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B523E" w:rsidRDefault="00350FBA" w:rsidP="00C321B5">
      <w:pPr>
        <w:jc w:val="center"/>
        <w:rPr>
          <w:rFonts w:ascii="Book Antiqua" w:hAnsi="Book Antiqua" w:cs="Arial"/>
          <w:sz w:val="16"/>
          <w:szCs w:val="16"/>
        </w:rPr>
      </w:pPr>
      <w:r w:rsidRPr="00EB523E">
        <w:rPr>
          <w:noProof/>
          <w:sz w:val="16"/>
          <w:szCs w:val="16"/>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EB523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F28B5">
        <w:rPr>
          <w:rFonts w:ascii="Book Antiqua" w:hAnsi="Book Antiqua" w:cs="Arial"/>
          <w:caps/>
        </w:rPr>
        <w:t>HU/09792/2016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DB314D">
        <w:tc>
          <w:tcPr>
            <w:tcW w:w="6048" w:type="dxa"/>
            <w:shd w:val="clear" w:color="auto" w:fill="auto"/>
          </w:tcPr>
          <w:p w:rsidR="00D22636" w:rsidRPr="00DB314D" w:rsidRDefault="00D22636" w:rsidP="00DB314D">
            <w:pPr>
              <w:jc w:val="both"/>
              <w:rPr>
                <w:rFonts w:ascii="Book Antiqua" w:hAnsi="Book Antiqua" w:cs="Arial"/>
                <w:b/>
              </w:rPr>
            </w:pPr>
            <w:r w:rsidRPr="00DB314D">
              <w:rPr>
                <w:rFonts w:ascii="Book Antiqua" w:hAnsi="Book Antiqua" w:cs="Arial"/>
                <w:b/>
              </w:rPr>
              <w:t xml:space="preserve">Heard at </w:t>
            </w:r>
            <w:r w:rsidR="00DF28B5" w:rsidRPr="00DB314D">
              <w:rPr>
                <w:rFonts w:ascii="Book Antiqua" w:hAnsi="Book Antiqua" w:cs="Arial"/>
                <w:b/>
              </w:rPr>
              <w:t>Field House</w:t>
            </w:r>
          </w:p>
        </w:tc>
        <w:tc>
          <w:tcPr>
            <w:tcW w:w="3960" w:type="dxa"/>
            <w:shd w:val="clear" w:color="auto" w:fill="auto"/>
          </w:tcPr>
          <w:p w:rsidR="00D22636" w:rsidRPr="00DB314D" w:rsidRDefault="000E34AA" w:rsidP="00DB314D">
            <w:pPr>
              <w:jc w:val="both"/>
              <w:rPr>
                <w:rFonts w:ascii="Book Antiqua" w:hAnsi="Book Antiqua" w:cs="Arial"/>
                <w:b/>
              </w:rPr>
            </w:pPr>
            <w:r w:rsidRPr="00DB314D">
              <w:rPr>
                <w:rFonts w:ascii="Book Antiqua" w:hAnsi="Book Antiqua" w:cs="Arial"/>
                <w:b/>
              </w:rPr>
              <w:t>Decision &amp; Reasons</w:t>
            </w:r>
            <w:r w:rsidR="00283659" w:rsidRPr="00DB314D">
              <w:rPr>
                <w:rFonts w:ascii="Book Antiqua" w:hAnsi="Book Antiqua" w:cs="Arial"/>
                <w:b/>
              </w:rPr>
              <w:t xml:space="preserve"> Promulgated</w:t>
            </w:r>
          </w:p>
        </w:tc>
      </w:tr>
      <w:tr w:rsidR="00D22636" w:rsidRPr="00F5664C" w:rsidTr="00DB314D">
        <w:tc>
          <w:tcPr>
            <w:tcW w:w="6048" w:type="dxa"/>
            <w:shd w:val="clear" w:color="auto" w:fill="auto"/>
          </w:tcPr>
          <w:p w:rsidR="00D22636" w:rsidRPr="00DB314D" w:rsidRDefault="00D22636" w:rsidP="00DB314D">
            <w:pPr>
              <w:jc w:val="both"/>
              <w:rPr>
                <w:rFonts w:ascii="Book Antiqua" w:hAnsi="Book Antiqua" w:cs="Arial"/>
                <w:b/>
              </w:rPr>
            </w:pPr>
            <w:r w:rsidRPr="00DB314D">
              <w:rPr>
                <w:rFonts w:ascii="Book Antiqua" w:hAnsi="Book Antiqua" w:cs="Arial"/>
                <w:b/>
              </w:rPr>
              <w:t xml:space="preserve">On </w:t>
            </w:r>
            <w:r w:rsidR="00DF28B5" w:rsidRPr="00DB314D">
              <w:rPr>
                <w:rFonts w:ascii="Book Antiqua" w:hAnsi="Book Antiqua" w:cs="Arial"/>
                <w:b/>
              </w:rPr>
              <w:t>4</w:t>
            </w:r>
            <w:r w:rsidR="00DF28B5" w:rsidRPr="00DB314D">
              <w:rPr>
                <w:rFonts w:ascii="Book Antiqua" w:hAnsi="Book Antiqua" w:cs="Arial"/>
                <w:b/>
                <w:vertAlign w:val="superscript"/>
              </w:rPr>
              <w:t>th</w:t>
            </w:r>
            <w:r w:rsidR="00DF28B5" w:rsidRPr="00DB314D">
              <w:rPr>
                <w:rFonts w:ascii="Book Antiqua" w:hAnsi="Book Antiqua" w:cs="Arial"/>
                <w:b/>
              </w:rPr>
              <w:t xml:space="preserve"> April 2018</w:t>
            </w:r>
          </w:p>
        </w:tc>
        <w:tc>
          <w:tcPr>
            <w:tcW w:w="3960" w:type="dxa"/>
            <w:shd w:val="clear" w:color="auto" w:fill="auto"/>
          </w:tcPr>
          <w:p w:rsidR="00D22636" w:rsidRPr="00DB314D" w:rsidRDefault="00F00156" w:rsidP="00DB314D">
            <w:pPr>
              <w:jc w:val="both"/>
              <w:rPr>
                <w:rFonts w:ascii="Book Antiqua" w:hAnsi="Book Antiqua" w:cs="Arial"/>
                <w:b/>
              </w:rPr>
            </w:pPr>
            <w:r>
              <w:rPr>
                <w:rFonts w:ascii="Book Antiqua" w:hAnsi="Book Antiqua" w:cs="Arial"/>
                <w:b/>
              </w:rPr>
              <w:t>On 16</w:t>
            </w:r>
            <w:r w:rsidRPr="00F00156">
              <w:rPr>
                <w:rFonts w:ascii="Book Antiqua" w:hAnsi="Book Antiqua" w:cs="Arial"/>
                <w:b/>
                <w:vertAlign w:val="superscript"/>
              </w:rPr>
              <w:t>th</w:t>
            </w:r>
            <w:r>
              <w:rPr>
                <w:rFonts w:ascii="Book Antiqua" w:hAnsi="Book Antiqua" w:cs="Arial"/>
                <w:b/>
              </w:rPr>
              <w:t xml:space="preserve"> May 2018</w:t>
            </w:r>
          </w:p>
        </w:tc>
      </w:tr>
      <w:tr w:rsidR="00D22636" w:rsidRPr="00F5664C" w:rsidTr="00DB314D">
        <w:tc>
          <w:tcPr>
            <w:tcW w:w="6048" w:type="dxa"/>
            <w:shd w:val="clear" w:color="auto" w:fill="auto"/>
          </w:tcPr>
          <w:p w:rsidR="00D22636" w:rsidRPr="00DB314D" w:rsidRDefault="00D22636" w:rsidP="00DB314D">
            <w:pPr>
              <w:jc w:val="both"/>
              <w:rPr>
                <w:rFonts w:ascii="Book Antiqua" w:hAnsi="Book Antiqua" w:cs="Arial"/>
                <w:b/>
              </w:rPr>
            </w:pPr>
          </w:p>
        </w:tc>
        <w:tc>
          <w:tcPr>
            <w:tcW w:w="3960" w:type="dxa"/>
            <w:shd w:val="clear" w:color="auto" w:fill="auto"/>
          </w:tcPr>
          <w:p w:rsidR="00D22636" w:rsidRPr="00DB314D" w:rsidRDefault="00D22636" w:rsidP="00DB314D">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B2116E" w:rsidP="00DF28B5">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Default="00B16F58" w:rsidP="00A15234">
      <w:pPr>
        <w:jc w:val="center"/>
        <w:rPr>
          <w:rFonts w:ascii="Book Antiqua" w:hAnsi="Book Antiqua" w:cs="Arial"/>
          <w:b/>
        </w:rPr>
      </w:pPr>
    </w:p>
    <w:p w:rsidR="00EB523E" w:rsidRPr="00F5664C" w:rsidRDefault="00EB523E"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C362A" w:rsidP="00742A8D">
      <w:pPr>
        <w:jc w:val="center"/>
        <w:rPr>
          <w:rFonts w:ascii="Book Antiqua" w:hAnsi="Book Antiqua" w:cs="Arial"/>
          <w:b/>
          <w:caps/>
        </w:rPr>
      </w:pPr>
      <w:r>
        <w:rPr>
          <w:rFonts w:ascii="Book Antiqua" w:hAnsi="Book Antiqua" w:cs="Arial"/>
          <w:b/>
          <w:caps/>
        </w:rPr>
        <w:t>mr d h s</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DF28B5">
        <w:rPr>
          <w:rFonts w:ascii="Book Antiqua" w:hAnsi="Book Antiqua" w:cs="Arial"/>
          <w:b/>
          <w:caps/>
        </w:rPr>
        <w:t>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DF28B5" w:rsidRDefault="00DF28B5" w:rsidP="00DF28B5">
      <w:pPr>
        <w:jc w:val="center"/>
        <w:rPr>
          <w:rFonts w:ascii="Book Antiqua" w:hAnsi="Book Antiqua" w:cs="Arial"/>
          <w:b/>
          <w:caps/>
        </w:rPr>
      </w:pPr>
      <w:r>
        <w:rPr>
          <w:rFonts w:ascii="Book Antiqua" w:hAnsi="Book Antiqua" w:cs="Arial"/>
          <w:b/>
          <w:caps/>
        </w:rPr>
        <w:t>ENTRY CLEARANCE OFFICER</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B4D52">
        <w:rPr>
          <w:rFonts w:ascii="Book Antiqua" w:hAnsi="Book Antiqua" w:cs="Arial"/>
        </w:rPr>
        <w:t>No a</w:t>
      </w:r>
      <w:r w:rsidR="00DF28B5">
        <w:rPr>
          <w:rFonts w:ascii="Book Antiqua" w:hAnsi="Book Antiqua" w:cs="Arial"/>
        </w:rPr>
        <w:t>ppearance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F28B5">
        <w:rPr>
          <w:rFonts w:ascii="Book Antiqua" w:hAnsi="Book Antiqua" w:cs="Arial"/>
        </w:rPr>
        <w:t>Mr C Avery,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F28B5" w:rsidRDefault="00DF28B5" w:rsidP="00DF28B5">
      <w:pPr>
        <w:numPr>
          <w:ilvl w:val="0"/>
          <w:numId w:val="3"/>
        </w:numPr>
        <w:spacing w:before="240"/>
        <w:jc w:val="both"/>
        <w:rPr>
          <w:rFonts w:ascii="Book Antiqua" w:hAnsi="Book Antiqua" w:cs="Arial"/>
        </w:rPr>
      </w:pPr>
      <w:r>
        <w:rPr>
          <w:rFonts w:ascii="Book Antiqua" w:hAnsi="Book Antiqua" w:cs="Arial"/>
        </w:rPr>
        <w:t>This is an appeal against a determination of First-tier Tribunal Judge Piers, promulgated on 12</w:t>
      </w:r>
      <w:r w:rsidRPr="00DF28B5">
        <w:rPr>
          <w:rFonts w:ascii="Book Antiqua" w:hAnsi="Book Antiqua" w:cs="Arial"/>
          <w:vertAlign w:val="superscript"/>
        </w:rPr>
        <w:t>th</w:t>
      </w:r>
      <w:r>
        <w:rPr>
          <w:rFonts w:ascii="Book Antiqua" w:hAnsi="Book Antiqua" w:cs="Arial"/>
        </w:rPr>
        <w:t xml:space="preserve"> July 2017, following a hearing at Hatton Cross on 28</w:t>
      </w:r>
      <w:r w:rsidRPr="00DF28B5">
        <w:rPr>
          <w:rFonts w:ascii="Book Antiqua" w:hAnsi="Book Antiqua" w:cs="Arial"/>
          <w:vertAlign w:val="superscript"/>
        </w:rPr>
        <w:t>th</w:t>
      </w:r>
      <w:r>
        <w:rPr>
          <w:rFonts w:ascii="Book Antiqua" w:hAnsi="Book Antiqua" w:cs="Arial"/>
        </w:rPr>
        <w:t xml:space="preserve"> June 2017.  In the determination the judge dismissed the appeal of the Appellant pursuant to paragraph 352A of the Immigration Rules, in his application for leave to enter as a spouse of </w:t>
      </w:r>
      <w:r w:rsidR="00EB523E">
        <w:rPr>
          <w:rFonts w:ascii="Book Antiqua" w:hAnsi="Book Antiqua" w:cs="Arial"/>
        </w:rPr>
        <w:t>[</w:t>
      </w:r>
      <w:r>
        <w:rPr>
          <w:rFonts w:ascii="Book Antiqua" w:hAnsi="Book Antiqua" w:cs="Arial"/>
        </w:rPr>
        <w:t>FS</w:t>
      </w:r>
      <w:r w:rsidR="00EB523E">
        <w:rPr>
          <w:rFonts w:ascii="Book Antiqua" w:hAnsi="Book Antiqua" w:cs="Arial"/>
        </w:rPr>
        <w:t>]</w:t>
      </w:r>
      <w:r>
        <w:rPr>
          <w:rFonts w:ascii="Book Antiqua" w:hAnsi="Book Antiqua" w:cs="Arial"/>
        </w:rPr>
        <w:t>, who has been granted asylum in the UK.  The decision appealed against is dated 23</w:t>
      </w:r>
      <w:r w:rsidRPr="00DF28B5">
        <w:rPr>
          <w:rFonts w:ascii="Book Antiqua" w:hAnsi="Book Antiqua" w:cs="Arial"/>
          <w:vertAlign w:val="superscript"/>
        </w:rPr>
        <w:t>rd</w:t>
      </w:r>
      <w:r>
        <w:rPr>
          <w:rFonts w:ascii="Book Antiqua" w:hAnsi="Book Antiqua" w:cs="Arial"/>
        </w:rPr>
        <w:t xml:space="preserve"> September 2015, and the basis of the decision is that the parties had not been able to show that they intended to live together permanently with each other as their partners, or that the marriage was subsisting. </w:t>
      </w:r>
    </w:p>
    <w:p w:rsidR="00DF28B5" w:rsidRDefault="00DF28B5" w:rsidP="00DF28B5">
      <w:pPr>
        <w:spacing w:before="240"/>
        <w:jc w:val="both"/>
        <w:rPr>
          <w:rFonts w:ascii="Book Antiqua" w:hAnsi="Book Antiqua" w:cs="Arial"/>
        </w:rPr>
      </w:pPr>
      <w:r>
        <w:rPr>
          <w:rFonts w:ascii="Book Antiqua" w:hAnsi="Book Antiqua" w:cs="Arial"/>
          <w:b/>
          <w:u w:val="single"/>
        </w:rPr>
        <w:lastRenderedPageBreak/>
        <w:t>The Appellant’s Claim</w:t>
      </w:r>
      <w:r>
        <w:rPr>
          <w:rFonts w:ascii="Book Antiqua" w:hAnsi="Book Antiqua" w:cs="Arial"/>
        </w:rPr>
        <w:t xml:space="preserve"> </w:t>
      </w:r>
    </w:p>
    <w:p w:rsidR="00DF28B5" w:rsidRDefault="00DF28B5" w:rsidP="00DF28B5">
      <w:pPr>
        <w:numPr>
          <w:ilvl w:val="0"/>
          <w:numId w:val="3"/>
        </w:numPr>
        <w:spacing w:before="240"/>
        <w:jc w:val="both"/>
        <w:rPr>
          <w:rFonts w:ascii="Book Antiqua" w:hAnsi="Book Antiqua" w:cs="Arial"/>
        </w:rPr>
      </w:pPr>
      <w:r>
        <w:rPr>
          <w:rFonts w:ascii="Book Antiqua" w:hAnsi="Book Antiqua" w:cs="Arial"/>
        </w:rPr>
        <w:t>The Appellant states that he was born on 16</w:t>
      </w:r>
      <w:r w:rsidRPr="00DF28B5">
        <w:rPr>
          <w:rFonts w:ascii="Book Antiqua" w:hAnsi="Book Antiqua" w:cs="Arial"/>
          <w:vertAlign w:val="superscript"/>
        </w:rPr>
        <w:t>th</w:t>
      </w:r>
      <w:r>
        <w:rPr>
          <w:rFonts w:ascii="Book Antiqua" w:hAnsi="Book Antiqua" w:cs="Arial"/>
        </w:rPr>
        <w:t xml:space="preserve"> May 1977 in Somalia.  However, due to the war in Somalia, he had fled to Uganda, living there for eight months.  He has been supported by his spouse, </w:t>
      </w:r>
      <w:r w:rsidR="00EB523E">
        <w:rPr>
          <w:rFonts w:ascii="Book Antiqua" w:hAnsi="Book Antiqua" w:cs="Arial"/>
        </w:rPr>
        <w:t>[</w:t>
      </w:r>
      <w:r>
        <w:rPr>
          <w:rFonts w:ascii="Book Antiqua" w:hAnsi="Book Antiqua" w:cs="Arial"/>
        </w:rPr>
        <w:t>FS</w:t>
      </w:r>
      <w:r w:rsidR="00EB523E">
        <w:rPr>
          <w:rFonts w:ascii="Book Antiqua" w:hAnsi="Book Antiqua" w:cs="Arial"/>
        </w:rPr>
        <w:t>]</w:t>
      </w:r>
      <w:r>
        <w:rPr>
          <w:rFonts w:ascii="Book Antiqua" w:hAnsi="Book Antiqua" w:cs="Arial"/>
        </w:rPr>
        <w:t>, who had arrived in the UK on 11</w:t>
      </w:r>
      <w:r w:rsidRPr="00DF28B5">
        <w:rPr>
          <w:rFonts w:ascii="Book Antiqua" w:hAnsi="Book Antiqua" w:cs="Arial"/>
          <w:vertAlign w:val="superscript"/>
        </w:rPr>
        <w:t>th</w:t>
      </w:r>
      <w:r>
        <w:rPr>
          <w:rFonts w:ascii="Book Antiqua" w:hAnsi="Book Antiqua" w:cs="Arial"/>
        </w:rPr>
        <w:t xml:space="preserve"> October 2010.  The Sponsor herself had confirmed during her screening interview that </w:t>
      </w:r>
      <w:r w:rsidR="00F72EDC">
        <w:rPr>
          <w:rFonts w:ascii="Book Antiqua" w:hAnsi="Book Antiqua" w:cs="Arial"/>
        </w:rPr>
        <w:t>s</w:t>
      </w:r>
      <w:r>
        <w:rPr>
          <w:rFonts w:ascii="Book Antiqua" w:hAnsi="Book Antiqua" w:cs="Arial"/>
        </w:rPr>
        <w:t xml:space="preserve">he was married to the Appellant, that he was born in 1977, and that at the time in October 2010 the Appellant had been living in Somalia.  She last saw him in October 2009.  Judge Piers had only been provided with two copies of the asylum interview of </w:t>
      </w:r>
      <w:r w:rsidR="00EB523E">
        <w:rPr>
          <w:rFonts w:ascii="Book Antiqua" w:hAnsi="Book Antiqua" w:cs="Arial"/>
        </w:rPr>
        <w:t>[</w:t>
      </w:r>
      <w:r>
        <w:rPr>
          <w:rFonts w:ascii="Book Antiqua" w:hAnsi="Book Antiqua" w:cs="Arial"/>
        </w:rPr>
        <w:t>FS</w:t>
      </w:r>
      <w:r w:rsidR="00EB523E">
        <w:rPr>
          <w:rFonts w:ascii="Book Antiqua" w:hAnsi="Book Antiqua" w:cs="Arial"/>
        </w:rPr>
        <w:t>]</w:t>
      </w:r>
      <w:r>
        <w:rPr>
          <w:rFonts w:ascii="Book Antiqua" w:hAnsi="Book Antiqua" w:cs="Arial"/>
        </w:rPr>
        <w:t>, and this identifies her husband’s clan, and it states that the two of them had lived together for a “little like four months”.</w:t>
      </w:r>
    </w:p>
    <w:p w:rsidR="00DF28B5" w:rsidRPr="00DF28B5" w:rsidRDefault="00DF28B5" w:rsidP="00DF28B5">
      <w:pPr>
        <w:spacing w:before="240"/>
        <w:jc w:val="both"/>
        <w:rPr>
          <w:rFonts w:ascii="Book Antiqua" w:hAnsi="Book Antiqua" w:cs="Arial"/>
          <w:b/>
          <w:u w:val="single"/>
        </w:rPr>
      </w:pPr>
      <w:r>
        <w:rPr>
          <w:rFonts w:ascii="Book Antiqua" w:hAnsi="Book Antiqua" w:cs="Arial"/>
          <w:b/>
          <w:u w:val="single"/>
        </w:rPr>
        <w:t>The Judge’s Findings</w:t>
      </w:r>
    </w:p>
    <w:p w:rsidR="00DF28B5" w:rsidRDefault="00DF28B5" w:rsidP="00DF28B5">
      <w:pPr>
        <w:numPr>
          <w:ilvl w:val="0"/>
          <w:numId w:val="3"/>
        </w:numPr>
        <w:spacing w:before="240"/>
        <w:jc w:val="both"/>
        <w:rPr>
          <w:rFonts w:ascii="Book Antiqua" w:hAnsi="Book Antiqua" w:cs="Arial"/>
        </w:rPr>
      </w:pPr>
      <w:r>
        <w:rPr>
          <w:rFonts w:ascii="Book Antiqua" w:hAnsi="Book Antiqua" w:cs="Arial"/>
        </w:rPr>
        <w:t>Judge Piers found himself in an unfortunate situation at the hearing on 28</w:t>
      </w:r>
      <w:r w:rsidRPr="00DF28B5">
        <w:rPr>
          <w:rFonts w:ascii="Book Antiqua" w:hAnsi="Book Antiqua" w:cs="Arial"/>
          <w:vertAlign w:val="superscript"/>
        </w:rPr>
        <w:t>th</w:t>
      </w:r>
      <w:r>
        <w:rPr>
          <w:rFonts w:ascii="Book Antiqua" w:hAnsi="Book Antiqua" w:cs="Arial"/>
        </w:rPr>
        <w:t xml:space="preserve"> June 2017 at Hatton Cross.  As he observed there were no witness statements from either the sponsoring wife or the Appellant.  The </w:t>
      </w:r>
      <w:r w:rsidR="00C40A9C">
        <w:rPr>
          <w:rFonts w:ascii="Book Antiqua" w:hAnsi="Book Antiqua" w:cs="Arial"/>
        </w:rPr>
        <w:t xml:space="preserve">Sponsor </w:t>
      </w:r>
      <w:r>
        <w:rPr>
          <w:rFonts w:ascii="Book Antiqua" w:hAnsi="Book Antiqua" w:cs="Arial"/>
        </w:rPr>
        <w:t xml:space="preserve">did, however, turn up at the hearing together with her cousin, </w:t>
      </w:r>
      <w:r w:rsidR="00EB523E">
        <w:rPr>
          <w:rFonts w:ascii="Book Antiqua" w:hAnsi="Book Antiqua" w:cs="Arial"/>
        </w:rPr>
        <w:t>[</w:t>
      </w:r>
      <w:r>
        <w:rPr>
          <w:rFonts w:ascii="Book Antiqua" w:hAnsi="Book Antiqua" w:cs="Arial"/>
        </w:rPr>
        <w:t>AS</w:t>
      </w:r>
      <w:r w:rsidR="00EB523E">
        <w:rPr>
          <w:rFonts w:ascii="Book Antiqua" w:hAnsi="Book Antiqua" w:cs="Arial"/>
        </w:rPr>
        <w:t>]</w:t>
      </w:r>
      <w:r w:rsidR="008F2083">
        <w:rPr>
          <w:rFonts w:ascii="Book Antiqua" w:hAnsi="Book Antiqua" w:cs="Arial"/>
        </w:rPr>
        <w:t>.  In giving them evidence, the Sponsor stated that the Appellant was not in a position to show his identity as he is a refugee except that there was a document to show his name and the time he entered the country.  The judge ruefully commented that this was not before him in the Tribunal.</w:t>
      </w:r>
      <w:r w:rsidR="00CB7A01">
        <w:rPr>
          <w:rFonts w:ascii="Book Antiqua" w:hAnsi="Book Antiqua" w:cs="Arial"/>
        </w:rPr>
        <w:t xml:space="preserve">  The Sponsor went on to explain that although she was married she had no documentation to this effect.  The two of them had remarried in June 2009 and that “we fled” after that.  She last saw the Appellant in 2009.  She did send him money for his subsistence but had recently stopped doing so because she wanted him to stand on his own two feet and to work.  She had a daughter but this was from a previous husband.  The Appellant, her current husband had started working in a little restaurant in Kenya and that they were in contact using phone cards and through WhatsApp and IMO.  The messages were sent in Somali and she went on to explain that her husband, the Appellant, had been in Kenya for about two and a half years now.  Judge Piers observed that, according to the Sponsor, “material had been sent to the Home Office and it appears that she was correct but seemingly not since the application” (paragraph 11).  The Sponsor now worked part-time as a cleaner.  In cross-examination the Sponsor indicated that she did not know where her husband currently was and explained that she had been in trauma herself as a refugee in this country (paragraph 12).</w:t>
      </w:r>
    </w:p>
    <w:p w:rsidR="00FD17F5" w:rsidRDefault="00FD17F5" w:rsidP="00DF28B5">
      <w:pPr>
        <w:numPr>
          <w:ilvl w:val="0"/>
          <w:numId w:val="3"/>
        </w:numPr>
        <w:spacing w:before="240"/>
        <w:jc w:val="both"/>
        <w:rPr>
          <w:rFonts w:ascii="Book Antiqua" w:hAnsi="Book Antiqua" w:cs="Arial"/>
        </w:rPr>
      </w:pPr>
      <w:r>
        <w:rPr>
          <w:rFonts w:ascii="Book Antiqua" w:hAnsi="Book Antiqua" w:cs="Arial"/>
        </w:rPr>
        <w:t>In his decision the judge went on to note that “evidence was filed by the Appellant with the application which has not been passed on by the Respondent.  That is not satisfactory” (paragraph 17).</w:t>
      </w:r>
    </w:p>
    <w:p w:rsidR="00BD77D1" w:rsidRDefault="00BD77D1" w:rsidP="00DF28B5">
      <w:pPr>
        <w:numPr>
          <w:ilvl w:val="0"/>
          <w:numId w:val="3"/>
        </w:numPr>
        <w:spacing w:before="240"/>
        <w:jc w:val="both"/>
        <w:rPr>
          <w:rFonts w:ascii="Book Antiqua" w:hAnsi="Book Antiqua" w:cs="Arial"/>
        </w:rPr>
      </w:pPr>
      <w:r>
        <w:rPr>
          <w:rFonts w:ascii="Book Antiqua" w:hAnsi="Book Antiqua" w:cs="Arial"/>
        </w:rPr>
        <w:t>Judge Piers also went on to say that he accepted that “the Appellant was married to the Sponsor in 2009 and that was before the Sponsor claimed asylum since it is mentioned in her asylum documents and the details of her husband are sufficient to correlate with the Appellant” (paragraph 19).</w:t>
      </w:r>
    </w:p>
    <w:p w:rsidR="00530959" w:rsidRDefault="00530959" w:rsidP="00DF28B5">
      <w:pPr>
        <w:numPr>
          <w:ilvl w:val="0"/>
          <w:numId w:val="3"/>
        </w:numPr>
        <w:spacing w:before="240"/>
        <w:jc w:val="both"/>
        <w:rPr>
          <w:rFonts w:ascii="Book Antiqua" w:hAnsi="Book Antiqua" w:cs="Arial"/>
        </w:rPr>
      </w:pPr>
      <w:r>
        <w:rPr>
          <w:rFonts w:ascii="Book Antiqua" w:hAnsi="Book Antiqua" w:cs="Arial"/>
        </w:rPr>
        <w:t xml:space="preserve">However, this was as much as the judge could accept, observing that the Sponsor had last supported the Appellant some two and a half years ago, there was no evidence of this support, and no evidence of contact in the form of emails, transcribed text </w:t>
      </w:r>
      <w:r>
        <w:rPr>
          <w:rFonts w:ascii="Book Antiqua" w:hAnsi="Book Antiqua" w:cs="Arial"/>
        </w:rPr>
        <w:lastRenderedPageBreak/>
        <w:t>messages, or printouts from WhatsApp (paragraph 21 to 22).  Moreover, the Appellant had been represented up until only a week ago by solicitors, and yet there was no statement from them and no indication that the Appellant wished to continue to pursue his appeal (paragraph 24).</w:t>
      </w:r>
    </w:p>
    <w:p w:rsidR="00530959" w:rsidRDefault="00530959" w:rsidP="00DF28B5">
      <w:pPr>
        <w:numPr>
          <w:ilvl w:val="0"/>
          <w:numId w:val="3"/>
        </w:numPr>
        <w:spacing w:before="240"/>
        <w:jc w:val="both"/>
        <w:rPr>
          <w:rFonts w:ascii="Book Antiqua" w:hAnsi="Book Antiqua" w:cs="Arial"/>
        </w:rPr>
      </w:pPr>
      <w:r>
        <w:rPr>
          <w:rFonts w:ascii="Book Antiqua" w:hAnsi="Book Antiqua" w:cs="Arial"/>
        </w:rPr>
        <w:t>The judge concluded that the Appellant could not satisfy the requirements of paragraph 352A(iv)</w:t>
      </w:r>
      <w:r w:rsidR="00F72EDC">
        <w:rPr>
          <w:rFonts w:ascii="Book Antiqua" w:hAnsi="Book Antiqua" w:cs="Arial"/>
        </w:rPr>
        <w:t>.  Moreover, nor were</w:t>
      </w:r>
      <w:r w:rsidR="00DC70FE">
        <w:rPr>
          <w:rFonts w:ascii="Book Antiqua" w:hAnsi="Book Antiqua" w:cs="Arial"/>
        </w:rPr>
        <w:t xml:space="preserve"> there any exceptional circumstances that Article 8 was engaged (paragraph 27).</w:t>
      </w:r>
    </w:p>
    <w:p w:rsidR="00DC70FE" w:rsidRDefault="00DC70FE" w:rsidP="00DF28B5">
      <w:pPr>
        <w:numPr>
          <w:ilvl w:val="0"/>
          <w:numId w:val="3"/>
        </w:numPr>
        <w:spacing w:before="240"/>
        <w:jc w:val="both"/>
        <w:rPr>
          <w:rFonts w:ascii="Book Antiqua" w:hAnsi="Book Antiqua" w:cs="Arial"/>
        </w:rPr>
      </w:pPr>
      <w:r>
        <w:rPr>
          <w:rFonts w:ascii="Book Antiqua" w:hAnsi="Book Antiqua" w:cs="Arial"/>
        </w:rPr>
        <w:t>The appeal was dismissed.</w:t>
      </w:r>
    </w:p>
    <w:p w:rsidR="00DC70FE" w:rsidRPr="00DC70FE" w:rsidRDefault="00DC70FE" w:rsidP="00DC70FE">
      <w:pPr>
        <w:spacing w:before="240"/>
        <w:jc w:val="both"/>
        <w:rPr>
          <w:rFonts w:ascii="Book Antiqua" w:hAnsi="Book Antiqua" w:cs="Arial"/>
          <w:b/>
          <w:u w:val="single"/>
        </w:rPr>
      </w:pPr>
      <w:r>
        <w:rPr>
          <w:rFonts w:ascii="Book Antiqua" w:hAnsi="Book Antiqua" w:cs="Arial"/>
          <w:b/>
          <w:u w:val="single"/>
        </w:rPr>
        <w:t>Grounds of Application</w:t>
      </w:r>
    </w:p>
    <w:p w:rsidR="00DC70FE" w:rsidRDefault="00DC70FE" w:rsidP="00DF28B5">
      <w:pPr>
        <w:numPr>
          <w:ilvl w:val="0"/>
          <w:numId w:val="3"/>
        </w:numPr>
        <w:spacing w:before="240"/>
        <w:jc w:val="both"/>
        <w:rPr>
          <w:rFonts w:ascii="Book Antiqua" w:hAnsi="Book Antiqua" w:cs="Arial"/>
        </w:rPr>
      </w:pPr>
      <w:r>
        <w:rPr>
          <w:rFonts w:ascii="Book Antiqua" w:hAnsi="Book Antiqua" w:cs="Arial"/>
        </w:rPr>
        <w:t xml:space="preserve">The grounds of application state that the Appellant had been granted refugee status officially in Uganda, and Kenya was the first country to which she had fled when he left Somalia, and that although she had provided an explanation this had not been properly translated by her solicitor, by whom she had been badly served.  She was a single mother who had trusted a lawyer to correctly translate her word and now realised that the wrong message had been sent out by the solicitor in the translation.  She worried about her husband and could not sleep at night without talking to him and nor could she eat without knowing that he himself had eaten.  </w:t>
      </w:r>
    </w:p>
    <w:p w:rsidR="00DC70FE" w:rsidRDefault="00DC70FE" w:rsidP="00DF28B5">
      <w:pPr>
        <w:numPr>
          <w:ilvl w:val="0"/>
          <w:numId w:val="3"/>
        </w:numPr>
        <w:spacing w:before="240"/>
        <w:jc w:val="both"/>
        <w:rPr>
          <w:rFonts w:ascii="Book Antiqua" w:hAnsi="Book Antiqua" w:cs="Arial"/>
        </w:rPr>
      </w:pPr>
      <w:r>
        <w:rPr>
          <w:rFonts w:ascii="Book Antiqua" w:hAnsi="Book Antiqua" w:cs="Arial"/>
        </w:rPr>
        <w:t>On 28</w:t>
      </w:r>
      <w:r w:rsidRPr="00DC70FE">
        <w:rPr>
          <w:rFonts w:ascii="Book Antiqua" w:hAnsi="Book Antiqua" w:cs="Arial"/>
          <w:vertAlign w:val="superscript"/>
        </w:rPr>
        <w:t>th</w:t>
      </w:r>
      <w:r>
        <w:rPr>
          <w:rFonts w:ascii="Book Antiqua" w:hAnsi="Book Antiqua" w:cs="Arial"/>
        </w:rPr>
        <w:t xml:space="preserve"> December 2017 permission to appeal was granted.  Judge J M Holmes, in granting permission observed that a feature of this appeal was that the Appellant was unrepresented.  The decision of the judge was extremely brief.  It contained no findings that the Appellant and the Sponsor were not validly married.  There were no findings that they were not validly married prior to the Sponsor’s flight from Somalia.  Moreover, none of the relevant jurisprudence was referred to.  This being so the judge failed to adequately engage with the evidence before him and considered “the nature of the appeal”, particularly given that “the Sponsor had given the Sponsor’s details as her spouse when she first claimed asylum, and it does not appear to have been disputed that he is who she had referred to, or, that they were validly married” (paragraph 5).  Judge Holmes, in granting permission, </w:t>
      </w:r>
      <w:r w:rsidR="00FE40EB">
        <w:rPr>
          <w:rFonts w:ascii="Book Antiqua" w:hAnsi="Book Antiqua" w:cs="Arial"/>
        </w:rPr>
        <w:t>went on to say that, “it is arguably far from clear why the judge concluded there was no genuine and subsisting marriage given the undisputed evidence” (paragraph 5).  It appeared to have been the case that the judge held the “deficiencies of his lawyer” against the Appellant.  This was a human rights appeal, and since the couple were married they did enjoy “family life” together, such that Ar</w:t>
      </w:r>
      <w:r w:rsidR="002F0018">
        <w:rPr>
          <w:rFonts w:ascii="Book Antiqua" w:hAnsi="Book Antiqua" w:cs="Arial"/>
        </w:rPr>
        <w:t>ticle 8 was engaged, and the issue</w:t>
      </w:r>
      <w:r w:rsidR="00FE40EB">
        <w:rPr>
          <w:rFonts w:ascii="Book Antiqua" w:hAnsi="Book Antiqua" w:cs="Arial"/>
        </w:rPr>
        <w:t xml:space="preserve"> was one of proportionality (paragraph 6).</w:t>
      </w:r>
    </w:p>
    <w:p w:rsidR="00FE40EB" w:rsidRPr="00FE40EB" w:rsidRDefault="00FE40EB" w:rsidP="00FE40EB">
      <w:pPr>
        <w:keepNext/>
        <w:spacing w:before="240"/>
        <w:jc w:val="both"/>
        <w:rPr>
          <w:rFonts w:ascii="Book Antiqua" w:hAnsi="Book Antiqua" w:cs="Arial"/>
          <w:b/>
          <w:u w:val="single"/>
        </w:rPr>
      </w:pPr>
      <w:r>
        <w:rPr>
          <w:rFonts w:ascii="Book Antiqua" w:hAnsi="Book Antiqua" w:cs="Arial"/>
          <w:b/>
          <w:u w:val="single"/>
        </w:rPr>
        <w:t>Submissions</w:t>
      </w:r>
    </w:p>
    <w:p w:rsidR="00FE40EB" w:rsidRDefault="00FE40EB" w:rsidP="00DF28B5">
      <w:pPr>
        <w:numPr>
          <w:ilvl w:val="0"/>
          <w:numId w:val="3"/>
        </w:numPr>
        <w:spacing w:before="240"/>
        <w:jc w:val="both"/>
        <w:rPr>
          <w:rFonts w:ascii="Book Antiqua" w:hAnsi="Book Antiqua" w:cs="Arial"/>
        </w:rPr>
      </w:pPr>
      <w:r>
        <w:rPr>
          <w:rFonts w:ascii="Book Antiqua" w:hAnsi="Book Antiqua" w:cs="Arial"/>
        </w:rPr>
        <w:t xml:space="preserve">At the hearing before me, it was most unfortunate that neither the Appellant, nor his cousin, and nor indeed was any other person present, and neither was any explanation forthcoming.  Mr Avery, appearing on behalf of the Respondent Secretary of State said that, “it is a shame they’re not here …”, but the judge was entitled to conclude as he did.  The fact was that evidence as to whether the marriage was genuine and subsisting </w:t>
      </w:r>
      <w:r>
        <w:rPr>
          <w:rFonts w:ascii="Book Antiqua" w:hAnsi="Book Antiqua" w:cs="Arial"/>
        </w:rPr>
        <w:lastRenderedPageBreak/>
        <w:t xml:space="preserve">was lacking and the judge had considered that the parties had only lived together for four and a half months during their marriage and then had to separate.  </w:t>
      </w:r>
    </w:p>
    <w:p w:rsidR="00FE40EB" w:rsidRPr="00FE40EB" w:rsidRDefault="00FE40EB" w:rsidP="00FE40EB">
      <w:pPr>
        <w:spacing w:before="240"/>
        <w:jc w:val="both"/>
        <w:rPr>
          <w:rFonts w:ascii="Book Antiqua" w:hAnsi="Book Antiqua" w:cs="Arial"/>
          <w:b/>
          <w:u w:val="single"/>
        </w:rPr>
      </w:pPr>
      <w:r>
        <w:rPr>
          <w:rFonts w:ascii="Book Antiqua" w:hAnsi="Book Antiqua" w:cs="Arial"/>
          <w:b/>
          <w:u w:val="single"/>
        </w:rPr>
        <w:t>Error of Law</w:t>
      </w:r>
    </w:p>
    <w:p w:rsidR="00DB314D" w:rsidRDefault="00FE40EB" w:rsidP="00DF28B5">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My reasons are as follows.  </w:t>
      </w:r>
    </w:p>
    <w:p w:rsidR="00DB314D" w:rsidRDefault="00FE40EB" w:rsidP="00DF28B5">
      <w:pPr>
        <w:numPr>
          <w:ilvl w:val="0"/>
          <w:numId w:val="3"/>
        </w:numPr>
        <w:spacing w:before="240"/>
        <w:jc w:val="both"/>
        <w:rPr>
          <w:rFonts w:ascii="Book Antiqua" w:hAnsi="Book Antiqua" w:cs="Arial"/>
        </w:rPr>
      </w:pPr>
      <w:r>
        <w:rPr>
          <w:rFonts w:ascii="Book Antiqua" w:hAnsi="Book Antiqua" w:cs="Arial"/>
        </w:rPr>
        <w:t xml:space="preserve">First, it is fundamental to this appeal that this is a marriage that falls to be considered on the basis that the Sponsor is a recognised refugee in the UK, who wishes to be reunited with her Appellant husband, such that the provision made at paragraph 352A of HC 395, expressly recognised the specific context of such family reunification applications.  </w:t>
      </w:r>
    </w:p>
    <w:p w:rsidR="00DB314D" w:rsidRDefault="00FE40EB" w:rsidP="00DF28B5">
      <w:pPr>
        <w:numPr>
          <w:ilvl w:val="0"/>
          <w:numId w:val="3"/>
        </w:numPr>
        <w:spacing w:before="240"/>
        <w:jc w:val="both"/>
        <w:rPr>
          <w:rFonts w:ascii="Book Antiqua" w:hAnsi="Book Antiqua" w:cs="Arial"/>
        </w:rPr>
      </w:pPr>
      <w:r>
        <w:rPr>
          <w:rFonts w:ascii="Book Antiqua" w:hAnsi="Book Antiqua" w:cs="Arial"/>
        </w:rPr>
        <w:t>Second, as Judge Holmes pointed out in granting permission, the Sponsor had given details of her marriage to the Appellant when she first claimed asylum and this was undisputed, as is a fact that the Appellant is a person that she named as her husband.  It was also undisputed that they were validly married.  In the Grounds of Appeal, it was stated that “the couple got married in Somalia where there is not even a camera to take pictures and no officers to issue a marriage certificate” (paragraph 4).  Judge Piers rightly accepted that the parties were validly married in 2009 and that the details given by the Sponsor of her husband were accepted as “sufficient to correlate with the Appellant” (paragraph 19).  It is also the case that the parties fled in traumatic circumstances as a result of the war in Somalia such that, not only is it the case that the Sponsor gained refugee asylum status in the UK, but the Appellant himself was registered as a refugee in Kampala, in Uganda on 9</w:t>
      </w:r>
      <w:r w:rsidRPr="00FE40EB">
        <w:rPr>
          <w:rFonts w:ascii="Book Antiqua" w:hAnsi="Book Antiqua" w:cs="Arial"/>
          <w:vertAlign w:val="superscript"/>
        </w:rPr>
        <w:t>th</w:t>
      </w:r>
      <w:r>
        <w:rPr>
          <w:rFonts w:ascii="Book Antiqua" w:hAnsi="Book Antiqua" w:cs="Arial"/>
        </w:rPr>
        <w:t xml:space="preserve"> May 2017, as confirmed in the document in the Respondent Secretary of State’s bundle.  </w:t>
      </w:r>
    </w:p>
    <w:p w:rsidR="00FE40EB" w:rsidRDefault="00DB314D" w:rsidP="00DF28B5">
      <w:pPr>
        <w:numPr>
          <w:ilvl w:val="0"/>
          <w:numId w:val="3"/>
        </w:numPr>
        <w:spacing w:before="240"/>
        <w:jc w:val="both"/>
        <w:rPr>
          <w:rFonts w:ascii="Book Antiqua" w:hAnsi="Book Antiqua" w:cs="Arial"/>
        </w:rPr>
      </w:pPr>
      <w:r>
        <w:rPr>
          <w:rFonts w:ascii="Book Antiqua" w:hAnsi="Book Antiqua" w:cs="Arial"/>
        </w:rPr>
        <w:t>Third</w:t>
      </w:r>
      <w:r w:rsidR="00FE40EB">
        <w:rPr>
          <w:rFonts w:ascii="Book Antiqua" w:hAnsi="Book Antiqua" w:cs="Arial"/>
        </w:rPr>
        <w:t>, Judge Piers was plainly hamstrung by the fact that evidence about the marriage between the Appellant and the Sponsor had been filed with the application “which has not been passed on by the Respondent” and that this was “not satisfactory” (paragraph 17).</w:t>
      </w:r>
      <w:r w:rsidR="00027B75">
        <w:rPr>
          <w:rFonts w:ascii="Book Antiqua" w:hAnsi="Book Antiqua" w:cs="Arial"/>
        </w:rPr>
        <w:t xml:space="preserve">  In the circumstances, it was not open to the judge to come to any conclusion that suggested that the Appellant and the Sponsor were not validly married, nor that they </w:t>
      </w:r>
      <w:r w:rsidR="00764AD3">
        <w:rPr>
          <w:rFonts w:ascii="Book Antiqua" w:hAnsi="Book Antiqua" w:cs="Arial"/>
        </w:rPr>
        <w:t xml:space="preserve">were </w:t>
      </w:r>
      <w:r w:rsidR="00027B75">
        <w:rPr>
          <w:rFonts w:ascii="Book Antiqua" w:hAnsi="Book Antiqua" w:cs="Arial"/>
        </w:rPr>
        <w:t xml:space="preserve">validly married prior to the Sponsor’s flight from Somalia.  </w:t>
      </w:r>
      <w:r w:rsidR="00AC0E4F">
        <w:rPr>
          <w:rFonts w:ascii="Book Antiqua" w:hAnsi="Book Antiqua" w:cs="Arial"/>
        </w:rPr>
        <w:t>Judge Piers observes that there is a lack of history after the Appellant left Somalia, together with the Sponsor’s l</w:t>
      </w:r>
      <w:r w:rsidR="00275E34">
        <w:rPr>
          <w:rFonts w:ascii="Book Antiqua" w:hAnsi="Book Antiqua" w:cs="Arial"/>
        </w:rPr>
        <w:t>ack of reason</w:t>
      </w:r>
      <w:r w:rsidR="00AC0E4F">
        <w:rPr>
          <w:rFonts w:ascii="Book Antiqua" w:hAnsi="Book Antiqua" w:cs="Arial"/>
        </w:rPr>
        <w:t xml:space="preserve"> for not supporting the Appellant for the last two and a half years, with an absence of an explanation as to why he would wish to come to the UK now.  However, the Sponsor did explain in her evidence that she had been sending monies up to about a couple of years ago but that she had ceased to do so because, “I want him to be able to stand on his own feet and I want him to work” (paragraph 11), the upshot of which was that the Appellant did then begin to work in “a little restaurant in Kenya” (paragraph 11).  No finding is made that this evidence is not credible or is to be rejected.</w:t>
      </w:r>
      <w:r w:rsidR="00B50ED8">
        <w:rPr>
          <w:rFonts w:ascii="Book Antiqua" w:hAnsi="Book Antiqua" w:cs="Arial"/>
        </w:rPr>
        <w:t xml:space="preserve">  </w:t>
      </w:r>
      <w:r w:rsidR="00EA78B0">
        <w:rPr>
          <w:rFonts w:ascii="Book Antiqua" w:hAnsi="Book Antiqua" w:cs="Arial"/>
        </w:rPr>
        <w:t xml:space="preserve">As for the suggestion that the Sponsor has not explained her reasons for “wanting to come to the UK”, this hardly needs any further elaboration once it is accepted that the two of them are validly married together.  As it happens, the Sponsor does state </w:t>
      </w:r>
      <w:r w:rsidR="002C3317">
        <w:rPr>
          <w:rFonts w:ascii="Book Antiqua" w:hAnsi="Book Antiqua" w:cs="Arial"/>
        </w:rPr>
        <w:t>i</w:t>
      </w:r>
      <w:r w:rsidR="00EA78B0">
        <w:rPr>
          <w:rFonts w:ascii="Book Antiqua" w:hAnsi="Book Antiqua" w:cs="Arial"/>
        </w:rPr>
        <w:t xml:space="preserve">n her Grounds of Appeal to the Upper Tribunal that </w:t>
      </w:r>
      <w:r w:rsidR="00EA78B0">
        <w:rPr>
          <w:rFonts w:ascii="Book Antiqua" w:hAnsi="Book Antiqua" w:cs="Arial"/>
        </w:rPr>
        <w:lastRenderedPageBreak/>
        <w:t>she is enduring, “the torture I’m going through” on account of being separated from her husband, at a time when she is a single mother, and has undergone a trauma as a refugee in seeking sanctuary in the UK.</w:t>
      </w:r>
    </w:p>
    <w:p w:rsidR="00C56490" w:rsidRPr="00C56490" w:rsidRDefault="00C56490" w:rsidP="00C56490">
      <w:pPr>
        <w:spacing w:before="240"/>
        <w:jc w:val="both"/>
        <w:rPr>
          <w:rFonts w:ascii="Book Antiqua" w:hAnsi="Book Antiqua" w:cs="Arial"/>
          <w:b/>
          <w:u w:val="single"/>
        </w:rPr>
      </w:pPr>
      <w:r>
        <w:rPr>
          <w:rFonts w:ascii="Book Antiqua" w:hAnsi="Book Antiqua" w:cs="Arial"/>
          <w:b/>
          <w:u w:val="single"/>
        </w:rPr>
        <w:t>Re-Making the Decision</w:t>
      </w:r>
    </w:p>
    <w:p w:rsidR="00DF28B5" w:rsidRPr="007F5903" w:rsidRDefault="00C56490" w:rsidP="007F5903">
      <w:pPr>
        <w:numPr>
          <w:ilvl w:val="0"/>
          <w:numId w:val="3"/>
        </w:numPr>
        <w:spacing w:before="240"/>
        <w:jc w:val="both"/>
        <w:rPr>
          <w:rFonts w:ascii="Book Antiqua" w:hAnsi="Book Antiqua" w:cs="Arial"/>
        </w:rPr>
      </w:pPr>
      <w:r>
        <w:rPr>
          <w:rFonts w:ascii="Book Antiqua" w:hAnsi="Book Antiqua" w:cs="Arial"/>
        </w:rPr>
        <w:t>I have remade the decision on the basis of the findings of the original judge, the evidence before him, and the submissions that I have referred to</w:t>
      </w:r>
      <w:r w:rsidR="00F47119">
        <w:rPr>
          <w:rFonts w:ascii="Book Antiqua" w:hAnsi="Book Antiqua" w:cs="Arial"/>
        </w:rPr>
        <w:t xml:space="preserve"> today</w:t>
      </w:r>
      <w:r>
        <w:rPr>
          <w:rFonts w:ascii="Book Antiqua" w:hAnsi="Book Antiqua" w:cs="Arial"/>
        </w:rPr>
        <w:t>.</w:t>
      </w:r>
      <w:r w:rsidR="003F5D2F">
        <w:rPr>
          <w:rFonts w:ascii="Book Antiqua" w:hAnsi="Book Antiqua" w:cs="Arial"/>
        </w:rPr>
        <w:t xml:space="preserve">  I am allow</w:t>
      </w:r>
      <w:r w:rsidR="00F47119">
        <w:rPr>
          <w:rFonts w:ascii="Book Antiqua" w:hAnsi="Book Antiqua" w:cs="Arial"/>
        </w:rPr>
        <w:t>ing</w:t>
      </w:r>
      <w:r w:rsidR="003F5D2F">
        <w:rPr>
          <w:rFonts w:ascii="Book Antiqua" w:hAnsi="Book Antiqua" w:cs="Arial"/>
        </w:rPr>
        <w:t xml:space="preserve"> this appeal for the reasons that have been set out above.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Default="000E34AA" w:rsidP="000E34AA">
      <w:pPr>
        <w:jc w:val="both"/>
        <w:rPr>
          <w:rFonts w:ascii="Book Antiqua" w:hAnsi="Book Antiqua" w:cs="Arial"/>
        </w:rPr>
      </w:pPr>
      <w:r w:rsidRPr="000E34AA">
        <w:rPr>
          <w:rFonts w:ascii="Book Antiqua" w:hAnsi="Book Antiqua" w:cs="Arial"/>
        </w:rPr>
        <w:t xml:space="preserve">The </w:t>
      </w:r>
      <w:r w:rsidR="007F5903">
        <w:rPr>
          <w:rFonts w:ascii="Book Antiqua" w:hAnsi="Book Antiqua" w:cs="Arial"/>
        </w:rPr>
        <w:t xml:space="preserve">decision of the First-tier Tribunal involved the making of an error of law such that it falls to be set aside.  I set aside the decision of the original judge.  I remake the decision as follows.  This </w:t>
      </w:r>
      <w:r w:rsidRPr="000E34AA">
        <w:rPr>
          <w:rFonts w:ascii="Book Antiqua" w:hAnsi="Book Antiqua" w:cs="Arial"/>
        </w:rPr>
        <w:t xml:space="preserve">appeal is </w:t>
      </w:r>
      <w:r w:rsidR="007F5903">
        <w:rPr>
          <w:rFonts w:ascii="Book Antiqua" w:hAnsi="Book Antiqua" w:cs="Arial"/>
        </w:rPr>
        <w:t>allowed.</w:t>
      </w:r>
    </w:p>
    <w:p w:rsidR="000C42B7" w:rsidRDefault="000C42B7" w:rsidP="000E34AA">
      <w:pPr>
        <w:jc w:val="both"/>
        <w:rPr>
          <w:rFonts w:ascii="Book Antiqua" w:hAnsi="Book Antiqua" w:cs="Arial"/>
        </w:rPr>
      </w:pPr>
    </w:p>
    <w:p w:rsidR="000E34AA" w:rsidRPr="000E34AA" w:rsidRDefault="00F31650" w:rsidP="000E34AA">
      <w:pPr>
        <w:jc w:val="both"/>
        <w:rPr>
          <w:rFonts w:ascii="Book Antiqua" w:hAnsi="Book Antiqua" w:cs="Arial"/>
        </w:rPr>
      </w:pPr>
      <w:r>
        <w:rPr>
          <w:rFonts w:ascii="Book Antiqua" w:hAnsi="Book Antiqua" w:cs="Arial"/>
        </w:rPr>
        <w:t>An anonymity direction</w:t>
      </w:r>
      <w:r w:rsidR="000C42B7">
        <w:rPr>
          <w:rFonts w:ascii="Book Antiqua" w:hAnsi="Book Antiqua" w:cs="Arial"/>
        </w:rPr>
        <w:t xml:space="preserve"> is made.</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0E34AA" w:rsidRPr="000E34AA" w:rsidRDefault="000E34AA" w:rsidP="000E34AA">
      <w:pPr>
        <w:jc w:val="both"/>
        <w:rPr>
          <w:rFonts w:ascii="Book Antiqua" w:hAnsi="Book Antiqua" w:cs="Arial"/>
        </w:rPr>
      </w:pPr>
    </w:p>
    <w:p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EB523E" w:rsidRPr="00F5664C" w:rsidRDefault="00EB523E"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DB314D" w:rsidRPr="00F5664C" w:rsidRDefault="00DB314D"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DB314D">
        <w:rPr>
          <w:rFonts w:ascii="Book Antiqua" w:hAnsi="Book Antiqua" w:cs="Arial"/>
        </w:rPr>
        <w:tab/>
      </w:r>
      <w:r w:rsidR="00DB314D">
        <w:rPr>
          <w:rFonts w:ascii="Book Antiqua" w:hAnsi="Book Antiqua" w:cs="Arial"/>
        </w:rPr>
        <w:tab/>
      </w:r>
      <w:r w:rsidR="00DB314D">
        <w:rPr>
          <w:rFonts w:ascii="Book Antiqua" w:hAnsi="Book Antiqua" w:cs="Arial"/>
        </w:rPr>
        <w:tab/>
      </w:r>
      <w:r w:rsidR="00DB314D">
        <w:rPr>
          <w:rFonts w:ascii="Book Antiqua" w:hAnsi="Book Antiqua" w:cs="Arial"/>
        </w:rPr>
        <w:tab/>
        <w:t>14</w:t>
      </w:r>
      <w:r w:rsidR="00DB314D" w:rsidRPr="00DB314D">
        <w:rPr>
          <w:rFonts w:ascii="Book Antiqua" w:hAnsi="Book Antiqua" w:cs="Arial"/>
          <w:vertAlign w:val="superscript"/>
        </w:rPr>
        <w:t>th</w:t>
      </w:r>
      <w:r w:rsidR="00DB314D">
        <w:rPr>
          <w:rFonts w:ascii="Book Antiqua" w:hAnsi="Book Antiqua" w:cs="Arial"/>
        </w:rPr>
        <w:t xml:space="preserve"> May 2018 </w:t>
      </w:r>
    </w:p>
    <w:p w:rsidR="000E34AA" w:rsidRDefault="000E34AA" w:rsidP="000369F5">
      <w:pPr>
        <w:tabs>
          <w:tab w:val="left" w:pos="2520"/>
        </w:tabs>
        <w:jc w:val="both"/>
        <w:rPr>
          <w:rFonts w:ascii="Book Antiqua" w:hAnsi="Book Antiqua" w:cs="Arial"/>
        </w:rPr>
      </w:pPr>
    </w:p>
    <w:p w:rsidR="00EB523E" w:rsidRDefault="00EB523E" w:rsidP="000369F5">
      <w:pPr>
        <w:tabs>
          <w:tab w:val="left" w:pos="2520"/>
        </w:tabs>
        <w:jc w:val="both"/>
        <w:rPr>
          <w:rFonts w:ascii="Book Antiqua" w:hAnsi="Book Antiqua" w:cs="Arial"/>
        </w:rPr>
      </w:pPr>
    </w:p>
    <w:p w:rsidR="00EB523E" w:rsidRDefault="00EB523E" w:rsidP="000369F5">
      <w:pPr>
        <w:tabs>
          <w:tab w:val="left" w:pos="2520"/>
        </w:tabs>
        <w:jc w:val="both"/>
        <w:rPr>
          <w:rFonts w:ascii="Book Antiqua" w:hAnsi="Book Antiqua" w:cs="Arial"/>
        </w:rPr>
      </w:pPr>
    </w:p>
    <w:p w:rsidR="00EB523E" w:rsidRDefault="00EB523E" w:rsidP="000369F5">
      <w:pPr>
        <w:tabs>
          <w:tab w:val="left" w:pos="2520"/>
        </w:tabs>
        <w:jc w:val="both"/>
        <w:rPr>
          <w:rFonts w:ascii="Book Antiqua" w:hAnsi="Book Antiqua" w:cs="Arial"/>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TO THE 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Default="000E34AA" w:rsidP="00DB314D">
      <w:pPr>
        <w:jc w:val="both"/>
        <w:rPr>
          <w:rFonts w:ascii="Book Antiqua" w:hAnsi="Book Antiqua" w:cs="Arial"/>
        </w:rPr>
      </w:pPr>
      <w:r w:rsidRPr="000E34AA">
        <w:rPr>
          <w:rFonts w:ascii="Book Antiqua" w:hAnsi="Book Antiqua" w:cs="Arial"/>
        </w:rPr>
        <w:t xml:space="preserve">As I have allowed the appeal and because a fee has been paid or is payable, I have </w:t>
      </w:r>
      <w:r w:rsidR="00DB314D">
        <w:rPr>
          <w:rFonts w:ascii="Book Antiqua" w:hAnsi="Book Antiqua" w:cs="Arial"/>
        </w:rPr>
        <w:t xml:space="preserve">made </w:t>
      </w:r>
      <w:r w:rsidRPr="000E34AA">
        <w:rPr>
          <w:rFonts w:ascii="Book Antiqua" w:hAnsi="Book Antiqua" w:cs="Arial"/>
        </w:rPr>
        <w:t>a fee award of any fee which has been paid or may be payable</w:t>
      </w:r>
      <w:r w:rsidR="00DB314D">
        <w:rPr>
          <w:rFonts w:ascii="Book Antiqua" w:hAnsi="Book Antiqua" w:cs="Arial"/>
        </w:rPr>
        <w:t xml:space="preserve">. </w:t>
      </w:r>
    </w:p>
    <w:p w:rsidR="000E34AA" w:rsidRDefault="000E34AA" w:rsidP="000E34AA">
      <w:pPr>
        <w:jc w:val="both"/>
        <w:rPr>
          <w:rFonts w:ascii="Book Antiqua" w:hAnsi="Book Antiqua" w:cs="Arial"/>
        </w:rPr>
      </w:pPr>
    </w:p>
    <w:p w:rsidR="00EB523E" w:rsidRDefault="00EB523E"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0E34AA" w:rsidRPr="00F5664C" w:rsidRDefault="000E34AA" w:rsidP="000E34AA">
      <w:pPr>
        <w:tabs>
          <w:tab w:val="left" w:pos="2520"/>
        </w:tabs>
        <w:jc w:val="both"/>
        <w:rPr>
          <w:rFonts w:ascii="Book Antiqua" w:hAnsi="Book Antiqua" w:cs="Arial"/>
        </w:rPr>
      </w:pPr>
    </w:p>
    <w:p w:rsidR="005B7789" w:rsidRPr="00F5664C" w:rsidRDefault="000E34AA" w:rsidP="000369F5">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sidR="00DB314D">
        <w:rPr>
          <w:rFonts w:ascii="Book Antiqua" w:hAnsi="Book Antiqua" w:cs="Arial"/>
        </w:rPr>
        <w:tab/>
      </w:r>
      <w:r w:rsidR="00DB314D">
        <w:rPr>
          <w:rFonts w:ascii="Book Antiqua" w:hAnsi="Book Antiqua" w:cs="Arial"/>
        </w:rPr>
        <w:tab/>
      </w:r>
      <w:r w:rsidR="00DB314D">
        <w:rPr>
          <w:rFonts w:ascii="Book Antiqua" w:hAnsi="Book Antiqua" w:cs="Arial"/>
        </w:rPr>
        <w:tab/>
      </w:r>
      <w:r w:rsidR="00DB314D">
        <w:rPr>
          <w:rFonts w:ascii="Book Antiqua" w:hAnsi="Book Antiqua" w:cs="Arial"/>
        </w:rPr>
        <w:tab/>
        <w:t>14</w:t>
      </w:r>
      <w:r w:rsidR="00DB314D" w:rsidRPr="00DB314D">
        <w:rPr>
          <w:rFonts w:ascii="Book Antiqua" w:hAnsi="Book Antiqua" w:cs="Arial"/>
          <w:vertAlign w:val="superscript"/>
        </w:rPr>
        <w:t>th</w:t>
      </w:r>
      <w:r w:rsidR="00DB314D">
        <w:rPr>
          <w:rFonts w:ascii="Book Antiqua" w:hAnsi="Book Antiqua" w:cs="Arial"/>
        </w:rPr>
        <w:t xml:space="preserve"> May 2018</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D0E" w:rsidRDefault="007F0D0E">
      <w:r>
        <w:separator/>
      </w:r>
    </w:p>
  </w:endnote>
  <w:endnote w:type="continuationSeparator" w:id="0">
    <w:p w:rsidR="007F0D0E" w:rsidRDefault="007F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73565">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D0E" w:rsidRDefault="007F0D0E">
      <w:r>
        <w:separator/>
      </w:r>
    </w:p>
  </w:footnote>
  <w:footnote w:type="continuationSeparator" w:id="0">
    <w:p w:rsidR="007F0D0E" w:rsidRDefault="007F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F28B5">
      <w:rPr>
        <w:rFonts w:ascii="Book Antiqua" w:hAnsi="Book Antiqua" w:cs="Arial"/>
        <w:sz w:val="16"/>
        <w:szCs w:val="16"/>
      </w:rPr>
      <w:t>HU/09792/2016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AA"/>
    <w:rsid w:val="00000621"/>
    <w:rsid w:val="000036C2"/>
    <w:rsid w:val="00027B75"/>
    <w:rsid w:val="00033D3D"/>
    <w:rsid w:val="000369F5"/>
    <w:rsid w:val="00071A7E"/>
    <w:rsid w:val="000746C0"/>
    <w:rsid w:val="00074D1D"/>
    <w:rsid w:val="00092580"/>
    <w:rsid w:val="000C42B7"/>
    <w:rsid w:val="000D4112"/>
    <w:rsid w:val="000D5D94"/>
    <w:rsid w:val="000E34AA"/>
    <w:rsid w:val="001165A7"/>
    <w:rsid w:val="00151BB7"/>
    <w:rsid w:val="00167D3A"/>
    <w:rsid w:val="001A1E2C"/>
    <w:rsid w:val="001E6CAB"/>
    <w:rsid w:val="001F2716"/>
    <w:rsid w:val="0020133A"/>
    <w:rsid w:val="00207617"/>
    <w:rsid w:val="00250AF7"/>
    <w:rsid w:val="00275E34"/>
    <w:rsid w:val="00283659"/>
    <w:rsid w:val="00295D91"/>
    <w:rsid w:val="002C3317"/>
    <w:rsid w:val="002C4E73"/>
    <w:rsid w:val="002D68BF"/>
    <w:rsid w:val="002E10BD"/>
    <w:rsid w:val="002F0018"/>
    <w:rsid w:val="00336CBF"/>
    <w:rsid w:val="00341014"/>
    <w:rsid w:val="00350FBA"/>
    <w:rsid w:val="003546C8"/>
    <w:rsid w:val="003A7CF2"/>
    <w:rsid w:val="003C3633"/>
    <w:rsid w:val="003C5CE5"/>
    <w:rsid w:val="003E267B"/>
    <w:rsid w:val="003E7CD1"/>
    <w:rsid w:val="003F5D2F"/>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30959"/>
    <w:rsid w:val="005479E1"/>
    <w:rsid w:val="005570FD"/>
    <w:rsid w:val="005575EA"/>
    <w:rsid w:val="0057790C"/>
    <w:rsid w:val="00593795"/>
    <w:rsid w:val="005968F3"/>
    <w:rsid w:val="005A75FF"/>
    <w:rsid w:val="005B4408"/>
    <w:rsid w:val="005B7789"/>
    <w:rsid w:val="00600570"/>
    <w:rsid w:val="0061319B"/>
    <w:rsid w:val="006219C2"/>
    <w:rsid w:val="0065791C"/>
    <w:rsid w:val="00670D4A"/>
    <w:rsid w:val="00690B8A"/>
    <w:rsid w:val="006940FA"/>
    <w:rsid w:val="006A31E2"/>
    <w:rsid w:val="006D1DFA"/>
    <w:rsid w:val="006D506B"/>
    <w:rsid w:val="006E3C90"/>
    <w:rsid w:val="00704B61"/>
    <w:rsid w:val="00742A8D"/>
    <w:rsid w:val="007552A9"/>
    <w:rsid w:val="00761858"/>
    <w:rsid w:val="00764AD3"/>
    <w:rsid w:val="00767D59"/>
    <w:rsid w:val="00776E97"/>
    <w:rsid w:val="00780FD7"/>
    <w:rsid w:val="007912AD"/>
    <w:rsid w:val="007A1F28"/>
    <w:rsid w:val="007B0824"/>
    <w:rsid w:val="007F0D0E"/>
    <w:rsid w:val="007F5903"/>
    <w:rsid w:val="008303B8"/>
    <w:rsid w:val="00833DCE"/>
    <w:rsid w:val="00842418"/>
    <w:rsid w:val="00871D34"/>
    <w:rsid w:val="008B270C"/>
    <w:rsid w:val="008C3D3D"/>
    <w:rsid w:val="008D4131"/>
    <w:rsid w:val="008F1932"/>
    <w:rsid w:val="008F2083"/>
    <w:rsid w:val="008F294D"/>
    <w:rsid w:val="008F5E87"/>
    <w:rsid w:val="00920C76"/>
    <w:rsid w:val="00921062"/>
    <w:rsid w:val="00926FB4"/>
    <w:rsid w:val="0093083E"/>
    <w:rsid w:val="00966ECF"/>
    <w:rsid w:val="009727A3"/>
    <w:rsid w:val="00987774"/>
    <w:rsid w:val="009A11E8"/>
    <w:rsid w:val="009E4E62"/>
    <w:rsid w:val="009F5220"/>
    <w:rsid w:val="009F7C4D"/>
    <w:rsid w:val="00A00716"/>
    <w:rsid w:val="00A15234"/>
    <w:rsid w:val="00A201AB"/>
    <w:rsid w:val="00A31C8B"/>
    <w:rsid w:val="00A44E24"/>
    <w:rsid w:val="00A845DC"/>
    <w:rsid w:val="00A97355"/>
    <w:rsid w:val="00A97AEE"/>
    <w:rsid w:val="00AC0E4F"/>
    <w:rsid w:val="00AC5CF6"/>
    <w:rsid w:val="00B144FA"/>
    <w:rsid w:val="00B16F58"/>
    <w:rsid w:val="00B2116E"/>
    <w:rsid w:val="00B30648"/>
    <w:rsid w:val="00B3524D"/>
    <w:rsid w:val="00B40F69"/>
    <w:rsid w:val="00B46616"/>
    <w:rsid w:val="00B50ED8"/>
    <w:rsid w:val="00B55FAA"/>
    <w:rsid w:val="00B610E3"/>
    <w:rsid w:val="00B61205"/>
    <w:rsid w:val="00B617C4"/>
    <w:rsid w:val="00B626FA"/>
    <w:rsid w:val="00B7040A"/>
    <w:rsid w:val="00B96FA0"/>
    <w:rsid w:val="00BD4196"/>
    <w:rsid w:val="00BD77D1"/>
    <w:rsid w:val="00BF20D7"/>
    <w:rsid w:val="00BF22CA"/>
    <w:rsid w:val="00C01616"/>
    <w:rsid w:val="00C26032"/>
    <w:rsid w:val="00C265B0"/>
    <w:rsid w:val="00C321B5"/>
    <w:rsid w:val="00C345E1"/>
    <w:rsid w:val="00C40A9C"/>
    <w:rsid w:val="00C40EBB"/>
    <w:rsid w:val="00C56490"/>
    <w:rsid w:val="00C977BA"/>
    <w:rsid w:val="00CA763C"/>
    <w:rsid w:val="00CB4D52"/>
    <w:rsid w:val="00CB6E35"/>
    <w:rsid w:val="00CB7A01"/>
    <w:rsid w:val="00CE1A46"/>
    <w:rsid w:val="00CF253F"/>
    <w:rsid w:val="00CF56B4"/>
    <w:rsid w:val="00D20F09"/>
    <w:rsid w:val="00D22636"/>
    <w:rsid w:val="00D33B16"/>
    <w:rsid w:val="00D40FD9"/>
    <w:rsid w:val="00D53769"/>
    <w:rsid w:val="00D85C13"/>
    <w:rsid w:val="00D91BE3"/>
    <w:rsid w:val="00D94AFC"/>
    <w:rsid w:val="00DB314D"/>
    <w:rsid w:val="00DB70AE"/>
    <w:rsid w:val="00DB7231"/>
    <w:rsid w:val="00DC70FE"/>
    <w:rsid w:val="00DD4ABC"/>
    <w:rsid w:val="00DD5071"/>
    <w:rsid w:val="00DD5C39"/>
    <w:rsid w:val="00DE26AF"/>
    <w:rsid w:val="00DE7DB7"/>
    <w:rsid w:val="00DF28B5"/>
    <w:rsid w:val="00E00A0A"/>
    <w:rsid w:val="00E07F57"/>
    <w:rsid w:val="00E20872"/>
    <w:rsid w:val="00E50BCE"/>
    <w:rsid w:val="00E61292"/>
    <w:rsid w:val="00E76309"/>
    <w:rsid w:val="00E77C4D"/>
    <w:rsid w:val="00E81D01"/>
    <w:rsid w:val="00EA78B0"/>
    <w:rsid w:val="00EB523E"/>
    <w:rsid w:val="00ED2D16"/>
    <w:rsid w:val="00EE45D8"/>
    <w:rsid w:val="00EE4BAD"/>
    <w:rsid w:val="00F00156"/>
    <w:rsid w:val="00F004CD"/>
    <w:rsid w:val="00F10D45"/>
    <w:rsid w:val="00F22EDA"/>
    <w:rsid w:val="00F31650"/>
    <w:rsid w:val="00F3224D"/>
    <w:rsid w:val="00F33E0E"/>
    <w:rsid w:val="00F36B20"/>
    <w:rsid w:val="00F42469"/>
    <w:rsid w:val="00F47119"/>
    <w:rsid w:val="00F5664C"/>
    <w:rsid w:val="00F72EDC"/>
    <w:rsid w:val="00F73565"/>
    <w:rsid w:val="00FA0BC6"/>
    <w:rsid w:val="00FB7E80"/>
    <w:rsid w:val="00FC362A"/>
    <w:rsid w:val="00FD17F5"/>
    <w:rsid w:val="00FE40EB"/>
    <w:rsid w:val="00FF247C"/>
    <w:rsid w:val="00FF3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CE476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2127</Words>
  <Characters>10057</Characters>
  <Application>Microsoft Office Word</Application>
  <DocSecurity>0</DocSecurity>
  <Lines>83</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2018-06-06T09:39:00Z</dcterms:created>
  <dcterms:modified xsi:type="dcterms:W3CDTF">2018-06-06T09:40:00Z</dcterms:modified>
</cp:coreProperties>
</file>