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0FEB" w:rsidRPr="00071200" w:rsidRDefault="009916C5" w:rsidP="00760FEB">
      <w:pPr>
        <w:jc w:val="center"/>
        <w:rPr>
          <w:rFonts w:ascii="Book Antiqua" w:hAnsi="Book Antiqua" w:cs="Arial"/>
          <w:sz w:val="24"/>
          <w:szCs w:val="24"/>
        </w:rPr>
      </w:pPr>
      <w:r w:rsidRPr="00071200">
        <w:rPr>
          <w:rFonts w:ascii="Book Antiqua" w:hAnsi="Book Antiqua"/>
          <w:noProof/>
          <w:sz w:val="24"/>
          <w:szCs w:val="24"/>
          <w:lang w:eastAsia="en-GB"/>
        </w:rPr>
        <w:drawing>
          <wp:inline distT="0" distB="0" distL="0" distR="0">
            <wp:extent cx="1173600" cy="10296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73600" cy="1029600"/>
                    </a:xfrm>
                    <a:prstGeom prst="rect">
                      <a:avLst/>
                    </a:prstGeom>
                    <a:noFill/>
                    <a:ln>
                      <a:noFill/>
                    </a:ln>
                  </pic:spPr>
                </pic:pic>
              </a:graphicData>
            </a:graphic>
          </wp:inline>
        </w:drawing>
      </w:r>
    </w:p>
    <w:p w:rsidR="00F07697" w:rsidRDefault="00760FEB" w:rsidP="00F07697">
      <w:pPr>
        <w:tabs>
          <w:tab w:val="right" w:pos="9720"/>
        </w:tabs>
        <w:spacing w:after="0" w:line="240" w:lineRule="auto"/>
        <w:rPr>
          <w:rFonts w:ascii="Book Antiqua" w:hAnsi="Book Antiqua" w:cs="Arial"/>
          <w:b/>
          <w:sz w:val="24"/>
          <w:szCs w:val="24"/>
        </w:rPr>
      </w:pPr>
      <w:r w:rsidRPr="00071200">
        <w:rPr>
          <w:rFonts w:ascii="Book Antiqua" w:hAnsi="Book Antiqua" w:cs="Arial"/>
          <w:b/>
          <w:sz w:val="24"/>
          <w:szCs w:val="24"/>
        </w:rPr>
        <w:t>Upper Tribunal</w:t>
      </w:r>
      <w:r w:rsidR="00F07697">
        <w:rPr>
          <w:rFonts w:ascii="Book Antiqua" w:hAnsi="Book Antiqua" w:cs="Arial"/>
          <w:b/>
          <w:sz w:val="24"/>
          <w:szCs w:val="24"/>
        </w:rPr>
        <w:t xml:space="preserve"> </w:t>
      </w:r>
    </w:p>
    <w:p w:rsidR="00760FEB" w:rsidRPr="00F07697" w:rsidRDefault="00760FEB" w:rsidP="00F07697">
      <w:pPr>
        <w:tabs>
          <w:tab w:val="right" w:pos="9720"/>
        </w:tabs>
        <w:spacing w:after="0" w:line="240" w:lineRule="auto"/>
        <w:rPr>
          <w:rFonts w:ascii="Book Antiqua" w:hAnsi="Book Antiqua" w:cs="Arial"/>
          <w:b/>
          <w:sz w:val="24"/>
          <w:szCs w:val="24"/>
        </w:rPr>
      </w:pPr>
      <w:r w:rsidRPr="00071200">
        <w:rPr>
          <w:rFonts w:ascii="Book Antiqua" w:hAnsi="Book Antiqua" w:cs="Arial"/>
          <w:b/>
          <w:sz w:val="24"/>
          <w:szCs w:val="24"/>
        </w:rPr>
        <w:t>(I</w:t>
      </w:r>
      <w:r w:rsidR="006B373F">
        <w:rPr>
          <w:rFonts w:ascii="Book Antiqua" w:hAnsi="Book Antiqua" w:cs="Arial"/>
          <w:b/>
          <w:sz w:val="24"/>
          <w:szCs w:val="24"/>
        </w:rPr>
        <w:t xml:space="preserve">mmigration and Asylum </w:t>
      </w:r>
      <w:proofErr w:type="gramStart"/>
      <w:r w:rsidR="006B373F">
        <w:rPr>
          <w:rFonts w:ascii="Book Antiqua" w:hAnsi="Book Antiqua" w:cs="Arial"/>
          <w:b/>
          <w:sz w:val="24"/>
          <w:szCs w:val="24"/>
        </w:rPr>
        <w:t xml:space="preserve">Chamber)   </w:t>
      </w:r>
      <w:proofErr w:type="gramEnd"/>
      <w:r w:rsidR="006B373F">
        <w:rPr>
          <w:rFonts w:ascii="Book Antiqua" w:hAnsi="Book Antiqua" w:cs="Arial"/>
          <w:b/>
          <w:sz w:val="24"/>
          <w:szCs w:val="24"/>
        </w:rPr>
        <w:t xml:space="preserve">       </w:t>
      </w:r>
      <w:r w:rsidR="00F07697">
        <w:rPr>
          <w:rFonts w:ascii="Book Antiqua" w:hAnsi="Book Antiqua" w:cs="Arial"/>
          <w:b/>
          <w:sz w:val="24"/>
          <w:szCs w:val="24"/>
        </w:rPr>
        <w:t xml:space="preserve"> </w:t>
      </w:r>
      <w:r w:rsidR="006B373F">
        <w:rPr>
          <w:rFonts w:ascii="Book Antiqua" w:hAnsi="Book Antiqua" w:cs="Arial"/>
          <w:b/>
          <w:sz w:val="24"/>
          <w:szCs w:val="24"/>
        </w:rPr>
        <w:t xml:space="preserve"> </w:t>
      </w:r>
      <w:r w:rsidRPr="00F07697">
        <w:rPr>
          <w:rFonts w:ascii="Book Antiqua" w:hAnsi="Book Antiqua" w:cs="Arial"/>
          <w:b/>
          <w:sz w:val="24"/>
          <w:szCs w:val="24"/>
        </w:rPr>
        <w:t xml:space="preserve">Appeal Number:  </w:t>
      </w:r>
      <w:r w:rsidR="00F07697" w:rsidRPr="00F07697">
        <w:rPr>
          <w:rFonts w:ascii="Book Antiqua" w:hAnsi="Book Antiqua" w:cs="Arial"/>
          <w:b/>
          <w:sz w:val="24"/>
          <w:szCs w:val="24"/>
        </w:rPr>
        <w:t>H</w:t>
      </w:r>
      <w:r w:rsidRPr="00F07697">
        <w:rPr>
          <w:rFonts w:ascii="Book Antiqua" w:hAnsi="Book Antiqua" w:cs="Arial"/>
          <w:b/>
          <w:sz w:val="24"/>
          <w:szCs w:val="24"/>
        </w:rPr>
        <w:t>U/11360/2017</w:t>
      </w:r>
    </w:p>
    <w:p w:rsidR="00F07697" w:rsidRDefault="00F07697" w:rsidP="00F07697">
      <w:pPr>
        <w:tabs>
          <w:tab w:val="right" w:pos="9720"/>
        </w:tabs>
        <w:spacing w:after="0" w:line="240" w:lineRule="auto"/>
        <w:ind w:left="5041" w:hanging="5041"/>
        <w:jc w:val="center"/>
        <w:rPr>
          <w:rFonts w:ascii="Book Antiqua" w:hAnsi="Book Antiqua" w:cs="Arial"/>
          <w:b/>
          <w:sz w:val="24"/>
          <w:szCs w:val="24"/>
          <w:u w:val="single"/>
        </w:rPr>
      </w:pPr>
    </w:p>
    <w:p w:rsidR="00760FEB" w:rsidRDefault="00760FEB" w:rsidP="00F07697">
      <w:pPr>
        <w:tabs>
          <w:tab w:val="right" w:pos="9720"/>
        </w:tabs>
        <w:ind w:left="5040" w:right="-82" w:hanging="5040"/>
        <w:jc w:val="center"/>
        <w:rPr>
          <w:rFonts w:ascii="Book Antiqua" w:hAnsi="Book Antiqua" w:cs="Arial"/>
          <w:b/>
          <w:sz w:val="24"/>
          <w:szCs w:val="24"/>
          <w:u w:val="single"/>
        </w:rPr>
      </w:pPr>
      <w:r w:rsidRPr="00071200">
        <w:rPr>
          <w:rFonts w:ascii="Book Antiqua" w:hAnsi="Book Antiqua" w:cs="Arial"/>
          <w:b/>
          <w:sz w:val="24"/>
          <w:szCs w:val="24"/>
          <w:u w:val="single"/>
        </w:rPr>
        <w:t>THE IMMIGRATION ACTS</w:t>
      </w:r>
    </w:p>
    <w:p w:rsidR="00F07697" w:rsidRPr="009916C5" w:rsidRDefault="00F07697" w:rsidP="00F07697">
      <w:pPr>
        <w:tabs>
          <w:tab w:val="right" w:pos="9720"/>
        </w:tabs>
        <w:spacing w:after="0" w:line="240" w:lineRule="auto"/>
        <w:ind w:left="5041" w:hanging="5041"/>
        <w:jc w:val="center"/>
        <w:rPr>
          <w:rFonts w:ascii="Book Antiqua" w:hAnsi="Book Antiqua" w:cs="Arial"/>
          <w:sz w:val="24"/>
          <w:szCs w:val="24"/>
        </w:rPr>
      </w:pPr>
    </w:p>
    <w:tbl>
      <w:tblPr>
        <w:tblW w:w="8789" w:type="dxa"/>
        <w:tblLook w:val="01E0" w:firstRow="1" w:lastRow="1" w:firstColumn="1" w:lastColumn="1" w:noHBand="0" w:noVBand="0"/>
      </w:tblPr>
      <w:tblGrid>
        <w:gridCol w:w="8789"/>
      </w:tblGrid>
      <w:tr w:rsidR="00760FEB" w:rsidRPr="00071200" w:rsidTr="00F07697">
        <w:trPr>
          <w:trHeight w:val="795"/>
        </w:trPr>
        <w:tc>
          <w:tcPr>
            <w:tcW w:w="8789" w:type="dxa"/>
          </w:tcPr>
          <w:p w:rsidR="00F07697" w:rsidRDefault="00760FEB" w:rsidP="00F07697">
            <w:pPr>
              <w:spacing w:after="0" w:line="240" w:lineRule="auto"/>
              <w:jc w:val="both"/>
              <w:rPr>
                <w:rFonts w:ascii="Book Antiqua" w:hAnsi="Book Antiqua" w:cs="Arial"/>
                <w:b/>
                <w:sz w:val="24"/>
                <w:szCs w:val="24"/>
              </w:rPr>
            </w:pPr>
            <w:r w:rsidRPr="00071200">
              <w:rPr>
                <w:rFonts w:ascii="Book Antiqua" w:hAnsi="Book Antiqua" w:cs="Arial"/>
                <w:b/>
                <w:sz w:val="24"/>
                <w:szCs w:val="24"/>
              </w:rPr>
              <w:t>Heard at The Royal Courts of Justice</w:t>
            </w:r>
            <w:r w:rsidR="009916C5">
              <w:rPr>
                <w:rFonts w:ascii="Book Antiqua" w:hAnsi="Book Antiqua" w:cs="Arial"/>
                <w:b/>
                <w:sz w:val="24"/>
                <w:szCs w:val="24"/>
              </w:rPr>
              <w:t xml:space="preserve">      </w:t>
            </w:r>
            <w:r w:rsidR="00F07697">
              <w:rPr>
                <w:rFonts w:ascii="Book Antiqua" w:hAnsi="Book Antiqua" w:cs="Arial"/>
                <w:b/>
                <w:sz w:val="24"/>
                <w:szCs w:val="24"/>
              </w:rPr>
              <w:t xml:space="preserve">      </w:t>
            </w:r>
            <w:r w:rsidR="009916C5" w:rsidRPr="009916C5">
              <w:rPr>
                <w:rFonts w:ascii="Book Antiqua" w:hAnsi="Book Antiqua" w:cs="Arial"/>
                <w:b/>
                <w:sz w:val="24"/>
                <w:szCs w:val="24"/>
              </w:rPr>
              <w:t>Decision and Reasons</w:t>
            </w:r>
            <w:r w:rsidR="009916C5">
              <w:rPr>
                <w:rFonts w:ascii="Book Antiqua" w:hAnsi="Book Antiqua" w:cs="Arial"/>
                <w:b/>
                <w:sz w:val="24"/>
                <w:szCs w:val="24"/>
              </w:rPr>
              <w:t xml:space="preserve"> Promulgated</w:t>
            </w:r>
          </w:p>
          <w:p w:rsidR="00760FEB" w:rsidRPr="00071200" w:rsidRDefault="00F07697" w:rsidP="00F07697">
            <w:pPr>
              <w:spacing w:after="0" w:line="240" w:lineRule="auto"/>
              <w:rPr>
                <w:rFonts w:ascii="Book Antiqua" w:hAnsi="Book Antiqua" w:cs="Arial"/>
                <w:b/>
                <w:sz w:val="24"/>
                <w:szCs w:val="24"/>
              </w:rPr>
            </w:pPr>
            <w:r w:rsidRPr="00071200">
              <w:rPr>
                <w:rFonts w:ascii="Book Antiqua" w:hAnsi="Book Antiqua" w:cs="Arial"/>
                <w:b/>
                <w:sz w:val="24"/>
                <w:szCs w:val="24"/>
              </w:rPr>
              <w:t>On 25</w:t>
            </w:r>
            <w:r w:rsidRPr="00071200">
              <w:rPr>
                <w:rFonts w:ascii="Book Antiqua" w:hAnsi="Book Antiqua" w:cs="Arial"/>
                <w:b/>
                <w:sz w:val="24"/>
                <w:szCs w:val="24"/>
                <w:vertAlign w:val="superscript"/>
              </w:rPr>
              <w:t>th</w:t>
            </w:r>
            <w:r w:rsidRPr="00071200">
              <w:rPr>
                <w:rFonts w:ascii="Book Antiqua" w:hAnsi="Book Antiqua" w:cs="Arial"/>
                <w:b/>
                <w:sz w:val="24"/>
                <w:szCs w:val="24"/>
              </w:rPr>
              <w:t xml:space="preserve"> June 2018</w:t>
            </w:r>
            <w:r>
              <w:rPr>
                <w:rFonts w:ascii="Book Antiqua" w:hAnsi="Book Antiqua" w:cs="Arial"/>
                <w:b/>
                <w:sz w:val="24"/>
                <w:szCs w:val="24"/>
              </w:rPr>
              <w:t xml:space="preserve">                                              </w:t>
            </w:r>
            <w:r>
              <w:rPr>
                <w:rFonts w:ascii="Book Antiqua" w:hAnsi="Book Antiqua" w:cs="Arial"/>
                <w:b/>
                <w:sz w:val="24"/>
                <w:szCs w:val="24"/>
              </w:rPr>
              <w:t>On 02</w:t>
            </w:r>
            <w:r w:rsidRPr="009916C5">
              <w:rPr>
                <w:rFonts w:ascii="Book Antiqua" w:hAnsi="Book Antiqua" w:cs="Arial"/>
                <w:b/>
                <w:sz w:val="24"/>
                <w:szCs w:val="24"/>
                <w:vertAlign w:val="superscript"/>
              </w:rPr>
              <w:t>nd</w:t>
            </w:r>
            <w:r>
              <w:rPr>
                <w:rFonts w:ascii="Book Antiqua" w:hAnsi="Book Antiqua" w:cs="Arial"/>
                <w:b/>
                <w:sz w:val="24"/>
                <w:szCs w:val="24"/>
              </w:rPr>
              <w:t xml:space="preserve"> July 2018</w:t>
            </w:r>
            <w:r w:rsidR="009916C5">
              <w:rPr>
                <w:rFonts w:ascii="Book Antiqua" w:hAnsi="Book Antiqua" w:cs="Arial"/>
                <w:b/>
                <w:sz w:val="24"/>
                <w:szCs w:val="24"/>
              </w:rPr>
              <w:t xml:space="preserve">                 </w:t>
            </w:r>
          </w:p>
        </w:tc>
      </w:tr>
    </w:tbl>
    <w:p w:rsidR="00760FEB" w:rsidRPr="00071200" w:rsidRDefault="00760FEB" w:rsidP="00760FEB">
      <w:pPr>
        <w:rPr>
          <w:rFonts w:ascii="Book Antiqua" w:hAnsi="Book Antiqua" w:cs="Arial"/>
          <w:sz w:val="24"/>
          <w:szCs w:val="24"/>
        </w:rPr>
      </w:pPr>
    </w:p>
    <w:p w:rsidR="00760FEB" w:rsidRPr="00071200" w:rsidRDefault="00760FEB" w:rsidP="002F77E0">
      <w:pPr>
        <w:jc w:val="center"/>
        <w:rPr>
          <w:rFonts w:ascii="Book Antiqua" w:hAnsi="Book Antiqua" w:cs="Arial"/>
          <w:b/>
          <w:sz w:val="24"/>
          <w:szCs w:val="24"/>
        </w:rPr>
      </w:pPr>
      <w:r w:rsidRPr="00071200">
        <w:rPr>
          <w:rFonts w:ascii="Book Antiqua" w:hAnsi="Book Antiqua" w:cs="Arial"/>
          <w:b/>
          <w:sz w:val="24"/>
          <w:szCs w:val="24"/>
        </w:rPr>
        <w:t>Before</w:t>
      </w:r>
    </w:p>
    <w:p w:rsidR="00760FEB" w:rsidRPr="00071200" w:rsidRDefault="00760FEB" w:rsidP="00760FEB">
      <w:pPr>
        <w:jc w:val="center"/>
        <w:rPr>
          <w:rFonts w:ascii="Book Antiqua" w:hAnsi="Book Antiqua" w:cs="Arial"/>
          <w:b/>
          <w:sz w:val="24"/>
          <w:szCs w:val="24"/>
        </w:rPr>
      </w:pPr>
      <w:r w:rsidRPr="00071200">
        <w:rPr>
          <w:rFonts w:ascii="Book Antiqua" w:hAnsi="Book Antiqua" w:cs="Arial"/>
          <w:b/>
          <w:sz w:val="24"/>
          <w:szCs w:val="24"/>
        </w:rPr>
        <w:t xml:space="preserve"> UPPER TRIBUNAL JUDGE RIMINGTON</w:t>
      </w:r>
    </w:p>
    <w:p w:rsidR="00760FEB" w:rsidRPr="00071200" w:rsidRDefault="00760FEB" w:rsidP="00760FEB">
      <w:pPr>
        <w:jc w:val="center"/>
        <w:rPr>
          <w:rFonts w:ascii="Book Antiqua" w:hAnsi="Book Antiqua" w:cs="Arial"/>
          <w:b/>
          <w:sz w:val="24"/>
          <w:szCs w:val="24"/>
        </w:rPr>
      </w:pPr>
      <w:r w:rsidRPr="00071200">
        <w:rPr>
          <w:rFonts w:ascii="Book Antiqua" w:hAnsi="Book Antiqua" w:cs="Arial"/>
          <w:b/>
          <w:sz w:val="24"/>
          <w:szCs w:val="24"/>
        </w:rPr>
        <w:t>Between</w:t>
      </w:r>
    </w:p>
    <w:p w:rsidR="00760FEB" w:rsidRPr="00071200" w:rsidRDefault="00F07697" w:rsidP="00F07697">
      <w:pPr>
        <w:spacing w:after="0" w:line="240" w:lineRule="auto"/>
        <w:jc w:val="center"/>
        <w:rPr>
          <w:rFonts w:ascii="Book Antiqua" w:hAnsi="Book Antiqua" w:cs="Arial"/>
          <w:b/>
          <w:sz w:val="24"/>
          <w:szCs w:val="24"/>
        </w:rPr>
      </w:pPr>
      <w:r w:rsidRPr="00071200">
        <w:rPr>
          <w:rFonts w:ascii="Book Antiqua" w:hAnsi="Book Antiqua" w:cs="Arial"/>
          <w:b/>
          <w:sz w:val="24"/>
          <w:szCs w:val="24"/>
        </w:rPr>
        <w:t>GIASH UDDIN</w:t>
      </w:r>
    </w:p>
    <w:p w:rsidR="00760FEB" w:rsidRPr="00F07697" w:rsidRDefault="00F07697" w:rsidP="00F07697">
      <w:pPr>
        <w:spacing w:after="0" w:line="240" w:lineRule="auto"/>
        <w:jc w:val="center"/>
        <w:rPr>
          <w:rFonts w:ascii="Book Antiqua" w:hAnsi="Book Antiqua" w:cs="Arial"/>
          <w:sz w:val="24"/>
          <w:szCs w:val="24"/>
        </w:rPr>
      </w:pPr>
      <w:r w:rsidRPr="00F07697">
        <w:rPr>
          <w:rFonts w:ascii="Book Antiqua" w:hAnsi="Book Antiqua" w:cs="Arial"/>
          <w:sz w:val="24"/>
          <w:szCs w:val="24"/>
        </w:rPr>
        <w:t>(ANONYMITY DIRECTION NOT MADE)</w:t>
      </w:r>
    </w:p>
    <w:p w:rsidR="00760FEB" w:rsidRPr="00071200" w:rsidRDefault="00760FEB" w:rsidP="00F07697">
      <w:pPr>
        <w:spacing w:after="0" w:line="240" w:lineRule="auto"/>
        <w:jc w:val="right"/>
        <w:rPr>
          <w:rFonts w:ascii="Book Antiqua" w:hAnsi="Book Antiqua" w:cs="Arial"/>
          <w:sz w:val="24"/>
          <w:szCs w:val="24"/>
          <w:u w:val="single"/>
        </w:rPr>
      </w:pPr>
      <w:r w:rsidRPr="00071200">
        <w:rPr>
          <w:rFonts w:ascii="Book Antiqua" w:hAnsi="Book Antiqua" w:cs="Arial"/>
          <w:sz w:val="24"/>
          <w:szCs w:val="24"/>
          <w:u w:val="single"/>
        </w:rPr>
        <w:t>Appellant</w:t>
      </w:r>
    </w:p>
    <w:p w:rsidR="00F07697" w:rsidRDefault="00F07697" w:rsidP="00760FEB">
      <w:pPr>
        <w:jc w:val="center"/>
        <w:rPr>
          <w:rFonts w:ascii="Book Antiqua" w:hAnsi="Book Antiqua" w:cs="Arial"/>
          <w:b/>
          <w:sz w:val="24"/>
          <w:szCs w:val="24"/>
        </w:rPr>
      </w:pPr>
    </w:p>
    <w:p w:rsidR="00760FEB" w:rsidRDefault="00F07697" w:rsidP="00760FEB">
      <w:pPr>
        <w:jc w:val="center"/>
        <w:rPr>
          <w:rFonts w:ascii="Book Antiqua" w:hAnsi="Book Antiqua" w:cs="Arial"/>
          <w:b/>
          <w:sz w:val="24"/>
          <w:szCs w:val="24"/>
        </w:rPr>
      </w:pPr>
      <w:r>
        <w:rPr>
          <w:rFonts w:ascii="Book Antiqua" w:hAnsi="Book Antiqua" w:cs="Arial"/>
          <w:b/>
          <w:sz w:val="24"/>
          <w:szCs w:val="24"/>
        </w:rPr>
        <w:t>And</w:t>
      </w:r>
    </w:p>
    <w:p w:rsidR="00F07697" w:rsidRDefault="00F07697" w:rsidP="00F07697">
      <w:pPr>
        <w:spacing w:after="0" w:line="240" w:lineRule="auto"/>
        <w:jc w:val="center"/>
        <w:rPr>
          <w:rFonts w:ascii="Book Antiqua" w:hAnsi="Book Antiqua" w:cs="Arial"/>
          <w:b/>
          <w:sz w:val="24"/>
          <w:szCs w:val="24"/>
        </w:rPr>
      </w:pPr>
    </w:p>
    <w:p w:rsidR="00F07697" w:rsidRPr="00071200" w:rsidRDefault="00F07697" w:rsidP="00F07697">
      <w:pPr>
        <w:spacing w:after="0" w:line="240" w:lineRule="auto"/>
        <w:jc w:val="center"/>
        <w:rPr>
          <w:rFonts w:ascii="Book Antiqua" w:hAnsi="Book Antiqua" w:cs="Arial"/>
          <w:b/>
          <w:sz w:val="24"/>
          <w:szCs w:val="24"/>
        </w:rPr>
      </w:pPr>
      <w:r>
        <w:rPr>
          <w:rFonts w:ascii="Book Antiqua" w:hAnsi="Book Antiqua" w:cs="Arial"/>
          <w:b/>
          <w:sz w:val="24"/>
          <w:szCs w:val="24"/>
        </w:rPr>
        <w:t>THE SECRETARY OF STATE FOR THE HOME DEPARTMENT</w:t>
      </w:r>
    </w:p>
    <w:p w:rsidR="00760FEB" w:rsidRPr="00071200" w:rsidRDefault="00760FEB" w:rsidP="00760FEB">
      <w:pPr>
        <w:jc w:val="right"/>
        <w:rPr>
          <w:rFonts w:ascii="Book Antiqua" w:hAnsi="Book Antiqua" w:cs="Arial"/>
          <w:sz w:val="24"/>
          <w:szCs w:val="24"/>
          <w:u w:val="single"/>
        </w:rPr>
      </w:pPr>
      <w:r w:rsidRPr="00071200">
        <w:rPr>
          <w:rFonts w:ascii="Book Antiqua" w:hAnsi="Book Antiqua" w:cs="Arial"/>
          <w:sz w:val="24"/>
          <w:szCs w:val="24"/>
          <w:u w:val="single"/>
        </w:rPr>
        <w:t>Respondent</w:t>
      </w:r>
    </w:p>
    <w:p w:rsidR="00760FEB" w:rsidRPr="00071200" w:rsidRDefault="00760FEB" w:rsidP="00760FEB">
      <w:pPr>
        <w:rPr>
          <w:rFonts w:ascii="Book Antiqua" w:hAnsi="Book Antiqua" w:cs="Arial"/>
          <w:sz w:val="24"/>
          <w:szCs w:val="24"/>
        </w:rPr>
      </w:pPr>
      <w:r w:rsidRPr="00071200">
        <w:rPr>
          <w:rFonts w:ascii="Book Antiqua" w:hAnsi="Book Antiqua" w:cs="Arial"/>
          <w:b/>
          <w:sz w:val="24"/>
          <w:szCs w:val="24"/>
          <w:u w:val="single"/>
        </w:rPr>
        <w:t>Representation</w:t>
      </w:r>
      <w:r w:rsidRPr="00071200">
        <w:rPr>
          <w:rFonts w:ascii="Book Antiqua" w:hAnsi="Book Antiqua" w:cs="Arial"/>
          <w:b/>
          <w:sz w:val="24"/>
          <w:szCs w:val="24"/>
        </w:rPr>
        <w:t>:</w:t>
      </w:r>
    </w:p>
    <w:p w:rsidR="00760FEB" w:rsidRPr="00071200" w:rsidRDefault="00760FEB" w:rsidP="00F07697">
      <w:pPr>
        <w:tabs>
          <w:tab w:val="left" w:pos="2520"/>
        </w:tabs>
        <w:spacing w:after="0" w:line="240" w:lineRule="auto"/>
        <w:rPr>
          <w:rFonts w:ascii="Book Antiqua" w:hAnsi="Book Antiqua" w:cs="Arial"/>
          <w:sz w:val="24"/>
          <w:szCs w:val="24"/>
        </w:rPr>
      </w:pPr>
      <w:r w:rsidRPr="00071200">
        <w:rPr>
          <w:rFonts w:ascii="Book Antiqua" w:hAnsi="Book Antiqua" w:cs="Arial"/>
          <w:sz w:val="24"/>
          <w:szCs w:val="24"/>
        </w:rPr>
        <w:t>For the Appellant:</w:t>
      </w:r>
      <w:r w:rsidRPr="00071200">
        <w:rPr>
          <w:rFonts w:ascii="Book Antiqua" w:hAnsi="Book Antiqua" w:cs="Arial"/>
          <w:sz w:val="24"/>
          <w:szCs w:val="24"/>
        </w:rPr>
        <w:tab/>
        <w:t>Mr Murphy instructed by 1 MCB Solicitors</w:t>
      </w:r>
    </w:p>
    <w:p w:rsidR="00760FEB" w:rsidRPr="00071200" w:rsidRDefault="00760FEB" w:rsidP="00F07697">
      <w:pPr>
        <w:tabs>
          <w:tab w:val="left" w:pos="2520"/>
        </w:tabs>
        <w:spacing w:after="0" w:line="240" w:lineRule="auto"/>
        <w:rPr>
          <w:rFonts w:ascii="Book Antiqua" w:hAnsi="Book Antiqua" w:cs="Arial"/>
          <w:sz w:val="24"/>
          <w:szCs w:val="24"/>
        </w:rPr>
      </w:pPr>
      <w:r w:rsidRPr="00071200">
        <w:rPr>
          <w:rFonts w:ascii="Book Antiqua" w:hAnsi="Book Antiqua" w:cs="Arial"/>
          <w:sz w:val="24"/>
          <w:szCs w:val="24"/>
        </w:rPr>
        <w:t>For the Respondent:</w:t>
      </w:r>
      <w:r w:rsidRPr="00071200">
        <w:rPr>
          <w:rFonts w:ascii="Book Antiqua" w:hAnsi="Book Antiqua" w:cs="Arial"/>
          <w:sz w:val="24"/>
          <w:szCs w:val="24"/>
        </w:rPr>
        <w:tab/>
        <w:t xml:space="preserve">Mr I Jarvis, Senior Home Office Presenting Officer </w:t>
      </w:r>
    </w:p>
    <w:p w:rsidR="00F07697" w:rsidRDefault="00F07697" w:rsidP="00760FEB">
      <w:pPr>
        <w:tabs>
          <w:tab w:val="left" w:pos="2520"/>
        </w:tabs>
        <w:jc w:val="center"/>
        <w:rPr>
          <w:rFonts w:ascii="Book Antiqua" w:hAnsi="Book Antiqua" w:cs="Arial"/>
          <w:b/>
          <w:sz w:val="24"/>
          <w:szCs w:val="24"/>
          <w:u w:val="single"/>
        </w:rPr>
      </w:pPr>
    </w:p>
    <w:p w:rsidR="00760FEB" w:rsidRPr="00071200" w:rsidRDefault="00760FEB" w:rsidP="00760FEB">
      <w:pPr>
        <w:tabs>
          <w:tab w:val="left" w:pos="2520"/>
        </w:tabs>
        <w:jc w:val="center"/>
        <w:rPr>
          <w:rFonts w:ascii="Book Antiqua" w:hAnsi="Book Antiqua" w:cs="Arial"/>
          <w:sz w:val="24"/>
          <w:szCs w:val="24"/>
        </w:rPr>
      </w:pPr>
      <w:r w:rsidRPr="00071200">
        <w:rPr>
          <w:rFonts w:ascii="Book Antiqua" w:hAnsi="Book Antiqua" w:cs="Arial"/>
          <w:b/>
          <w:sz w:val="24"/>
          <w:szCs w:val="24"/>
          <w:u w:val="single"/>
        </w:rPr>
        <w:t>DECISION AND REASONS</w:t>
      </w:r>
    </w:p>
    <w:p w:rsidR="00760FEB" w:rsidRPr="00071200" w:rsidRDefault="00760FEB" w:rsidP="00760FEB">
      <w:pPr>
        <w:numPr>
          <w:ilvl w:val="0"/>
          <w:numId w:val="1"/>
        </w:numPr>
        <w:tabs>
          <w:tab w:val="clear" w:pos="720"/>
        </w:tabs>
        <w:spacing w:before="240" w:after="0" w:line="240" w:lineRule="auto"/>
        <w:ind w:left="567" w:hanging="567"/>
        <w:jc w:val="both"/>
        <w:rPr>
          <w:rFonts w:ascii="Book Antiqua" w:hAnsi="Book Antiqua" w:cs="Arial"/>
          <w:sz w:val="24"/>
          <w:szCs w:val="24"/>
        </w:rPr>
      </w:pPr>
      <w:r w:rsidRPr="00071200">
        <w:rPr>
          <w:rFonts w:ascii="Book Antiqua" w:hAnsi="Book Antiqua" w:cs="Arial"/>
          <w:sz w:val="24"/>
          <w:szCs w:val="24"/>
        </w:rPr>
        <w:t xml:space="preserve">The appellant claimed he should not be deported to his home country of </w:t>
      </w:r>
      <w:smartTag w:uri="urn:schemas-microsoft-com:office:smarttags" w:element="country-region">
        <w:smartTag w:uri="urn:schemas-microsoft-com:office:smarttags" w:element="place">
          <w:r w:rsidRPr="00071200">
            <w:rPr>
              <w:rFonts w:ascii="Book Antiqua" w:hAnsi="Book Antiqua" w:cs="Arial"/>
              <w:sz w:val="24"/>
              <w:szCs w:val="24"/>
            </w:rPr>
            <w:t>Bangladesh</w:t>
          </w:r>
        </w:smartTag>
      </w:smartTag>
      <w:r w:rsidRPr="00071200">
        <w:rPr>
          <w:rFonts w:ascii="Book Antiqua" w:hAnsi="Book Antiqua" w:cs="Arial"/>
          <w:sz w:val="24"/>
          <w:szCs w:val="24"/>
        </w:rPr>
        <w:t xml:space="preserve"> further to Section 32(5) of the UK Borders Act 2007.  He is classified as a foreign criminal as he is not a British citizen and has been sentenced to a period of imprisonment of at least 12 months. He had been convicted of three separate sexual offences on 19</w:t>
      </w:r>
      <w:r w:rsidRPr="00071200">
        <w:rPr>
          <w:rFonts w:ascii="Book Antiqua" w:hAnsi="Book Antiqua" w:cs="Arial"/>
          <w:sz w:val="24"/>
          <w:szCs w:val="24"/>
          <w:vertAlign w:val="superscript"/>
        </w:rPr>
        <w:t>th</w:t>
      </w:r>
      <w:r w:rsidRPr="00071200">
        <w:rPr>
          <w:rFonts w:ascii="Book Antiqua" w:hAnsi="Book Antiqua" w:cs="Arial"/>
          <w:sz w:val="24"/>
          <w:szCs w:val="24"/>
        </w:rPr>
        <w:t xml:space="preserve"> October 2015 and 1</w:t>
      </w:r>
      <w:r w:rsidRPr="00071200">
        <w:rPr>
          <w:rFonts w:ascii="Book Antiqua" w:hAnsi="Book Antiqua" w:cs="Arial"/>
          <w:sz w:val="24"/>
          <w:szCs w:val="24"/>
          <w:vertAlign w:val="superscript"/>
        </w:rPr>
        <w:t>st</w:t>
      </w:r>
      <w:r w:rsidRPr="00071200">
        <w:rPr>
          <w:rFonts w:ascii="Book Antiqua" w:hAnsi="Book Antiqua" w:cs="Arial"/>
          <w:sz w:val="24"/>
          <w:szCs w:val="24"/>
        </w:rPr>
        <w:t xml:space="preserve"> September 2016 and was sentenced to 8 months for the first offence and 12 months imprisonment on each count of the two later offences, those sentences to run concurrently. </w:t>
      </w:r>
    </w:p>
    <w:p w:rsidR="00760FEB" w:rsidRPr="00071200" w:rsidRDefault="00760FEB" w:rsidP="00760FEB">
      <w:pPr>
        <w:numPr>
          <w:ilvl w:val="0"/>
          <w:numId w:val="1"/>
        </w:numPr>
        <w:tabs>
          <w:tab w:val="clear" w:pos="720"/>
        </w:tabs>
        <w:spacing w:before="240" w:after="0" w:line="240" w:lineRule="auto"/>
        <w:ind w:left="567" w:hanging="567"/>
        <w:jc w:val="both"/>
        <w:rPr>
          <w:rFonts w:ascii="Book Antiqua" w:hAnsi="Book Antiqua" w:cs="Arial"/>
          <w:sz w:val="24"/>
          <w:szCs w:val="24"/>
        </w:rPr>
      </w:pPr>
      <w:r w:rsidRPr="00071200">
        <w:rPr>
          <w:rFonts w:ascii="Book Antiqua" w:hAnsi="Book Antiqua" w:cs="Arial"/>
          <w:sz w:val="24"/>
          <w:szCs w:val="24"/>
        </w:rPr>
        <w:t xml:space="preserve">The appellant was born in 1966 and a national of </w:t>
      </w:r>
      <w:smartTag w:uri="urn:schemas-microsoft-com:office:smarttags" w:element="country-region">
        <w:smartTag w:uri="urn:schemas-microsoft-com:office:smarttags" w:element="place">
          <w:r w:rsidRPr="00071200">
            <w:rPr>
              <w:rFonts w:ascii="Book Antiqua" w:hAnsi="Book Antiqua" w:cs="Arial"/>
              <w:sz w:val="24"/>
              <w:szCs w:val="24"/>
            </w:rPr>
            <w:t>Bangladesh</w:t>
          </w:r>
        </w:smartTag>
      </w:smartTag>
      <w:r w:rsidRPr="00071200">
        <w:rPr>
          <w:rFonts w:ascii="Book Antiqua" w:hAnsi="Book Antiqua" w:cs="Arial"/>
          <w:sz w:val="24"/>
          <w:szCs w:val="24"/>
        </w:rPr>
        <w:t xml:space="preserve">.  He claimed he could not return to </w:t>
      </w:r>
      <w:smartTag w:uri="urn:schemas-microsoft-com:office:smarttags" w:element="country-region">
        <w:r w:rsidRPr="00071200">
          <w:rPr>
            <w:rFonts w:ascii="Book Antiqua" w:hAnsi="Book Antiqua" w:cs="Arial"/>
            <w:sz w:val="24"/>
            <w:szCs w:val="24"/>
          </w:rPr>
          <w:t>Bangladesh</w:t>
        </w:r>
      </w:smartTag>
      <w:r w:rsidRPr="00071200">
        <w:rPr>
          <w:rFonts w:ascii="Book Antiqua" w:hAnsi="Book Antiqua" w:cs="Arial"/>
          <w:sz w:val="24"/>
          <w:szCs w:val="24"/>
        </w:rPr>
        <w:t xml:space="preserve"> because of his (a) integration into the </w:t>
      </w:r>
      <w:smartTag w:uri="urn:schemas-microsoft-com:office:smarttags" w:element="country-region">
        <w:r w:rsidRPr="00071200">
          <w:rPr>
            <w:rFonts w:ascii="Book Antiqua" w:hAnsi="Book Antiqua" w:cs="Arial"/>
            <w:sz w:val="24"/>
            <w:szCs w:val="24"/>
          </w:rPr>
          <w:t>UK</w:t>
        </w:r>
      </w:smartTag>
      <w:r w:rsidRPr="00071200">
        <w:rPr>
          <w:rFonts w:ascii="Book Antiqua" w:hAnsi="Book Antiqua" w:cs="Arial"/>
          <w:sz w:val="24"/>
          <w:szCs w:val="24"/>
        </w:rPr>
        <w:t xml:space="preserve"> </w:t>
      </w:r>
      <w:r w:rsidRPr="00071200">
        <w:rPr>
          <w:rFonts w:ascii="Book Antiqua" w:hAnsi="Book Antiqua" w:cs="Arial"/>
          <w:sz w:val="24"/>
          <w:szCs w:val="24"/>
        </w:rPr>
        <w:lastRenderedPageBreak/>
        <w:t xml:space="preserve">(b) insurmountable obstacles owing to his lack of any family members there and his abandonment of all ways of </w:t>
      </w:r>
      <w:smartTag w:uri="urn:schemas-microsoft-com:office:smarttags" w:element="country-region">
        <w:smartTag w:uri="urn:schemas-microsoft-com:office:smarttags" w:element="place">
          <w:r w:rsidRPr="00071200">
            <w:rPr>
              <w:rFonts w:ascii="Book Antiqua" w:hAnsi="Book Antiqua" w:cs="Arial"/>
              <w:sz w:val="24"/>
              <w:szCs w:val="24"/>
            </w:rPr>
            <w:t>Bangladesh</w:t>
          </w:r>
        </w:smartTag>
      </w:smartTag>
      <w:r w:rsidRPr="00071200">
        <w:rPr>
          <w:rFonts w:ascii="Book Antiqua" w:hAnsi="Book Antiqua" w:cs="Arial"/>
          <w:sz w:val="24"/>
          <w:szCs w:val="24"/>
        </w:rPr>
        <w:t xml:space="preserve"> life (c) his sexual offences may be known to the wider community (d) his recent recognition of his bi-sexuality.  The Secretary of State countered that by pointing to the inconsistencies in his evidence.  He had committed serious sexual offences on more than one occasion and lied about his family in </w:t>
      </w:r>
      <w:smartTag w:uri="urn:schemas-microsoft-com:office:smarttags" w:element="country-region">
        <w:r w:rsidRPr="00071200">
          <w:rPr>
            <w:rFonts w:ascii="Book Antiqua" w:hAnsi="Book Antiqua" w:cs="Arial"/>
            <w:sz w:val="24"/>
            <w:szCs w:val="24"/>
          </w:rPr>
          <w:t>Bangladesh</w:t>
        </w:r>
      </w:smartTag>
      <w:r w:rsidRPr="00071200">
        <w:rPr>
          <w:rFonts w:ascii="Book Antiqua" w:hAnsi="Book Antiqua" w:cs="Arial"/>
          <w:sz w:val="24"/>
          <w:szCs w:val="24"/>
        </w:rPr>
        <w:t xml:space="preserve"> and his family ties in the </w:t>
      </w:r>
      <w:smartTag w:uri="urn:schemas-microsoft-com:office:smarttags" w:element="country-region">
        <w:smartTag w:uri="urn:schemas-microsoft-com:office:smarttags" w:element="place">
          <w:r w:rsidRPr="00071200">
            <w:rPr>
              <w:rFonts w:ascii="Book Antiqua" w:hAnsi="Book Antiqua" w:cs="Arial"/>
              <w:sz w:val="24"/>
              <w:szCs w:val="24"/>
            </w:rPr>
            <w:t>UK</w:t>
          </w:r>
        </w:smartTag>
      </w:smartTag>
      <w:r w:rsidRPr="00071200">
        <w:rPr>
          <w:rFonts w:ascii="Book Antiqua" w:hAnsi="Book Antiqua" w:cs="Arial"/>
          <w:sz w:val="24"/>
          <w:szCs w:val="24"/>
        </w:rPr>
        <w:t>.</w:t>
      </w:r>
    </w:p>
    <w:p w:rsidR="00760FEB" w:rsidRPr="00071200" w:rsidRDefault="00D33016" w:rsidP="00760FEB">
      <w:pPr>
        <w:numPr>
          <w:ilvl w:val="0"/>
          <w:numId w:val="1"/>
        </w:numPr>
        <w:tabs>
          <w:tab w:val="clear" w:pos="720"/>
        </w:tabs>
        <w:spacing w:before="240" w:after="0" w:line="240" w:lineRule="auto"/>
        <w:ind w:left="567" w:hanging="567"/>
        <w:jc w:val="both"/>
        <w:rPr>
          <w:rFonts w:ascii="Book Antiqua" w:hAnsi="Book Antiqua" w:cs="Arial"/>
          <w:sz w:val="24"/>
          <w:szCs w:val="24"/>
        </w:rPr>
      </w:pPr>
      <w:r w:rsidRPr="00071200">
        <w:rPr>
          <w:rFonts w:ascii="Book Antiqua" w:hAnsi="Book Antiqua" w:cs="Arial"/>
          <w:sz w:val="24"/>
          <w:szCs w:val="24"/>
        </w:rPr>
        <w:t>He</w:t>
      </w:r>
      <w:r w:rsidR="00760FEB" w:rsidRPr="00071200">
        <w:rPr>
          <w:rFonts w:ascii="Book Antiqua" w:hAnsi="Book Antiqua" w:cs="Arial"/>
          <w:sz w:val="24"/>
          <w:szCs w:val="24"/>
        </w:rPr>
        <w:t xml:space="preserve"> appealed against the refus</w:t>
      </w:r>
      <w:r w:rsidRPr="00071200">
        <w:rPr>
          <w:rFonts w:ascii="Book Antiqua" w:hAnsi="Book Antiqua" w:cs="Arial"/>
          <w:sz w:val="24"/>
          <w:szCs w:val="24"/>
        </w:rPr>
        <w:t>al on 25</w:t>
      </w:r>
      <w:r w:rsidRPr="00071200">
        <w:rPr>
          <w:rFonts w:ascii="Book Antiqua" w:hAnsi="Book Antiqua" w:cs="Arial"/>
          <w:sz w:val="24"/>
          <w:szCs w:val="24"/>
          <w:vertAlign w:val="superscript"/>
        </w:rPr>
        <w:t>th</w:t>
      </w:r>
      <w:r w:rsidRPr="00071200">
        <w:rPr>
          <w:rFonts w:ascii="Book Antiqua" w:hAnsi="Book Antiqua" w:cs="Arial"/>
          <w:sz w:val="24"/>
          <w:szCs w:val="24"/>
        </w:rPr>
        <w:t xml:space="preserve"> September 2017 of his protection and human rights claim </w:t>
      </w:r>
      <w:r w:rsidR="00760FEB" w:rsidRPr="00071200">
        <w:rPr>
          <w:rFonts w:ascii="Book Antiqua" w:hAnsi="Book Antiqua" w:cs="Arial"/>
          <w:sz w:val="24"/>
          <w:szCs w:val="24"/>
        </w:rPr>
        <w:t>and First Tribunal Judge Telford dismissed his appeal on 9</w:t>
      </w:r>
      <w:r w:rsidR="00760FEB" w:rsidRPr="00071200">
        <w:rPr>
          <w:rFonts w:ascii="Book Antiqua" w:hAnsi="Book Antiqua" w:cs="Arial"/>
          <w:sz w:val="24"/>
          <w:szCs w:val="24"/>
          <w:vertAlign w:val="superscript"/>
        </w:rPr>
        <w:t>th</w:t>
      </w:r>
      <w:r w:rsidR="00760FEB" w:rsidRPr="00071200">
        <w:rPr>
          <w:rFonts w:ascii="Book Antiqua" w:hAnsi="Book Antiqua" w:cs="Arial"/>
          <w:sz w:val="24"/>
          <w:szCs w:val="24"/>
        </w:rPr>
        <w:t xml:space="preserve"> November 2017.</w:t>
      </w:r>
    </w:p>
    <w:p w:rsidR="00760FEB" w:rsidRPr="00071200" w:rsidRDefault="00760FEB" w:rsidP="00760FEB">
      <w:pPr>
        <w:numPr>
          <w:ilvl w:val="0"/>
          <w:numId w:val="1"/>
        </w:numPr>
        <w:tabs>
          <w:tab w:val="clear" w:pos="720"/>
        </w:tabs>
        <w:spacing w:before="240" w:after="0" w:line="240" w:lineRule="auto"/>
        <w:ind w:left="567" w:hanging="567"/>
        <w:jc w:val="both"/>
        <w:rPr>
          <w:rFonts w:ascii="Book Antiqua" w:hAnsi="Book Antiqua" w:cs="Arial"/>
          <w:sz w:val="24"/>
          <w:szCs w:val="24"/>
        </w:rPr>
      </w:pPr>
      <w:r w:rsidRPr="00071200">
        <w:rPr>
          <w:rFonts w:ascii="Book Antiqua" w:hAnsi="Book Antiqua" w:cs="Arial"/>
          <w:sz w:val="24"/>
          <w:szCs w:val="24"/>
        </w:rPr>
        <w:t>The judge made the following findings</w:t>
      </w:r>
    </w:p>
    <w:p w:rsidR="00760FEB" w:rsidRPr="00071200" w:rsidRDefault="00760FEB" w:rsidP="00D33016">
      <w:pPr>
        <w:pStyle w:val="ListParagraph"/>
        <w:numPr>
          <w:ilvl w:val="2"/>
          <w:numId w:val="2"/>
        </w:numPr>
        <w:spacing w:before="240" w:after="0" w:line="240" w:lineRule="auto"/>
        <w:jc w:val="both"/>
        <w:rPr>
          <w:rFonts w:ascii="Book Antiqua" w:hAnsi="Book Antiqua" w:cs="Arial"/>
          <w:sz w:val="24"/>
          <w:szCs w:val="24"/>
        </w:rPr>
      </w:pPr>
      <w:r w:rsidRPr="00071200">
        <w:rPr>
          <w:rFonts w:ascii="Book Antiqua" w:hAnsi="Book Antiqua" w:cs="Arial"/>
          <w:sz w:val="24"/>
          <w:szCs w:val="24"/>
        </w:rPr>
        <w:t xml:space="preserve">The appellant had been convicted on three counts of sexual offences as outlined above and sentenced to 12 months imprisonment. </w:t>
      </w:r>
    </w:p>
    <w:p w:rsidR="00760FEB" w:rsidRPr="00071200" w:rsidRDefault="00760FEB" w:rsidP="00D33016">
      <w:pPr>
        <w:pStyle w:val="ListParagraph"/>
        <w:numPr>
          <w:ilvl w:val="2"/>
          <w:numId w:val="2"/>
        </w:numPr>
        <w:spacing w:before="240" w:after="0" w:line="240" w:lineRule="auto"/>
        <w:jc w:val="both"/>
        <w:rPr>
          <w:rFonts w:ascii="Book Antiqua" w:hAnsi="Book Antiqua" w:cs="Arial"/>
          <w:sz w:val="24"/>
          <w:szCs w:val="24"/>
        </w:rPr>
      </w:pPr>
      <w:r w:rsidRPr="00071200">
        <w:rPr>
          <w:rFonts w:ascii="Book Antiqua" w:hAnsi="Book Antiqua" w:cs="Arial"/>
          <w:sz w:val="24"/>
          <w:szCs w:val="24"/>
        </w:rPr>
        <w:t>The witness statement from his aunt was signed on an unreferenced page.  She did not attend court.</w:t>
      </w:r>
    </w:p>
    <w:p w:rsidR="00760FEB" w:rsidRPr="00071200" w:rsidRDefault="00D33016" w:rsidP="00D33016">
      <w:pPr>
        <w:pStyle w:val="ListParagraph"/>
        <w:numPr>
          <w:ilvl w:val="2"/>
          <w:numId w:val="2"/>
        </w:numPr>
        <w:spacing w:before="240" w:after="0" w:line="240" w:lineRule="auto"/>
        <w:jc w:val="both"/>
        <w:rPr>
          <w:rFonts w:ascii="Book Antiqua" w:hAnsi="Book Antiqua" w:cs="Arial"/>
          <w:sz w:val="24"/>
          <w:szCs w:val="24"/>
        </w:rPr>
      </w:pPr>
      <w:r w:rsidRPr="00071200">
        <w:rPr>
          <w:rFonts w:ascii="Book Antiqua" w:hAnsi="Book Antiqua" w:cs="Arial"/>
          <w:sz w:val="24"/>
          <w:szCs w:val="24"/>
        </w:rPr>
        <w:t>His wife did not submit</w:t>
      </w:r>
      <w:r w:rsidR="00760FEB" w:rsidRPr="00071200">
        <w:rPr>
          <w:rFonts w:ascii="Book Antiqua" w:hAnsi="Book Antiqua" w:cs="Arial"/>
          <w:sz w:val="24"/>
          <w:szCs w:val="24"/>
        </w:rPr>
        <w:t xml:space="preserve"> any evidence and nor did his son</w:t>
      </w:r>
    </w:p>
    <w:p w:rsidR="00760FEB" w:rsidRPr="00071200" w:rsidRDefault="00760FEB" w:rsidP="00D33016">
      <w:pPr>
        <w:pStyle w:val="ListParagraph"/>
        <w:numPr>
          <w:ilvl w:val="2"/>
          <w:numId w:val="2"/>
        </w:numPr>
        <w:spacing w:before="240" w:after="0" w:line="240" w:lineRule="auto"/>
        <w:jc w:val="both"/>
        <w:rPr>
          <w:rFonts w:ascii="Book Antiqua" w:hAnsi="Book Antiqua" w:cs="Arial"/>
          <w:sz w:val="24"/>
          <w:szCs w:val="24"/>
        </w:rPr>
      </w:pPr>
      <w:r w:rsidRPr="00071200">
        <w:rPr>
          <w:rFonts w:ascii="Book Antiqua" w:hAnsi="Book Antiqua" w:cs="Arial"/>
          <w:sz w:val="24"/>
          <w:szCs w:val="24"/>
        </w:rPr>
        <w:t xml:space="preserve">On credibility the lack of action by the authorities against the appellant when in </w:t>
      </w:r>
      <w:smartTag w:uri="urn:schemas-microsoft-com:office:smarttags" w:element="country-region">
        <w:smartTag w:uri="urn:schemas-microsoft-com:office:smarttags" w:element="place">
          <w:r w:rsidRPr="00071200">
            <w:rPr>
              <w:rFonts w:ascii="Book Antiqua" w:hAnsi="Book Antiqua" w:cs="Arial"/>
              <w:sz w:val="24"/>
              <w:szCs w:val="24"/>
            </w:rPr>
            <w:t>Bangladesh</w:t>
          </w:r>
        </w:smartTag>
      </w:smartTag>
      <w:r w:rsidRPr="00071200">
        <w:rPr>
          <w:rFonts w:ascii="Book Antiqua" w:hAnsi="Book Antiqua" w:cs="Arial"/>
          <w:sz w:val="24"/>
          <w:szCs w:val="24"/>
        </w:rPr>
        <w:t xml:space="preserve"> undermined his claim.  His account was inconsistent and vague. </w:t>
      </w:r>
    </w:p>
    <w:p w:rsidR="00760FEB" w:rsidRPr="00071200" w:rsidRDefault="00760FEB" w:rsidP="00D33016">
      <w:pPr>
        <w:pStyle w:val="ListParagraph"/>
        <w:numPr>
          <w:ilvl w:val="2"/>
          <w:numId w:val="2"/>
        </w:numPr>
        <w:spacing w:before="240" w:after="0" w:line="240" w:lineRule="auto"/>
        <w:jc w:val="both"/>
        <w:rPr>
          <w:rFonts w:ascii="Book Antiqua" w:hAnsi="Book Antiqua" w:cs="Arial"/>
          <w:sz w:val="24"/>
          <w:szCs w:val="24"/>
        </w:rPr>
      </w:pPr>
      <w:r w:rsidRPr="00071200">
        <w:rPr>
          <w:rFonts w:ascii="Book Antiqua" w:hAnsi="Book Antiqua" w:cs="Arial"/>
          <w:sz w:val="24"/>
          <w:szCs w:val="24"/>
        </w:rPr>
        <w:t xml:space="preserve">At paragraph [21] the judge noted that the respondent referred to the lack of evidence as to how he entered the </w:t>
      </w:r>
      <w:smartTag w:uri="urn:schemas-microsoft-com:office:smarttags" w:element="country-region">
        <w:smartTag w:uri="urn:schemas-microsoft-com:office:smarttags" w:element="place">
          <w:r w:rsidRPr="00071200">
            <w:rPr>
              <w:rFonts w:ascii="Book Antiqua" w:hAnsi="Book Antiqua" w:cs="Arial"/>
              <w:sz w:val="24"/>
              <w:szCs w:val="24"/>
            </w:rPr>
            <w:t>UK</w:t>
          </w:r>
        </w:smartTag>
      </w:smartTag>
      <w:r w:rsidRPr="00071200">
        <w:rPr>
          <w:rFonts w:ascii="Book Antiqua" w:hAnsi="Book Antiqua" w:cs="Arial"/>
          <w:sz w:val="24"/>
          <w:szCs w:val="24"/>
        </w:rPr>
        <w:t>. He did not produce any sound evidence.  The references in the Secretary’s letters to entry did not indicate acceptance of his claims. He had failed to show that his entry was lawful or what visa he used. The appellant’s thinking on this was jumbled and he had failed to show the facts as the appellant stated.</w:t>
      </w:r>
    </w:p>
    <w:p w:rsidR="00760FEB" w:rsidRPr="00071200" w:rsidRDefault="00760FEB" w:rsidP="00D33016">
      <w:pPr>
        <w:pStyle w:val="ListParagraph"/>
        <w:numPr>
          <w:ilvl w:val="2"/>
          <w:numId w:val="2"/>
        </w:numPr>
        <w:spacing w:before="240" w:after="0" w:line="240" w:lineRule="auto"/>
        <w:jc w:val="both"/>
        <w:rPr>
          <w:rFonts w:ascii="Book Antiqua" w:hAnsi="Book Antiqua" w:cs="Arial"/>
          <w:sz w:val="24"/>
          <w:szCs w:val="24"/>
        </w:rPr>
      </w:pPr>
      <w:r w:rsidRPr="00071200">
        <w:rPr>
          <w:rFonts w:ascii="Book Antiqua" w:hAnsi="Book Antiqua" w:cs="Arial"/>
          <w:sz w:val="24"/>
          <w:szCs w:val="24"/>
        </w:rPr>
        <w:t xml:space="preserve">His wife and son did not live with him.  They did not ‘sort of live with him’ as he claimed or would do so shortly. In sum he had not established a family life in the </w:t>
      </w:r>
      <w:smartTag w:uri="urn:schemas-microsoft-com:office:smarttags" w:element="country-region">
        <w:smartTag w:uri="urn:schemas-microsoft-com:office:smarttags" w:element="place">
          <w:r w:rsidRPr="00071200">
            <w:rPr>
              <w:rFonts w:ascii="Book Antiqua" w:hAnsi="Book Antiqua" w:cs="Arial"/>
              <w:sz w:val="24"/>
              <w:szCs w:val="24"/>
            </w:rPr>
            <w:t>UK</w:t>
          </w:r>
        </w:smartTag>
      </w:smartTag>
      <w:r w:rsidRPr="00071200">
        <w:rPr>
          <w:rFonts w:ascii="Book Antiqua" w:hAnsi="Book Antiqua" w:cs="Arial"/>
          <w:sz w:val="24"/>
          <w:szCs w:val="24"/>
        </w:rPr>
        <w:t xml:space="preserve">. </w:t>
      </w:r>
    </w:p>
    <w:p w:rsidR="00760FEB" w:rsidRPr="00071200" w:rsidRDefault="00760FEB" w:rsidP="00D33016">
      <w:pPr>
        <w:pStyle w:val="ListParagraph"/>
        <w:numPr>
          <w:ilvl w:val="2"/>
          <w:numId w:val="2"/>
        </w:numPr>
        <w:spacing w:before="240" w:after="0" w:line="240" w:lineRule="auto"/>
        <w:jc w:val="both"/>
        <w:rPr>
          <w:rFonts w:ascii="Book Antiqua" w:hAnsi="Book Antiqua" w:cs="Arial"/>
          <w:sz w:val="24"/>
          <w:szCs w:val="24"/>
        </w:rPr>
      </w:pPr>
      <w:r w:rsidRPr="00071200">
        <w:rPr>
          <w:rFonts w:ascii="Book Antiqua" w:hAnsi="Book Antiqua" w:cs="Arial"/>
          <w:sz w:val="24"/>
          <w:szCs w:val="24"/>
        </w:rPr>
        <w:t xml:space="preserve">Counsel accepted that there was no medical evidence to indicate the psychiatric condition as claimed. </w:t>
      </w:r>
    </w:p>
    <w:p w:rsidR="00760FEB" w:rsidRPr="00071200" w:rsidRDefault="00760FEB" w:rsidP="00D33016">
      <w:pPr>
        <w:pStyle w:val="ListParagraph"/>
        <w:numPr>
          <w:ilvl w:val="2"/>
          <w:numId w:val="2"/>
        </w:numPr>
        <w:spacing w:before="240" w:after="0" w:line="240" w:lineRule="auto"/>
        <w:jc w:val="both"/>
        <w:rPr>
          <w:rFonts w:ascii="Book Antiqua" w:hAnsi="Book Antiqua" w:cs="Arial"/>
          <w:sz w:val="24"/>
          <w:szCs w:val="24"/>
        </w:rPr>
      </w:pPr>
      <w:r w:rsidRPr="00071200">
        <w:rPr>
          <w:rFonts w:ascii="Book Antiqua" w:hAnsi="Book Antiqua" w:cs="Arial"/>
          <w:sz w:val="24"/>
          <w:szCs w:val="24"/>
        </w:rPr>
        <w:t xml:space="preserve">His article 3 claim in respect of his offences in the </w:t>
      </w:r>
      <w:smartTag w:uri="urn:schemas-microsoft-com:office:smarttags" w:element="country-region">
        <w:r w:rsidRPr="00071200">
          <w:rPr>
            <w:rFonts w:ascii="Book Antiqua" w:hAnsi="Book Antiqua" w:cs="Arial"/>
            <w:sz w:val="24"/>
            <w:szCs w:val="24"/>
          </w:rPr>
          <w:t>UK</w:t>
        </w:r>
      </w:smartTag>
      <w:r w:rsidRPr="00071200">
        <w:rPr>
          <w:rFonts w:ascii="Book Antiqua" w:hAnsi="Book Antiqua" w:cs="Arial"/>
          <w:sz w:val="24"/>
          <w:szCs w:val="24"/>
        </w:rPr>
        <w:t xml:space="preserve"> being known in </w:t>
      </w:r>
      <w:smartTag w:uri="urn:schemas-microsoft-com:office:smarttags" w:element="country-region">
        <w:smartTag w:uri="urn:schemas-microsoft-com:office:smarttags" w:element="place">
          <w:r w:rsidRPr="00071200">
            <w:rPr>
              <w:rFonts w:ascii="Book Antiqua" w:hAnsi="Book Antiqua" w:cs="Arial"/>
              <w:sz w:val="24"/>
              <w:szCs w:val="24"/>
            </w:rPr>
            <w:t>Bangladesh</w:t>
          </w:r>
        </w:smartTag>
      </w:smartTag>
      <w:r w:rsidR="00D33016" w:rsidRPr="00071200">
        <w:rPr>
          <w:rFonts w:ascii="Book Antiqua" w:hAnsi="Book Antiqua" w:cs="Arial"/>
          <w:sz w:val="24"/>
          <w:szCs w:val="24"/>
        </w:rPr>
        <w:t xml:space="preserve"> was not pursued</w:t>
      </w:r>
      <w:r w:rsidRPr="00071200">
        <w:rPr>
          <w:rFonts w:ascii="Book Antiqua" w:hAnsi="Book Antiqua" w:cs="Arial"/>
          <w:sz w:val="24"/>
          <w:szCs w:val="24"/>
        </w:rPr>
        <w:t>.</w:t>
      </w:r>
    </w:p>
    <w:p w:rsidR="00760FEB" w:rsidRPr="00071200" w:rsidRDefault="00760FEB" w:rsidP="00D33016">
      <w:pPr>
        <w:pStyle w:val="ListParagraph"/>
        <w:numPr>
          <w:ilvl w:val="2"/>
          <w:numId w:val="2"/>
        </w:numPr>
        <w:spacing w:before="240" w:after="0" w:line="240" w:lineRule="auto"/>
        <w:jc w:val="both"/>
        <w:rPr>
          <w:rFonts w:ascii="Book Antiqua" w:hAnsi="Book Antiqua" w:cs="Arial"/>
          <w:sz w:val="24"/>
          <w:szCs w:val="24"/>
        </w:rPr>
      </w:pPr>
      <w:r w:rsidRPr="00071200">
        <w:rPr>
          <w:rFonts w:ascii="Book Antiqua" w:hAnsi="Book Antiqua" w:cs="Arial"/>
          <w:sz w:val="24"/>
          <w:szCs w:val="24"/>
        </w:rPr>
        <w:t>His b</w:t>
      </w:r>
      <w:r w:rsidR="00D33016" w:rsidRPr="00071200">
        <w:rPr>
          <w:rFonts w:ascii="Book Antiqua" w:hAnsi="Book Antiqua" w:cs="Arial"/>
          <w:sz w:val="24"/>
          <w:szCs w:val="24"/>
        </w:rPr>
        <w:t>isexuality claim was not maintained</w:t>
      </w:r>
      <w:r w:rsidRPr="00071200">
        <w:rPr>
          <w:rFonts w:ascii="Book Antiqua" w:hAnsi="Book Antiqua" w:cs="Arial"/>
          <w:sz w:val="24"/>
          <w:szCs w:val="24"/>
        </w:rPr>
        <w:t xml:space="preserve"> bearing in mind he had signed statements to the effect that he was heterosexual.</w:t>
      </w:r>
    </w:p>
    <w:p w:rsidR="00760FEB" w:rsidRPr="00071200" w:rsidRDefault="00760FEB" w:rsidP="00D33016">
      <w:pPr>
        <w:pStyle w:val="ListParagraph"/>
        <w:numPr>
          <w:ilvl w:val="2"/>
          <w:numId w:val="2"/>
        </w:numPr>
        <w:spacing w:before="240" w:after="0" w:line="240" w:lineRule="auto"/>
        <w:jc w:val="both"/>
        <w:rPr>
          <w:rFonts w:ascii="Book Antiqua" w:hAnsi="Book Antiqua" w:cs="Arial"/>
          <w:sz w:val="24"/>
          <w:szCs w:val="24"/>
        </w:rPr>
      </w:pPr>
      <w:r w:rsidRPr="00071200">
        <w:rPr>
          <w:rFonts w:ascii="Book Antiqua" w:hAnsi="Book Antiqua" w:cs="Arial"/>
          <w:sz w:val="24"/>
          <w:szCs w:val="24"/>
        </w:rPr>
        <w:t xml:space="preserve">He was not integrated into the </w:t>
      </w:r>
      <w:smartTag w:uri="urn:schemas-microsoft-com:office:smarttags" w:element="country-region">
        <w:smartTag w:uri="urn:schemas-microsoft-com:office:smarttags" w:element="place">
          <w:r w:rsidRPr="00071200">
            <w:rPr>
              <w:rFonts w:ascii="Book Antiqua" w:hAnsi="Book Antiqua" w:cs="Arial"/>
              <w:sz w:val="24"/>
              <w:szCs w:val="24"/>
            </w:rPr>
            <w:t>UK</w:t>
          </w:r>
        </w:smartTag>
      </w:smartTag>
      <w:r w:rsidRPr="00071200">
        <w:rPr>
          <w:rFonts w:ascii="Book Antiqua" w:hAnsi="Book Antiqua" w:cs="Arial"/>
          <w:sz w:val="24"/>
          <w:szCs w:val="24"/>
        </w:rPr>
        <w:t xml:space="preserve"> society, apart from poor his command of the English language, his offending indicated that he was not integrated.  The Secretary of State was, because of his offending bound to make a deportation order. </w:t>
      </w:r>
    </w:p>
    <w:p w:rsidR="00760FEB" w:rsidRPr="00071200" w:rsidRDefault="00760FEB" w:rsidP="00D33016">
      <w:pPr>
        <w:pStyle w:val="ListParagraph"/>
        <w:numPr>
          <w:ilvl w:val="2"/>
          <w:numId w:val="2"/>
        </w:numPr>
        <w:spacing w:before="240" w:after="0" w:line="240" w:lineRule="auto"/>
        <w:jc w:val="both"/>
        <w:rPr>
          <w:rFonts w:ascii="Book Antiqua" w:hAnsi="Book Antiqua" w:cs="Arial"/>
          <w:sz w:val="24"/>
          <w:szCs w:val="24"/>
        </w:rPr>
      </w:pPr>
      <w:r w:rsidRPr="00071200">
        <w:rPr>
          <w:rFonts w:ascii="Book Antiqua" w:hAnsi="Book Antiqua" w:cs="Arial"/>
          <w:sz w:val="24"/>
          <w:szCs w:val="24"/>
        </w:rPr>
        <w:t xml:space="preserve">Contrary to his earlier witness statement, in oral evidence the appellant admitted that he did have an uncle in </w:t>
      </w:r>
      <w:smartTag w:uri="urn:schemas-microsoft-com:office:smarttags" w:element="country-region">
        <w:smartTag w:uri="urn:schemas-microsoft-com:office:smarttags" w:element="place">
          <w:r w:rsidRPr="00071200">
            <w:rPr>
              <w:rFonts w:ascii="Book Antiqua" w:hAnsi="Book Antiqua" w:cs="Arial"/>
              <w:sz w:val="24"/>
              <w:szCs w:val="24"/>
            </w:rPr>
            <w:t>Bangladesh</w:t>
          </w:r>
        </w:smartTag>
      </w:smartTag>
      <w:r w:rsidRPr="00071200">
        <w:rPr>
          <w:rFonts w:ascii="Book Antiqua" w:hAnsi="Book Antiqua" w:cs="Arial"/>
          <w:sz w:val="24"/>
          <w:szCs w:val="24"/>
        </w:rPr>
        <w:t xml:space="preserve">. His aunt and uncle would assist him. He has money and assets and income in the </w:t>
      </w:r>
      <w:smartTag w:uri="urn:schemas-microsoft-com:office:smarttags" w:element="country-region">
        <w:smartTag w:uri="urn:schemas-microsoft-com:office:smarttags" w:element="place">
          <w:r w:rsidRPr="00071200">
            <w:rPr>
              <w:rFonts w:ascii="Book Antiqua" w:hAnsi="Book Antiqua" w:cs="Arial"/>
              <w:sz w:val="24"/>
              <w:szCs w:val="24"/>
            </w:rPr>
            <w:t>UK</w:t>
          </w:r>
        </w:smartTag>
      </w:smartTag>
      <w:r w:rsidRPr="00071200">
        <w:rPr>
          <w:rFonts w:ascii="Book Antiqua" w:hAnsi="Book Antiqua" w:cs="Arial"/>
          <w:sz w:val="24"/>
          <w:szCs w:val="24"/>
        </w:rPr>
        <w:t xml:space="preserve"> he could draw upon.</w:t>
      </w:r>
    </w:p>
    <w:p w:rsidR="00760FEB" w:rsidRPr="00071200" w:rsidRDefault="00760FEB" w:rsidP="00D33016">
      <w:pPr>
        <w:pStyle w:val="ListParagraph"/>
        <w:numPr>
          <w:ilvl w:val="2"/>
          <w:numId w:val="2"/>
        </w:numPr>
        <w:spacing w:before="240" w:after="0" w:line="240" w:lineRule="auto"/>
        <w:jc w:val="both"/>
        <w:rPr>
          <w:rFonts w:ascii="Book Antiqua" w:hAnsi="Book Antiqua" w:cs="Arial"/>
          <w:sz w:val="24"/>
          <w:szCs w:val="24"/>
        </w:rPr>
      </w:pPr>
      <w:r w:rsidRPr="00071200">
        <w:rPr>
          <w:rFonts w:ascii="Book Antiqua" w:hAnsi="Book Antiqua" w:cs="Arial"/>
          <w:sz w:val="24"/>
          <w:szCs w:val="24"/>
        </w:rPr>
        <w:t xml:space="preserve">He speaks Bengali. </w:t>
      </w:r>
    </w:p>
    <w:p w:rsidR="00760FEB" w:rsidRPr="00071200" w:rsidRDefault="00760FEB" w:rsidP="00D33016">
      <w:pPr>
        <w:pStyle w:val="ListParagraph"/>
        <w:numPr>
          <w:ilvl w:val="2"/>
          <w:numId w:val="2"/>
        </w:numPr>
        <w:spacing w:before="240" w:after="0" w:line="240" w:lineRule="auto"/>
        <w:jc w:val="both"/>
        <w:rPr>
          <w:rFonts w:ascii="Book Antiqua" w:hAnsi="Book Antiqua" w:cs="Arial"/>
          <w:sz w:val="24"/>
          <w:szCs w:val="24"/>
        </w:rPr>
      </w:pPr>
      <w:r w:rsidRPr="00071200">
        <w:rPr>
          <w:rFonts w:ascii="Book Antiqua" w:hAnsi="Book Antiqua" w:cs="Arial"/>
          <w:sz w:val="24"/>
          <w:szCs w:val="24"/>
        </w:rPr>
        <w:t xml:space="preserve">There were no insurmountable obstacles to his return </w:t>
      </w:r>
    </w:p>
    <w:p w:rsidR="00D33016" w:rsidRPr="00071200" w:rsidRDefault="00760FEB" w:rsidP="00D33016">
      <w:pPr>
        <w:pStyle w:val="ListParagraph"/>
        <w:numPr>
          <w:ilvl w:val="2"/>
          <w:numId w:val="2"/>
        </w:numPr>
        <w:spacing w:before="240" w:after="0" w:line="240" w:lineRule="auto"/>
        <w:jc w:val="both"/>
        <w:rPr>
          <w:rFonts w:ascii="Book Antiqua" w:hAnsi="Book Antiqua" w:cs="Arial"/>
          <w:sz w:val="24"/>
          <w:szCs w:val="24"/>
        </w:rPr>
      </w:pPr>
      <w:r w:rsidRPr="00071200">
        <w:rPr>
          <w:rFonts w:ascii="Book Antiqua" w:hAnsi="Book Antiqua" w:cs="Arial"/>
          <w:sz w:val="24"/>
          <w:szCs w:val="24"/>
        </w:rPr>
        <w:lastRenderedPageBreak/>
        <w:t xml:space="preserve">His case had not shown to amount to an exception to the making of a deportation order.  </w:t>
      </w:r>
    </w:p>
    <w:p w:rsidR="00760FEB" w:rsidRPr="00071200" w:rsidRDefault="00760FEB" w:rsidP="00D33016">
      <w:pPr>
        <w:pStyle w:val="ListParagraph"/>
        <w:numPr>
          <w:ilvl w:val="2"/>
          <w:numId w:val="2"/>
        </w:numPr>
        <w:spacing w:before="240" w:after="0" w:line="240" w:lineRule="auto"/>
        <w:jc w:val="both"/>
        <w:rPr>
          <w:rFonts w:ascii="Book Antiqua" w:hAnsi="Book Antiqua" w:cs="Arial"/>
          <w:sz w:val="24"/>
          <w:szCs w:val="24"/>
        </w:rPr>
      </w:pPr>
      <w:r w:rsidRPr="00071200">
        <w:rPr>
          <w:rFonts w:ascii="Book Antiqua" w:hAnsi="Book Antiqua" w:cs="Arial"/>
          <w:sz w:val="24"/>
          <w:szCs w:val="24"/>
        </w:rPr>
        <w:t xml:space="preserve">His case did not attract the protection of the Convention or human rights. </w:t>
      </w:r>
    </w:p>
    <w:p w:rsidR="00760FEB" w:rsidRPr="00071200" w:rsidRDefault="00760FEB" w:rsidP="00D33016">
      <w:pPr>
        <w:pStyle w:val="ListParagraph"/>
        <w:numPr>
          <w:ilvl w:val="2"/>
          <w:numId w:val="2"/>
        </w:numPr>
        <w:spacing w:before="240" w:after="0" w:line="240" w:lineRule="auto"/>
        <w:jc w:val="both"/>
        <w:rPr>
          <w:rFonts w:ascii="Book Antiqua" w:hAnsi="Book Antiqua" w:cs="Arial"/>
          <w:sz w:val="24"/>
          <w:szCs w:val="24"/>
        </w:rPr>
      </w:pPr>
      <w:r w:rsidRPr="00071200">
        <w:rPr>
          <w:rFonts w:ascii="Book Antiqua" w:hAnsi="Book Antiqua" w:cs="Arial"/>
          <w:sz w:val="24"/>
          <w:szCs w:val="24"/>
        </w:rPr>
        <w:t xml:space="preserve">There was no family relationship in the </w:t>
      </w:r>
      <w:smartTag w:uri="urn:schemas-microsoft-com:office:smarttags" w:element="country-region">
        <w:smartTag w:uri="urn:schemas-microsoft-com:office:smarttags" w:element="place">
          <w:r w:rsidRPr="00071200">
            <w:rPr>
              <w:rFonts w:ascii="Book Antiqua" w:hAnsi="Book Antiqua" w:cs="Arial"/>
              <w:sz w:val="24"/>
              <w:szCs w:val="24"/>
            </w:rPr>
            <w:t>UK</w:t>
          </w:r>
        </w:smartTag>
      </w:smartTag>
      <w:r w:rsidRPr="00071200">
        <w:rPr>
          <w:rFonts w:ascii="Book Antiqua" w:hAnsi="Book Antiqua" w:cs="Arial"/>
          <w:sz w:val="24"/>
          <w:szCs w:val="24"/>
        </w:rPr>
        <w:t xml:space="preserve"> to attract Article 8 protection. His status was precarious.  There was no exceptional reason to depart from the Rules to consider article 8 outside the Rules. </w:t>
      </w:r>
    </w:p>
    <w:p w:rsidR="00760FEB" w:rsidRPr="00071200" w:rsidRDefault="00760FEB" w:rsidP="00D33016">
      <w:pPr>
        <w:pStyle w:val="ListParagraph"/>
        <w:numPr>
          <w:ilvl w:val="2"/>
          <w:numId w:val="2"/>
        </w:numPr>
        <w:spacing w:before="240" w:after="0" w:line="240" w:lineRule="auto"/>
        <w:jc w:val="both"/>
        <w:rPr>
          <w:rFonts w:ascii="Book Antiqua" w:hAnsi="Book Antiqua" w:cs="Arial"/>
          <w:sz w:val="24"/>
          <w:szCs w:val="24"/>
        </w:rPr>
      </w:pPr>
      <w:r w:rsidRPr="00071200">
        <w:rPr>
          <w:rFonts w:ascii="Book Antiqua" w:hAnsi="Book Antiqua" w:cs="Arial"/>
          <w:sz w:val="24"/>
          <w:szCs w:val="24"/>
        </w:rPr>
        <w:t>The claim of bisexuality was not evidenced by his offence, rather a power trip and an attempt to ‘jump on the bandwagon’ of current fashion.</w:t>
      </w:r>
    </w:p>
    <w:p w:rsidR="00760FEB" w:rsidRPr="00071200" w:rsidRDefault="00760FEB" w:rsidP="00D33016">
      <w:pPr>
        <w:pStyle w:val="ListParagraph"/>
        <w:numPr>
          <w:ilvl w:val="2"/>
          <w:numId w:val="2"/>
        </w:numPr>
        <w:spacing w:before="240" w:after="0" w:line="240" w:lineRule="auto"/>
        <w:jc w:val="both"/>
        <w:rPr>
          <w:rFonts w:ascii="Book Antiqua" w:hAnsi="Book Antiqua" w:cs="Arial"/>
          <w:sz w:val="24"/>
          <w:szCs w:val="24"/>
        </w:rPr>
      </w:pPr>
      <w:r w:rsidRPr="00071200">
        <w:rPr>
          <w:rFonts w:ascii="Book Antiqua" w:hAnsi="Book Antiqua" w:cs="Arial"/>
          <w:sz w:val="24"/>
          <w:szCs w:val="24"/>
        </w:rPr>
        <w:t xml:space="preserve">The judge rejected the fact that his ILR carried with it the necessary implication that he had family life in the </w:t>
      </w:r>
      <w:smartTag w:uri="urn:schemas-microsoft-com:office:smarttags" w:element="country-region">
        <w:smartTag w:uri="urn:schemas-microsoft-com:office:smarttags" w:element="place">
          <w:r w:rsidRPr="00071200">
            <w:rPr>
              <w:rFonts w:ascii="Book Antiqua" w:hAnsi="Book Antiqua" w:cs="Arial"/>
              <w:sz w:val="24"/>
              <w:szCs w:val="24"/>
            </w:rPr>
            <w:t>UK</w:t>
          </w:r>
        </w:smartTag>
      </w:smartTag>
      <w:r w:rsidRPr="00071200">
        <w:rPr>
          <w:rFonts w:ascii="Book Antiqua" w:hAnsi="Book Antiqua" w:cs="Arial"/>
          <w:sz w:val="24"/>
          <w:szCs w:val="24"/>
        </w:rPr>
        <w:t xml:space="preserve"> as at today’s date. </w:t>
      </w:r>
    </w:p>
    <w:p w:rsidR="00760FEB" w:rsidRPr="00071200" w:rsidRDefault="00760FEB" w:rsidP="00D33016">
      <w:pPr>
        <w:pStyle w:val="ListParagraph"/>
        <w:numPr>
          <w:ilvl w:val="2"/>
          <w:numId w:val="2"/>
        </w:numPr>
        <w:spacing w:before="240" w:after="0" w:line="240" w:lineRule="auto"/>
        <w:jc w:val="both"/>
        <w:rPr>
          <w:rFonts w:ascii="Book Antiqua" w:hAnsi="Book Antiqua" w:cs="Arial"/>
          <w:sz w:val="24"/>
          <w:szCs w:val="24"/>
        </w:rPr>
      </w:pPr>
      <w:r w:rsidRPr="00071200">
        <w:rPr>
          <w:rFonts w:ascii="Book Antiqua" w:hAnsi="Book Antiqua" w:cs="Arial"/>
          <w:sz w:val="24"/>
          <w:szCs w:val="24"/>
        </w:rPr>
        <w:t xml:space="preserve">The appellant had a poor command of the English language and no qualifications to show </w:t>
      </w:r>
      <w:r w:rsidR="00D33016" w:rsidRPr="00071200">
        <w:rPr>
          <w:rFonts w:ascii="Book Antiqua" w:hAnsi="Book Antiqua" w:cs="Arial"/>
          <w:sz w:val="24"/>
          <w:szCs w:val="24"/>
        </w:rPr>
        <w:t xml:space="preserve">otherwise </w:t>
      </w:r>
      <w:r w:rsidRPr="00071200">
        <w:rPr>
          <w:rFonts w:ascii="Book Antiqua" w:hAnsi="Book Antiqua" w:cs="Arial"/>
          <w:sz w:val="24"/>
          <w:szCs w:val="24"/>
        </w:rPr>
        <w:t>(Section 117)</w:t>
      </w:r>
    </w:p>
    <w:p w:rsidR="00760FEB" w:rsidRPr="00071200" w:rsidRDefault="00760FEB" w:rsidP="00760FEB">
      <w:pPr>
        <w:spacing w:before="240"/>
        <w:jc w:val="both"/>
        <w:rPr>
          <w:rFonts w:ascii="Book Antiqua" w:hAnsi="Book Antiqua" w:cs="Arial"/>
          <w:b/>
          <w:sz w:val="24"/>
          <w:szCs w:val="24"/>
          <w:u w:val="single"/>
        </w:rPr>
      </w:pPr>
      <w:r w:rsidRPr="00071200">
        <w:rPr>
          <w:rFonts w:ascii="Book Antiqua" w:hAnsi="Book Antiqua" w:cs="Arial"/>
          <w:b/>
          <w:sz w:val="24"/>
          <w:szCs w:val="24"/>
          <w:u w:val="single"/>
        </w:rPr>
        <w:t>Application for Permission to Appeal</w:t>
      </w:r>
    </w:p>
    <w:p w:rsidR="00760FEB" w:rsidRPr="00071200" w:rsidRDefault="00760FEB" w:rsidP="00760FEB">
      <w:pPr>
        <w:numPr>
          <w:ilvl w:val="0"/>
          <w:numId w:val="1"/>
        </w:numPr>
        <w:tabs>
          <w:tab w:val="clear" w:pos="720"/>
        </w:tabs>
        <w:spacing w:before="240" w:after="0" w:line="240" w:lineRule="auto"/>
        <w:ind w:left="567" w:hanging="567"/>
        <w:jc w:val="both"/>
        <w:rPr>
          <w:rFonts w:ascii="Book Antiqua" w:hAnsi="Book Antiqua" w:cs="Arial"/>
          <w:b/>
          <w:sz w:val="24"/>
          <w:szCs w:val="24"/>
          <w:u w:val="single"/>
        </w:rPr>
      </w:pPr>
      <w:r w:rsidRPr="00071200">
        <w:rPr>
          <w:rFonts w:ascii="Book Antiqua" w:hAnsi="Book Antiqua" w:cs="Arial"/>
          <w:sz w:val="24"/>
          <w:szCs w:val="24"/>
        </w:rPr>
        <w:t>The application for permission outlined the material errors of law.  The judge in the decision</w:t>
      </w:r>
    </w:p>
    <w:p w:rsidR="00760FEB" w:rsidRPr="00071200" w:rsidRDefault="00760FEB" w:rsidP="00D33016">
      <w:pPr>
        <w:pStyle w:val="ListParagraph"/>
        <w:numPr>
          <w:ilvl w:val="5"/>
          <w:numId w:val="1"/>
        </w:numPr>
        <w:spacing w:before="240" w:after="0" w:line="240" w:lineRule="auto"/>
        <w:jc w:val="both"/>
        <w:rPr>
          <w:rFonts w:ascii="Book Antiqua" w:hAnsi="Book Antiqua" w:cs="Arial"/>
          <w:b/>
          <w:sz w:val="24"/>
          <w:szCs w:val="24"/>
          <w:u w:val="single"/>
        </w:rPr>
      </w:pPr>
      <w:r w:rsidRPr="00071200">
        <w:rPr>
          <w:rFonts w:ascii="Book Antiqua" w:hAnsi="Book Antiqua" w:cs="Arial"/>
          <w:sz w:val="24"/>
          <w:szCs w:val="24"/>
        </w:rPr>
        <w:t xml:space="preserve">failed to set out the legal context either </w:t>
      </w:r>
      <w:r w:rsidR="00D33016" w:rsidRPr="00071200">
        <w:rPr>
          <w:rFonts w:ascii="Book Antiqua" w:hAnsi="Book Antiqua" w:cs="Arial"/>
          <w:sz w:val="24"/>
          <w:szCs w:val="24"/>
        </w:rPr>
        <w:t>by way of the rules or the case</w:t>
      </w:r>
      <w:r w:rsidRPr="00071200">
        <w:rPr>
          <w:rFonts w:ascii="Book Antiqua" w:hAnsi="Book Antiqua" w:cs="Arial"/>
          <w:sz w:val="24"/>
          <w:szCs w:val="24"/>
        </w:rPr>
        <w:t xml:space="preserve"> law to explain how the a</w:t>
      </w:r>
      <w:r w:rsidR="00D33016" w:rsidRPr="00071200">
        <w:rPr>
          <w:rFonts w:ascii="Book Antiqua" w:hAnsi="Book Antiqua" w:cs="Arial"/>
          <w:sz w:val="24"/>
          <w:szCs w:val="24"/>
        </w:rPr>
        <w:t>ssessment had been made. There wa</w:t>
      </w:r>
      <w:r w:rsidRPr="00071200">
        <w:rPr>
          <w:rFonts w:ascii="Book Antiqua" w:hAnsi="Book Antiqua" w:cs="Arial"/>
          <w:sz w:val="24"/>
          <w:szCs w:val="24"/>
        </w:rPr>
        <w:t xml:space="preserve">s no reference to the relevant immigration rules. </w:t>
      </w:r>
    </w:p>
    <w:p w:rsidR="00D33016" w:rsidRPr="00071200" w:rsidRDefault="00D33016" w:rsidP="00D33016">
      <w:pPr>
        <w:pStyle w:val="ListParagraph"/>
        <w:spacing w:before="240" w:after="0" w:line="240" w:lineRule="auto"/>
        <w:ind w:left="1984"/>
        <w:jc w:val="both"/>
        <w:rPr>
          <w:rFonts w:ascii="Book Antiqua" w:hAnsi="Book Antiqua" w:cs="Arial"/>
          <w:b/>
          <w:sz w:val="24"/>
          <w:szCs w:val="24"/>
          <w:u w:val="single"/>
        </w:rPr>
      </w:pPr>
    </w:p>
    <w:p w:rsidR="00D33016" w:rsidRPr="00071200" w:rsidRDefault="00760FEB" w:rsidP="00D33016">
      <w:pPr>
        <w:pStyle w:val="ListParagraph"/>
        <w:numPr>
          <w:ilvl w:val="5"/>
          <w:numId w:val="1"/>
        </w:numPr>
        <w:spacing w:before="240" w:after="0" w:line="240" w:lineRule="auto"/>
        <w:jc w:val="both"/>
        <w:rPr>
          <w:rFonts w:ascii="Book Antiqua" w:hAnsi="Book Antiqua" w:cs="Arial"/>
          <w:b/>
          <w:sz w:val="24"/>
          <w:szCs w:val="24"/>
          <w:u w:val="single"/>
        </w:rPr>
      </w:pPr>
      <w:r w:rsidRPr="00071200">
        <w:rPr>
          <w:rFonts w:ascii="Book Antiqua" w:hAnsi="Book Antiqua" w:cs="Arial"/>
          <w:sz w:val="24"/>
          <w:szCs w:val="24"/>
        </w:rPr>
        <w:t>failed to assess the evidence of the applicant adequately.  The judge erroneously attributed the index as part of his evidence when referring to his convictions.  Pages 39-40 were the only evidence the applicant produced relating to his first offence.</w:t>
      </w:r>
    </w:p>
    <w:p w:rsidR="00D33016" w:rsidRPr="00071200" w:rsidRDefault="00D33016" w:rsidP="00D33016">
      <w:pPr>
        <w:pStyle w:val="ListParagraph"/>
        <w:spacing w:before="240" w:after="0" w:line="240" w:lineRule="auto"/>
        <w:ind w:left="0"/>
        <w:jc w:val="both"/>
        <w:rPr>
          <w:rFonts w:ascii="Book Antiqua" w:hAnsi="Book Antiqua" w:cs="Arial"/>
          <w:b/>
          <w:sz w:val="24"/>
          <w:szCs w:val="24"/>
          <w:u w:val="single"/>
        </w:rPr>
      </w:pPr>
    </w:p>
    <w:p w:rsidR="00D33016" w:rsidRPr="00071200" w:rsidRDefault="00D33016" w:rsidP="00D33016">
      <w:pPr>
        <w:pStyle w:val="ListParagraph"/>
        <w:spacing w:before="240" w:after="0" w:line="240" w:lineRule="auto"/>
        <w:ind w:left="0"/>
        <w:jc w:val="both"/>
        <w:rPr>
          <w:rFonts w:ascii="Book Antiqua" w:hAnsi="Book Antiqua" w:cs="Arial"/>
          <w:b/>
          <w:sz w:val="24"/>
          <w:szCs w:val="24"/>
          <w:u w:val="single"/>
        </w:rPr>
      </w:pPr>
    </w:p>
    <w:p w:rsidR="00760FEB" w:rsidRPr="00071200" w:rsidRDefault="00760FEB" w:rsidP="00D33016">
      <w:pPr>
        <w:pStyle w:val="ListParagraph"/>
        <w:numPr>
          <w:ilvl w:val="5"/>
          <w:numId w:val="1"/>
        </w:numPr>
        <w:spacing w:before="240" w:after="0" w:line="240" w:lineRule="auto"/>
        <w:jc w:val="both"/>
        <w:rPr>
          <w:rFonts w:ascii="Book Antiqua" w:hAnsi="Book Antiqua" w:cs="Arial"/>
          <w:b/>
          <w:sz w:val="24"/>
          <w:szCs w:val="24"/>
          <w:u w:val="single"/>
        </w:rPr>
      </w:pPr>
      <w:r w:rsidRPr="00071200">
        <w:rPr>
          <w:rFonts w:ascii="Book Antiqua" w:hAnsi="Book Antiqua" w:cs="Arial"/>
          <w:sz w:val="24"/>
          <w:szCs w:val="24"/>
        </w:rPr>
        <w:t xml:space="preserve">failed to make an assessment of proportionality in accordance with the </w:t>
      </w:r>
      <w:bookmarkStart w:id="0" w:name="para31"/>
      <w:proofErr w:type="spellStart"/>
      <w:r w:rsidRPr="00071200">
        <w:rPr>
          <w:rFonts w:ascii="Book Antiqua" w:hAnsi="Book Antiqua"/>
          <w:b/>
          <w:iCs/>
          <w:sz w:val="24"/>
          <w:szCs w:val="24"/>
          <w:u w:val="single"/>
        </w:rPr>
        <w:t>Maslov</w:t>
      </w:r>
      <w:proofErr w:type="spellEnd"/>
      <w:r w:rsidRPr="00071200">
        <w:rPr>
          <w:rFonts w:ascii="Book Antiqua" w:hAnsi="Book Antiqua"/>
          <w:b/>
          <w:iCs/>
          <w:sz w:val="24"/>
          <w:szCs w:val="24"/>
          <w:u w:val="single"/>
        </w:rPr>
        <w:t xml:space="preserve"> v </w:t>
      </w:r>
      <w:smartTag w:uri="urn:schemas-microsoft-com:office:smarttags" w:element="country-region">
        <w:smartTag w:uri="urn:schemas-microsoft-com:office:smarttags" w:element="place">
          <w:r w:rsidRPr="00071200">
            <w:rPr>
              <w:rFonts w:ascii="Book Antiqua" w:hAnsi="Book Antiqua"/>
              <w:b/>
              <w:iCs/>
              <w:sz w:val="24"/>
              <w:szCs w:val="24"/>
              <w:u w:val="single"/>
            </w:rPr>
            <w:t>Austria</w:t>
          </w:r>
        </w:smartTag>
      </w:smartTag>
      <w:r w:rsidRPr="00071200">
        <w:rPr>
          <w:rFonts w:ascii="Book Antiqua" w:hAnsi="Book Antiqua"/>
          <w:sz w:val="24"/>
          <w:szCs w:val="24"/>
        </w:rPr>
        <w:t xml:space="preserve"> </w:t>
      </w:r>
      <w:bookmarkEnd w:id="0"/>
      <w:r w:rsidRPr="00071200">
        <w:rPr>
          <w:rFonts w:ascii="Book Antiqua" w:hAnsi="Book Antiqua"/>
          <w:sz w:val="24"/>
          <w:szCs w:val="24"/>
        </w:rPr>
        <w:fldChar w:fldCharType="begin"/>
      </w:r>
      <w:r w:rsidRPr="00071200">
        <w:rPr>
          <w:rFonts w:ascii="Book Antiqua" w:hAnsi="Book Antiqua"/>
          <w:sz w:val="24"/>
          <w:szCs w:val="24"/>
        </w:rPr>
        <w:instrText xml:space="preserve"> HYPERLINK "http://www.bailii.org/cgi-bin/redirect.cgi?path=/eu/cases/ECHR/2008/546.html" \o "Link to BAILII version" </w:instrText>
      </w:r>
      <w:r w:rsidRPr="00071200">
        <w:rPr>
          <w:rFonts w:ascii="Book Antiqua" w:hAnsi="Book Antiqua"/>
          <w:sz w:val="24"/>
          <w:szCs w:val="24"/>
        </w:rPr>
        <w:fldChar w:fldCharType="separate"/>
      </w:r>
      <w:r w:rsidRPr="00071200">
        <w:rPr>
          <w:rStyle w:val="Hyperlink"/>
          <w:rFonts w:ascii="Book Antiqua" w:hAnsi="Book Antiqua"/>
          <w:color w:val="auto"/>
          <w:sz w:val="24"/>
          <w:szCs w:val="24"/>
          <w:u w:val="none"/>
        </w:rPr>
        <w:t>[2009] INLR 47</w:t>
      </w:r>
      <w:r w:rsidRPr="00071200">
        <w:rPr>
          <w:rFonts w:ascii="Book Antiqua" w:hAnsi="Book Antiqua"/>
          <w:sz w:val="24"/>
          <w:szCs w:val="24"/>
        </w:rPr>
        <w:fldChar w:fldCharType="end"/>
      </w:r>
      <w:r w:rsidRPr="00071200">
        <w:rPr>
          <w:rFonts w:ascii="Book Antiqua" w:hAnsi="Book Antiqua"/>
          <w:sz w:val="24"/>
          <w:szCs w:val="24"/>
        </w:rPr>
        <w:t>,</w:t>
      </w:r>
      <w:r w:rsidRPr="00071200">
        <w:rPr>
          <w:rFonts w:ascii="Book Antiqua" w:hAnsi="Book Antiqua" w:cs="Arial"/>
          <w:sz w:val="24"/>
          <w:szCs w:val="24"/>
        </w:rPr>
        <w:t xml:space="preserve"> factors. Time had elapsed since the commission of the offence and his conduct during that period was one of the factors relevant. There was no reference to the applicant’s lawful presence since he was granted ILR. </w:t>
      </w:r>
    </w:p>
    <w:p w:rsidR="00D33016" w:rsidRPr="00071200" w:rsidRDefault="00D33016" w:rsidP="00D33016">
      <w:pPr>
        <w:pStyle w:val="ListParagraph"/>
        <w:spacing w:before="240" w:after="0" w:line="240" w:lineRule="auto"/>
        <w:jc w:val="both"/>
        <w:rPr>
          <w:rFonts w:ascii="Book Antiqua" w:hAnsi="Book Antiqua" w:cs="Arial"/>
          <w:b/>
          <w:sz w:val="24"/>
          <w:szCs w:val="24"/>
          <w:u w:val="single"/>
        </w:rPr>
      </w:pPr>
    </w:p>
    <w:p w:rsidR="00760FEB" w:rsidRPr="00071200" w:rsidRDefault="00760FEB" w:rsidP="00D33016">
      <w:pPr>
        <w:pStyle w:val="ListParagraph"/>
        <w:numPr>
          <w:ilvl w:val="5"/>
          <w:numId w:val="1"/>
        </w:numPr>
        <w:spacing w:before="240" w:after="0" w:line="240" w:lineRule="auto"/>
        <w:jc w:val="both"/>
        <w:rPr>
          <w:rFonts w:ascii="Book Antiqua" w:hAnsi="Book Antiqua" w:cs="Arial"/>
          <w:b/>
          <w:sz w:val="24"/>
          <w:szCs w:val="24"/>
          <w:u w:val="single"/>
        </w:rPr>
      </w:pPr>
      <w:r w:rsidRPr="00071200">
        <w:rPr>
          <w:rFonts w:ascii="Book Antiqua" w:hAnsi="Book Antiqua" w:cs="Arial"/>
          <w:sz w:val="24"/>
          <w:szCs w:val="24"/>
        </w:rPr>
        <w:t xml:space="preserve">erred in her assessment of the public interest.  </w:t>
      </w:r>
      <w:r w:rsidR="000D6C7D" w:rsidRPr="00071200">
        <w:rPr>
          <w:rFonts w:ascii="Book Antiqua" w:hAnsi="Book Antiqua" w:cs="Arial"/>
          <w:sz w:val="24"/>
          <w:szCs w:val="24"/>
        </w:rPr>
        <w:t xml:space="preserve">McLarty [2014] </w:t>
      </w:r>
      <w:r w:rsidR="000D6C7D">
        <w:rPr>
          <w:rFonts w:ascii="Book Antiqua" w:hAnsi="Book Antiqua" w:cs="Arial"/>
          <w:sz w:val="24"/>
          <w:szCs w:val="24"/>
        </w:rPr>
        <w:t xml:space="preserve">UKUT 00315 </w:t>
      </w:r>
      <w:r w:rsidR="000D6C7D" w:rsidRPr="00071200">
        <w:rPr>
          <w:rFonts w:ascii="Book Antiqua" w:hAnsi="Book Antiqua" w:cs="Arial"/>
          <w:sz w:val="24"/>
          <w:szCs w:val="24"/>
        </w:rPr>
        <w:t xml:space="preserve">confirmed that the weight to be attached t the public interest had a variable content. </w:t>
      </w:r>
    </w:p>
    <w:p w:rsidR="00760FEB" w:rsidRPr="00071200" w:rsidRDefault="00760FEB" w:rsidP="00760FEB">
      <w:pPr>
        <w:spacing w:before="240" w:after="0" w:line="240" w:lineRule="auto"/>
        <w:ind w:left="567"/>
        <w:jc w:val="both"/>
        <w:rPr>
          <w:rFonts w:ascii="Book Antiqua" w:hAnsi="Book Antiqua" w:cs="Arial"/>
          <w:b/>
          <w:sz w:val="24"/>
          <w:szCs w:val="24"/>
          <w:u w:val="single"/>
        </w:rPr>
      </w:pPr>
      <w:r w:rsidRPr="00071200">
        <w:rPr>
          <w:rFonts w:ascii="Book Antiqua" w:hAnsi="Book Antiqua" w:cs="Arial"/>
          <w:b/>
          <w:sz w:val="24"/>
          <w:szCs w:val="24"/>
          <w:u w:val="single"/>
        </w:rPr>
        <w:t>The Hearing</w:t>
      </w:r>
    </w:p>
    <w:p w:rsidR="00760FEB" w:rsidRPr="00071200" w:rsidRDefault="00760FEB" w:rsidP="00760FEB">
      <w:pPr>
        <w:numPr>
          <w:ilvl w:val="0"/>
          <w:numId w:val="1"/>
        </w:numPr>
        <w:tabs>
          <w:tab w:val="clear" w:pos="720"/>
        </w:tabs>
        <w:spacing w:before="240" w:after="0" w:line="240" w:lineRule="auto"/>
        <w:ind w:left="567" w:hanging="567"/>
        <w:jc w:val="both"/>
        <w:rPr>
          <w:rFonts w:ascii="Book Antiqua" w:hAnsi="Book Antiqua" w:cs="Arial"/>
          <w:sz w:val="24"/>
          <w:szCs w:val="24"/>
        </w:rPr>
      </w:pPr>
      <w:r w:rsidRPr="00071200">
        <w:rPr>
          <w:rFonts w:ascii="Book Antiqua" w:hAnsi="Book Antiqua" w:cs="Arial"/>
          <w:sz w:val="24"/>
          <w:szCs w:val="24"/>
        </w:rPr>
        <w:t xml:space="preserve">At the hearing, Mr Murphy indicated that the appellant had entered the </w:t>
      </w:r>
      <w:smartTag w:uri="urn:schemas-microsoft-com:office:smarttags" w:element="country-region">
        <w:smartTag w:uri="urn:schemas-microsoft-com:office:smarttags" w:element="place">
          <w:r w:rsidRPr="00071200">
            <w:rPr>
              <w:rFonts w:ascii="Book Antiqua" w:hAnsi="Book Antiqua" w:cs="Arial"/>
              <w:sz w:val="24"/>
              <w:szCs w:val="24"/>
            </w:rPr>
            <w:t>UK</w:t>
          </w:r>
        </w:smartTag>
      </w:smartTag>
      <w:r w:rsidRPr="00071200">
        <w:rPr>
          <w:rFonts w:ascii="Book Antiqua" w:hAnsi="Book Antiqua" w:cs="Arial"/>
          <w:sz w:val="24"/>
          <w:szCs w:val="24"/>
        </w:rPr>
        <w:t xml:space="preserve"> at the age of 19 years and was given Leave to remain in 1995 and Indefinite Leave to Remain in 1996.  This had not been factored into the judge’s </w:t>
      </w:r>
      <w:r w:rsidRPr="00071200">
        <w:rPr>
          <w:rFonts w:ascii="Book Antiqua" w:hAnsi="Book Antiqua" w:cs="Arial"/>
          <w:sz w:val="24"/>
          <w:szCs w:val="24"/>
        </w:rPr>
        <w:lastRenderedPageBreak/>
        <w:t xml:space="preserve">decision. There were no clear findings on how long the appellant had remained in the </w:t>
      </w:r>
      <w:smartTag w:uri="urn:schemas-microsoft-com:office:smarttags" w:element="country-region">
        <w:smartTag w:uri="urn:schemas-microsoft-com:office:smarttags" w:element="place">
          <w:r w:rsidRPr="00071200">
            <w:rPr>
              <w:rFonts w:ascii="Book Antiqua" w:hAnsi="Book Antiqua" w:cs="Arial"/>
              <w:sz w:val="24"/>
              <w:szCs w:val="24"/>
            </w:rPr>
            <w:t>UK</w:t>
          </w:r>
        </w:smartTag>
      </w:smartTag>
      <w:r w:rsidRPr="00071200">
        <w:rPr>
          <w:rFonts w:ascii="Book Antiqua" w:hAnsi="Book Antiqua" w:cs="Arial"/>
          <w:sz w:val="24"/>
          <w:szCs w:val="24"/>
        </w:rPr>
        <w:t xml:space="preserve">. </w:t>
      </w:r>
    </w:p>
    <w:p w:rsidR="00760FEB" w:rsidRPr="00071200" w:rsidRDefault="00760FEB" w:rsidP="00D33016">
      <w:pPr>
        <w:numPr>
          <w:ilvl w:val="0"/>
          <w:numId w:val="1"/>
        </w:numPr>
        <w:tabs>
          <w:tab w:val="clear" w:pos="720"/>
        </w:tabs>
        <w:spacing w:before="240" w:after="0" w:line="240" w:lineRule="auto"/>
        <w:ind w:left="567" w:hanging="567"/>
        <w:jc w:val="both"/>
        <w:rPr>
          <w:rFonts w:ascii="Book Antiqua" w:hAnsi="Book Antiqua" w:cs="Arial"/>
          <w:sz w:val="24"/>
          <w:szCs w:val="24"/>
        </w:rPr>
      </w:pPr>
      <w:r w:rsidRPr="00071200">
        <w:rPr>
          <w:rFonts w:ascii="Book Antiqua" w:hAnsi="Book Antiqua" w:cs="Arial"/>
          <w:sz w:val="24"/>
          <w:szCs w:val="24"/>
        </w:rPr>
        <w:t xml:space="preserve">Mr Jarvis advanced that the judge understood the appellant had ILR as evidenced by paragraphs 21 and 22 of the decision. The judge had directed himself correctly and within the prism of </w:t>
      </w:r>
      <w:r w:rsidR="000D6C7D" w:rsidRPr="006461CD">
        <w:rPr>
          <w:rFonts w:ascii="Book Antiqua" w:hAnsi="Book Antiqua" w:cs="Arial"/>
          <w:b/>
          <w:sz w:val="24"/>
          <w:szCs w:val="24"/>
          <w:u w:val="single"/>
        </w:rPr>
        <w:t>Maslov</w:t>
      </w:r>
      <w:r w:rsidRPr="00071200">
        <w:rPr>
          <w:rFonts w:ascii="Book Antiqua" w:hAnsi="Book Antiqua" w:cs="Arial"/>
          <w:sz w:val="24"/>
          <w:szCs w:val="24"/>
        </w:rPr>
        <w:t xml:space="preserve">. The judge’s findings were permissible as to the lack of social and cultural integration and paragraph 30 was not challenge.  This was an assessment of very significant obstacles. The appellant did not fulfil the requirements of paragraph 399A and would have to put forward a very strong case to meet the ‘compelling circumstances’ test under the Rules.  The threshold of compelling circumstances was also set out by statute.  The appellant had no family life and a weak private life. </w:t>
      </w:r>
    </w:p>
    <w:p w:rsidR="00760FEB" w:rsidRPr="00071200" w:rsidRDefault="00760FEB" w:rsidP="00760FEB">
      <w:pPr>
        <w:spacing w:before="240" w:after="0" w:line="240" w:lineRule="auto"/>
        <w:jc w:val="both"/>
        <w:rPr>
          <w:rFonts w:ascii="Book Antiqua" w:hAnsi="Book Antiqua" w:cs="Arial"/>
          <w:b/>
          <w:sz w:val="24"/>
          <w:szCs w:val="24"/>
          <w:u w:val="single"/>
        </w:rPr>
      </w:pPr>
      <w:r w:rsidRPr="00071200">
        <w:rPr>
          <w:rFonts w:ascii="Book Antiqua" w:hAnsi="Book Antiqua" w:cs="Arial"/>
          <w:b/>
          <w:sz w:val="24"/>
          <w:szCs w:val="24"/>
          <w:u w:val="single"/>
        </w:rPr>
        <w:t xml:space="preserve">Conclusions </w:t>
      </w:r>
    </w:p>
    <w:p w:rsidR="00760FEB" w:rsidRPr="00071200" w:rsidRDefault="00760FEB" w:rsidP="00760FEB">
      <w:pPr>
        <w:numPr>
          <w:ilvl w:val="0"/>
          <w:numId w:val="1"/>
        </w:numPr>
        <w:tabs>
          <w:tab w:val="clear" w:pos="720"/>
        </w:tabs>
        <w:spacing w:before="240" w:after="0" w:line="240" w:lineRule="auto"/>
        <w:ind w:left="567" w:hanging="567"/>
        <w:jc w:val="both"/>
        <w:rPr>
          <w:rFonts w:ascii="Book Antiqua" w:hAnsi="Book Antiqua" w:cs="Arial"/>
          <w:sz w:val="24"/>
          <w:szCs w:val="24"/>
        </w:rPr>
      </w:pPr>
      <w:r w:rsidRPr="00071200">
        <w:rPr>
          <w:rFonts w:ascii="Book Antiqua" w:hAnsi="Book Antiqua" w:cs="Arial"/>
          <w:sz w:val="24"/>
          <w:szCs w:val="24"/>
        </w:rPr>
        <w:t>The key criticism of the decision was that it was devoid of the legal context of the Rules or relevant case law. I set out the relevant Immigration Rules relating to deportation and the pertinent parts of Section 117 of the Nationality Immigration and Asylum Act 2002, below for reference.</w:t>
      </w:r>
    </w:p>
    <w:p w:rsidR="00760FEB" w:rsidRPr="00071200" w:rsidRDefault="00760FEB" w:rsidP="00760FEB">
      <w:pPr>
        <w:pStyle w:val="ListParagraph"/>
        <w:spacing w:before="100" w:after="100" w:line="240" w:lineRule="auto"/>
        <w:ind w:right="720"/>
        <w:rPr>
          <w:rFonts w:ascii="Book Antiqua" w:hAnsi="Book Antiqua"/>
          <w:i/>
          <w:sz w:val="24"/>
          <w:szCs w:val="24"/>
          <w:lang w:eastAsia="en-GB"/>
        </w:rPr>
      </w:pPr>
      <w:r w:rsidRPr="00071200">
        <w:rPr>
          <w:rFonts w:ascii="Book Antiqua" w:hAnsi="Book Antiqua"/>
          <w:i/>
          <w:sz w:val="24"/>
          <w:szCs w:val="24"/>
          <w:lang w:eastAsia="en-GB"/>
        </w:rPr>
        <w:t>398. These rules apply where:</w:t>
      </w:r>
    </w:p>
    <w:p w:rsidR="00760FEB" w:rsidRPr="00071200" w:rsidRDefault="00760FEB" w:rsidP="00760FEB">
      <w:pPr>
        <w:pStyle w:val="ListParagraph"/>
        <w:spacing w:before="100" w:after="100" w:line="240" w:lineRule="auto"/>
        <w:ind w:left="1440" w:right="720"/>
        <w:rPr>
          <w:rFonts w:ascii="Book Antiqua" w:hAnsi="Book Antiqua"/>
          <w:i/>
          <w:sz w:val="24"/>
          <w:szCs w:val="24"/>
          <w:lang w:eastAsia="en-GB"/>
        </w:rPr>
      </w:pPr>
      <w:r w:rsidRPr="00071200">
        <w:rPr>
          <w:rFonts w:ascii="Book Antiqua" w:hAnsi="Book Antiqua"/>
          <w:i/>
          <w:sz w:val="24"/>
          <w:szCs w:val="24"/>
          <w:lang w:eastAsia="en-GB"/>
        </w:rPr>
        <w:t xml:space="preserve">(a) a foreign criminal liable to deportation claims that his deportation would be contrary to the </w:t>
      </w:r>
      <w:smartTag w:uri="urn:schemas-microsoft-com:office:smarttags" w:element="country-region">
        <w:smartTag w:uri="urn:schemas-microsoft-com:office:smarttags" w:element="place">
          <w:r w:rsidRPr="00071200">
            <w:rPr>
              <w:rFonts w:ascii="Book Antiqua" w:hAnsi="Book Antiqua"/>
              <w:i/>
              <w:sz w:val="24"/>
              <w:szCs w:val="24"/>
              <w:lang w:eastAsia="en-GB"/>
            </w:rPr>
            <w:t>United Kingdom</w:t>
          </w:r>
        </w:smartTag>
      </w:smartTag>
      <w:r w:rsidRPr="00071200">
        <w:rPr>
          <w:rFonts w:ascii="Book Antiqua" w:hAnsi="Book Antiqua"/>
          <w:i/>
          <w:sz w:val="24"/>
          <w:szCs w:val="24"/>
          <w:lang w:eastAsia="en-GB"/>
        </w:rPr>
        <w:t>'s obligations under Article 8 of the Human Rights Convention;</w:t>
      </w:r>
    </w:p>
    <w:p w:rsidR="00760FEB" w:rsidRPr="00071200" w:rsidRDefault="00760FEB" w:rsidP="00760FEB">
      <w:pPr>
        <w:pStyle w:val="ListParagraph"/>
        <w:spacing w:before="100" w:after="100" w:line="240" w:lineRule="auto"/>
        <w:ind w:right="720" w:firstLine="720"/>
        <w:rPr>
          <w:rFonts w:ascii="Book Antiqua" w:hAnsi="Book Antiqua"/>
          <w:i/>
          <w:sz w:val="24"/>
          <w:szCs w:val="24"/>
          <w:lang w:eastAsia="en-GB"/>
        </w:rPr>
      </w:pPr>
      <w:r w:rsidRPr="00071200">
        <w:rPr>
          <w:rFonts w:ascii="Book Antiqua" w:hAnsi="Book Antiqua"/>
          <w:i/>
          <w:sz w:val="24"/>
          <w:szCs w:val="24"/>
          <w:lang w:eastAsia="en-GB"/>
        </w:rPr>
        <w:t>(b) a foreign criminal applies for a deportation order made against him to be revoked.</w:t>
      </w:r>
    </w:p>
    <w:p w:rsidR="00760FEB" w:rsidRPr="00071200" w:rsidRDefault="00760FEB" w:rsidP="00760FEB">
      <w:pPr>
        <w:pStyle w:val="ListParagraph"/>
        <w:spacing w:before="100" w:after="100" w:line="240" w:lineRule="auto"/>
        <w:ind w:right="720"/>
        <w:rPr>
          <w:rFonts w:ascii="Book Antiqua" w:hAnsi="Book Antiqua"/>
          <w:i/>
          <w:sz w:val="24"/>
          <w:szCs w:val="24"/>
          <w:lang w:eastAsia="en-GB"/>
        </w:rPr>
      </w:pPr>
    </w:p>
    <w:p w:rsidR="00760FEB" w:rsidRPr="00071200" w:rsidRDefault="00760FEB" w:rsidP="00760FEB">
      <w:pPr>
        <w:pStyle w:val="ListParagraph"/>
        <w:spacing w:before="100" w:after="100" w:line="240" w:lineRule="auto"/>
        <w:ind w:right="720"/>
        <w:rPr>
          <w:rFonts w:ascii="Book Antiqua" w:hAnsi="Book Antiqua"/>
          <w:i/>
          <w:sz w:val="24"/>
          <w:szCs w:val="24"/>
          <w:lang w:eastAsia="en-GB"/>
        </w:rPr>
      </w:pPr>
      <w:r w:rsidRPr="00071200">
        <w:rPr>
          <w:rFonts w:ascii="Book Antiqua" w:hAnsi="Book Antiqua"/>
          <w:i/>
          <w:sz w:val="24"/>
          <w:szCs w:val="24"/>
          <w:lang w:eastAsia="en-GB"/>
        </w:rPr>
        <w:t>398. Where a person claims that their deportation would be contrary to the UK's obligations under Article 8 of the Human Rights Convention, and</w:t>
      </w:r>
    </w:p>
    <w:p w:rsidR="00760FEB" w:rsidRPr="00071200" w:rsidRDefault="00760FEB" w:rsidP="00760FEB">
      <w:pPr>
        <w:pStyle w:val="ListParagraph"/>
        <w:spacing w:before="100" w:after="100" w:line="240" w:lineRule="auto"/>
        <w:ind w:left="1440" w:right="720"/>
        <w:rPr>
          <w:rFonts w:ascii="Book Antiqua" w:hAnsi="Book Antiqua"/>
          <w:i/>
          <w:sz w:val="24"/>
          <w:szCs w:val="24"/>
          <w:lang w:eastAsia="en-GB"/>
        </w:rPr>
      </w:pPr>
      <w:r w:rsidRPr="00071200">
        <w:rPr>
          <w:rFonts w:ascii="Book Antiqua" w:hAnsi="Book Antiqua"/>
          <w:i/>
          <w:sz w:val="24"/>
          <w:szCs w:val="24"/>
          <w:lang w:eastAsia="en-GB"/>
        </w:rPr>
        <w:t>(a) the deportation of the person from the UK is conducive to the public good and in the public interest because they have been convicted of an offence for which they have been sentenced to a period of imprisonment of at least 4 years;</w:t>
      </w:r>
    </w:p>
    <w:p w:rsidR="00760FEB" w:rsidRPr="00071200" w:rsidRDefault="00760FEB" w:rsidP="00760FEB">
      <w:pPr>
        <w:pStyle w:val="ListParagraph"/>
        <w:spacing w:before="100" w:after="100" w:line="240" w:lineRule="auto"/>
        <w:ind w:left="1440" w:right="720"/>
        <w:rPr>
          <w:rFonts w:ascii="Book Antiqua" w:hAnsi="Book Antiqua"/>
          <w:i/>
          <w:sz w:val="24"/>
          <w:szCs w:val="24"/>
          <w:lang w:eastAsia="en-GB"/>
        </w:rPr>
      </w:pPr>
      <w:r w:rsidRPr="00071200">
        <w:rPr>
          <w:rFonts w:ascii="Book Antiqua" w:hAnsi="Book Antiqua"/>
          <w:i/>
          <w:sz w:val="24"/>
          <w:szCs w:val="24"/>
          <w:lang w:eastAsia="en-GB"/>
        </w:rPr>
        <w:t>(b) the deportation of the person from the UK is conducive to the public good and in the public interest because they have been convicted of an offence for which they have been sentenced to a period of imprisonment of less than 4 years but at least 12 months; or</w:t>
      </w:r>
    </w:p>
    <w:p w:rsidR="00760FEB" w:rsidRPr="00071200" w:rsidRDefault="00760FEB" w:rsidP="00760FEB">
      <w:pPr>
        <w:pStyle w:val="ListParagraph"/>
        <w:spacing w:before="100" w:after="100" w:line="240" w:lineRule="auto"/>
        <w:ind w:left="1440" w:right="720"/>
        <w:rPr>
          <w:rFonts w:ascii="Book Antiqua" w:hAnsi="Book Antiqua"/>
          <w:i/>
          <w:sz w:val="24"/>
          <w:szCs w:val="24"/>
          <w:lang w:eastAsia="en-GB"/>
        </w:rPr>
      </w:pPr>
      <w:r w:rsidRPr="00071200">
        <w:rPr>
          <w:rFonts w:ascii="Book Antiqua" w:hAnsi="Book Antiqua"/>
          <w:i/>
          <w:sz w:val="24"/>
          <w:szCs w:val="24"/>
          <w:lang w:eastAsia="en-GB"/>
        </w:rPr>
        <w:t>(c) the deportation of the person from the UK is conducive to the public good and in the public interest because, in the view of the Secretary of State, their offending has caused serious harm or they are a persistent offender who shows a particular disregard for the law, the Secretary of State in assessing that claim will consider whether paragraph 399 or 399A applies and, if it does not, the public interest in deportation will only be outweighed by other factors where there are very compelling circumstances over and above those described in paragraphs 399 and 399A.</w:t>
      </w:r>
    </w:p>
    <w:p w:rsidR="00760FEB" w:rsidRPr="00071200" w:rsidRDefault="00760FEB" w:rsidP="00760FEB">
      <w:pPr>
        <w:pStyle w:val="ListParagraph"/>
        <w:spacing w:before="100" w:after="100" w:line="240" w:lineRule="auto"/>
        <w:ind w:right="720"/>
        <w:rPr>
          <w:rFonts w:ascii="Book Antiqua" w:hAnsi="Book Antiqua"/>
          <w:i/>
          <w:sz w:val="24"/>
          <w:szCs w:val="24"/>
          <w:lang w:eastAsia="en-GB"/>
        </w:rPr>
      </w:pPr>
    </w:p>
    <w:p w:rsidR="00760FEB" w:rsidRPr="00071200" w:rsidRDefault="00760FEB" w:rsidP="00760FEB">
      <w:pPr>
        <w:pStyle w:val="ListParagraph"/>
        <w:spacing w:before="100" w:after="100" w:line="240" w:lineRule="auto"/>
        <w:ind w:right="720"/>
        <w:rPr>
          <w:rFonts w:ascii="Book Antiqua" w:hAnsi="Book Antiqua"/>
          <w:i/>
          <w:sz w:val="24"/>
          <w:szCs w:val="24"/>
          <w:lang w:eastAsia="en-GB"/>
        </w:rPr>
      </w:pPr>
      <w:r w:rsidRPr="00071200">
        <w:rPr>
          <w:rFonts w:ascii="Book Antiqua" w:hAnsi="Book Antiqua"/>
          <w:i/>
          <w:sz w:val="24"/>
          <w:szCs w:val="24"/>
          <w:lang w:eastAsia="en-GB"/>
        </w:rPr>
        <w:lastRenderedPageBreak/>
        <w:t>399. This paragraph applies where paragraph 398 (b) or (c) applies if –</w:t>
      </w:r>
    </w:p>
    <w:p w:rsidR="00760FEB" w:rsidRPr="00071200" w:rsidRDefault="00760FEB" w:rsidP="00760FEB">
      <w:pPr>
        <w:pStyle w:val="ListParagraph"/>
        <w:spacing w:before="100" w:after="100" w:line="240" w:lineRule="auto"/>
        <w:ind w:right="720" w:firstLine="720"/>
        <w:rPr>
          <w:rFonts w:ascii="Book Antiqua" w:hAnsi="Book Antiqua"/>
          <w:i/>
          <w:sz w:val="24"/>
          <w:szCs w:val="24"/>
          <w:lang w:eastAsia="en-GB"/>
        </w:rPr>
      </w:pPr>
      <w:r w:rsidRPr="00071200">
        <w:rPr>
          <w:rFonts w:ascii="Book Antiqua" w:hAnsi="Book Antiqua"/>
          <w:i/>
          <w:sz w:val="24"/>
          <w:szCs w:val="24"/>
          <w:lang w:eastAsia="en-GB"/>
        </w:rPr>
        <w:t xml:space="preserve">(a) the person has a genuine and subsisting parental relationship with a child under the age of 18 years who is in the </w:t>
      </w:r>
      <w:smartTag w:uri="urn:schemas-microsoft-com:office:smarttags" w:element="country-region">
        <w:smartTag w:uri="urn:schemas-microsoft-com:office:smarttags" w:element="place">
          <w:r w:rsidRPr="00071200">
            <w:rPr>
              <w:rFonts w:ascii="Book Antiqua" w:hAnsi="Book Antiqua"/>
              <w:i/>
              <w:sz w:val="24"/>
              <w:szCs w:val="24"/>
              <w:lang w:eastAsia="en-GB"/>
            </w:rPr>
            <w:t>UK</w:t>
          </w:r>
        </w:smartTag>
      </w:smartTag>
      <w:r w:rsidRPr="00071200">
        <w:rPr>
          <w:rFonts w:ascii="Book Antiqua" w:hAnsi="Book Antiqua"/>
          <w:i/>
          <w:sz w:val="24"/>
          <w:szCs w:val="24"/>
          <w:lang w:eastAsia="en-GB"/>
        </w:rPr>
        <w:t>, and</w:t>
      </w:r>
    </w:p>
    <w:p w:rsidR="00760FEB" w:rsidRPr="00071200" w:rsidRDefault="00760FEB" w:rsidP="00760FEB">
      <w:pPr>
        <w:pStyle w:val="ListParagraph"/>
        <w:spacing w:before="100" w:after="100" w:line="240" w:lineRule="auto"/>
        <w:ind w:right="720"/>
        <w:rPr>
          <w:rFonts w:ascii="Book Antiqua" w:hAnsi="Book Antiqua"/>
          <w:i/>
          <w:sz w:val="24"/>
          <w:szCs w:val="24"/>
          <w:lang w:eastAsia="en-GB"/>
        </w:rPr>
      </w:pPr>
    </w:p>
    <w:p w:rsidR="00760FEB" w:rsidRPr="00071200" w:rsidRDefault="00760FEB" w:rsidP="00760FEB">
      <w:pPr>
        <w:pStyle w:val="ListParagraph"/>
        <w:spacing w:before="100" w:after="100" w:line="240" w:lineRule="auto"/>
        <w:ind w:left="1440" w:right="720" w:firstLine="720"/>
        <w:rPr>
          <w:rFonts w:ascii="Book Antiqua" w:hAnsi="Book Antiqua"/>
          <w:i/>
          <w:sz w:val="24"/>
          <w:szCs w:val="24"/>
          <w:lang w:eastAsia="en-GB"/>
        </w:rPr>
      </w:pPr>
      <w:r w:rsidRPr="00071200">
        <w:rPr>
          <w:rFonts w:ascii="Book Antiqua" w:hAnsi="Book Antiqua"/>
          <w:i/>
          <w:sz w:val="24"/>
          <w:szCs w:val="24"/>
          <w:lang w:eastAsia="en-GB"/>
        </w:rPr>
        <w:t>(i) the child is a British Citizen; or</w:t>
      </w:r>
    </w:p>
    <w:p w:rsidR="00760FEB" w:rsidRPr="00071200" w:rsidRDefault="00760FEB" w:rsidP="00760FEB">
      <w:pPr>
        <w:pStyle w:val="ListParagraph"/>
        <w:spacing w:before="100" w:after="100" w:line="240" w:lineRule="auto"/>
        <w:ind w:left="2160" w:right="1440"/>
        <w:rPr>
          <w:rFonts w:ascii="Book Antiqua" w:hAnsi="Book Antiqua"/>
          <w:i/>
          <w:sz w:val="24"/>
          <w:szCs w:val="24"/>
          <w:lang w:eastAsia="en-GB"/>
        </w:rPr>
      </w:pPr>
      <w:r w:rsidRPr="00071200">
        <w:rPr>
          <w:rFonts w:ascii="Book Antiqua" w:hAnsi="Book Antiqua"/>
          <w:i/>
          <w:sz w:val="24"/>
          <w:szCs w:val="24"/>
          <w:lang w:eastAsia="en-GB"/>
        </w:rPr>
        <w:t xml:space="preserve">(ii) the child has lived in the </w:t>
      </w:r>
      <w:smartTag w:uri="urn:schemas-microsoft-com:office:smarttags" w:element="country-region">
        <w:smartTag w:uri="urn:schemas-microsoft-com:office:smarttags" w:element="place">
          <w:r w:rsidRPr="00071200">
            <w:rPr>
              <w:rFonts w:ascii="Book Antiqua" w:hAnsi="Book Antiqua"/>
              <w:i/>
              <w:sz w:val="24"/>
              <w:szCs w:val="24"/>
              <w:lang w:eastAsia="en-GB"/>
            </w:rPr>
            <w:t>UK</w:t>
          </w:r>
        </w:smartTag>
      </w:smartTag>
      <w:r w:rsidRPr="00071200">
        <w:rPr>
          <w:rFonts w:ascii="Book Antiqua" w:hAnsi="Book Antiqua"/>
          <w:i/>
          <w:sz w:val="24"/>
          <w:szCs w:val="24"/>
          <w:lang w:eastAsia="en-GB"/>
        </w:rPr>
        <w:t xml:space="preserve"> continuously for at least the 7 years immediately preceding the date of the immigration decision; and in either case</w:t>
      </w:r>
    </w:p>
    <w:p w:rsidR="00760FEB" w:rsidRPr="00071200" w:rsidRDefault="00760FEB" w:rsidP="00760FEB">
      <w:pPr>
        <w:pStyle w:val="ListParagraph"/>
        <w:spacing w:before="100" w:after="100" w:line="240" w:lineRule="auto"/>
        <w:ind w:left="2160" w:right="1440" w:firstLine="720"/>
        <w:rPr>
          <w:rFonts w:ascii="Book Antiqua" w:hAnsi="Book Antiqua"/>
          <w:i/>
          <w:sz w:val="24"/>
          <w:szCs w:val="24"/>
          <w:lang w:eastAsia="en-GB"/>
        </w:rPr>
      </w:pPr>
      <w:r w:rsidRPr="00071200">
        <w:rPr>
          <w:rFonts w:ascii="Book Antiqua" w:hAnsi="Book Antiqua"/>
          <w:i/>
          <w:sz w:val="24"/>
          <w:szCs w:val="24"/>
          <w:lang w:eastAsia="en-GB"/>
        </w:rPr>
        <w:t>(a) it would be unduly harsh for the child to live in the country to which the person is to be deported; and</w:t>
      </w:r>
    </w:p>
    <w:p w:rsidR="00760FEB" w:rsidRPr="00071200" w:rsidRDefault="00760FEB" w:rsidP="00760FEB">
      <w:pPr>
        <w:pStyle w:val="ListParagraph"/>
        <w:spacing w:before="100" w:after="100" w:line="240" w:lineRule="auto"/>
        <w:ind w:left="2160" w:right="1440" w:firstLine="720"/>
        <w:rPr>
          <w:rFonts w:ascii="Book Antiqua" w:hAnsi="Book Antiqua"/>
          <w:i/>
          <w:sz w:val="24"/>
          <w:szCs w:val="24"/>
          <w:lang w:eastAsia="en-GB"/>
        </w:rPr>
      </w:pPr>
      <w:r w:rsidRPr="00071200">
        <w:rPr>
          <w:rFonts w:ascii="Book Antiqua" w:hAnsi="Book Antiqua"/>
          <w:i/>
          <w:sz w:val="24"/>
          <w:szCs w:val="24"/>
          <w:lang w:eastAsia="en-GB"/>
        </w:rPr>
        <w:t xml:space="preserve">(b) it would be unduly harsh for the child to remain in the </w:t>
      </w:r>
      <w:smartTag w:uri="urn:schemas-microsoft-com:office:smarttags" w:element="country-region">
        <w:smartTag w:uri="urn:schemas-microsoft-com:office:smarttags" w:element="place">
          <w:r w:rsidRPr="00071200">
            <w:rPr>
              <w:rFonts w:ascii="Book Antiqua" w:hAnsi="Book Antiqua"/>
              <w:i/>
              <w:sz w:val="24"/>
              <w:szCs w:val="24"/>
              <w:lang w:eastAsia="en-GB"/>
            </w:rPr>
            <w:t>UK</w:t>
          </w:r>
        </w:smartTag>
      </w:smartTag>
      <w:r w:rsidRPr="00071200">
        <w:rPr>
          <w:rFonts w:ascii="Book Antiqua" w:hAnsi="Book Antiqua"/>
          <w:i/>
          <w:sz w:val="24"/>
          <w:szCs w:val="24"/>
          <w:lang w:eastAsia="en-GB"/>
        </w:rPr>
        <w:t xml:space="preserve"> without the person who is to be deported; or</w:t>
      </w:r>
    </w:p>
    <w:p w:rsidR="00760FEB" w:rsidRPr="00071200" w:rsidRDefault="00760FEB" w:rsidP="00760FEB">
      <w:pPr>
        <w:pStyle w:val="ListParagraph"/>
        <w:spacing w:before="100" w:after="100" w:line="240" w:lineRule="auto"/>
        <w:ind w:left="1440" w:right="720"/>
        <w:rPr>
          <w:rFonts w:ascii="Book Antiqua" w:hAnsi="Book Antiqua"/>
          <w:i/>
          <w:sz w:val="24"/>
          <w:szCs w:val="24"/>
          <w:lang w:eastAsia="en-GB"/>
        </w:rPr>
      </w:pPr>
      <w:r w:rsidRPr="00071200">
        <w:rPr>
          <w:rFonts w:ascii="Book Antiqua" w:hAnsi="Book Antiqua"/>
          <w:i/>
          <w:sz w:val="24"/>
          <w:szCs w:val="24"/>
          <w:lang w:eastAsia="en-GB"/>
        </w:rPr>
        <w:t xml:space="preserve">(b) the person has a genuine and subsisting relationship with a partner who is in the </w:t>
      </w:r>
      <w:smartTag w:uri="urn:schemas-microsoft-com:office:smarttags" w:element="country-region">
        <w:r w:rsidRPr="00071200">
          <w:rPr>
            <w:rFonts w:ascii="Book Antiqua" w:hAnsi="Book Antiqua"/>
            <w:i/>
            <w:sz w:val="24"/>
            <w:szCs w:val="24"/>
            <w:lang w:eastAsia="en-GB"/>
          </w:rPr>
          <w:t>UK</w:t>
        </w:r>
      </w:smartTag>
      <w:r w:rsidRPr="00071200">
        <w:rPr>
          <w:rFonts w:ascii="Book Antiqua" w:hAnsi="Book Antiqua"/>
          <w:i/>
          <w:sz w:val="24"/>
          <w:szCs w:val="24"/>
          <w:lang w:eastAsia="en-GB"/>
        </w:rPr>
        <w:t xml:space="preserve"> and is a British Citizen or settled in the </w:t>
      </w:r>
      <w:smartTag w:uri="urn:schemas-microsoft-com:office:smarttags" w:element="country-region">
        <w:smartTag w:uri="urn:schemas-microsoft-com:office:smarttags" w:element="place">
          <w:r w:rsidRPr="00071200">
            <w:rPr>
              <w:rFonts w:ascii="Book Antiqua" w:hAnsi="Book Antiqua"/>
              <w:i/>
              <w:sz w:val="24"/>
              <w:szCs w:val="24"/>
              <w:lang w:eastAsia="en-GB"/>
            </w:rPr>
            <w:t>UK</w:t>
          </w:r>
        </w:smartTag>
      </w:smartTag>
      <w:r w:rsidRPr="00071200">
        <w:rPr>
          <w:rFonts w:ascii="Book Antiqua" w:hAnsi="Book Antiqua"/>
          <w:i/>
          <w:sz w:val="24"/>
          <w:szCs w:val="24"/>
          <w:lang w:eastAsia="en-GB"/>
        </w:rPr>
        <w:t xml:space="preserve">, and </w:t>
      </w:r>
    </w:p>
    <w:p w:rsidR="00760FEB" w:rsidRPr="00071200" w:rsidRDefault="00760FEB" w:rsidP="00760FEB">
      <w:pPr>
        <w:pStyle w:val="ListParagraph"/>
        <w:spacing w:before="100" w:after="100" w:line="240" w:lineRule="auto"/>
        <w:ind w:left="2160" w:right="1440"/>
        <w:rPr>
          <w:rFonts w:ascii="Book Antiqua" w:hAnsi="Book Antiqua"/>
          <w:i/>
          <w:sz w:val="24"/>
          <w:szCs w:val="24"/>
          <w:lang w:eastAsia="en-GB"/>
        </w:rPr>
      </w:pPr>
      <w:r w:rsidRPr="00071200">
        <w:rPr>
          <w:rFonts w:ascii="Book Antiqua" w:hAnsi="Book Antiqua"/>
          <w:i/>
          <w:sz w:val="24"/>
          <w:szCs w:val="24"/>
          <w:lang w:eastAsia="en-GB"/>
        </w:rPr>
        <w:t xml:space="preserve">(i) the relationship was formed at a time when the person (deportee) was in the </w:t>
      </w:r>
      <w:smartTag w:uri="urn:schemas-microsoft-com:office:smarttags" w:element="country-region">
        <w:smartTag w:uri="urn:schemas-microsoft-com:office:smarttags" w:element="place">
          <w:r w:rsidRPr="00071200">
            <w:rPr>
              <w:rFonts w:ascii="Book Antiqua" w:hAnsi="Book Antiqua"/>
              <w:i/>
              <w:sz w:val="24"/>
              <w:szCs w:val="24"/>
              <w:lang w:eastAsia="en-GB"/>
            </w:rPr>
            <w:t>UK</w:t>
          </w:r>
        </w:smartTag>
      </w:smartTag>
      <w:r w:rsidRPr="00071200">
        <w:rPr>
          <w:rFonts w:ascii="Book Antiqua" w:hAnsi="Book Antiqua"/>
          <w:i/>
          <w:sz w:val="24"/>
          <w:szCs w:val="24"/>
          <w:lang w:eastAsia="en-GB"/>
        </w:rPr>
        <w:t xml:space="preserve"> lawfully and their immigration status was not precarious; and</w:t>
      </w:r>
    </w:p>
    <w:p w:rsidR="00760FEB" w:rsidRPr="00071200" w:rsidRDefault="00760FEB" w:rsidP="00760FEB">
      <w:pPr>
        <w:pStyle w:val="ListParagraph"/>
        <w:spacing w:before="100" w:after="100" w:line="240" w:lineRule="auto"/>
        <w:ind w:left="2160" w:right="1440"/>
        <w:rPr>
          <w:rFonts w:ascii="Book Antiqua" w:hAnsi="Book Antiqua"/>
          <w:i/>
          <w:sz w:val="24"/>
          <w:szCs w:val="24"/>
          <w:lang w:eastAsia="en-GB"/>
        </w:rPr>
      </w:pPr>
      <w:r w:rsidRPr="00071200">
        <w:rPr>
          <w:rFonts w:ascii="Book Antiqua" w:hAnsi="Book Antiqua"/>
          <w:i/>
          <w:sz w:val="24"/>
          <w:szCs w:val="24"/>
          <w:lang w:eastAsia="en-GB"/>
        </w:rPr>
        <w:t>(ii) it would be unduly harsh for that partner to live in the country to which the person is to be deported, because of compelling circumstances over and above those described in paragraph EX.2. of Appendix FM; and</w:t>
      </w:r>
    </w:p>
    <w:p w:rsidR="00760FEB" w:rsidRPr="00071200" w:rsidRDefault="00760FEB" w:rsidP="00760FEB">
      <w:pPr>
        <w:pStyle w:val="ListParagraph"/>
        <w:spacing w:before="100" w:after="100" w:line="240" w:lineRule="auto"/>
        <w:ind w:left="1440" w:right="1440" w:firstLine="720"/>
        <w:rPr>
          <w:rFonts w:ascii="Book Antiqua" w:hAnsi="Book Antiqua"/>
          <w:i/>
          <w:sz w:val="24"/>
          <w:szCs w:val="24"/>
          <w:lang w:eastAsia="en-GB"/>
        </w:rPr>
      </w:pPr>
      <w:r w:rsidRPr="00071200">
        <w:rPr>
          <w:rFonts w:ascii="Book Antiqua" w:hAnsi="Book Antiqua"/>
          <w:i/>
          <w:sz w:val="24"/>
          <w:szCs w:val="24"/>
          <w:lang w:eastAsia="en-GB"/>
        </w:rPr>
        <w:t xml:space="preserve">(iii) it would be unduly harsh for that partner to remain in the </w:t>
      </w:r>
      <w:smartTag w:uri="urn:schemas-microsoft-com:office:smarttags" w:element="country-region">
        <w:smartTag w:uri="urn:schemas-microsoft-com:office:smarttags" w:element="place">
          <w:r w:rsidRPr="00071200">
            <w:rPr>
              <w:rFonts w:ascii="Book Antiqua" w:hAnsi="Book Antiqua"/>
              <w:i/>
              <w:sz w:val="24"/>
              <w:szCs w:val="24"/>
              <w:lang w:eastAsia="en-GB"/>
            </w:rPr>
            <w:t>UK</w:t>
          </w:r>
        </w:smartTag>
      </w:smartTag>
      <w:r w:rsidRPr="00071200">
        <w:rPr>
          <w:rFonts w:ascii="Book Antiqua" w:hAnsi="Book Antiqua"/>
          <w:i/>
          <w:sz w:val="24"/>
          <w:szCs w:val="24"/>
          <w:lang w:eastAsia="en-GB"/>
        </w:rPr>
        <w:t xml:space="preserve"> without the person who is to be deported.</w:t>
      </w:r>
    </w:p>
    <w:p w:rsidR="00760FEB" w:rsidRPr="00071200" w:rsidRDefault="00760FEB" w:rsidP="00760FEB">
      <w:pPr>
        <w:pStyle w:val="ListParagraph"/>
        <w:spacing w:before="100" w:after="100" w:line="240" w:lineRule="auto"/>
        <w:ind w:right="720"/>
        <w:rPr>
          <w:rFonts w:ascii="Book Antiqua" w:hAnsi="Book Antiqua"/>
          <w:i/>
          <w:sz w:val="24"/>
          <w:szCs w:val="24"/>
          <w:lang w:eastAsia="en-GB"/>
        </w:rPr>
      </w:pPr>
      <w:r w:rsidRPr="00071200">
        <w:rPr>
          <w:rFonts w:ascii="Book Antiqua" w:hAnsi="Book Antiqua"/>
          <w:i/>
          <w:sz w:val="24"/>
          <w:szCs w:val="24"/>
          <w:lang w:eastAsia="en-GB"/>
        </w:rPr>
        <w:t>399A. This paragraph This paragraph applies where paragraph 398(b) or (c) applies if –</w:t>
      </w:r>
    </w:p>
    <w:p w:rsidR="00760FEB" w:rsidRPr="00071200" w:rsidRDefault="00760FEB" w:rsidP="00760FEB">
      <w:pPr>
        <w:pStyle w:val="ListParagraph"/>
        <w:spacing w:before="100" w:after="100" w:line="240" w:lineRule="auto"/>
        <w:ind w:right="720" w:firstLine="720"/>
        <w:rPr>
          <w:rFonts w:ascii="Book Antiqua" w:hAnsi="Book Antiqua"/>
          <w:i/>
          <w:sz w:val="24"/>
          <w:szCs w:val="24"/>
          <w:lang w:eastAsia="en-GB"/>
        </w:rPr>
      </w:pPr>
      <w:r w:rsidRPr="00071200">
        <w:rPr>
          <w:rFonts w:ascii="Book Antiqua" w:hAnsi="Book Antiqua"/>
          <w:i/>
          <w:sz w:val="24"/>
          <w:szCs w:val="24"/>
          <w:lang w:eastAsia="en-GB"/>
        </w:rPr>
        <w:t xml:space="preserve">(a) the person has been lawfully resident in the </w:t>
      </w:r>
      <w:smartTag w:uri="urn:schemas-microsoft-com:office:smarttags" w:element="country-region">
        <w:smartTag w:uri="urn:schemas-microsoft-com:office:smarttags" w:element="place">
          <w:r w:rsidRPr="00071200">
            <w:rPr>
              <w:rFonts w:ascii="Book Antiqua" w:hAnsi="Book Antiqua"/>
              <w:i/>
              <w:sz w:val="24"/>
              <w:szCs w:val="24"/>
              <w:lang w:eastAsia="en-GB"/>
            </w:rPr>
            <w:t>UK</w:t>
          </w:r>
        </w:smartTag>
      </w:smartTag>
      <w:r w:rsidRPr="00071200">
        <w:rPr>
          <w:rFonts w:ascii="Book Antiqua" w:hAnsi="Book Antiqua"/>
          <w:i/>
          <w:sz w:val="24"/>
          <w:szCs w:val="24"/>
          <w:lang w:eastAsia="en-GB"/>
        </w:rPr>
        <w:t xml:space="preserve"> for most of his life; and</w:t>
      </w:r>
    </w:p>
    <w:p w:rsidR="00760FEB" w:rsidRPr="00071200" w:rsidRDefault="00760FEB" w:rsidP="00760FEB">
      <w:pPr>
        <w:pStyle w:val="ListParagraph"/>
        <w:spacing w:before="100" w:after="100" w:line="240" w:lineRule="auto"/>
        <w:ind w:right="720" w:firstLine="720"/>
        <w:rPr>
          <w:rFonts w:ascii="Book Antiqua" w:hAnsi="Book Antiqua"/>
          <w:i/>
          <w:sz w:val="24"/>
          <w:szCs w:val="24"/>
          <w:lang w:eastAsia="en-GB"/>
        </w:rPr>
      </w:pPr>
      <w:r w:rsidRPr="00071200">
        <w:rPr>
          <w:rFonts w:ascii="Book Antiqua" w:hAnsi="Book Antiqua"/>
          <w:i/>
          <w:sz w:val="24"/>
          <w:szCs w:val="24"/>
          <w:lang w:eastAsia="en-GB"/>
        </w:rPr>
        <w:t xml:space="preserve">(b) he is socially and culturally integrated in the </w:t>
      </w:r>
      <w:smartTag w:uri="urn:schemas-microsoft-com:office:smarttags" w:element="country-region">
        <w:smartTag w:uri="urn:schemas-microsoft-com:office:smarttags" w:element="place">
          <w:r w:rsidRPr="00071200">
            <w:rPr>
              <w:rFonts w:ascii="Book Antiqua" w:hAnsi="Book Antiqua"/>
              <w:i/>
              <w:sz w:val="24"/>
              <w:szCs w:val="24"/>
              <w:lang w:eastAsia="en-GB"/>
            </w:rPr>
            <w:t>UK</w:t>
          </w:r>
        </w:smartTag>
      </w:smartTag>
      <w:r w:rsidRPr="00071200">
        <w:rPr>
          <w:rFonts w:ascii="Book Antiqua" w:hAnsi="Book Antiqua"/>
          <w:i/>
          <w:sz w:val="24"/>
          <w:szCs w:val="24"/>
          <w:lang w:eastAsia="en-GB"/>
        </w:rPr>
        <w:t>; and</w:t>
      </w:r>
    </w:p>
    <w:p w:rsidR="00760FEB" w:rsidRPr="00071200" w:rsidRDefault="00760FEB" w:rsidP="00760FEB">
      <w:pPr>
        <w:pStyle w:val="ListParagraph"/>
        <w:spacing w:before="100" w:after="100" w:line="240" w:lineRule="auto"/>
        <w:ind w:right="720" w:firstLine="720"/>
        <w:rPr>
          <w:rFonts w:ascii="Book Antiqua" w:hAnsi="Book Antiqua"/>
          <w:i/>
          <w:sz w:val="24"/>
          <w:szCs w:val="24"/>
          <w:lang w:eastAsia="en-GB"/>
        </w:rPr>
      </w:pPr>
      <w:r w:rsidRPr="00071200">
        <w:rPr>
          <w:rFonts w:ascii="Book Antiqua" w:hAnsi="Book Antiqua"/>
          <w:i/>
          <w:sz w:val="24"/>
          <w:szCs w:val="24"/>
          <w:lang w:eastAsia="en-GB"/>
        </w:rPr>
        <w:t>(c) there would be very significant obstacles to his integration into the country to which it is proposed he is deported.</w:t>
      </w:r>
    </w:p>
    <w:p w:rsidR="00760FEB" w:rsidRPr="00071200" w:rsidRDefault="00760FEB" w:rsidP="00760FEB">
      <w:pPr>
        <w:pStyle w:val="ListParagraph"/>
        <w:spacing w:before="100" w:after="100" w:line="240" w:lineRule="auto"/>
        <w:ind w:right="720"/>
        <w:rPr>
          <w:rFonts w:ascii="Book Antiqua" w:hAnsi="Book Antiqua"/>
          <w:i/>
          <w:sz w:val="24"/>
          <w:szCs w:val="24"/>
          <w:lang w:eastAsia="en-GB"/>
        </w:rPr>
      </w:pPr>
    </w:p>
    <w:p w:rsidR="00760FEB" w:rsidRPr="00071200" w:rsidRDefault="00760FEB" w:rsidP="00760FEB">
      <w:pPr>
        <w:pStyle w:val="ListParagraph"/>
        <w:spacing w:before="100" w:after="100" w:line="240" w:lineRule="auto"/>
        <w:ind w:right="720"/>
        <w:rPr>
          <w:rFonts w:ascii="Book Antiqua" w:hAnsi="Book Antiqua"/>
          <w:i/>
          <w:sz w:val="24"/>
          <w:szCs w:val="24"/>
          <w:lang w:eastAsia="en-GB"/>
        </w:rPr>
      </w:pPr>
      <w:r w:rsidRPr="00071200">
        <w:rPr>
          <w:rFonts w:ascii="Book Antiqua" w:hAnsi="Book Antiqua"/>
          <w:i/>
          <w:sz w:val="24"/>
          <w:szCs w:val="24"/>
          <w:lang w:eastAsia="en-GB"/>
        </w:rPr>
        <w:t>399B. Where an Article 8 claim from a foreign criminal is successful:</w:t>
      </w:r>
    </w:p>
    <w:p w:rsidR="00760FEB" w:rsidRPr="00071200" w:rsidRDefault="00760FEB" w:rsidP="00760FEB">
      <w:pPr>
        <w:pStyle w:val="ListParagraph"/>
        <w:spacing w:before="100" w:after="100" w:line="240" w:lineRule="auto"/>
        <w:ind w:left="1440" w:right="720"/>
        <w:rPr>
          <w:rFonts w:ascii="Book Antiqua" w:hAnsi="Book Antiqua"/>
          <w:i/>
          <w:sz w:val="24"/>
          <w:szCs w:val="24"/>
          <w:lang w:eastAsia="en-GB"/>
        </w:rPr>
      </w:pPr>
      <w:r w:rsidRPr="00071200">
        <w:rPr>
          <w:rFonts w:ascii="Book Antiqua" w:hAnsi="Book Antiqua"/>
          <w:i/>
          <w:sz w:val="24"/>
          <w:szCs w:val="24"/>
          <w:lang w:eastAsia="en-GB"/>
        </w:rPr>
        <w:t>(a) in the case of a person who is in the UK unlawfully or whose leave to enter or remain has been cancelled by a deportation order, limited leave may be granted for periods not exceeding 30 months and subject to such conditions as the Secretary of State considers appropriate;</w:t>
      </w:r>
    </w:p>
    <w:p w:rsidR="00760FEB" w:rsidRPr="00071200" w:rsidRDefault="00760FEB" w:rsidP="00760FEB">
      <w:pPr>
        <w:pStyle w:val="ListParagraph"/>
        <w:spacing w:before="100" w:after="100" w:line="240" w:lineRule="auto"/>
        <w:ind w:left="1440" w:right="720"/>
        <w:rPr>
          <w:rFonts w:ascii="Book Antiqua" w:hAnsi="Book Antiqua"/>
          <w:i/>
          <w:sz w:val="24"/>
          <w:szCs w:val="24"/>
          <w:lang w:eastAsia="en-GB"/>
        </w:rPr>
      </w:pPr>
      <w:r w:rsidRPr="00071200">
        <w:rPr>
          <w:rFonts w:ascii="Book Antiqua" w:hAnsi="Book Antiqua"/>
          <w:i/>
          <w:sz w:val="24"/>
          <w:szCs w:val="24"/>
          <w:lang w:eastAsia="en-GB"/>
        </w:rPr>
        <w:t>(b) in the case of a person who has not been served with a deportation order, any limited leave to enter or remain may be curtailed to a period not exceeding 30 months and conditions may be varied to such conditions as the Secretary of State considers appropriate;</w:t>
      </w:r>
    </w:p>
    <w:p w:rsidR="00760FEB" w:rsidRPr="00071200" w:rsidRDefault="00760FEB" w:rsidP="00760FEB">
      <w:pPr>
        <w:pStyle w:val="ListParagraph"/>
        <w:spacing w:before="100" w:after="100" w:line="240" w:lineRule="auto"/>
        <w:ind w:left="1440" w:right="720"/>
        <w:rPr>
          <w:rFonts w:ascii="Book Antiqua" w:hAnsi="Book Antiqua"/>
          <w:i/>
          <w:sz w:val="24"/>
          <w:szCs w:val="24"/>
          <w:lang w:eastAsia="en-GB"/>
        </w:rPr>
      </w:pPr>
      <w:r w:rsidRPr="00071200">
        <w:rPr>
          <w:rFonts w:ascii="Book Antiqua" w:hAnsi="Book Antiqua"/>
          <w:i/>
          <w:sz w:val="24"/>
          <w:szCs w:val="24"/>
          <w:lang w:eastAsia="en-GB"/>
        </w:rPr>
        <w:t xml:space="preserve">(c) indefinite leave to enter or remain may be revoked under section 76 of the 2002 Act and limited leave to enter or remain </w:t>
      </w:r>
      <w:r w:rsidRPr="00071200">
        <w:rPr>
          <w:rFonts w:ascii="Book Antiqua" w:hAnsi="Book Antiqua"/>
          <w:i/>
          <w:sz w:val="24"/>
          <w:szCs w:val="24"/>
          <w:lang w:eastAsia="en-GB"/>
        </w:rPr>
        <w:lastRenderedPageBreak/>
        <w:t>granted for a period not exceeding 30 months subject to such conditions as the Secretary of State considers appropriate;</w:t>
      </w:r>
    </w:p>
    <w:p w:rsidR="00760FEB" w:rsidRPr="00071200" w:rsidRDefault="00760FEB" w:rsidP="00760FEB">
      <w:pPr>
        <w:pStyle w:val="ListParagraph"/>
        <w:spacing w:before="100" w:after="100" w:line="240" w:lineRule="auto"/>
        <w:ind w:right="720" w:firstLine="720"/>
        <w:rPr>
          <w:rFonts w:ascii="Book Antiqua" w:hAnsi="Book Antiqua"/>
          <w:i/>
          <w:sz w:val="24"/>
          <w:szCs w:val="24"/>
          <w:lang w:eastAsia="en-GB"/>
        </w:rPr>
      </w:pPr>
      <w:r w:rsidRPr="00071200">
        <w:rPr>
          <w:rFonts w:ascii="Book Antiqua" w:hAnsi="Book Antiqua"/>
          <w:i/>
          <w:sz w:val="24"/>
          <w:szCs w:val="24"/>
          <w:lang w:eastAsia="en-GB"/>
        </w:rPr>
        <w:t>(d) revocation of a deportation order does not confer entry clearance or leave to enter or remain or re-instate any previous leave."</w:t>
      </w:r>
    </w:p>
    <w:p w:rsidR="00760FEB" w:rsidRPr="00071200" w:rsidRDefault="00760FEB" w:rsidP="00760FEB">
      <w:pPr>
        <w:numPr>
          <w:ilvl w:val="0"/>
          <w:numId w:val="1"/>
        </w:numPr>
        <w:tabs>
          <w:tab w:val="clear" w:pos="720"/>
        </w:tabs>
        <w:spacing w:before="240" w:after="0" w:line="240" w:lineRule="auto"/>
        <w:ind w:left="567" w:hanging="567"/>
        <w:jc w:val="both"/>
        <w:rPr>
          <w:rFonts w:ascii="Book Antiqua" w:hAnsi="Book Antiqua" w:cs="Arial"/>
          <w:sz w:val="24"/>
          <w:szCs w:val="24"/>
        </w:rPr>
      </w:pPr>
      <w:r w:rsidRPr="00071200">
        <w:rPr>
          <w:rFonts w:ascii="Book Antiqua" w:hAnsi="Book Antiqua" w:cs="Arial"/>
          <w:sz w:val="24"/>
          <w:szCs w:val="24"/>
        </w:rPr>
        <w:t xml:space="preserve">Part 5 of the Nationality Immigration and Asylum Act introduced further provisions that must be considered where a court is required to determine whether a decision under the Immigration Act breaches a person’s right to respect under Article 8, would be unlawful under Section 6 of the Human Rights Act 1998. In all cases the Tribunal must have regard to the considerations listed in Section 117B and in cases concerning the deportation of foreign criminals to the considerations listed in section 117C.  </w:t>
      </w:r>
    </w:p>
    <w:p w:rsidR="00760FEB" w:rsidRPr="00071200" w:rsidRDefault="00760FEB" w:rsidP="00760FEB">
      <w:pPr>
        <w:pStyle w:val="ListParagraph"/>
        <w:spacing w:before="100" w:after="100" w:line="240" w:lineRule="auto"/>
        <w:ind w:left="1440" w:right="720"/>
        <w:rPr>
          <w:rFonts w:ascii="Book Antiqua" w:hAnsi="Book Antiqua"/>
          <w:b/>
          <w:bCs/>
          <w:i/>
          <w:sz w:val="24"/>
          <w:szCs w:val="24"/>
          <w:lang w:eastAsia="en-GB"/>
        </w:rPr>
      </w:pPr>
      <w:r w:rsidRPr="00071200">
        <w:rPr>
          <w:rFonts w:ascii="Book Antiqua" w:hAnsi="Book Antiqua"/>
          <w:b/>
          <w:bCs/>
          <w:i/>
          <w:sz w:val="24"/>
          <w:szCs w:val="24"/>
          <w:lang w:eastAsia="en-GB"/>
        </w:rPr>
        <w:t>117B Article 8: public interest considerations applicable in all cases</w:t>
      </w:r>
    </w:p>
    <w:p w:rsidR="00760FEB" w:rsidRPr="00071200" w:rsidRDefault="00760FEB" w:rsidP="00760FEB">
      <w:pPr>
        <w:pStyle w:val="ListParagraph"/>
        <w:spacing w:before="100" w:after="100" w:line="240" w:lineRule="auto"/>
        <w:ind w:left="1440" w:right="720"/>
        <w:rPr>
          <w:rFonts w:ascii="Book Antiqua" w:hAnsi="Book Antiqua"/>
          <w:i/>
          <w:sz w:val="24"/>
          <w:szCs w:val="24"/>
          <w:lang w:eastAsia="en-GB"/>
        </w:rPr>
      </w:pPr>
    </w:p>
    <w:p w:rsidR="00760FEB" w:rsidRPr="00071200" w:rsidRDefault="00760FEB" w:rsidP="00760FEB">
      <w:pPr>
        <w:pStyle w:val="ListParagraph"/>
        <w:spacing w:before="100" w:after="100" w:line="240" w:lineRule="auto"/>
        <w:ind w:left="1440" w:right="720"/>
        <w:rPr>
          <w:rFonts w:ascii="Book Antiqua" w:hAnsi="Book Antiqua"/>
          <w:i/>
          <w:sz w:val="24"/>
          <w:szCs w:val="24"/>
          <w:lang w:eastAsia="en-GB"/>
        </w:rPr>
      </w:pPr>
      <w:r w:rsidRPr="00071200">
        <w:rPr>
          <w:rFonts w:ascii="Book Antiqua" w:hAnsi="Book Antiqua"/>
          <w:i/>
          <w:sz w:val="24"/>
          <w:szCs w:val="24"/>
          <w:lang w:eastAsia="en-GB"/>
        </w:rPr>
        <w:t>(</w:t>
      </w:r>
      <w:proofErr w:type="gramStart"/>
      <w:r w:rsidRPr="00071200">
        <w:rPr>
          <w:rFonts w:ascii="Book Antiqua" w:hAnsi="Book Antiqua"/>
          <w:i/>
          <w:sz w:val="24"/>
          <w:szCs w:val="24"/>
          <w:lang w:eastAsia="en-GB"/>
        </w:rPr>
        <w:t>1)The</w:t>
      </w:r>
      <w:proofErr w:type="gramEnd"/>
      <w:r w:rsidRPr="00071200">
        <w:rPr>
          <w:rFonts w:ascii="Book Antiqua" w:hAnsi="Book Antiqua"/>
          <w:i/>
          <w:sz w:val="24"/>
          <w:szCs w:val="24"/>
          <w:lang w:eastAsia="en-GB"/>
        </w:rPr>
        <w:t xml:space="preserve"> maintenance of effective immigration controls is in the public interest.</w:t>
      </w:r>
    </w:p>
    <w:p w:rsidR="00760FEB" w:rsidRPr="00071200" w:rsidRDefault="00760FEB" w:rsidP="00760FEB">
      <w:pPr>
        <w:pStyle w:val="ListParagraph"/>
        <w:spacing w:before="100" w:after="100" w:line="240" w:lineRule="auto"/>
        <w:ind w:left="1440" w:right="720"/>
        <w:rPr>
          <w:rFonts w:ascii="Book Antiqua" w:hAnsi="Book Antiqua"/>
          <w:i/>
          <w:sz w:val="24"/>
          <w:szCs w:val="24"/>
          <w:lang w:eastAsia="en-GB"/>
        </w:rPr>
      </w:pPr>
      <w:r w:rsidRPr="00071200">
        <w:rPr>
          <w:rFonts w:ascii="Book Antiqua" w:hAnsi="Book Antiqua"/>
          <w:i/>
          <w:sz w:val="24"/>
          <w:szCs w:val="24"/>
          <w:lang w:eastAsia="en-GB"/>
        </w:rPr>
        <w:t xml:space="preserve">(2) It is in the public interest, and </w:t>
      </w:r>
      <w:proofErr w:type="gramStart"/>
      <w:r w:rsidRPr="00071200">
        <w:rPr>
          <w:rFonts w:ascii="Book Antiqua" w:hAnsi="Book Antiqua"/>
          <w:i/>
          <w:sz w:val="24"/>
          <w:szCs w:val="24"/>
          <w:lang w:eastAsia="en-GB"/>
        </w:rPr>
        <w:t>in particular in</w:t>
      </w:r>
      <w:proofErr w:type="gramEnd"/>
      <w:r w:rsidRPr="00071200">
        <w:rPr>
          <w:rFonts w:ascii="Book Antiqua" w:hAnsi="Book Antiqua"/>
          <w:i/>
          <w:sz w:val="24"/>
          <w:szCs w:val="24"/>
          <w:lang w:eastAsia="en-GB"/>
        </w:rPr>
        <w:t xml:space="preserve"> the interests of the economic well-being of the United Kingdom, that persons who seek to enter or remain in the United Kingdom are able to speak English, because persons who can speak English—</w:t>
      </w:r>
    </w:p>
    <w:p w:rsidR="00760FEB" w:rsidRPr="00071200" w:rsidRDefault="00760FEB" w:rsidP="00760FEB">
      <w:pPr>
        <w:pStyle w:val="ListParagraph"/>
        <w:spacing w:before="100" w:after="100" w:line="240" w:lineRule="auto"/>
        <w:ind w:left="1440" w:right="720" w:firstLine="720"/>
        <w:rPr>
          <w:rFonts w:ascii="Book Antiqua" w:hAnsi="Book Antiqua"/>
          <w:i/>
          <w:sz w:val="24"/>
          <w:szCs w:val="24"/>
          <w:lang w:eastAsia="en-GB"/>
        </w:rPr>
      </w:pPr>
      <w:r w:rsidRPr="00071200">
        <w:rPr>
          <w:rFonts w:ascii="Book Antiqua" w:hAnsi="Book Antiqua"/>
          <w:i/>
          <w:sz w:val="24"/>
          <w:szCs w:val="24"/>
          <w:lang w:eastAsia="en-GB"/>
        </w:rPr>
        <w:t>(a) are less of a burden on taxpayers, and</w:t>
      </w:r>
    </w:p>
    <w:p w:rsidR="00760FEB" w:rsidRPr="00071200" w:rsidRDefault="00760FEB" w:rsidP="00760FEB">
      <w:pPr>
        <w:pStyle w:val="ListParagraph"/>
        <w:spacing w:before="100" w:after="100" w:line="240" w:lineRule="auto"/>
        <w:ind w:left="1440" w:right="720" w:firstLine="720"/>
        <w:rPr>
          <w:rFonts w:ascii="Book Antiqua" w:hAnsi="Book Antiqua"/>
          <w:i/>
          <w:sz w:val="24"/>
          <w:szCs w:val="24"/>
          <w:lang w:eastAsia="en-GB"/>
        </w:rPr>
      </w:pPr>
      <w:r w:rsidRPr="00071200">
        <w:rPr>
          <w:rFonts w:ascii="Book Antiqua" w:hAnsi="Book Antiqua"/>
          <w:i/>
          <w:sz w:val="24"/>
          <w:szCs w:val="24"/>
          <w:lang w:eastAsia="en-GB"/>
        </w:rPr>
        <w:t>(b) are better able to integrate into society.</w:t>
      </w:r>
    </w:p>
    <w:p w:rsidR="00760FEB" w:rsidRPr="00071200" w:rsidRDefault="00760FEB" w:rsidP="00760FEB">
      <w:pPr>
        <w:pStyle w:val="ListParagraph"/>
        <w:spacing w:before="100" w:after="100" w:line="240" w:lineRule="auto"/>
        <w:ind w:left="1440" w:right="720"/>
        <w:rPr>
          <w:rFonts w:ascii="Book Antiqua" w:hAnsi="Book Antiqua"/>
          <w:i/>
          <w:sz w:val="24"/>
          <w:szCs w:val="24"/>
          <w:lang w:eastAsia="en-GB"/>
        </w:rPr>
      </w:pPr>
      <w:r w:rsidRPr="00071200">
        <w:rPr>
          <w:rFonts w:ascii="Book Antiqua" w:hAnsi="Book Antiqua"/>
          <w:i/>
          <w:sz w:val="24"/>
          <w:szCs w:val="24"/>
          <w:lang w:eastAsia="en-GB"/>
        </w:rPr>
        <w:t xml:space="preserve">(3) It is in the public interest, and </w:t>
      </w:r>
      <w:proofErr w:type="gramStart"/>
      <w:r w:rsidRPr="00071200">
        <w:rPr>
          <w:rFonts w:ascii="Book Antiqua" w:hAnsi="Book Antiqua"/>
          <w:i/>
          <w:sz w:val="24"/>
          <w:szCs w:val="24"/>
          <w:lang w:eastAsia="en-GB"/>
        </w:rPr>
        <w:t>in particular in</w:t>
      </w:r>
      <w:proofErr w:type="gramEnd"/>
      <w:r w:rsidRPr="00071200">
        <w:rPr>
          <w:rFonts w:ascii="Book Antiqua" w:hAnsi="Book Antiqua"/>
          <w:i/>
          <w:sz w:val="24"/>
          <w:szCs w:val="24"/>
          <w:lang w:eastAsia="en-GB"/>
        </w:rPr>
        <w:t xml:space="preserve"> the interests of the economic well-being of the United Kingdom, that persons who seek to enter or remain in the United Kingdom are financially independent, because such persons—</w:t>
      </w:r>
    </w:p>
    <w:p w:rsidR="00760FEB" w:rsidRPr="00071200" w:rsidRDefault="00760FEB" w:rsidP="00760FEB">
      <w:pPr>
        <w:pStyle w:val="ListParagraph"/>
        <w:spacing w:before="100" w:after="100" w:line="240" w:lineRule="auto"/>
        <w:ind w:left="1440" w:right="720" w:firstLine="720"/>
        <w:rPr>
          <w:rFonts w:ascii="Book Antiqua" w:hAnsi="Book Antiqua"/>
          <w:i/>
          <w:sz w:val="24"/>
          <w:szCs w:val="24"/>
          <w:lang w:eastAsia="en-GB"/>
        </w:rPr>
      </w:pPr>
      <w:r w:rsidRPr="00071200">
        <w:rPr>
          <w:rFonts w:ascii="Book Antiqua" w:hAnsi="Book Antiqua"/>
          <w:i/>
          <w:sz w:val="24"/>
          <w:szCs w:val="24"/>
          <w:lang w:eastAsia="en-GB"/>
        </w:rPr>
        <w:t>(a) are not a burden on taxpayers, and</w:t>
      </w:r>
    </w:p>
    <w:p w:rsidR="00760FEB" w:rsidRPr="00071200" w:rsidRDefault="00760FEB" w:rsidP="00760FEB">
      <w:pPr>
        <w:pStyle w:val="ListParagraph"/>
        <w:spacing w:before="100" w:after="100" w:line="240" w:lineRule="auto"/>
        <w:ind w:left="1440" w:right="720" w:firstLine="720"/>
        <w:rPr>
          <w:rFonts w:ascii="Book Antiqua" w:hAnsi="Book Antiqua"/>
          <w:i/>
          <w:sz w:val="24"/>
          <w:szCs w:val="24"/>
          <w:lang w:eastAsia="en-GB"/>
        </w:rPr>
      </w:pPr>
      <w:r w:rsidRPr="00071200">
        <w:rPr>
          <w:rFonts w:ascii="Book Antiqua" w:hAnsi="Book Antiqua"/>
          <w:i/>
          <w:sz w:val="24"/>
          <w:szCs w:val="24"/>
          <w:lang w:eastAsia="en-GB"/>
        </w:rPr>
        <w:t>(b) are better able to integrate into society.</w:t>
      </w:r>
    </w:p>
    <w:p w:rsidR="00760FEB" w:rsidRPr="00071200" w:rsidRDefault="00760FEB" w:rsidP="00760FEB">
      <w:pPr>
        <w:pStyle w:val="ListParagraph"/>
        <w:spacing w:before="100" w:after="100" w:line="240" w:lineRule="auto"/>
        <w:ind w:left="1440" w:right="720"/>
        <w:rPr>
          <w:rFonts w:ascii="Book Antiqua" w:hAnsi="Book Antiqua"/>
          <w:i/>
          <w:sz w:val="24"/>
          <w:szCs w:val="24"/>
          <w:lang w:eastAsia="en-GB"/>
        </w:rPr>
      </w:pPr>
      <w:r w:rsidRPr="00071200">
        <w:rPr>
          <w:rFonts w:ascii="Book Antiqua" w:hAnsi="Book Antiqua"/>
          <w:i/>
          <w:sz w:val="24"/>
          <w:szCs w:val="24"/>
          <w:lang w:eastAsia="en-GB"/>
        </w:rPr>
        <w:t>(4) Little weight should be given to—</w:t>
      </w:r>
    </w:p>
    <w:p w:rsidR="00760FEB" w:rsidRPr="00071200" w:rsidRDefault="00760FEB" w:rsidP="00760FEB">
      <w:pPr>
        <w:pStyle w:val="ListParagraph"/>
        <w:spacing w:before="100" w:after="100" w:line="240" w:lineRule="auto"/>
        <w:ind w:left="1440" w:right="720" w:firstLine="720"/>
        <w:rPr>
          <w:rFonts w:ascii="Book Antiqua" w:hAnsi="Book Antiqua"/>
          <w:i/>
          <w:sz w:val="24"/>
          <w:szCs w:val="24"/>
          <w:lang w:eastAsia="en-GB"/>
        </w:rPr>
      </w:pPr>
      <w:r w:rsidRPr="00071200">
        <w:rPr>
          <w:rFonts w:ascii="Book Antiqua" w:hAnsi="Book Antiqua"/>
          <w:i/>
          <w:sz w:val="24"/>
          <w:szCs w:val="24"/>
          <w:lang w:eastAsia="en-GB"/>
        </w:rPr>
        <w:t>(a) a private life, or</w:t>
      </w:r>
    </w:p>
    <w:p w:rsidR="00760FEB" w:rsidRPr="00071200" w:rsidRDefault="00760FEB" w:rsidP="00760FEB">
      <w:pPr>
        <w:pStyle w:val="ListParagraph"/>
        <w:spacing w:before="100" w:after="100" w:line="240" w:lineRule="auto"/>
        <w:ind w:left="2160" w:right="720"/>
        <w:rPr>
          <w:rFonts w:ascii="Book Antiqua" w:hAnsi="Book Antiqua"/>
          <w:i/>
          <w:sz w:val="24"/>
          <w:szCs w:val="24"/>
          <w:lang w:eastAsia="en-GB"/>
        </w:rPr>
      </w:pPr>
      <w:r w:rsidRPr="00071200">
        <w:rPr>
          <w:rFonts w:ascii="Book Antiqua" w:hAnsi="Book Antiqua"/>
          <w:i/>
          <w:sz w:val="24"/>
          <w:szCs w:val="24"/>
          <w:lang w:eastAsia="en-GB"/>
        </w:rPr>
        <w:t xml:space="preserve">(b) a relationship formed with a qualifying partner, that is established by a person at a time when the person is in the </w:t>
      </w:r>
      <w:smartTag w:uri="urn:schemas-microsoft-com:office:smarttags" w:element="country-region">
        <w:smartTag w:uri="urn:schemas-microsoft-com:office:smarttags" w:element="place">
          <w:r w:rsidRPr="00071200">
            <w:rPr>
              <w:rFonts w:ascii="Book Antiqua" w:hAnsi="Book Antiqua"/>
              <w:i/>
              <w:sz w:val="24"/>
              <w:szCs w:val="24"/>
              <w:lang w:eastAsia="en-GB"/>
            </w:rPr>
            <w:t>United Kingdom</w:t>
          </w:r>
        </w:smartTag>
      </w:smartTag>
      <w:r w:rsidRPr="00071200">
        <w:rPr>
          <w:rFonts w:ascii="Book Antiqua" w:hAnsi="Book Antiqua"/>
          <w:i/>
          <w:sz w:val="24"/>
          <w:szCs w:val="24"/>
          <w:lang w:eastAsia="en-GB"/>
        </w:rPr>
        <w:t xml:space="preserve"> unlawfully.</w:t>
      </w:r>
    </w:p>
    <w:p w:rsidR="00760FEB" w:rsidRPr="00071200" w:rsidRDefault="00760FEB" w:rsidP="00760FEB">
      <w:pPr>
        <w:pStyle w:val="ListParagraph"/>
        <w:spacing w:before="100" w:after="100" w:line="240" w:lineRule="auto"/>
        <w:ind w:left="1440" w:right="720"/>
        <w:rPr>
          <w:rFonts w:ascii="Book Antiqua" w:hAnsi="Book Antiqua"/>
          <w:i/>
          <w:sz w:val="24"/>
          <w:szCs w:val="24"/>
          <w:lang w:eastAsia="en-GB"/>
        </w:rPr>
      </w:pPr>
      <w:r w:rsidRPr="00071200">
        <w:rPr>
          <w:rFonts w:ascii="Book Antiqua" w:hAnsi="Book Antiqua"/>
          <w:i/>
          <w:sz w:val="24"/>
          <w:szCs w:val="24"/>
          <w:lang w:eastAsia="en-GB"/>
        </w:rPr>
        <w:t>(5) Little weight should be given to a private life established by a person at a time when the person's immigration status is precarious.</w:t>
      </w:r>
    </w:p>
    <w:p w:rsidR="00760FEB" w:rsidRPr="00071200" w:rsidRDefault="00760FEB" w:rsidP="00760FEB">
      <w:pPr>
        <w:pStyle w:val="ListParagraph"/>
        <w:spacing w:before="100" w:after="100" w:line="240" w:lineRule="auto"/>
        <w:ind w:left="1440" w:right="720"/>
        <w:rPr>
          <w:rFonts w:ascii="Book Antiqua" w:hAnsi="Book Antiqua"/>
          <w:i/>
          <w:sz w:val="24"/>
          <w:szCs w:val="24"/>
          <w:lang w:eastAsia="en-GB"/>
        </w:rPr>
      </w:pPr>
      <w:r w:rsidRPr="00071200">
        <w:rPr>
          <w:rFonts w:ascii="Book Antiqua" w:hAnsi="Book Antiqua"/>
          <w:i/>
          <w:sz w:val="24"/>
          <w:szCs w:val="24"/>
          <w:lang w:eastAsia="en-GB"/>
        </w:rPr>
        <w:t>(6) In the case of a person who is not liable to deportation, the public interest does not require the person's removal where—</w:t>
      </w:r>
    </w:p>
    <w:p w:rsidR="00760FEB" w:rsidRPr="00071200" w:rsidRDefault="00760FEB" w:rsidP="00760FEB">
      <w:pPr>
        <w:pStyle w:val="ListParagraph"/>
        <w:spacing w:before="100" w:after="100" w:line="240" w:lineRule="auto"/>
        <w:ind w:left="1440" w:right="720" w:firstLine="720"/>
        <w:rPr>
          <w:rFonts w:ascii="Book Antiqua" w:hAnsi="Book Antiqua"/>
          <w:i/>
          <w:sz w:val="24"/>
          <w:szCs w:val="24"/>
          <w:lang w:eastAsia="en-GB"/>
        </w:rPr>
      </w:pPr>
      <w:r w:rsidRPr="00071200">
        <w:rPr>
          <w:rFonts w:ascii="Book Antiqua" w:hAnsi="Book Antiqua"/>
          <w:i/>
          <w:sz w:val="24"/>
          <w:szCs w:val="24"/>
          <w:lang w:eastAsia="en-GB"/>
        </w:rPr>
        <w:t>(a) the person has a genuine and subsisting parental relationship with a qualifying child, and</w:t>
      </w:r>
    </w:p>
    <w:p w:rsidR="00760FEB" w:rsidRPr="00071200" w:rsidRDefault="00760FEB" w:rsidP="00760FEB">
      <w:pPr>
        <w:pStyle w:val="ListParagraph"/>
        <w:spacing w:before="100" w:after="100" w:line="240" w:lineRule="auto"/>
        <w:ind w:left="1440" w:right="720" w:firstLine="720"/>
        <w:rPr>
          <w:rFonts w:ascii="Book Antiqua" w:hAnsi="Book Antiqua"/>
          <w:i/>
          <w:sz w:val="24"/>
          <w:szCs w:val="24"/>
          <w:lang w:eastAsia="en-GB"/>
        </w:rPr>
      </w:pPr>
      <w:r w:rsidRPr="00071200">
        <w:rPr>
          <w:rFonts w:ascii="Book Antiqua" w:hAnsi="Book Antiqua"/>
          <w:i/>
          <w:sz w:val="24"/>
          <w:szCs w:val="24"/>
          <w:lang w:eastAsia="en-GB"/>
        </w:rPr>
        <w:t xml:space="preserve">(b) it would not be reasonable to expect the child to leave the </w:t>
      </w:r>
      <w:smartTag w:uri="urn:schemas-microsoft-com:office:smarttags" w:element="country-region">
        <w:smartTag w:uri="urn:schemas-microsoft-com:office:smarttags" w:element="place">
          <w:r w:rsidRPr="00071200">
            <w:rPr>
              <w:rFonts w:ascii="Book Antiqua" w:hAnsi="Book Antiqua"/>
              <w:i/>
              <w:sz w:val="24"/>
              <w:szCs w:val="24"/>
              <w:lang w:eastAsia="en-GB"/>
            </w:rPr>
            <w:t>United Kingdom</w:t>
          </w:r>
        </w:smartTag>
      </w:smartTag>
      <w:r w:rsidRPr="00071200">
        <w:rPr>
          <w:rFonts w:ascii="Book Antiqua" w:hAnsi="Book Antiqua"/>
          <w:i/>
          <w:sz w:val="24"/>
          <w:szCs w:val="24"/>
          <w:lang w:eastAsia="en-GB"/>
        </w:rPr>
        <w:t>.</w:t>
      </w:r>
    </w:p>
    <w:p w:rsidR="00760FEB" w:rsidRPr="00071200" w:rsidRDefault="00760FEB" w:rsidP="00760FEB">
      <w:pPr>
        <w:pStyle w:val="ListParagraph"/>
        <w:spacing w:before="100" w:after="100" w:line="240" w:lineRule="auto"/>
        <w:ind w:left="1440" w:right="720"/>
        <w:rPr>
          <w:rFonts w:ascii="Book Antiqua" w:hAnsi="Book Antiqua"/>
          <w:i/>
          <w:sz w:val="24"/>
          <w:szCs w:val="24"/>
          <w:lang w:eastAsia="en-GB"/>
        </w:rPr>
      </w:pPr>
    </w:p>
    <w:p w:rsidR="00760FEB" w:rsidRPr="00071200" w:rsidRDefault="00760FEB" w:rsidP="00760FEB">
      <w:pPr>
        <w:pStyle w:val="ListParagraph"/>
        <w:spacing w:before="100" w:after="100" w:line="240" w:lineRule="auto"/>
        <w:ind w:left="1440" w:right="720"/>
        <w:rPr>
          <w:rFonts w:ascii="Book Antiqua" w:hAnsi="Book Antiqua"/>
          <w:b/>
          <w:bCs/>
          <w:i/>
          <w:sz w:val="24"/>
          <w:szCs w:val="24"/>
          <w:lang w:eastAsia="en-GB"/>
        </w:rPr>
      </w:pPr>
      <w:r w:rsidRPr="00071200">
        <w:rPr>
          <w:rFonts w:ascii="Book Antiqua" w:hAnsi="Book Antiqua"/>
          <w:b/>
          <w:bCs/>
          <w:i/>
          <w:sz w:val="24"/>
          <w:szCs w:val="24"/>
          <w:lang w:eastAsia="en-GB"/>
        </w:rPr>
        <w:t>117C Article 8: additional considerations in cases involving foreign criminals</w:t>
      </w:r>
    </w:p>
    <w:p w:rsidR="00760FEB" w:rsidRPr="00071200" w:rsidRDefault="00760FEB" w:rsidP="00760FEB">
      <w:pPr>
        <w:pStyle w:val="ListParagraph"/>
        <w:spacing w:before="100" w:after="100" w:line="240" w:lineRule="auto"/>
        <w:ind w:left="1440" w:right="720"/>
        <w:rPr>
          <w:rFonts w:ascii="Book Antiqua" w:hAnsi="Book Antiqua"/>
          <w:i/>
          <w:sz w:val="24"/>
          <w:szCs w:val="24"/>
          <w:lang w:eastAsia="en-GB"/>
        </w:rPr>
      </w:pPr>
    </w:p>
    <w:p w:rsidR="00760FEB" w:rsidRPr="00071200" w:rsidRDefault="00760FEB" w:rsidP="00760FEB">
      <w:pPr>
        <w:pStyle w:val="ListParagraph"/>
        <w:spacing w:before="100" w:after="100" w:line="240" w:lineRule="auto"/>
        <w:ind w:left="1440" w:right="720"/>
        <w:rPr>
          <w:rFonts w:ascii="Book Antiqua" w:hAnsi="Book Antiqua"/>
          <w:i/>
          <w:sz w:val="24"/>
          <w:szCs w:val="24"/>
          <w:lang w:eastAsia="en-GB"/>
        </w:rPr>
      </w:pPr>
      <w:r w:rsidRPr="00071200">
        <w:rPr>
          <w:rFonts w:ascii="Book Antiqua" w:hAnsi="Book Antiqua"/>
          <w:i/>
          <w:sz w:val="24"/>
          <w:szCs w:val="24"/>
          <w:lang w:eastAsia="en-GB"/>
        </w:rPr>
        <w:t>(1) The deportation of foreign criminals is in the public interest.</w:t>
      </w:r>
    </w:p>
    <w:p w:rsidR="00760FEB" w:rsidRPr="00071200" w:rsidRDefault="00760FEB" w:rsidP="00760FEB">
      <w:pPr>
        <w:pStyle w:val="ListParagraph"/>
        <w:spacing w:before="100" w:after="100" w:line="240" w:lineRule="auto"/>
        <w:ind w:left="1440" w:right="720"/>
        <w:rPr>
          <w:rFonts w:ascii="Book Antiqua" w:hAnsi="Book Antiqua"/>
          <w:i/>
          <w:sz w:val="24"/>
          <w:szCs w:val="24"/>
          <w:lang w:eastAsia="en-GB"/>
        </w:rPr>
      </w:pPr>
      <w:r w:rsidRPr="00071200">
        <w:rPr>
          <w:rFonts w:ascii="Book Antiqua" w:hAnsi="Book Antiqua"/>
          <w:i/>
          <w:sz w:val="24"/>
          <w:szCs w:val="24"/>
          <w:lang w:eastAsia="en-GB"/>
        </w:rPr>
        <w:lastRenderedPageBreak/>
        <w:t>(2) The more serious the offence committed by a foreign criminal, the greater is the public interest in deportation of the criminal.</w:t>
      </w:r>
    </w:p>
    <w:p w:rsidR="00760FEB" w:rsidRPr="00071200" w:rsidRDefault="00760FEB" w:rsidP="00760FEB">
      <w:pPr>
        <w:pStyle w:val="ListParagraph"/>
        <w:spacing w:before="100" w:after="100" w:line="240" w:lineRule="auto"/>
        <w:ind w:left="1440" w:right="720"/>
        <w:rPr>
          <w:rFonts w:ascii="Book Antiqua" w:hAnsi="Book Antiqua"/>
          <w:i/>
          <w:sz w:val="24"/>
          <w:szCs w:val="24"/>
          <w:lang w:eastAsia="en-GB"/>
        </w:rPr>
      </w:pPr>
      <w:r w:rsidRPr="00071200">
        <w:rPr>
          <w:rFonts w:ascii="Book Antiqua" w:hAnsi="Book Antiqua"/>
          <w:i/>
          <w:sz w:val="24"/>
          <w:szCs w:val="24"/>
          <w:lang w:eastAsia="en-GB"/>
        </w:rPr>
        <w:t>(3) In the case of a foreign criminal ("C") who has not been sentenced to a period of imprisonment of four years or more, the public interest requires C's deportation unless Exception 1 or Exception 2 applies.</w:t>
      </w:r>
    </w:p>
    <w:p w:rsidR="00760FEB" w:rsidRPr="00071200" w:rsidRDefault="00760FEB" w:rsidP="00760FEB">
      <w:pPr>
        <w:pStyle w:val="ListParagraph"/>
        <w:spacing w:before="100" w:after="100" w:line="240" w:lineRule="auto"/>
        <w:ind w:left="1440" w:right="720"/>
        <w:rPr>
          <w:rFonts w:ascii="Book Antiqua" w:hAnsi="Book Antiqua"/>
          <w:i/>
          <w:sz w:val="24"/>
          <w:szCs w:val="24"/>
          <w:lang w:eastAsia="en-GB"/>
        </w:rPr>
      </w:pPr>
      <w:r w:rsidRPr="00071200">
        <w:rPr>
          <w:rFonts w:ascii="Book Antiqua" w:hAnsi="Book Antiqua"/>
          <w:i/>
          <w:sz w:val="24"/>
          <w:szCs w:val="24"/>
          <w:lang w:eastAsia="en-GB"/>
        </w:rPr>
        <w:t>(4) Exception 1 applies where—</w:t>
      </w:r>
    </w:p>
    <w:p w:rsidR="00760FEB" w:rsidRPr="00071200" w:rsidRDefault="00760FEB" w:rsidP="00760FEB">
      <w:pPr>
        <w:pStyle w:val="ListParagraph"/>
        <w:spacing w:before="100" w:after="100" w:line="240" w:lineRule="auto"/>
        <w:ind w:left="1440" w:right="720" w:firstLine="720"/>
        <w:rPr>
          <w:rFonts w:ascii="Book Antiqua" w:hAnsi="Book Antiqua"/>
          <w:i/>
          <w:sz w:val="24"/>
          <w:szCs w:val="24"/>
          <w:lang w:eastAsia="en-GB"/>
        </w:rPr>
      </w:pPr>
      <w:r w:rsidRPr="00071200">
        <w:rPr>
          <w:rFonts w:ascii="Book Antiqua" w:hAnsi="Book Antiqua"/>
          <w:i/>
          <w:sz w:val="24"/>
          <w:szCs w:val="24"/>
          <w:lang w:eastAsia="en-GB"/>
        </w:rPr>
        <w:t xml:space="preserve">(a) C has been lawfully resident in the </w:t>
      </w:r>
      <w:smartTag w:uri="urn:schemas-microsoft-com:office:smarttags" w:element="country-region">
        <w:smartTag w:uri="urn:schemas-microsoft-com:office:smarttags" w:element="place">
          <w:r w:rsidRPr="00071200">
            <w:rPr>
              <w:rFonts w:ascii="Book Antiqua" w:hAnsi="Book Antiqua"/>
              <w:i/>
              <w:sz w:val="24"/>
              <w:szCs w:val="24"/>
              <w:lang w:eastAsia="en-GB"/>
            </w:rPr>
            <w:t>United Kingdom</w:t>
          </w:r>
        </w:smartTag>
      </w:smartTag>
      <w:r w:rsidRPr="00071200">
        <w:rPr>
          <w:rFonts w:ascii="Book Antiqua" w:hAnsi="Book Antiqua"/>
          <w:i/>
          <w:sz w:val="24"/>
          <w:szCs w:val="24"/>
          <w:lang w:eastAsia="en-GB"/>
        </w:rPr>
        <w:t xml:space="preserve"> for most of C's life,</w:t>
      </w:r>
    </w:p>
    <w:p w:rsidR="00760FEB" w:rsidRPr="00071200" w:rsidRDefault="00760FEB" w:rsidP="00760FEB">
      <w:pPr>
        <w:pStyle w:val="ListParagraph"/>
        <w:spacing w:before="100" w:after="100" w:line="240" w:lineRule="auto"/>
        <w:ind w:left="1440" w:right="720" w:firstLine="720"/>
        <w:rPr>
          <w:rFonts w:ascii="Book Antiqua" w:hAnsi="Book Antiqua"/>
          <w:i/>
          <w:sz w:val="24"/>
          <w:szCs w:val="24"/>
          <w:lang w:eastAsia="en-GB"/>
        </w:rPr>
      </w:pPr>
      <w:r w:rsidRPr="00071200">
        <w:rPr>
          <w:rFonts w:ascii="Book Antiqua" w:hAnsi="Book Antiqua"/>
          <w:i/>
          <w:sz w:val="24"/>
          <w:szCs w:val="24"/>
          <w:lang w:eastAsia="en-GB"/>
        </w:rPr>
        <w:t xml:space="preserve">(b) C is socially and culturally integrated in the </w:t>
      </w:r>
      <w:smartTag w:uri="urn:schemas-microsoft-com:office:smarttags" w:element="country-region">
        <w:smartTag w:uri="urn:schemas-microsoft-com:office:smarttags" w:element="place">
          <w:r w:rsidRPr="00071200">
            <w:rPr>
              <w:rFonts w:ascii="Book Antiqua" w:hAnsi="Book Antiqua"/>
              <w:i/>
              <w:sz w:val="24"/>
              <w:szCs w:val="24"/>
              <w:lang w:eastAsia="en-GB"/>
            </w:rPr>
            <w:t>United Kingdom</w:t>
          </w:r>
        </w:smartTag>
      </w:smartTag>
      <w:r w:rsidRPr="00071200">
        <w:rPr>
          <w:rFonts w:ascii="Book Antiqua" w:hAnsi="Book Antiqua"/>
          <w:i/>
          <w:sz w:val="24"/>
          <w:szCs w:val="24"/>
          <w:lang w:eastAsia="en-GB"/>
        </w:rPr>
        <w:t>, and</w:t>
      </w:r>
    </w:p>
    <w:p w:rsidR="00760FEB" w:rsidRPr="00071200" w:rsidRDefault="00760FEB" w:rsidP="00760FEB">
      <w:pPr>
        <w:pStyle w:val="ListParagraph"/>
        <w:spacing w:before="100" w:after="100" w:line="240" w:lineRule="auto"/>
        <w:ind w:left="1440" w:right="720" w:firstLine="720"/>
        <w:rPr>
          <w:rFonts w:ascii="Book Antiqua" w:hAnsi="Book Antiqua"/>
          <w:i/>
          <w:sz w:val="24"/>
          <w:szCs w:val="24"/>
          <w:lang w:eastAsia="en-GB"/>
        </w:rPr>
      </w:pPr>
      <w:r w:rsidRPr="00071200">
        <w:rPr>
          <w:rFonts w:ascii="Book Antiqua" w:hAnsi="Book Antiqua"/>
          <w:i/>
          <w:sz w:val="24"/>
          <w:szCs w:val="24"/>
          <w:lang w:eastAsia="en-GB"/>
        </w:rPr>
        <w:t>(c) there would be very significant obstacles to C's integration into the country to which C is proposed to be deported.</w:t>
      </w:r>
    </w:p>
    <w:p w:rsidR="00760FEB" w:rsidRPr="00071200" w:rsidRDefault="00760FEB" w:rsidP="00760FEB">
      <w:pPr>
        <w:pStyle w:val="ListParagraph"/>
        <w:spacing w:before="100" w:after="100" w:line="240" w:lineRule="auto"/>
        <w:ind w:left="1440" w:right="720"/>
        <w:rPr>
          <w:rFonts w:ascii="Book Antiqua" w:hAnsi="Book Antiqua"/>
          <w:i/>
          <w:sz w:val="24"/>
          <w:szCs w:val="24"/>
          <w:lang w:eastAsia="en-GB"/>
        </w:rPr>
      </w:pPr>
      <w:r w:rsidRPr="00071200">
        <w:rPr>
          <w:rFonts w:ascii="Book Antiqua" w:hAnsi="Book Antiqua"/>
          <w:i/>
          <w:sz w:val="24"/>
          <w:szCs w:val="24"/>
          <w:lang w:eastAsia="en-GB"/>
        </w:rPr>
        <w:t>(5) Exception 2 applies where C has a genuine and subsisting relationship with a qualifying partner, or a genuine and subsisting parental relationship with a qualifying child, and the effect of C's deportation on the partner or child would be unduly harsh.</w:t>
      </w:r>
    </w:p>
    <w:p w:rsidR="00760FEB" w:rsidRPr="00071200" w:rsidRDefault="00760FEB" w:rsidP="00760FEB">
      <w:pPr>
        <w:pStyle w:val="ListParagraph"/>
        <w:spacing w:before="100" w:after="100" w:line="240" w:lineRule="auto"/>
        <w:ind w:left="1440" w:right="720"/>
        <w:rPr>
          <w:rFonts w:ascii="Book Antiqua" w:hAnsi="Book Antiqua"/>
          <w:i/>
          <w:sz w:val="24"/>
          <w:szCs w:val="24"/>
          <w:lang w:eastAsia="en-GB"/>
        </w:rPr>
      </w:pPr>
      <w:r w:rsidRPr="00071200">
        <w:rPr>
          <w:rFonts w:ascii="Book Antiqua" w:hAnsi="Book Antiqua"/>
          <w:i/>
          <w:sz w:val="24"/>
          <w:szCs w:val="24"/>
          <w:lang w:eastAsia="en-GB"/>
        </w:rPr>
        <w:t>(6) In the case of a foreign criminal who has been sentenced to a period of imprisonment of at least four years, the public interest requires deportation unless there are very compelling circumstances, over and above those described in Exceptions 1 and 2.</w:t>
      </w:r>
    </w:p>
    <w:p w:rsidR="00760FEB" w:rsidRPr="00071200" w:rsidRDefault="00760FEB" w:rsidP="00760FEB">
      <w:pPr>
        <w:pStyle w:val="ListParagraph"/>
        <w:spacing w:before="100" w:after="100" w:line="240" w:lineRule="auto"/>
        <w:ind w:left="1440" w:right="720"/>
        <w:rPr>
          <w:rFonts w:ascii="Book Antiqua" w:hAnsi="Book Antiqua"/>
          <w:i/>
          <w:sz w:val="24"/>
          <w:szCs w:val="24"/>
          <w:lang w:eastAsia="en-GB"/>
        </w:rPr>
      </w:pPr>
      <w:r w:rsidRPr="00071200">
        <w:rPr>
          <w:rFonts w:ascii="Book Antiqua" w:hAnsi="Book Antiqua"/>
          <w:i/>
          <w:sz w:val="24"/>
          <w:szCs w:val="24"/>
          <w:lang w:eastAsia="en-GB"/>
        </w:rPr>
        <w:t>(</w:t>
      </w:r>
      <w:proofErr w:type="gramStart"/>
      <w:r w:rsidRPr="00071200">
        <w:rPr>
          <w:rFonts w:ascii="Book Antiqua" w:hAnsi="Book Antiqua"/>
          <w:i/>
          <w:sz w:val="24"/>
          <w:szCs w:val="24"/>
          <w:lang w:eastAsia="en-GB"/>
        </w:rPr>
        <w:t>7)The</w:t>
      </w:r>
      <w:proofErr w:type="gramEnd"/>
      <w:r w:rsidRPr="00071200">
        <w:rPr>
          <w:rFonts w:ascii="Book Antiqua" w:hAnsi="Book Antiqua"/>
          <w:i/>
          <w:sz w:val="24"/>
          <w:szCs w:val="24"/>
          <w:lang w:eastAsia="en-GB"/>
        </w:rPr>
        <w:t xml:space="preserve"> considerations in subsections (1) to (6) are to be taken into account where a court or tribunal is considering a decision to deport a foreign criminal only to the extent that the reason for the decision was the offence or offences for which the criminal has been convicted.</w:t>
      </w:r>
    </w:p>
    <w:p w:rsidR="00760FEB" w:rsidRPr="00071200" w:rsidRDefault="00760FEB" w:rsidP="00760FEB">
      <w:pPr>
        <w:pStyle w:val="ListParagraph"/>
        <w:spacing w:before="100" w:after="100" w:line="240" w:lineRule="auto"/>
        <w:ind w:left="1440" w:right="720"/>
        <w:rPr>
          <w:rFonts w:ascii="Book Antiqua" w:hAnsi="Book Antiqua"/>
          <w:i/>
          <w:sz w:val="24"/>
          <w:szCs w:val="24"/>
          <w:lang w:eastAsia="en-GB"/>
        </w:rPr>
      </w:pPr>
      <w:r w:rsidRPr="00071200">
        <w:rPr>
          <w:rFonts w:ascii="Book Antiqua" w:hAnsi="Book Antiqua"/>
          <w:b/>
          <w:bCs/>
          <w:i/>
          <w:sz w:val="24"/>
          <w:szCs w:val="24"/>
          <w:lang w:eastAsia="en-GB"/>
        </w:rPr>
        <w:t>117D Interpretation of this Part</w:t>
      </w:r>
    </w:p>
    <w:p w:rsidR="00760FEB" w:rsidRPr="00071200" w:rsidRDefault="00760FEB" w:rsidP="00760FEB">
      <w:pPr>
        <w:pStyle w:val="ListParagraph"/>
        <w:spacing w:before="100" w:after="100" w:line="240" w:lineRule="auto"/>
        <w:ind w:left="1440" w:right="720"/>
        <w:rPr>
          <w:rFonts w:ascii="Book Antiqua" w:hAnsi="Book Antiqua"/>
          <w:i/>
          <w:sz w:val="24"/>
          <w:szCs w:val="24"/>
          <w:lang w:eastAsia="en-GB"/>
        </w:rPr>
      </w:pPr>
      <w:r w:rsidRPr="00071200">
        <w:rPr>
          <w:rFonts w:ascii="Book Antiqua" w:hAnsi="Book Antiqua"/>
          <w:i/>
          <w:sz w:val="24"/>
          <w:szCs w:val="24"/>
          <w:lang w:eastAsia="en-GB"/>
        </w:rPr>
        <w:t>(1) In this Part—</w:t>
      </w:r>
    </w:p>
    <w:p w:rsidR="00760FEB" w:rsidRPr="00071200" w:rsidRDefault="00760FEB" w:rsidP="00760FEB">
      <w:pPr>
        <w:pStyle w:val="ListParagraph"/>
        <w:spacing w:before="100" w:after="100" w:line="240" w:lineRule="auto"/>
        <w:ind w:left="1440" w:right="1440"/>
        <w:rPr>
          <w:rFonts w:ascii="Book Antiqua" w:hAnsi="Book Antiqua"/>
          <w:i/>
          <w:sz w:val="24"/>
          <w:szCs w:val="24"/>
          <w:lang w:eastAsia="en-GB"/>
        </w:rPr>
      </w:pPr>
      <w:r w:rsidRPr="00071200">
        <w:rPr>
          <w:rFonts w:ascii="Book Antiqua" w:hAnsi="Book Antiqua"/>
          <w:i/>
          <w:sz w:val="24"/>
          <w:szCs w:val="24"/>
          <w:lang w:eastAsia="en-GB"/>
        </w:rPr>
        <w:t xml:space="preserve">"Article 8" means Article 8 of the European Convention on Human Rights; </w:t>
      </w:r>
    </w:p>
    <w:p w:rsidR="00760FEB" w:rsidRPr="00071200" w:rsidRDefault="00760FEB" w:rsidP="00760FEB">
      <w:pPr>
        <w:pStyle w:val="ListParagraph"/>
        <w:spacing w:before="100" w:after="100" w:line="240" w:lineRule="auto"/>
        <w:ind w:left="1440" w:right="1440"/>
        <w:rPr>
          <w:rFonts w:ascii="Book Antiqua" w:hAnsi="Book Antiqua"/>
          <w:i/>
          <w:sz w:val="24"/>
          <w:szCs w:val="24"/>
          <w:lang w:eastAsia="en-GB"/>
        </w:rPr>
      </w:pPr>
      <w:r w:rsidRPr="00071200">
        <w:rPr>
          <w:rFonts w:ascii="Book Antiqua" w:hAnsi="Book Antiqua"/>
          <w:i/>
          <w:sz w:val="24"/>
          <w:szCs w:val="24"/>
          <w:lang w:eastAsia="en-GB"/>
        </w:rPr>
        <w:t xml:space="preserve">"qualifying child" means a person who is under the age of 18 and who— </w:t>
      </w:r>
    </w:p>
    <w:p w:rsidR="00760FEB" w:rsidRPr="00071200" w:rsidRDefault="00760FEB" w:rsidP="00760FEB">
      <w:pPr>
        <w:pStyle w:val="ListParagraph"/>
        <w:spacing w:before="100" w:after="100" w:line="240" w:lineRule="auto"/>
        <w:ind w:left="1440" w:right="1440" w:firstLine="720"/>
        <w:rPr>
          <w:rFonts w:ascii="Book Antiqua" w:hAnsi="Book Antiqua"/>
          <w:i/>
          <w:sz w:val="24"/>
          <w:szCs w:val="24"/>
          <w:lang w:eastAsia="en-GB"/>
        </w:rPr>
      </w:pPr>
      <w:r w:rsidRPr="00071200">
        <w:rPr>
          <w:rFonts w:ascii="Book Antiqua" w:hAnsi="Book Antiqua"/>
          <w:i/>
          <w:sz w:val="24"/>
          <w:szCs w:val="24"/>
          <w:lang w:eastAsia="en-GB"/>
        </w:rPr>
        <w:t xml:space="preserve">(a) is a British citizen, or </w:t>
      </w:r>
    </w:p>
    <w:p w:rsidR="00760FEB" w:rsidRPr="00071200" w:rsidRDefault="00760FEB" w:rsidP="00760FEB">
      <w:pPr>
        <w:pStyle w:val="ListParagraph"/>
        <w:spacing w:before="100" w:after="100" w:line="240" w:lineRule="auto"/>
        <w:ind w:left="1440" w:right="1440" w:firstLine="720"/>
        <w:rPr>
          <w:rFonts w:ascii="Book Antiqua" w:hAnsi="Book Antiqua"/>
          <w:i/>
          <w:sz w:val="24"/>
          <w:szCs w:val="24"/>
          <w:lang w:eastAsia="en-GB"/>
        </w:rPr>
      </w:pPr>
      <w:r w:rsidRPr="00071200">
        <w:rPr>
          <w:rFonts w:ascii="Book Antiqua" w:hAnsi="Book Antiqua"/>
          <w:i/>
          <w:sz w:val="24"/>
          <w:szCs w:val="24"/>
          <w:lang w:eastAsia="en-GB"/>
        </w:rPr>
        <w:t xml:space="preserve">(b) has lived in the </w:t>
      </w:r>
      <w:smartTag w:uri="urn:schemas-microsoft-com:office:smarttags" w:element="country-region">
        <w:smartTag w:uri="urn:schemas-microsoft-com:office:smarttags" w:element="place">
          <w:r w:rsidRPr="00071200">
            <w:rPr>
              <w:rFonts w:ascii="Book Antiqua" w:hAnsi="Book Antiqua"/>
              <w:i/>
              <w:sz w:val="24"/>
              <w:szCs w:val="24"/>
              <w:lang w:eastAsia="en-GB"/>
            </w:rPr>
            <w:t>United Kingdom</w:t>
          </w:r>
        </w:smartTag>
      </w:smartTag>
      <w:r w:rsidRPr="00071200">
        <w:rPr>
          <w:rFonts w:ascii="Book Antiqua" w:hAnsi="Book Antiqua"/>
          <w:i/>
          <w:sz w:val="24"/>
          <w:szCs w:val="24"/>
          <w:lang w:eastAsia="en-GB"/>
        </w:rPr>
        <w:t xml:space="preserve"> for a continuous period of seven years or more; </w:t>
      </w:r>
    </w:p>
    <w:p w:rsidR="00760FEB" w:rsidRPr="00071200" w:rsidRDefault="00760FEB" w:rsidP="00760FEB">
      <w:pPr>
        <w:pStyle w:val="ListParagraph"/>
        <w:spacing w:before="100" w:after="100" w:line="240" w:lineRule="auto"/>
        <w:ind w:left="1440" w:right="1440"/>
        <w:rPr>
          <w:rFonts w:ascii="Book Antiqua" w:hAnsi="Book Antiqua"/>
          <w:i/>
          <w:sz w:val="24"/>
          <w:szCs w:val="24"/>
          <w:lang w:eastAsia="en-GB"/>
        </w:rPr>
      </w:pPr>
      <w:r w:rsidRPr="00071200">
        <w:rPr>
          <w:rFonts w:ascii="Book Antiqua" w:hAnsi="Book Antiqua"/>
          <w:i/>
          <w:sz w:val="24"/>
          <w:szCs w:val="24"/>
          <w:lang w:eastAsia="en-GB"/>
        </w:rPr>
        <w:t xml:space="preserve">"qualifying partner" means a partner who— </w:t>
      </w:r>
    </w:p>
    <w:p w:rsidR="00760FEB" w:rsidRPr="00071200" w:rsidRDefault="00760FEB" w:rsidP="00760FEB">
      <w:pPr>
        <w:pStyle w:val="ListParagraph"/>
        <w:spacing w:before="100" w:after="100" w:line="240" w:lineRule="auto"/>
        <w:ind w:left="1440" w:right="1440" w:firstLine="720"/>
        <w:rPr>
          <w:rFonts w:ascii="Book Antiqua" w:hAnsi="Book Antiqua"/>
          <w:i/>
          <w:sz w:val="24"/>
          <w:szCs w:val="24"/>
          <w:lang w:eastAsia="en-GB"/>
        </w:rPr>
      </w:pPr>
      <w:r w:rsidRPr="00071200">
        <w:rPr>
          <w:rFonts w:ascii="Book Antiqua" w:hAnsi="Book Antiqua"/>
          <w:i/>
          <w:sz w:val="24"/>
          <w:szCs w:val="24"/>
          <w:lang w:eastAsia="en-GB"/>
        </w:rPr>
        <w:t xml:space="preserve">(a) is a British citizen, or </w:t>
      </w:r>
    </w:p>
    <w:p w:rsidR="00760FEB" w:rsidRPr="00071200" w:rsidRDefault="00760FEB" w:rsidP="00760FEB">
      <w:pPr>
        <w:pStyle w:val="ListParagraph"/>
        <w:spacing w:before="100" w:after="100" w:line="240" w:lineRule="auto"/>
        <w:ind w:left="1440" w:right="1440" w:firstLine="720"/>
        <w:rPr>
          <w:rFonts w:ascii="Book Antiqua" w:hAnsi="Book Antiqua"/>
          <w:i/>
          <w:sz w:val="24"/>
          <w:szCs w:val="24"/>
          <w:lang w:eastAsia="en-GB"/>
        </w:rPr>
      </w:pPr>
      <w:r w:rsidRPr="00071200">
        <w:rPr>
          <w:rFonts w:ascii="Book Antiqua" w:hAnsi="Book Antiqua"/>
          <w:i/>
          <w:sz w:val="24"/>
          <w:szCs w:val="24"/>
          <w:lang w:eastAsia="en-GB"/>
        </w:rPr>
        <w:t xml:space="preserve">(b) who is settled in the </w:t>
      </w:r>
      <w:smartTag w:uri="urn:schemas-microsoft-com:office:smarttags" w:element="country-region">
        <w:smartTag w:uri="urn:schemas-microsoft-com:office:smarttags" w:element="place">
          <w:r w:rsidRPr="00071200">
            <w:rPr>
              <w:rFonts w:ascii="Book Antiqua" w:hAnsi="Book Antiqua"/>
              <w:i/>
              <w:sz w:val="24"/>
              <w:szCs w:val="24"/>
              <w:lang w:eastAsia="en-GB"/>
            </w:rPr>
            <w:t>United Kingdom</w:t>
          </w:r>
        </w:smartTag>
      </w:smartTag>
      <w:r w:rsidRPr="00071200">
        <w:rPr>
          <w:rFonts w:ascii="Book Antiqua" w:hAnsi="Book Antiqua"/>
          <w:i/>
          <w:sz w:val="24"/>
          <w:szCs w:val="24"/>
          <w:lang w:eastAsia="en-GB"/>
        </w:rPr>
        <w:t xml:space="preserve"> (within the meaning of the Immigration Act 1971 — see section 33(2A) of that Act). </w:t>
      </w:r>
    </w:p>
    <w:p w:rsidR="00760FEB" w:rsidRPr="00071200" w:rsidRDefault="00760FEB" w:rsidP="00760FEB">
      <w:pPr>
        <w:pStyle w:val="ListParagraph"/>
        <w:spacing w:before="100" w:after="100" w:line="240" w:lineRule="auto"/>
        <w:ind w:left="1440" w:right="720"/>
        <w:rPr>
          <w:rFonts w:ascii="Book Antiqua" w:hAnsi="Book Antiqua"/>
          <w:i/>
          <w:sz w:val="24"/>
          <w:szCs w:val="24"/>
          <w:lang w:eastAsia="en-GB"/>
        </w:rPr>
      </w:pPr>
      <w:r w:rsidRPr="00071200">
        <w:rPr>
          <w:rFonts w:ascii="Book Antiqua" w:hAnsi="Book Antiqua"/>
          <w:i/>
          <w:sz w:val="24"/>
          <w:szCs w:val="24"/>
          <w:lang w:eastAsia="en-GB"/>
        </w:rPr>
        <w:t>(2) In this Part, "foreign criminal" means a person—</w:t>
      </w:r>
    </w:p>
    <w:p w:rsidR="00760FEB" w:rsidRPr="00071200" w:rsidRDefault="00760FEB" w:rsidP="00760FEB">
      <w:pPr>
        <w:pStyle w:val="ListParagraph"/>
        <w:spacing w:before="100" w:after="100" w:line="240" w:lineRule="auto"/>
        <w:ind w:left="2160" w:right="720"/>
        <w:rPr>
          <w:rFonts w:ascii="Book Antiqua" w:hAnsi="Book Antiqua"/>
          <w:i/>
          <w:sz w:val="24"/>
          <w:szCs w:val="24"/>
          <w:lang w:eastAsia="en-GB"/>
        </w:rPr>
      </w:pPr>
      <w:r w:rsidRPr="00071200">
        <w:rPr>
          <w:rFonts w:ascii="Book Antiqua" w:hAnsi="Book Antiqua"/>
          <w:i/>
          <w:sz w:val="24"/>
          <w:szCs w:val="24"/>
          <w:lang w:eastAsia="en-GB"/>
        </w:rPr>
        <w:t>(a) who is not a British citizen,</w:t>
      </w:r>
    </w:p>
    <w:p w:rsidR="00760FEB" w:rsidRPr="00071200" w:rsidRDefault="00760FEB" w:rsidP="00760FEB">
      <w:pPr>
        <w:pStyle w:val="ListParagraph"/>
        <w:spacing w:before="100" w:after="100" w:line="240" w:lineRule="auto"/>
        <w:ind w:left="1440" w:right="720" w:firstLine="720"/>
        <w:rPr>
          <w:rFonts w:ascii="Book Antiqua" w:hAnsi="Book Antiqua"/>
          <w:i/>
          <w:sz w:val="24"/>
          <w:szCs w:val="24"/>
          <w:lang w:eastAsia="en-GB"/>
        </w:rPr>
      </w:pPr>
      <w:r w:rsidRPr="00071200">
        <w:rPr>
          <w:rFonts w:ascii="Book Antiqua" w:hAnsi="Book Antiqua"/>
          <w:i/>
          <w:sz w:val="24"/>
          <w:szCs w:val="24"/>
          <w:lang w:eastAsia="en-GB"/>
        </w:rPr>
        <w:t xml:space="preserve">(b) who has been convicted in the </w:t>
      </w:r>
      <w:smartTag w:uri="urn:schemas-microsoft-com:office:smarttags" w:element="country-region">
        <w:smartTag w:uri="urn:schemas-microsoft-com:office:smarttags" w:element="place">
          <w:r w:rsidRPr="00071200">
            <w:rPr>
              <w:rFonts w:ascii="Book Antiqua" w:hAnsi="Book Antiqua"/>
              <w:i/>
              <w:sz w:val="24"/>
              <w:szCs w:val="24"/>
              <w:lang w:eastAsia="en-GB"/>
            </w:rPr>
            <w:t>United Kingdom</w:t>
          </w:r>
        </w:smartTag>
      </w:smartTag>
      <w:r w:rsidRPr="00071200">
        <w:rPr>
          <w:rFonts w:ascii="Book Antiqua" w:hAnsi="Book Antiqua"/>
          <w:i/>
          <w:sz w:val="24"/>
          <w:szCs w:val="24"/>
          <w:lang w:eastAsia="en-GB"/>
        </w:rPr>
        <w:t xml:space="preserve"> of an offence, and</w:t>
      </w:r>
    </w:p>
    <w:p w:rsidR="00760FEB" w:rsidRPr="00071200" w:rsidRDefault="00760FEB" w:rsidP="00760FEB">
      <w:pPr>
        <w:pStyle w:val="ListParagraph"/>
        <w:spacing w:before="100" w:after="100" w:line="240" w:lineRule="auto"/>
        <w:ind w:left="1440" w:right="720"/>
        <w:rPr>
          <w:rFonts w:ascii="Book Antiqua" w:hAnsi="Book Antiqua"/>
          <w:i/>
          <w:sz w:val="24"/>
          <w:szCs w:val="24"/>
          <w:lang w:eastAsia="en-GB"/>
        </w:rPr>
      </w:pPr>
      <w:r w:rsidRPr="00071200">
        <w:rPr>
          <w:rFonts w:ascii="Book Antiqua" w:hAnsi="Book Antiqua"/>
          <w:i/>
          <w:sz w:val="24"/>
          <w:szCs w:val="24"/>
          <w:lang w:eastAsia="en-GB"/>
        </w:rPr>
        <w:t>(c) who—</w:t>
      </w:r>
    </w:p>
    <w:p w:rsidR="00760FEB" w:rsidRPr="00071200" w:rsidRDefault="00760FEB" w:rsidP="00760FEB">
      <w:pPr>
        <w:pStyle w:val="ListParagraph"/>
        <w:spacing w:before="100" w:after="100" w:line="240" w:lineRule="auto"/>
        <w:ind w:left="1440" w:right="720" w:firstLine="720"/>
        <w:rPr>
          <w:rFonts w:ascii="Book Antiqua" w:hAnsi="Book Antiqua"/>
          <w:i/>
          <w:sz w:val="24"/>
          <w:szCs w:val="24"/>
          <w:lang w:eastAsia="en-GB"/>
        </w:rPr>
      </w:pPr>
      <w:r w:rsidRPr="00071200">
        <w:rPr>
          <w:rFonts w:ascii="Book Antiqua" w:hAnsi="Book Antiqua"/>
          <w:i/>
          <w:sz w:val="24"/>
          <w:szCs w:val="24"/>
          <w:lang w:eastAsia="en-GB"/>
        </w:rPr>
        <w:lastRenderedPageBreak/>
        <w:t>(i) has been sentenced to a period of imprisonment of at least 12 months,</w:t>
      </w:r>
    </w:p>
    <w:p w:rsidR="00760FEB" w:rsidRPr="00071200" w:rsidRDefault="00760FEB" w:rsidP="00760FEB">
      <w:pPr>
        <w:pStyle w:val="ListParagraph"/>
        <w:spacing w:before="100" w:after="100" w:line="240" w:lineRule="auto"/>
        <w:ind w:left="1440" w:right="720" w:firstLine="720"/>
        <w:rPr>
          <w:rFonts w:ascii="Book Antiqua" w:hAnsi="Book Antiqua"/>
          <w:i/>
          <w:sz w:val="24"/>
          <w:szCs w:val="24"/>
          <w:lang w:eastAsia="en-GB"/>
        </w:rPr>
      </w:pPr>
      <w:r w:rsidRPr="00071200">
        <w:rPr>
          <w:rFonts w:ascii="Book Antiqua" w:hAnsi="Book Antiqua"/>
          <w:i/>
          <w:sz w:val="24"/>
          <w:szCs w:val="24"/>
          <w:lang w:eastAsia="en-GB"/>
        </w:rPr>
        <w:t>(ii) has been convicted of an offence that has caused serious harm, or</w:t>
      </w:r>
    </w:p>
    <w:p w:rsidR="00760FEB" w:rsidRPr="00071200" w:rsidRDefault="00760FEB" w:rsidP="00760FEB">
      <w:pPr>
        <w:pStyle w:val="ListParagraph"/>
        <w:spacing w:before="100" w:after="100" w:line="240" w:lineRule="auto"/>
        <w:ind w:left="1440" w:right="720" w:firstLine="720"/>
        <w:rPr>
          <w:rFonts w:ascii="Book Antiqua" w:hAnsi="Book Antiqua"/>
          <w:sz w:val="24"/>
          <w:szCs w:val="24"/>
          <w:lang w:eastAsia="en-GB"/>
        </w:rPr>
      </w:pPr>
      <w:r w:rsidRPr="00071200">
        <w:rPr>
          <w:rFonts w:ascii="Book Antiqua" w:hAnsi="Book Antiqua"/>
          <w:i/>
          <w:sz w:val="24"/>
          <w:szCs w:val="24"/>
          <w:lang w:eastAsia="en-GB"/>
        </w:rPr>
        <w:t>(iii) is a persistent offender</w:t>
      </w:r>
      <w:r w:rsidRPr="00071200">
        <w:rPr>
          <w:rFonts w:ascii="Book Antiqua" w:hAnsi="Book Antiqua"/>
          <w:sz w:val="24"/>
          <w:szCs w:val="24"/>
          <w:lang w:eastAsia="en-GB"/>
        </w:rPr>
        <w:t>.</w:t>
      </w:r>
    </w:p>
    <w:p w:rsidR="00760FEB" w:rsidRPr="00071200" w:rsidRDefault="00760FEB" w:rsidP="00760FEB">
      <w:pPr>
        <w:pStyle w:val="ListParagraph"/>
        <w:spacing w:before="100" w:after="100" w:line="240" w:lineRule="auto"/>
        <w:ind w:left="1440" w:right="720"/>
        <w:rPr>
          <w:rFonts w:ascii="Book Antiqua" w:hAnsi="Book Antiqua"/>
          <w:sz w:val="24"/>
          <w:szCs w:val="24"/>
          <w:lang w:eastAsia="en-GB"/>
        </w:rPr>
      </w:pPr>
      <w:r w:rsidRPr="00071200">
        <w:rPr>
          <w:rFonts w:ascii="Book Antiqua" w:hAnsi="Book Antiqua"/>
          <w:sz w:val="24"/>
          <w:szCs w:val="24"/>
          <w:lang w:eastAsia="en-GB"/>
        </w:rPr>
        <w:t>…"</w:t>
      </w:r>
    </w:p>
    <w:p w:rsidR="00760FEB" w:rsidRPr="00071200" w:rsidRDefault="00760FEB" w:rsidP="00760FEB">
      <w:pPr>
        <w:spacing w:before="240" w:after="0" w:line="240" w:lineRule="auto"/>
        <w:ind w:left="567"/>
        <w:jc w:val="both"/>
        <w:rPr>
          <w:rFonts w:ascii="Book Antiqua" w:hAnsi="Book Antiqua" w:cs="Arial"/>
          <w:sz w:val="24"/>
          <w:szCs w:val="24"/>
        </w:rPr>
      </w:pPr>
    </w:p>
    <w:p w:rsidR="00760FEB" w:rsidRPr="00071200" w:rsidRDefault="00760FEB" w:rsidP="00760FEB">
      <w:pPr>
        <w:numPr>
          <w:ilvl w:val="0"/>
          <w:numId w:val="1"/>
        </w:numPr>
        <w:tabs>
          <w:tab w:val="clear" w:pos="720"/>
        </w:tabs>
        <w:spacing w:before="240" w:after="0" w:line="240" w:lineRule="auto"/>
        <w:ind w:left="567" w:hanging="567"/>
        <w:jc w:val="both"/>
        <w:rPr>
          <w:rFonts w:ascii="Book Antiqua" w:hAnsi="Book Antiqua" w:cs="Arial"/>
          <w:sz w:val="24"/>
          <w:szCs w:val="24"/>
        </w:rPr>
      </w:pPr>
      <w:r w:rsidRPr="00071200">
        <w:rPr>
          <w:rFonts w:ascii="Book Antiqua" w:hAnsi="Book Antiqua"/>
          <w:sz w:val="24"/>
          <w:szCs w:val="24"/>
        </w:rPr>
        <w:t xml:space="preserve">In </w:t>
      </w:r>
      <w:r w:rsidRPr="00071200">
        <w:rPr>
          <w:rFonts w:ascii="Book Antiqua" w:hAnsi="Book Antiqua"/>
          <w:b/>
          <w:sz w:val="24"/>
          <w:szCs w:val="24"/>
          <w:u w:val="single"/>
        </w:rPr>
        <w:t>Hesham Ali v SSHD</w:t>
      </w:r>
      <w:r w:rsidRPr="00071200">
        <w:rPr>
          <w:rFonts w:ascii="Book Antiqua" w:hAnsi="Book Antiqua"/>
          <w:sz w:val="24"/>
          <w:szCs w:val="24"/>
        </w:rPr>
        <w:t xml:space="preserve"> </w:t>
      </w:r>
      <w:r w:rsidRPr="00071200">
        <w:rPr>
          <w:rFonts w:ascii="Book Antiqua" w:hAnsi="Book Antiqua"/>
          <w:bCs/>
          <w:sz w:val="24"/>
          <w:szCs w:val="24"/>
        </w:rPr>
        <w:t xml:space="preserve">[2016] UKSC 60, the Supreme Court </w:t>
      </w:r>
      <w:r w:rsidRPr="00071200">
        <w:rPr>
          <w:rFonts w:ascii="Book Antiqua" w:hAnsi="Book Antiqua"/>
          <w:sz w:val="24"/>
          <w:szCs w:val="24"/>
        </w:rPr>
        <w:t>set out the approach to be taken as follows.</w:t>
      </w:r>
    </w:p>
    <w:p w:rsidR="00760FEB" w:rsidRPr="00071200" w:rsidRDefault="00760FEB" w:rsidP="00760FEB">
      <w:pPr>
        <w:spacing w:before="240" w:after="0" w:line="240" w:lineRule="auto"/>
        <w:ind w:left="567"/>
        <w:jc w:val="both"/>
        <w:rPr>
          <w:rFonts w:ascii="Book Antiqua" w:hAnsi="Book Antiqua" w:cs="Arial"/>
          <w:sz w:val="24"/>
          <w:szCs w:val="24"/>
        </w:rPr>
      </w:pPr>
      <w:r w:rsidRPr="00071200">
        <w:rPr>
          <w:rFonts w:ascii="Book Antiqua" w:hAnsi="Book Antiqua"/>
          <w:sz w:val="24"/>
          <w:szCs w:val="24"/>
        </w:rPr>
        <w:t xml:space="preserve"> </w:t>
      </w:r>
    </w:p>
    <w:p w:rsidR="00760FEB" w:rsidRPr="00071200" w:rsidRDefault="00760FEB" w:rsidP="00760FEB">
      <w:pPr>
        <w:pStyle w:val="ParaLevel1"/>
        <w:ind w:left="1440"/>
        <w:rPr>
          <w:rFonts w:ascii="Book Antiqua" w:hAnsi="Book Antiqua"/>
          <w:i/>
          <w:sz w:val="24"/>
          <w:szCs w:val="24"/>
        </w:rPr>
      </w:pPr>
      <w:bookmarkStart w:id="1" w:name="para49"/>
      <w:bookmarkStart w:id="2" w:name="para50"/>
      <w:bookmarkEnd w:id="1"/>
      <w:r w:rsidRPr="00071200">
        <w:rPr>
          <w:rFonts w:ascii="Book Antiqua" w:hAnsi="Book Antiqua"/>
          <w:i/>
          <w:sz w:val="24"/>
          <w:szCs w:val="24"/>
        </w:rPr>
        <w:t xml:space="preserve">50.              In summary, therefore, the tribunal carries out its task </w:t>
      </w:r>
      <w:proofErr w:type="gramStart"/>
      <w:r w:rsidRPr="00071200">
        <w:rPr>
          <w:rFonts w:ascii="Book Antiqua" w:hAnsi="Book Antiqua"/>
          <w:i/>
          <w:sz w:val="24"/>
          <w:szCs w:val="24"/>
        </w:rPr>
        <w:t>on the basis of</w:t>
      </w:r>
      <w:proofErr w:type="gramEnd"/>
      <w:r w:rsidRPr="00071200">
        <w:rPr>
          <w:rFonts w:ascii="Book Antiqua" w:hAnsi="Book Antiqua"/>
          <w:i/>
          <w:sz w:val="24"/>
          <w:szCs w:val="24"/>
        </w:rPr>
        <w:t xml:space="preserve"> the facts as it finds them to be on the evidence before it, and the law as established by statute and case law. Ultimately, it </w:t>
      </w:r>
      <w:proofErr w:type="gramStart"/>
      <w:r w:rsidRPr="00071200">
        <w:rPr>
          <w:rFonts w:ascii="Book Antiqua" w:hAnsi="Book Antiqua"/>
          <w:i/>
          <w:sz w:val="24"/>
          <w:szCs w:val="24"/>
        </w:rPr>
        <w:t>has to</w:t>
      </w:r>
      <w:proofErr w:type="gramEnd"/>
      <w:r w:rsidRPr="00071200">
        <w:rPr>
          <w:rFonts w:ascii="Book Antiqua" w:hAnsi="Book Antiqua"/>
          <w:i/>
          <w:sz w:val="24"/>
          <w:szCs w:val="24"/>
        </w:rPr>
        <w:t xml:space="preserve"> decide whether deportation is proportionate in the particular case before it, balancing the strength of the public interest in the deportation of the offender against the impact on private and family life. In doing so, it should give appropriate weight to Parliament’s and the Secretary of State’s assessments of the strength of the </w:t>
      </w:r>
      <w:proofErr w:type="gramStart"/>
      <w:r w:rsidRPr="00071200">
        <w:rPr>
          <w:rFonts w:ascii="Book Antiqua" w:hAnsi="Book Antiqua"/>
          <w:i/>
          <w:sz w:val="24"/>
          <w:szCs w:val="24"/>
        </w:rPr>
        <w:t>general public</w:t>
      </w:r>
      <w:proofErr w:type="gramEnd"/>
      <w:r w:rsidRPr="00071200">
        <w:rPr>
          <w:rFonts w:ascii="Book Antiqua" w:hAnsi="Book Antiqua"/>
          <w:i/>
          <w:sz w:val="24"/>
          <w:szCs w:val="24"/>
        </w:rPr>
        <w:t xml:space="preserve"> interest in the deportation of foreign offenders, as explained in paras 14, 37-38 and 46 above, and also consider all factors relevant to the specific case in question. The critical issue for the tribunal will generally be whether, giving due weight to the strength of the public interest in the deportation of the offender in the case before it, the article 8 claim is sufficiently strong to outweigh it. In general, only a claim which is very strong indeed - very compelling, as it was put in </w:t>
      </w:r>
      <w:r w:rsidRPr="00071200">
        <w:rPr>
          <w:rFonts w:ascii="Book Antiqua" w:hAnsi="Book Antiqua"/>
          <w:i/>
          <w:iCs/>
          <w:sz w:val="24"/>
          <w:szCs w:val="24"/>
        </w:rPr>
        <w:t>MF (</w:t>
      </w:r>
      <w:smartTag w:uri="urn:schemas-microsoft-com:office:smarttags" w:element="country-region">
        <w:smartTag w:uri="urn:schemas-microsoft-com:office:smarttags" w:element="place">
          <w:r w:rsidRPr="00071200">
            <w:rPr>
              <w:rFonts w:ascii="Book Antiqua" w:hAnsi="Book Antiqua"/>
              <w:i/>
              <w:iCs/>
              <w:sz w:val="24"/>
              <w:szCs w:val="24"/>
            </w:rPr>
            <w:t>Nigeria</w:t>
          </w:r>
        </w:smartTag>
      </w:smartTag>
      <w:r w:rsidRPr="00071200">
        <w:rPr>
          <w:rFonts w:ascii="Book Antiqua" w:hAnsi="Book Antiqua"/>
          <w:i/>
          <w:iCs/>
          <w:sz w:val="24"/>
          <w:szCs w:val="24"/>
        </w:rPr>
        <w:t xml:space="preserve">) </w:t>
      </w:r>
      <w:r w:rsidRPr="00071200">
        <w:rPr>
          <w:rFonts w:ascii="Book Antiqua" w:hAnsi="Book Antiqua"/>
          <w:i/>
          <w:sz w:val="24"/>
          <w:szCs w:val="24"/>
        </w:rPr>
        <w:t>-</w:t>
      </w:r>
      <w:r w:rsidRPr="00071200">
        <w:rPr>
          <w:rFonts w:ascii="Book Antiqua" w:hAnsi="Book Antiqua"/>
          <w:i/>
          <w:iCs/>
          <w:sz w:val="24"/>
          <w:szCs w:val="24"/>
        </w:rPr>
        <w:t xml:space="preserve"> </w:t>
      </w:r>
      <w:r w:rsidRPr="00071200">
        <w:rPr>
          <w:rFonts w:ascii="Book Antiqua" w:hAnsi="Book Antiqua"/>
          <w:i/>
          <w:sz w:val="24"/>
          <w:szCs w:val="24"/>
        </w:rPr>
        <w:t>will succeed.</w:t>
      </w:r>
    </w:p>
    <w:p w:rsidR="00760FEB" w:rsidRPr="00071200" w:rsidRDefault="00760FEB" w:rsidP="00760FEB">
      <w:pPr>
        <w:pStyle w:val="ParaHeading"/>
        <w:ind w:left="1440"/>
        <w:rPr>
          <w:rFonts w:ascii="Book Antiqua" w:hAnsi="Book Antiqua"/>
          <w:sz w:val="24"/>
          <w:szCs w:val="24"/>
        </w:rPr>
      </w:pPr>
      <w:r w:rsidRPr="00071200">
        <w:rPr>
          <w:rFonts w:ascii="Book Antiqua" w:hAnsi="Book Antiqua"/>
          <w:sz w:val="24"/>
          <w:szCs w:val="24"/>
        </w:rPr>
        <w:t>A complete code?</w:t>
      </w:r>
    </w:p>
    <w:p w:rsidR="00760FEB" w:rsidRPr="00071200" w:rsidRDefault="00760FEB" w:rsidP="00760FEB">
      <w:pPr>
        <w:pStyle w:val="ParaLevel1"/>
        <w:ind w:left="1440"/>
        <w:rPr>
          <w:rFonts w:ascii="Book Antiqua" w:hAnsi="Book Antiqua"/>
          <w:i/>
          <w:sz w:val="24"/>
          <w:szCs w:val="24"/>
        </w:rPr>
      </w:pPr>
      <w:bookmarkStart w:id="3" w:name="para51"/>
      <w:bookmarkEnd w:id="2"/>
      <w:r w:rsidRPr="00071200">
        <w:rPr>
          <w:rFonts w:ascii="Book Antiqua" w:hAnsi="Book Antiqua"/>
          <w:i/>
          <w:sz w:val="24"/>
          <w:szCs w:val="24"/>
        </w:rPr>
        <w:t xml:space="preserve">51.              In </w:t>
      </w:r>
      <w:r w:rsidRPr="00071200">
        <w:rPr>
          <w:rFonts w:ascii="Book Antiqua" w:hAnsi="Book Antiqua"/>
          <w:i/>
          <w:iCs/>
          <w:sz w:val="24"/>
          <w:szCs w:val="24"/>
        </w:rPr>
        <w:t>MF (</w:t>
      </w:r>
      <w:smartTag w:uri="urn:schemas-microsoft-com:office:smarttags" w:element="country-region">
        <w:smartTag w:uri="urn:schemas-microsoft-com:office:smarttags" w:element="place">
          <w:r w:rsidRPr="00071200">
            <w:rPr>
              <w:rFonts w:ascii="Book Antiqua" w:hAnsi="Book Antiqua"/>
              <w:i/>
              <w:iCs/>
              <w:sz w:val="24"/>
              <w:szCs w:val="24"/>
            </w:rPr>
            <w:t>Nigeria</w:t>
          </w:r>
        </w:smartTag>
      </w:smartTag>
      <w:r w:rsidRPr="00071200">
        <w:rPr>
          <w:rFonts w:ascii="Book Antiqua" w:hAnsi="Book Antiqua"/>
          <w:i/>
          <w:iCs/>
          <w:sz w:val="24"/>
          <w:szCs w:val="24"/>
        </w:rPr>
        <w:t xml:space="preserve">) </w:t>
      </w:r>
      <w:bookmarkEnd w:id="3"/>
      <w:r w:rsidRPr="00071200">
        <w:rPr>
          <w:rFonts w:ascii="Book Antiqua" w:hAnsi="Book Antiqua"/>
          <w:i/>
          <w:sz w:val="24"/>
          <w:szCs w:val="24"/>
        </w:rPr>
        <w:fldChar w:fldCharType="begin"/>
      </w:r>
      <w:r w:rsidRPr="00071200">
        <w:rPr>
          <w:rFonts w:ascii="Book Antiqua" w:hAnsi="Book Antiqua"/>
          <w:i/>
          <w:sz w:val="24"/>
          <w:szCs w:val="24"/>
        </w:rPr>
        <w:instrText xml:space="preserve"> HYPERLINK "http://www.bailii.org/cgi-bin/redirect.cgi?path=/ew/cases/EWCA/Civ/2013/1192.html" \o "Link to BAILII version" </w:instrText>
      </w:r>
      <w:r w:rsidRPr="00071200">
        <w:rPr>
          <w:rFonts w:ascii="Book Antiqua" w:hAnsi="Book Antiqua"/>
          <w:i/>
          <w:sz w:val="24"/>
          <w:szCs w:val="24"/>
        </w:rPr>
        <w:fldChar w:fldCharType="separate"/>
      </w:r>
      <w:r w:rsidRPr="00071200">
        <w:rPr>
          <w:rStyle w:val="Hyperlink"/>
          <w:rFonts w:ascii="Book Antiqua" w:hAnsi="Book Antiqua"/>
          <w:i/>
          <w:color w:val="auto"/>
          <w:sz w:val="24"/>
          <w:szCs w:val="24"/>
        </w:rPr>
        <w:t>[2014] 1 WLR 544</w:t>
      </w:r>
      <w:r w:rsidRPr="00071200">
        <w:rPr>
          <w:rFonts w:ascii="Book Antiqua" w:hAnsi="Book Antiqua"/>
          <w:i/>
          <w:sz w:val="24"/>
          <w:szCs w:val="24"/>
        </w:rPr>
        <w:fldChar w:fldCharType="end"/>
      </w:r>
      <w:r w:rsidRPr="00071200">
        <w:rPr>
          <w:rFonts w:ascii="Book Antiqua" w:hAnsi="Book Antiqua"/>
          <w:i/>
          <w:sz w:val="24"/>
          <w:szCs w:val="24"/>
        </w:rPr>
        <w:t xml:space="preserve"> the Court of Appeal described the new rules set out in para 23 above as “a complete code” for article 8 claims (para 44). That expression reflected the view that the concluding words of rule 398 required the application of a proportionality test in accordance with the Strasbourg jurisprudence, </w:t>
      </w:r>
      <w:proofErr w:type="gramStart"/>
      <w:r w:rsidRPr="00071200">
        <w:rPr>
          <w:rFonts w:ascii="Book Antiqua" w:hAnsi="Book Antiqua"/>
          <w:i/>
          <w:sz w:val="24"/>
          <w:szCs w:val="24"/>
        </w:rPr>
        <w:t>taking into account</w:t>
      </w:r>
      <w:proofErr w:type="gramEnd"/>
      <w:r w:rsidRPr="00071200">
        <w:rPr>
          <w:rFonts w:ascii="Book Antiqua" w:hAnsi="Book Antiqua"/>
          <w:i/>
          <w:sz w:val="24"/>
          <w:szCs w:val="24"/>
        </w:rPr>
        <w:t xml:space="preserve"> all the article 8 criteria and all other factors which were relevant to proportionality (para 39). On that basis, the court commented that the result should be the same whether the proportionality assessment was carried out within or outside the new rules: it was a sterile question whether it was required by the rules or by the general law (para 45).</w:t>
      </w:r>
    </w:p>
    <w:p w:rsidR="00760FEB" w:rsidRPr="00071200" w:rsidRDefault="00760FEB" w:rsidP="00760FEB">
      <w:pPr>
        <w:pStyle w:val="ParaLevel1"/>
        <w:ind w:left="1440"/>
        <w:rPr>
          <w:rFonts w:ascii="Book Antiqua" w:hAnsi="Book Antiqua"/>
          <w:i/>
          <w:sz w:val="24"/>
          <w:szCs w:val="24"/>
        </w:rPr>
      </w:pPr>
      <w:bookmarkStart w:id="4" w:name="para52"/>
      <w:r w:rsidRPr="00071200">
        <w:rPr>
          <w:rFonts w:ascii="Book Antiqua" w:hAnsi="Book Antiqua"/>
          <w:i/>
          <w:sz w:val="24"/>
          <w:szCs w:val="24"/>
        </w:rPr>
        <w:t xml:space="preserve">52.              The idea that the new rules comprise a complete code appears to have been mistakenly interpreted in some later cases as meaning that the Rules, and the Rules alone, govern appellate decision-making. Dicta seemingly to that effect can be found, for example, in </w:t>
      </w:r>
      <w:r w:rsidRPr="00071200">
        <w:rPr>
          <w:rFonts w:ascii="Book Antiqua" w:hAnsi="Book Antiqua"/>
          <w:i/>
          <w:iCs/>
          <w:sz w:val="24"/>
          <w:szCs w:val="24"/>
        </w:rPr>
        <w:t xml:space="preserve">LC (China) v Secretary of State for the Home Department </w:t>
      </w:r>
      <w:bookmarkEnd w:id="4"/>
      <w:r w:rsidRPr="00071200">
        <w:rPr>
          <w:rFonts w:ascii="Book Antiqua" w:hAnsi="Book Antiqua"/>
          <w:i/>
          <w:sz w:val="24"/>
          <w:szCs w:val="24"/>
        </w:rPr>
        <w:fldChar w:fldCharType="begin"/>
      </w:r>
      <w:r w:rsidRPr="00071200">
        <w:rPr>
          <w:rFonts w:ascii="Book Antiqua" w:hAnsi="Book Antiqua"/>
          <w:i/>
          <w:sz w:val="24"/>
          <w:szCs w:val="24"/>
        </w:rPr>
        <w:instrText xml:space="preserve"> HYPERLINK "http://www.bailii.org/ew/cases/EWCA/Civ/2014/1310.html" \o "Link to BAILII version" </w:instrText>
      </w:r>
      <w:r w:rsidRPr="00071200">
        <w:rPr>
          <w:rFonts w:ascii="Book Antiqua" w:hAnsi="Book Antiqua"/>
          <w:i/>
          <w:sz w:val="24"/>
          <w:szCs w:val="24"/>
        </w:rPr>
        <w:fldChar w:fldCharType="separate"/>
      </w:r>
      <w:r w:rsidRPr="00071200">
        <w:rPr>
          <w:rStyle w:val="Hyperlink"/>
          <w:rFonts w:ascii="Book Antiqua" w:hAnsi="Book Antiqua"/>
          <w:i/>
          <w:color w:val="auto"/>
          <w:sz w:val="24"/>
          <w:szCs w:val="24"/>
        </w:rPr>
        <w:t xml:space="preserve">[2014] EWCA </w:t>
      </w:r>
      <w:proofErr w:type="spellStart"/>
      <w:r w:rsidRPr="00071200">
        <w:rPr>
          <w:rStyle w:val="Hyperlink"/>
          <w:rFonts w:ascii="Book Antiqua" w:hAnsi="Book Antiqua"/>
          <w:i/>
          <w:color w:val="auto"/>
          <w:sz w:val="24"/>
          <w:szCs w:val="24"/>
        </w:rPr>
        <w:t>Civ</w:t>
      </w:r>
      <w:proofErr w:type="spellEnd"/>
      <w:r w:rsidRPr="00071200">
        <w:rPr>
          <w:rStyle w:val="Hyperlink"/>
          <w:rFonts w:ascii="Book Antiqua" w:hAnsi="Book Antiqua"/>
          <w:i/>
          <w:color w:val="auto"/>
          <w:sz w:val="24"/>
          <w:szCs w:val="24"/>
        </w:rPr>
        <w:t xml:space="preserve"> 1310</w:t>
      </w:r>
      <w:r w:rsidRPr="00071200">
        <w:rPr>
          <w:rFonts w:ascii="Book Antiqua" w:hAnsi="Book Antiqua"/>
          <w:i/>
          <w:sz w:val="24"/>
          <w:szCs w:val="24"/>
        </w:rPr>
        <w:fldChar w:fldCharType="end"/>
      </w:r>
      <w:r w:rsidRPr="00071200">
        <w:rPr>
          <w:rFonts w:ascii="Book Antiqua" w:hAnsi="Book Antiqua"/>
          <w:i/>
          <w:sz w:val="24"/>
          <w:szCs w:val="24"/>
        </w:rPr>
        <w:t xml:space="preserve">; </w:t>
      </w:r>
      <w:hyperlink r:id="rId9" w:tooltip="Link to BAILII version" w:history="1">
        <w:r w:rsidRPr="00071200">
          <w:rPr>
            <w:rStyle w:val="Hyperlink"/>
            <w:rFonts w:ascii="Book Antiqua" w:hAnsi="Book Antiqua"/>
            <w:i/>
            <w:color w:val="auto"/>
            <w:sz w:val="24"/>
            <w:szCs w:val="24"/>
          </w:rPr>
          <w:t xml:space="preserve">[2015] </w:t>
        </w:r>
        <w:proofErr w:type="spellStart"/>
        <w:r w:rsidRPr="00071200">
          <w:rPr>
            <w:rStyle w:val="Hyperlink"/>
            <w:rFonts w:ascii="Book Antiqua" w:hAnsi="Book Antiqua"/>
            <w:i/>
            <w:color w:val="auto"/>
            <w:sz w:val="24"/>
            <w:szCs w:val="24"/>
          </w:rPr>
          <w:t>Imm</w:t>
        </w:r>
        <w:proofErr w:type="spellEnd"/>
        <w:r w:rsidRPr="00071200">
          <w:rPr>
            <w:rStyle w:val="Hyperlink"/>
            <w:rFonts w:ascii="Book Antiqua" w:hAnsi="Book Antiqua"/>
            <w:i/>
            <w:color w:val="auto"/>
            <w:sz w:val="24"/>
            <w:szCs w:val="24"/>
          </w:rPr>
          <w:t xml:space="preserve"> AR 227</w:t>
        </w:r>
      </w:hyperlink>
      <w:r w:rsidRPr="00071200">
        <w:rPr>
          <w:rFonts w:ascii="Book Antiqua" w:hAnsi="Book Antiqua"/>
          <w:i/>
          <w:sz w:val="24"/>
          <w:szCs w:val="24"/>
        </w:rPr>
        <w:t xml:space="preserve">, para 17, and </w:t>
      </w:r>
      <w:r w:rsidRPr="00071200">
        <w:rPr>
          <w:rFonts w:ascii="Book Antiqua" w:hAnsi="Book Antiqua"/>
          <w:i/>
          <w:iCs/>
          <w:sz w:val="24"/>
          <w:szCs w:val="24"/>
        </w:rPr>
        <w:t>AJ (Angola) v</w:t>
      </w:r>
      <w:r w:rsidRPr="00071200">
        <w:rPr>
          <w:rFonts w:ascii="Book Antiqua" w:hAnsi="Book Antiqua"/>
          <w:i/>
          <w:sz w:val="24"/>
          <w:szCs w:val="24"/>
        </w:rPr>
        <w:t xml:space="preserve"> </w:t>
      </w:r>
      <w:r w:rsidRPr="00071200">
        <w:rPr>
          <w:rFonts w:ascii="Book Antiqua" w:hAnsi="Book Antiqua"/>
          <w:i/>
          <w:iCs/>
          <w:sz w:val="24"/>
          <w:szCs w:val="24"/>
        </w:rPr>
        <w:t xml:space="preserve">Secretary of State for the Home Department </w:t>
      </w:r>
      <w:hyperlink r:id="rId10" w:tooltip="Link to BAILII version" w:history="1">
        <w:r w:rsidRPr="00071200">
          <w:rPr>
            <w:rStyle w:val="Hyperlink"/>
            <w:rFonts w:ascii="Book Antiqua" w:hAnsi="Book Antiqua"/>
            <w:i/>
            <w:color w:val="auto"/>
            <w:sz w:val="24"/>
            <w:szCs w:val="24"/>
          </w:rPr>
          <w:t>[2014] EWCA Civ 1636</w:t>
        </w:r>
      </w:hyperlink>
      <w:r w:rsidRPr="00071200">
        <w:rPr>
          <w:rFonts w:ascii="Book Antiqua" w:hAnsi="Book Antiqua"/>
          <w:i/>
          <w:sz w:val="24"/>
          <w:szCs w:val="24"/>
        </w:rPr>
        <w:t>, para 39.</w:t>
      </w:r>
    </w:p>
    <w:p w:rsidR="00760FEB" w:rsidRPr="00071200" w:rsidRDefault="00760FEB" w:rsidP="00760FEB">
      <w:pPr>
        <w:pStyle w:val="ParaLevel1"/>
        <w:ind w:left="1440"/>
        <w:rPr>
          <w:rFonts w:ascii="Book Antiqua" w:hAnsi="Book Antiqua"/>
          <w:i/>
          <w:sz w:val="24"/>
          <w:szCs w:val="24"/>
        </w:rPr>
      </w:pPr>
      <w:bookmarkStart w:id="5" w:name="para53"/>
      <w:r w:rsidRPr="00071200">
        <w:rPr>
          <w:rFonts w:ascii="Book Antiqua" w:hAnsi="Book Antiqua"/>
          <w:i/>
          <w:sz w:val="24"/>
          <w:szCs w:val="24"/>
        </w:rPr>
        <w:t xml:space="preserve">53.              As explained at para 17 above, the Rules are not law (although they are treated as law for the purposes of section 86(3)(a) of the 2002 Act), and therefore do not govern the determination of appeals, other than appeals brought </w:t>
      </w:r>
      <w:proofErr w:type="gramStart"/>
      <w:r w:rsidRPr="00071200">
        <w:rPr>
          <w:rFonts w:ascii="Book Antiqua" w:hAnsi="Book Antiqua"/>
          <w:i/>
          <w:sz w:val="24"/>
          <w:szCs w:val="24"/>
        </w:rPr>
        <w:t>on the ground that</w:t>
      </w:r>
      <w:proofErr w:type="gramEnd"/>
      <w:r w:rsidRPr="00071200">
        <w:rPr>
          <w:rFonts w:ascii="Book Antiqua" w:hAnsi="Book Antiqua"/>
          <w:i/>
          <w:sz w:val="24"/>
          <w:szCs w:val="24"/>
        </w:rPr>
        <w:t xml:space="preserve"> the decision is not in accordance with the Rules: see para 7 above. The policies adopted by the Secretary of State, and given effect by the Rules, are nevertheless a relevant and important consideration for tribunals determining appeals brought on Convention grounds, because they reflect the assessment of the </w:t>
      </w:r>
      <w:proofErr w:type="gramStart"/>
      <w:r w:rsidRPr="00071200">
        <w:rPr>
          <w:rFonts w:ascii="Book Antiqua" w:hAnsi="Book Antiqua"/>
          <w:i/>
          <w:sz w:val="24"/>
          <w:szCs w:val="24"/>
        </w:rPr>
        <w:t>general public</w:t>
      </w:r>
      <w:proofErr w:type="gramEnd"/>
      <w:r w:rsidRPr="00071200">
        <w:rPr>
          <w:rFonts w:ascii="Book Antiqua" w:hAnsi="Book Antiqua"/>
          <w:i/>
          <w:sz w:val="24"/>
          <w:szCs w:val="24"/>
        </w:rPr>
        <w:t xml:space="preserve"> interest made by the responsible minister and endorsed by Parliament. </w:t>
      </w:r>
      <w:proofErr w:type="gramStart"/>
      <w:r w:rsidRPr="00071200">
        <w:rPr>
          <w:rFonts w:ascii="Book Antiqua" w:hAnsi="Book Antiqua"/>
          <w:i/>
          <w:sz w:val="24"/>
          <w:szCs w:val="24"/>
        </w:rPr>
        <w:t>In particular, tribunals</w:t>
      </w:r>
      <w:proofErr w:type="gramEnd"/>
      <w:r w:rsidRPr="00071200">
        <w:rPr>
          <w:rFonts w:ascii="Book Antiqua" w:hAnsi="Book Antiqua"/>
          <w:i/>
          <w:sz w:val="24"/>
          <w:szCs w:val="24"/>
        </w:rPr>
        <w:t xml:space="preserve"> should accord respect to the Secretary of State’s assessment of the strength of the general public interest in the deportation of foreign offenders, and also consider all factors relevant to the specific case before them, as explained at paras 37-38, 46 and 50 above. It remains for them to judge whether, on the facts as they have found them, and giving due weight to the strength of the public interest in deportation in the case before them, the factors brought into account on the other side lead to the conclusion that deportation would be disproportionate.</w:t>
      </w:r>
      <w:bookmarkEnd w:id="5"/>
    </w:p>
    <w:p w:rsidR="00760FEB" w:rsidRPr="00071200" w:rsidRDefault="00760FEB" w:rsidP="00760FEB">
      <w:pPr>
        <w:numPr>
          <w:ilvl w:val="0"/>
          <w:numId w:val="1"/>
        </w:numPr>
        <w:tabs>
          <w:tab w:val="clear" w:pos="720"/>
        </w:tabs>
        <w:spacing w:before="240" w:after="0" w:line="240" w:lineRule="auto"/>
        <w:ind w:left="567" w:hanging="567"/>
        <w:jc w:val="both"/>
        <w:rPr>
          <w:rFonts w:ascii="Book Antiqua" w:hAnsi="Book Antiqua" w:cs="Arial"/>
          <w:sz w:val="24"/>
          <w:szCs w:val="24"/>
        </w:rPr>
      </w:pPr>
      <w:r w:rsidRPr="00071200">
        <w:rPr>
          <w:rFonts w:ascii="Book Antiqua" w:hAnsi="Book Antiqua"/>
          <w:sz w:val="24"/>
          <w:szCs w:val="24"/>
        </w:rPr>
        <w:t xml:space="preserve">In effect if a medium offender (over 12 months imprisonment) falls outside the exceptions there must be ‘very compelling circumstances’ to warrant resisting the deportation order. </w:t>
      </w:r>
    </w:p>
    <w:p w:rsidR="00760FEB" w:rsidRPr="00071200" w:rsidRDefault="00760FEB" w:rsidP="00760FEB">
      <w:pPr>
        <w:numPr>
          <w:ilvl w:val="0"/>
          <w:numId w:val="1"/>
        </w:numPr>
        <w:tabs>
          <w:tab w:val="clear" w:pos="720"/>
        </w:tabs>
        <w:spacing w:before="240" w:after="0" w:line="240" w:lineRule="auto"/>
        <w:ind w:left="567" w:hanging="567"/>
        <w:jc w:val="both"/>
        <w:rPr>
          <w:rFonts w:ascii="Book Antiqua" w:hAnsi="Book Antiqua" w:cs="Arial"/>
          <w:sz w:val="24"/>
          <w:szCs w:val="24"/>
        </w:rPr>
      </w:pPr>
      <w:r w:rsidRPr="00071200">
        <w:rPr>
          <w:rFonts w:ascii="Book Antiqua" w:hAnsi="Book Antiqua" w:cs="Arial"/>
          <w:sz w:val="24"/>
          <w:szCs w:val="24"/>
        </w:rPr>
        <w:t xml:space="preserve">For clarity </w:t>
      </w:r>
      <w:r w:rsidRPr="00071200">
        <w:rPr>
          <w:rFonts w:ascii="Book Antiqua" w:hAnsi="Book Antiqua" w:cs="Arial"/>
          <w:b/>
          <w:sz w:val="24"/>
          <w:szCs w:val="24"/>
          <w:u w:val="single"/>
        </w:rPr>
        <w:t xml:space="preserve">Hesham Ali </w:t>
      </w:r>
      <w:r w:rsidRPr="00071200">
        <w:rPr>
          <w:rFonts w:ascii="Book Antiqua" w:hAnsi="Book Antiqua" w:cs="Arial"/>
          <w:sz w:val="24"/>
          <w:szCs w:val="24"/>
        </w:rPr>
        <w:t>at paragraph 26 referred to the judgments relevant to deportation</w:t>
      </w:r>
      <w:r w:rsidR="005224A2" w:rsidRPr="00071200">
        <w:rPr>
          <w:rFonts w:ascii="Book Antiqua" w:hAnsi="Book Antiqua" w:cs="Arial"/>
          <w:sz w:val="24"/>
          <w:szCs w:val="24"/>
        </w:rPr>
        <w:t xml:space="preserve"> with regards a settled migrant and the relevant factors to be addressed as per</w:t>
      </w:r>
      <w:r w:rsidR="005224A2" w:rsidRPr="00071200">
        <w:rPr>
          <w:rFonts w:ascii="Book Antiqua" w:hAnsi="Book Antiqua" w:cs="Arial"/>
          <w:b/>
          <w:sz w:val="24"/>
          <w:szCs w:val="24"/>
          <w:u w:val="single"/>
        </w:rPr>
        <w:t xml:space="preserve"> Maslov</w:t>
      </w:r>
      <w:r w:rsidR="005224A2" w:rsidRPr="00071200">
        <w:rPr>
          <w:rFonts w:ascii="Book Antiqua" w:hAnsi="Book Antiqua" w:cs="Arial"/>
          <w:sz w:val="24"/>
          <w:szCs w:val="24"/>
        </w:rPr>
        <w:t>.</w:t>
      </w:r>
    </w:p>
    <w:p w:rsidR="00760FEB" w:rsidRPr="00071200" w:rsidRDefault="005224A2" w:rsidP="00760FEB">
      <w:pPr>
        <w:spacing w:before="240" w:after="0" w:line="240" w:lineRule="auto"/>
        <w:ind w:left="1440"/>
        <w:jc w:val="both"/>
        <w:rPr>
          <w:rFonts w:ascii="Book Antiqua" w:hAnsi="Book Antiqua" w:cs="Arial"/>
          <w:sz w:val="24"/>
          <w:szCs w:val="24"/>
        </w:rPr>
      </w:pPr>
      <w:r w:rsidRPr="00071200">
        <w:rPr>
          <w:rFonts w:ascii="Book Antiqua" w:hAnsi="Book Antiqua"/>
          <w:i/>
          <w:sz w:val="24"/>
          <w:szCs w:val="24"/>
        </w:rPr>
        <w:t>‘</w:t>
      </w:r>
      <w:r w:rsidR="00760FEB" w:rsidRPr="00071200">
        <w:rPr>
          <w:rFonts w:ascii="Book Antiqua" w:hAnsi="Book Antiqua"/>
          <w:i/>
          <w:sz w:val="24"/>
          <w:szCs w:val="24"/>
        </w:rPr>
        <w:t xml:space="preserve">In a well-known series of </w:t>
      </w:r>
      <w:proofErr w:type="gramStart"/>
      <w:r w:rsidR="00760FEB" w:rsidRPr="00071200">
        <w:rPr>
          <w:rFonts w:ascii="Book Antiqua" w:hAnsi="Book Antiqua"/>
          <w:i/>
          <w:sz w:val="24"/>
          <w:szCs w:val="24"/>
        </w:rPr>
        <w:t>judgments</w:t>
      </w:r>
      <w:proofErr w:type="gramEnd"/>
      <w:r w:rsidR="00760FEB" w:rsidRPr="00071200">
        <w:rPr>
          <w:rFonts w:ascii="Book Antiqua" w:hAnsi="Book Antiqua"/>
          <w:i/>
          <w:sz w:val="24"/>
          <w:szCs w:val="24"/>
        </w:rPr>
        <w:t xml:space="preserve"> the court has </w:t>
      </w:r>
      <w:r w:rsidR="00760FEB" w:rsidRPr="00071200">
        <w:rPr>
          <w:rFonts w:ascii="Book Antiqua" w:hAnsi="Book Antiqua"/>
          <w:i/>
          <w:spacing w:val="-3"/>
          <w:sz w:val="24"/>
          <w:szCs w:val="24"/>
        </w:rPr>
        <w:t>set</w:t>
      </w:r>
      <w:r w:rsidR="00760FEB" w:rsidRPr="00071200">
        <w:rPr>
          <w:rFonts w:ascii="Book Antiqua" w:hAnsi="Book Antiqua"/>
          <w:i/>
          <w:sz w:val="24"/>
          <w:szCs w:val="24"/>
        </w:rPr>
        <w:t xml:space="preserve"> out the </w:t>
      </w:r>
      <w:r w:rsidR="00760FEB" w:rsidRPr="00071200">
        <w:rPr>
          <w:rFonts w:ascii="Book Antiqua" w:hAnsi="Book Antiqua"/>
          <w:i/>
          <w:spacing w:val="-2"/>
          <w:sz w:val="24"/>
          <w:szCs w:val="24"/>
        </w:rPr>
        <w:t>guiding</w:t>
      </w:r>
      <w:r w:rsidR="00760FEB" w:rsidRPr="00071200">
        <w:rPr>
          <w:rFonts w:ascii="Book Antiqua" w:hAnsi="Book Antiqua"/>
          <w:i/>
          <w:spacing w:val="4"/>
          <w:sz w:val="24"/>
          <w:szCs w:val="24"/>
        </w:rPr>
        <w:t xml:space="preserve"> </w:t>
      </w:r>
      <w:r w:rsidR="00760FEB" w:rsidRPr="00071200">
        <w:rPr>
          <w:rFonts w:ascii="Book Antiqua" w:hAnsi="Book Antiqua"/>
          <w:i/>
          <w:sz w:val="24"/>
          <w:szCs w:val="24"/>
        </w:rPr>
        <w:t xml:space="preserve">principles which it </w:t>
      </w:r>
      <w:r w:rsidR="00760FEB" w:rsidRPr="00071200">
        <w:rPr>
          <w:rFonts w:ascii="Book Antiqua" w:hAnsi="Book Antiqua"/>
          <w:i/>
          <w:spacing w:val="-2"/>
          <w:sz w:val="24"/>
          <w:szCs w:val="24"/>
        </w:rPr>
        <w:t>applies</w:t>
      </w:r>
      <w:r w:rsidR="00760FEB" w:rsidRPr="00071200">
        <w:rPr>
          <w:rFonts w:ascii="Book Antiqua" w:hAnsi="Book Antiqua"/>
          <w:i/>
          <w:sz w:val="24"/>
          <w:szCs w:val="24"/>
        </w:rPr>
        <w:t xml:space="preserve"> when</w:t>
      </w:r>
      <w:r w:rsidR="00760FEB" w:rsidRPr="00071200">
        <w:rPr>
          <w:rFonts w:ascii="Book Antiqua" w:hAnsi="Book Antiqua"/>
          <w:i/>
          <w:spacing w:val="59"/>
          <w:sz w:val="24"/>
          <w:szCs w:val="24"/>
        </w:rPr>
        <w:t xml:space="preserve"> </w:t>
      </w:r>
      <w:r w:rsidR="00760FEB" w:rsidRPr="00071200">
        <w:rPr>
          <w:rFonts w:ascii="Book Antiqua" w:hAnsi="Book Antiqua"/>
          <w:i/>
          <w:sz w:val="24"/>
          <w:szCs w:val="24"/>
        </w:rPr>
        <w:t>assessing the likelihood</w:t>
      </w:r>
      <w:r w:rsidR="00760FEB" w:rsidRPr="00071200">
        <w:rPr>
          <w:rFonts w:ascii="Book Antiqua" w:hAnsi="Book Antiqua"/>
          <w:i/>
          <w:spacing w:val="58"/>
          <w:sz w:val="24"/>
          <w:szCs w:val="24"/>
        </w:rPr>
        <w:t xml:space="preserve"> </w:t>
      </w:r>
      <w:r w:rsidR="00760FEB" w:rsidRPr="00071200">
        <w:rPr>
          <w:rFonts w:ascii="Book Antiqua" w:hAnsi="Book Antiqua"/>
          <w:i/>
          <w:sz w:val="24"/>
          <w:szCs w:val="24"/>
        </w:rPr>
        <w:t>that the deportation of a settled migrant</w:t>
      </w:r>
      <w:r w:rsidR="00760FEB" w:rsidRPr="00071200">
        <w:rPr>
          <w:rFonts w:ascii="Book Antiqua" w:hAnsi="Book Antiqua"/>
          <w:i/>
          <w:spacing w:val="-8"/>
          <w:sz w:val="24"/>
          <w:szCs w:val="24"/>
        </w:rPr>
        <w:t xml:space="preserve"> </w:t>
      </w:r>
      <w:r w:rsidR="00760FEB" w:rsidRPr="00071200">
        <w:rPr>
          <w:rFonts w:ascii="Book Antiqua" w:hAnsi="Book Antiqua"/>
          <w:i/>
          <w:spacing w:val="-2"/>
          <w:sz w:val="24"/>
          <w:szCs w:val="24"/>
        </w:rPr>
        <w:t>would</w:t>
      </w:r>
      <w:r w:rsidR="00760FEB" w:rsidRPr="00071200">
        <w:rPr>
          <w:rFonts w:ascii="Book Antiqua" w:hAnsi="Book Antiqua"/>
          <w:i/>
          <w:spacing w:val="1"/>
          <w:sz w:val="24"/>
          <w:szCs w:val="24"/>
        </w:rPr>
        <w:t xml:space="preserve"> </w:t>
      </w:r>
      <w:r w:rsidR="00760FEB" w:rsidRPr="00071200">
        <w:rPr>
          <w:rFonts w:ascii="Book Antiqua" w:hAnsi="Book Antiqua"/>
          <w:i/>
          <w:sz w:val="24"/>
          <w:szCs w:val="24"/>
        </w:rPr>
        <w:t>interfere</w:t>
      </w:r>
      <w:r w:rsidR="00760FEB" w:rsidRPr="00071200">
        <w:rPr>
          <w:rFonts w:ascii="Book Antiqua" w:hAnsi="Book Antiqua"/>
          <w:i/>
          <w:spacing w:val="-4"/>
          <w:sz w:val="24"/>
          <w:szCs w:val="24"/>
        </w:rPr>
        <w:t xml:space="preserve"> </w:t>
      </w:r>
      <w:r w:rsidR="00760FEB" w:rsidRPr="00071200">
        <w:rPr>
          <w:rFonts w:ascii="Book Antiqua" w:hAnsi="Book Antiqua"/>
          <w:i/>
          <w:spacing w:val="1"/>
          <w:sz w:val="24"/>
          <w:szCs w:val="24"/>
        </w:rPr>
        <w:t>with</w:t>
      </w:r>
      <w:r w:rsidR="00760FEB" w:rsidRPr="00071200">
        <w:rPr>
          <w:rFonts w:ascii="Book Antiqua" w:hAnsi="Book Antiqua"/>
          <w:i/>
          <w:spacing w:val="-3"/>
          <w:sz w:val="24"/>
          <w:szCs w:val="24"/>
        </w:rPr>
        <w:t xml:space="preserve"> </w:t>
      </w:r>
      <w:r w:rsidR="00760FEB" w:rsidRPr="00071200">
        <w:rPr>
          <w:rFonts w:ascii="Book Antiqua" w:hAnsi="Book Antiqua"/>
          <w:i/>
          <w:sz w:val="24"/>
          <w:szCs w:val="24"/>
        </w:rPr>
        <w:t>family</w:t>
      </w:r>
      <w:r w:rsidR="00760FEB" w:rsidRPr="00071200">
        <w:rPr>
          <w:rFonts w:ascii="Book Antiqua" w:hAnsi="Book Antiqua"/>
          <w:i/>
          <w:spacing w:val="-8"/>
          <w:sz w:val="24"/>
          <w:szCs w:val="24"/>
        </w:rPr>
        <w:t xml:space="preserve"> </w:t>
      </w:r>
      <w:r w:rsidR="00760FEB" w:rsidRPr="00071200">
        <w:rPr>
          <w:rFonts w:ascii="Book Antiqua" w:hAnsi="Book Antiqua"/>
          <w:i/>
          <w:sz w:val="24"/>
          <w:szCs w:val="24"/>
        </w:rPr>
        <w:t>life</w:t>
      </w:r>
      <w:r w:rsidR="00760FEB" w:rsidRPr="00071200">
        <w:rPr>
          <w:rFonts w:ascii="Book Antiqua" w:hAnsi="Book Antiqua"/>
          <w:i/>
          <w:spacing w:val="-4"/>
          <w:sz w:val="24"/>
          <w:szCs w:val="24"/>
        </w:rPr>
        <w:t xml:space="preserve"> </w:t>
      </w:r>
      <w:r w:rsidR="00760FEB" w:rsidRPr="00071200">
        <w:rPr>
          <w:rFonts w:ascii="Book Antiqua" w:hAnsi="Book Antiqua"/>
          <w:i/>
          <w:sz w:val="24"/>
          <w:szCs w:val="24"/>
        </w:rPr>
        <w:t>and,</w:t>
      </w:r>
      <w:r w:rsidR="00760FEB" w:rsidRPr="00071200">
        <w:rPr>
          <w:rFonts w:ascii="Book Antiqua" w:hAnsi="Book Antiqua"/>
          <w:i/>
          <w:spacing w:val="4"/>
          <w:sz w:val="24"/>
          <w:szCs w:val="24"/>
        </w:rPr>
        <w:t xml:space="preserve"> </w:t>
      </w:r>
      <w:r w:rsidR="00760FEB" w:rsidRPr="00071200">
        <w:rPr>
          <w:rFonts w:ascii="Book Antiqua" w:hAnsi="Book Antiqua"/>
          <w:i/>
          <w:spacing w:val="-3"/>
          <w:sz w:val="24"/>
          <w:szCs w:val="24"/>
        </w:rPr>
        <w:t>if</w:t>
      </w:r>
      <w:r w:rsidR="00760FEB" w:rsidRPr="00071200">
        <w:rPr>
          <w:rFonts w:ascii="Book Antiqua" w:hAnsi="Book Antiqua"/>
          <w:i/>
          <w:spacing w:val="-6"/>
          <w:sz w:val="24"/>
          <w:szCs w:val="24"/>
        </w:rPr>
        <w:t xml:space="preserve"> </w:t>
      </w:r>
      <w:r w:rsidR="00760FEB" w:rsidRPr="00071200">
        <w:rPr>
          <w:rFonts w:ascii="Book Antiqua" w:hAnsi="Book Antiqua"/>
          <w:i/>
          <w:sz w:val="24"/>
          <w:szCs w:val="24"/>
        </w:rPr>
        <w:t xml:space="preserve">so, </w:t>
      </w:r>
      <w:r w:rsidR="00760FEB" w:rsidRPr="00071200">
        <w:rPr>
          <w:rFonts w:ascii="Book Antiqua" w:hAnsi="Book Antiqua"/>
          <w:i/>
          <w:spacing w:val="-2"/>
          <w:sz w:val="24"/>
          <w:szCs w:val="24"/>
        </w:rPr>
        <w:t>its</w:t>
      </w:r>
      <w:r w:rsidR="00760FEB" w:rsidRPr="00071200">
        <w:rPr>
          <w:rFonts w:ascii="Book Antiqua" w:hAnsi="Book Antiqua"/>
          <w:i/>
          <w:spacing w:val="-5"/>
          <w:sz w:val="24"/>
          <w:szCs w:val="24"/>
        </w:rPr>
        <w:t xml:space="preserve"> </w:t>
      </w:r>
      <w:r w:rsidR="00760FEB" w:rsidRPr="00071200">
        <w:rPr>
          <w:rFonts w:ascii="Book Antiqua" w:hAnsi="Book Antiqua"/>
          <w:i/>
          <w:sz w:val="24"/>
          <w:szCs w:val="24"/>
        </w:rPr>
        <w:t>proportionality</w:t>
      </w:r>
      <w:r w:rsidR="00760FEB" w:rsidRPr="00071200">
        <w:rPr>
          <w:rFonts w:ascii="Book Antiqua" w:hAnsi="Book Antiqua"/>
          <w:i/>
          <w:spacing w:val="-11"/>
          <w:sz w:val="24"/>
          <w:szCs w:val="24"/>
        </w:rPr>
        <w:t xml:space="preserve"> </w:t>
      </w:r>
      <w:r w:rsidR="00760FEB" w:rsidRPr="00071200">
        <w:rPr>
          <w:rFonts w:ascii="Book Antiqua" w:hAnsi="Book Antiqua"/>
          <w:i/>
          <w:spacing w:val="2"/>
          <w:sz w:val="24"/>
          <w:szCs w:val="24"/>
        </w:rPr>
        <w:t>to</w:t>
      </w:r>
      <w:r w:rsidR="00760FEB" w:rsidRPr="00071200">
        <w:rPr>
          <w:rFonts w:ascii="Book Antiqua" w:hAnsi="Book Antiqua"/>
          <w:i/>
          <w:spacing w:val="-3"/>
          <w:sz w:val="24"/>
          <w:szCs w:val="24"/>
        </w:rPr>
        <w:t xml:space="preserve"> </w:t>
      </w:r>
      <w:r w:rsidR="00760FEB" w:rsidRPr="00071200">
        <w:rPr>
          <w:rFonts w:ascii="Book Antiqua" w:hAnsi="Book Antiqua"/>
          <w:i/>
          <w:sz w:val="24"/>
          <w:szCs w:val="24"/>
        </w:rPr>
        <w:t>the</w:t>
      </w:r>
      <w:r w:rsidR="00760FEB" w:rsidRPr="00071200">
        <w:rPr>
          <w:rFonts w:ascii="Book Antiqua" w:hAnsi="Book Antiqua"/>
          <w:i/>
          <w:spacing w:val="-4"/>
          <w:sz w:val="24"/>
          <w:szCs w:val="24"/>
        </w:rPr>
        <w:t xml:space="preserve"> </w:t>
      </w:r>
      <w:r w:rsidR="00760FEB" w:rsidRPr="00071200">
        <w:rPr>
          <w:rFonts w:ascii="Book Antiqua" w:hAnsi="Book Antiqua"/>
          <w:i/>
          <w:sz w:val="24"/>
          <w:szCs w:val="24"/>
        </w:rPr>
        <w:t>legitimate</w:t>
      </w:r>
      <w:r w:rsidR="00760FEB" w:rsidRPr="00071200">
        <w:rPr>
          <w:rFonts w:ascii="Book Antiqua" w:hAnsi="Book Antiqua"/>
          <w:i/>
          <w:spacing w:val="75"/>
          <w:sz w:val="24"/>
          <w:szCs w:val="24"/>
        </w:rPr>
        <w:t xml:space="preserve"> </w:t>
      </w:r>
      <w:r w:rsidR="00760FEB" w:rsidRPr="00071200">
        <w:rPr>
          <w:rFonts w:ascii="Book Antiqua" w:hAnsi="Book Antiqua"/>
          <w:i/>
          <w:spacing w:val="-2"/>
          <w:sz w:val="24"/>
          <w:szCs w:val="24"/>
        </w:rPr>
        <w:t xml:space="preserve">aim pursued. </w:t>
      </w:r>
      <w:r w:rsidR="00760FEB" w:rsidRPr="00071200">
        <w:rPr>
          <w:rFonts w:ascii="Book Antiqua" w:hAnsi="Book Antiqua"/>
          <w:i/>
          <w:sz w:val="24"/>
          <w:szCs w:val="24"/>
        </w:rPr>
        <w:t xml:space="preserve">In </w:t>
      </w:r>
      <w:r w:rsidR="00760FEB" w:rsidRPr="00071200">
        <w:rPr>
          <w:rFonts w:ascii="Book Antiqua" w:hAnsi="Book Antiqua"/>
          <w:i/>
          <w:iCs/>
          <w:sz w:val="24"/>
          <w:szCs w:val="24"/>
        </w:rPr>
        <w:t xml:space="preserve">Boultif v Switzerland </w:t>
      </w:r>
      <w:hyperlink r:id="rId11" w:tooltip="Link to BAILII version" w:history="1">
        <w:r w:rsidR="00760FEB" w:rsidRPr="00071200">
          <w:rPr>
            <w:rStyle w:val="Hyperlink"/>
            <w:rFonts w:ascii="Book Antiqua" w:hAnsi="Book Antiqua"/>
            <w:i/>
            <w:color w:val="auto"/>
            <w:sz w:val="24"/>
            <w:szCs w:val="24"/>
          </w:rPr>
          <w:t>(2001) 33 EHRR 50</w:t>
        </w:r>
      </w:hyperlink>
      <w:r w:rsidR="00760FEB" w:rsidRPr="00071200">
        <w:rPr>
          <w:rFonts w:ascii="Book Antiqua" w:hAnsi="Book Antiqua"/>
          <w:i/>
          <w:iCs/>
          <w:sz w:val="24"/>
          <w:szCs w:val="24"/>
        </w:rPr>
        <w:t xml:space="preserve">, </w:t>
      </w:r>
      <w:r w:rsidR="00760FEB" w:rsidRPr="00071200">
        <w:rPr>
          <w:rFonts w:ascii="Book Antiqua" w:hAnsi="Book Antiqua"/>
          <w:i/>
          <w:sz w:val="24"/>
          <w:szCs w:val="24"/>
        </w:rPr>
        <w:t xml:space="preserve">para 48, </w:t>
      </w:r>
      <w:r w:rsidR="00760FEB" w:rsidRPr="00071200">
        <w:rPr>
          <w:rFonts w:ascii="Book Antiqua" w:hAnsi="Book Antiqua"/>
          <w:i/>
          <w:spacing w:val="-2"/>
          <w:sz w:val="24"/>
          <w:szCs w:val="24"/>
        </w:rPr>
        <w:t xml:space="preserve">the court said that it would  consider </w:t>
      </w:r>
      <w:r w:rsidR="00760FEB" w:rsidRPr="00071200">
        <w:rPr>
          <w:rFonts w:ascii="Book Antiqua" w:hAnsi="Book Antiqua"/>
          <w:i/>
          <w:sz w:val="24"/>
          <w:szCs w:val="24"/>
        </w:rPr>
        <w:t>the nature and seriousness of the offence committed by the applicant; the length of the applicant’s stay in the country from which he or she is to be expelled; the time elapsed since the offence was committed and the applicant’s conduct during that period; the nationalities of the various persons concerned; the applicant's family situation, such as the length of the marriage, and other factors expressing the effectiveness of a couple’s family life; whether the spouse knew about the offence at the time when he or she entered into a family relationship; whether there are children of the marriage, and if so, their age; and the seriousness of the difficulties which the spouse is likely to encounter in the country to which the applicant is to be expelled.</w:t>
      </w:r>
      <w:r w:rsidR="00760FEB" w:rsidRPr="00071200">
        <w:rPr>
          <w:rFonts w:ascii="Book Antiqua" w:hAnsi="Book Antiqua"/>
          <w:i/>
          <w:spacing w:val="-2"/>
          <w:sz w:val="24"/>
          <w:szCs w:val="24"/>
        </w:rPr>
        <w:t xml:space="preserve"> </w:t>
      </w:r>
      <w:r w:rsidR="00760FEB" w:rsidRPr="00071200">
        <w:rPr>
          <w:rFonts w:ascii="Book Antiqua" w:hAnsi="Book Antiqua"/>
          <w:i/>
          <w:sz w:val="24"/>
          <w:szCs w:val="24"/>
        </w:rPr>
        <w:t>Two</w:t>
      </w:r>
      <w:r w:rsidR="00760FEB" w:rsidRPr="00071200">
        <w:rPr>
          <w:rFonts w:ascii="Book Antiqua" w:hAnsi="Book Antiqua"/>
          <w:i/>
          <w:spacing w:val="20"/>
          <w:sz w:val="24"/>
          <w:szCs w:val="24"/>
        </w:rPr>
        <w:t xml:space="preserve"> </w:t>
      </w:r>
      <w:r w:rsidR="00760FEB" w:rsidRPr="00071200">
        <w:rPr>
          <w:rFonts w:ascii="Book Antiqua" w:hAnsi="Book Antiqua"/>
          <w:i/>
          <w:spacing w:val="-2"/>
          <w:sz w:val="24"/>
          <w:szCs w:val="24"/>
        </w:rPr>
        <w:t>further</w:t>
      </w:r>
      <w:r w:rsidR="00760FEB" w:rsidRPr="00071200">
        <w:rPr>
          <w:rFonts w:ascii="Book Antiqua" w:hAnsi="Book Antiqua"/>
          <w:i/>
          <w:spacing w:val="18"/>
          <w:sz w:val="24"/>
          <w:szCs w:val="24"/>
        </w:rPr>
        <w:t xml:space="preserve"> factors</w:t>
      </w:r>
      <w:r w:rsidR="00760FEB" w:rsidRPr="00071200">
        <w:rPr>
          <w:rFonts w:ascii="Book Antiqua" w:hAnsi="Book Antiqua"/>
          <w:i/>
          <w:spacing w:val="15"/>
          <w:sz w:val="24"/>
          <w:szCs w:val="24"/>
        </w:rPr>
        <w:t xml:space="preserve"> </w:t>
      </w:r>
      <w:r w:rsidR="00760FEB" w:rsidRPr="00071200">
        <w:rPr>
          <w:rFonts w:ascii="Book Antiqua" w:hAnsi="Book Antiqua"/>
          <w:i/>
          <w:sz w:val="24"/>
          <w:szCs w:val="24"/>
        </w:rPr>
        <w:t>were</w:t>
      </w:r>
      <w:r w:rsidR="00760FEB" w:rsidRPr="00071200">
        <w:rPr>
          <w:rFonts w:ascii="Book Antiqua" w:hAnsi="Book Antiqua"/>
          <w:i/>
          <w:spacing w:val="16"/>
          <w:sz w:val="24"/>
          <w:szCs w:val="24"/>
        </w:rPr>
        <w:t xml:space="preserve"> mentioned</w:t>
      </w:r>
      <w:r w:rsidR="00760FEB" w:rsidRPr="00071200">
        <w:rPr>
          <w:rFonts w:ascii="Book Antiqua" w:hAnsi="Book Antiqua"/>
          <w:i/>
          <w:spacing w:val="20"/>
          <w:sz w:val="24"/>
          <w:szCs w:val="24"/>
        </w:rPr>
        <w:t xml:space="preserve"> </w:t>
      </w:r>
      <w:r w:rsidR="00760FEB" w:rsidRPr="00071200">
        <w:rPr>
          <w:rFonts w:ascii="Book Antiqua" w:hAnsi="Book Antiqua"/>
          <w:i/>
          <w:spacing w:val="-3"/>
          <w:sz w:val="24"/>
          <w:szCs w:val="24"/>
        </w:rPr>
        <w:t>in</w:t>
      </w:r>
      <w:r w:rsidR="00760FEB" w:rsidRPr="00071200">
        <w:rPr>
          <w:rFonts w:ascii="Book Antiqua" w:hAnsi="Book Antiqua"/>
          <w:i/>
          <w:spacing w:val="9"/>
          <w:sz w:val="24"/>
          <w:szCs w:val="24"/>
        </w:rPr>
        <w:t xml:space="preserve"> </w:t>
      </w:r>
      <w:r w:rsidR="00760FEB" w:rsidRPr="00071200">
        <w:rPr>
          <w:rFonts w:ascii="Cambria" w:hAnsi="Cambria" w:cs="Cambria"/>
          <w:i/>
          <w:iCs/>
          <w:sz w:val="24"/>
          <w:szCs w:val="24"/>
        </w:rPr>
        <w:t>Ȕ</w:t>
      </w:r>
      <w:r w:rsidR="00760FEB" w:rsidRPr="00071200">
        <w:rPr>
          <w:rFonts w:ascii="Book Antiqua" w:hAnsi="Book Antiqua"/>
          <w:i/>
          <w:iCs/>
          <w:sz w:val="24"/>
          <w:szCs w:val="24"/>
        </w:rPr>
        <w:t xml:space="preserve">ner v Netherlands </w:t>
      </w:r>
      <w:hyperlink r:id="rId12" w:tooltip="Link to BAILII version" w:history="1">
        <w:r w:rsidR="00760FEB" w:rsidRPr="00071200">
          <w:rPr>
            <w:rStyle w:val="Hyperlink"/>
            <w:rFonts w:ascii="Book Antiqua" w:hAnsi="Book Antiqua"/>
            <w:i/>
            <w:color w:val="auto"/>
            <w:sz w:val="24"/>
            <w:szCs w:val="24"/>
          </w:rPr>
          <w:t>(2007) 45 EHRR 14</w:t>
        </w:r>
      </w:hyperlink>
      <w:r w:rsidR="00760FEB" w:rsidRPr="00071200">
        <w:rPr>
          <w:rFonts w:ascii="Book Antiqua" w:hAnsi="Book Antiqua"/>
          <w:i/>
          <w:iCs/>
          <w:sz w:val="24"/>
          <w:szCs w:val="24"/>
        </w:rPr>
        <w:t xml:space="preserve">, </w:t>
      </w:r>
      <w:r w:rsidR="00760FEB" w:rsidRPr="00071200">
        <w:rPr>
          <w:rFonts w:ascii="Book Antiqua" w:hAnsi="Book Antiqua"/>
          <w:i/>
          <w:sz w:val="24"/>
          <w:szCs w:val="24"/>
        </w:rPr>
        <w:t>para 58: the</w:t>
      </w:r>
      <w:r w:rsidR="00760FEB" w:rsidRPr="00071200">
        <w:rPr>
          <w:rFonts w:ascii="Book Antiqua" w:hAnsi="Book Antiqua"/>
          <w:i/>
          <w:spacing w:val="20"/>
          <w:sz w:val="24"/>
          <w:szCs w:val="24"/>
        </w:rPr>
        <w:t xml:space="preserve"> </w:t>
      </w:r>
      <w:r w:rsidR="00760FEB" w:rsidRPr="00071200">
        <w:rPr>
          <w:rFonts w:ascii="Book Antiqua" w:hAnsi="Book Antiqua"/>
          <w:i/>
          <w:sz w:val="24"/>
          <w:szCs w:val="24"/>
        </w:rPr>
        <w:t>best</w:t>
      </w:r>
      <w:r w:rsidR="00760FEB" w:rsidRPr="00071200">
        <w:rPr>
          <w:rFonts w:ascii="Book Antiqua" w:hAnsi="Book Antiqua"/>
          <w:i/>
          <w:spacing w:val="21"/>
          <w:sz w:val="24"/>
          <w:szCs w:val="24"/>
        </w:rPr>
        <w:t xml:space="preserve"> </w:t>
      </w:r>
      <w:r w:rsidR="00760FEB" w:rsidRPr="00071200">
        <w:rPr>
          <w:rFonts w:ascii="Book Antiqua" w:hAnsi="Book Antiqua"/>
          <w:i/>
          <w:sz w:val="24"/>
          <w:szCs w:val="24"/>
        </w:rPr>
        <w:t>interests</w:t>
      </w:r>
      <w:r w:rsidR="00760FEB" w:rsidRPr="00071200">
        <w:rPr>
          <w:rFonts w:ascii="Book Antiqua" w:hAnsi="Book Antiqua"/>
          <w:i/>
          <w:spacing w:val="75"/>
          <w:sz w:val="24"/>
          <w:szCs w:val="24"/>
        </w:rPr>
        <w:t xml:space="preserve"> </w:t>
      </w:r>
      <w:r w:rsidR="00760FEB" w:rsidRPr="00071200">
        <w:rPr>
          <w:rFonts w:ascii="Book Antiqua" w:hAnsi="Book Antiqua"/>
          <w:i/>
          <w:spacing w:val="-2"/>
          <w:sz w:val="24"/>
          <w:szCs w:val="24"/>
        </w:rPr>
        <w:t>and</w:t>
      </w:r>
      <w:r w:rsidR="00760FEB" w:rsidRPr="00071200">
        <w:rPr>
          <w:rFonts w:ascii="Book Antiqua" w:hAnsi="Book Antiqua"/>
          <w:i/>
          <w:spacing w:val="15"/>
          <w:sz w:val="24"/>
          <w:szCs w:val="24"/>
        </w:rPr>
        <w:t xml:space="preserve"> </w:t>
      </w:r>
      <w:r w:rsidR="00760FEB" w:rsidRPr="00071200">
        <w:rPr>
          <w:rFonts w:ascii="Book Antiqua" w:hAnsi="Book Antiqua"/>
          <w:i/>
          <w:sz w:val="24"/>
          <w:szCs w:val="24"/>
        </w:rPr>
        <w:t>well-being</w:t>
      </w:r>
      <w:r w:rsidR="00760FEB" w:rsidRPr="00071200">
        <w:rPr>
          <w:rFonts w:ascii="Book Antiqua" w:hAnsi="Book Antiqua"/>
          <w:i/>
          <w:spacing w:val="16"/>
          <w:sz w:val="24"/>
          <w:szCs w:val="24"/>
        </w:rPr>
        <w:t xml:space="preserve"> </w:t>
      </w:r>
      <w:r w:rsidR="00760FEB" w:rsidRPr="00071200">
        <w:rPr>
          <w:rFonts w:ascii="Book Antiqua" w:hAnsi="Book Antiqua"/>
          <w:i/>
          <w:spacing w:val="4"/>
          <w:sz w:val="24"/>
          <w:szCs w:val="24"/>
        </w:rPr>
        <w:t>of</w:t>
      </w:r>
      <w:r w:rsidR="00760FEB" w:rsidRPr="00071200">
        <w:rPr>
          <w:rFonts w:ascii="Book Antiqua" w:hAnsi="Book Antiqua"/>
          <w:i/>
          <w:spacing w:val="8"/>
          <w:sz w:val="24"/>
          <w:szCs w:val="24"/>
        </w:rPr>
        <w:t xml:space="preserve"> </w:t>
      </w:r>
      <w:r w:rsidR="00760FEB" w:rsidRPr="00071200">
        <w:rPr>
          <w:rFonts w:ascii="Book Antiqua" w:hAnsi="Book Antiqua"/>
          <w:i/>
          <w:sz w:val="24"/>
          <w:szCs w:val="24"/>
        </w:rPr>
        <w:t>the</w:t>
      </w:r>
      <w:r w:rsidR="00760FEB" w:rsidRPr="00071200">
        <w:rPr>
          <w:rFonts w:ascii="Book Antiqua" w:hAnsi="Book Antiqua"/>
          <w:i/>
          <w:spacing w:val="15"/>
          <w:sz w:val="24"/>
          <w:szCs w:val="24"/>
        </w:rPr>
        <w:t xml:space="preserve"> </w:t>
      </w:r>
      <w:r w:rsidR="00760FEB" w:rsidRPr="00071200">
        <w:rPr>
          <w:rFonts w:ascii="Book Antiqua" w:hAnsi="Book Antiqua"/>
          <w:i/>
          <w:sz w:val="24"/>
          <w:szCs w:val="24"/>
        </w:rPr>
        <w:t>children,</w:t>
      </w:r>
      <w:r w:rsidR="00760FEB" w:rsidRPr="00071200">
        <w:rPr>
          <w:rFonts w:ascii="Book Antiqua" w:hAnsi="Book Antiqua"/>
          <w:i/>
          <w:spacing w:val="22"/>
          <w:sz w:val="24"/>
          <w:szCs w:val="24"/>
        </w:rPr>
        <w:t xml:space="preserve"> </w:t>
      </w:r>
      <w:r w:rsidR="00760FEB" w:rsidRPr="00071200">
        <w:rPr>
          <w:rFonts w:ascii="Book Antiqua" w:hAnsi="Book Antiqua"/>
          <w:i/>
          <w:spacing w:val="-3"/>
          <w:sz w:val="24"/>
          <w:szCs w:val="24"/>
        </w:rPr>
        <w:t>in</w:t>
      </w:r>
      <w:r w:rsidR="00760FEB" w:rsidRPr="00071200">
        <w:rPr>
          <w:rFonts w:ascii="Book Antiqua" w:hAnsi="Book Antiqua"/>
          <w:i/>
          <w:spacing w:val="12"/>
          <w:sz w:val="24"/>
          <w:szCs w:val="24"/>
        </w:rPr>
        <w:t xml:space="preserve"> </w:t>
      </w:r>
      <w:r w:rsidR="00760FEB" w:rsidRPr="00071200">
        <w:rPr>
          <w:rFonts w:ascii="Book Antiqua" w:hAnsi="Book Antiqua"/>
          <w:i/>
          <w:sz w:val="24"/>
          <w:szCs w:val="24"/>
        </w:rPr>
        <w:t>particular</w:t>
      </w:r>
      <w:r w:rsidR="00760FEB" w:rsidRPr="00071200">
        <w:rPr>
          <w:rFonts w:ascii="Book Antiqua" w:hAnsi="Book Antiqua"/>
          <w:i/>
          <w:spacing w:val="17"/>
          <w:sz w:val="24"/>
          <w:szCs w:val="24"/>
        </w:rPr>
        <w:t xml:space="preserve"> </w:t>
      </w:r>
      <w:r w:rsidR="00760FEB" w:rsidRPr="00071200">
        <w:rPr>
          <w:rFonts w:ascii="Book Antiqua" w:hAnsi="Book Antiqua"/>
          <w:i/>
          <w:sz w:val="24"/>
          <w:szCs w:val="24"/>
        </w:rPr>
        <w:t>the</w:t>
      </w:r>
      <w:r w:rsidR="00760FEB" w:rsidRPr="00071200">
        <w:rPr>
          <w:rFonts w:ascii="Book Antiqua" w:hAnsi="Book Antiqua"/>
          <w:i/>
          <w:spacing w:val="15"/>
          <w:sz w:val="24"/>
          <w:szCs w:val="24"/>
        </w:rPr>
        <w:t xml:space="preserve"> </w:t>
      </w:r>
      <w:r w:rsidR="00760FEB" w:rsidRPr="00071200">
        <w:rPr>
          <w:rFonts w:ascii="Book Antiqua" w:hAnsi="Book Antiqua"/>
          <w:i/>
          <w:sz w:val="24"/>
          <w:szCs w:val="24"/>
        </w:rPr>
        <w:t>seriousness</w:t>
      </w:r>
      <w:r w:rsidR="00760FEB" w:rsidRPr="00071200">
        <w:rPr>
          <w:rFonts w:ascii="Book Antiqua" w:hAnsi="Book Antiqua"/>
          <w:i/>
          <w:spacing w:val="14"/>
          <w:sz w:val="24"/>
          <w:szCs w:val="24"/>
        </w:rPr>
        <w:t xml:space="preserve"> </w:t>
      </w:r>
      <w:r w:rsidR="00760FEB" w:rsidRPr="00071200">
        <w:rPr>
          <w:rFonts w:ascii="Book Antiqua" w:hAnsi="Book Antiqua"/>
          <w:i/>
          <w:spacing w:val="4"/>
          <w:sz w:val="24"/>
          <w:szCs w:val="24"/>
        </w:rPr>
        <w:t>of</w:t>
      </w:r>
      <w:r w:rsidR="00760FEB" w:rsidRPr="00071200">
        <w:rPr>
          <w:rFonts w:ascii="Book Antiqua" w:hAnsi="Book Antiqua"/>
          <w:i/>
          <w:spacing w:val="8"/>
          <w:sz w:val="24"/>
          <w:szCs w:val="24"/>
        </w:rPr>
        <w:t xml:space="preserve"> </w:t>
      </w:r>
      <w:r w:rsidR="00760FEB" w:rsidRPr="00071200">
        <w:rPr>
          <w:rFonts w:ascii="Book Antiqua" w:hAnsi="Book Antiqua"/>
          <w:i/>
          <w:sz w:val="24"/>
          <w:szCs w:val="24"/>
        </w:rPr>
        <w:t>the</w:t>
      </w:r>
      <w:r w:rsidR="00760FEB" w:rsidRPr="00071200">
        <w:rPr>
          <w:rFonts w:ascii="Book Antiqua" w:hAnsi="Book Antiqua"/>
          <w:i/>
          <w:spacing w:val="15"/>
          <w:sz w:val="24"/>
          <w:szCs w:val="24"/>
        </w:rPr>
        <w:t xml:space="preserve"> </w:t>
      </w:r>
      <w:r w:rsidR="00760FEB" w:rsidRPr="00071200">
        <w:rPr>
          <w:rFonts w:ascii="Book Antiqua" w:hAnsi="Book Antiqua"/>
          <w:i/>
          <w:sz w:val="24"/>
          <w:szCs w:val="24"/>
        </w:rPr>
        <w:t>difficulties</w:t>
      </w:r>
      <w:r w:rsidR="00760FEB" w:rsidRPr="00071200">
        <w:rPr>
          <w:rFonts w:ascii="Book Antiqua" w:hAnsi="Book Antiqua"/>
          <w:i/>
          <w:spacing w:val="14"/>
          <w:sz w:val="24"/>
          <w:szCs w:val="24"/>
        </w:rPr>
        <w:t xml:space="preserve"> </w:t>
      </w:r>
      <w:r w:rsidR="00760FEB" w:rsidRPr="00071200">
        <w:rPr>
          <w:rFonts w:ascii="Book Antiqua" w:hAnsi="Book Antiqua"/>
          <w:i/>
          <w:sz w:val="24"/>
          <w:szCs w:val="24"/>
        </w:rPr>
        <w:t>which</w:t>
      </w:r>
      <w:r w:rsidR="00760FEB" w:rsidRPr="00071200">
        <w:rPr>
          <w:rFonts w:ascii="Book Antiqua" w:hAnsi="Book Antiqua"/>
          <w:i/>
          <w:spacing w:val="86"/>
          <w:sz w:val="24"/>
          <w:szCs w:val="24"/>
        </w:rPr>
        <w:t xml:space="preserve"> </w:t>
      </w:r>
      <w:r w:rsidR="00760FEB" w:rsidRPr="00071200">
        <w:rPr>
          <w:rFonts w:ascii="Book Antiqua" w:hAnsi="Book Antiqua"/>
          <w:i/>
          <w:sz w:val="24"/>
          <w:szCs w:val="24"/>
        </w:rPr>
        <w:t>any</w:t>
      </w:r>
      <w:r w:rsidR="00760FEB" w:rsidRPr="00071200">
        <w:rPr>
          <w:rFonts w:ascii="Book Antiqua" w:hAnsi="Book Antiqua"/>
          <w:i/>
          <w:spacing w:val="40"/>
          <w:sz w:val="24"/>
          <w:szCs w:val="24"/>
        </w:rPr>
        <w:t xml:space="preserve"> </w:t>
      </w:r>
      <w:r w:rsidR="00760FEB" w:rsidRPr="00071200">
        <w:rPr>
          <w:rFonts w:ascii="Book Antiqua" w:hAnsi="Book Antiqua"/>
          <w:i/>
          <w:sz w:val="24"/>
          <w:szCs w:val="24"/>
        </w:rPr>
        <w:lastRenderedPageBreak/>
        <w:t>children</w:t>
      </w:r>
      <w:r w:rsidR="00760FEB" w:rsidRPr="00071200">
        <w:rPr>
          <w:rFonts w:ascii="Book Antiqua" w:hAnsi="Book Antiqua"/>
          <w:i/>
          <w:spacing w:val="41"/>
          <w:sz w:val="24"/>
          <w:szCs w:val="24"/>
        </w:rPr>
        <w:t xml:space="preserve"> </w:t>
      </w:r>
      <w:r w:rsidR="00760FEB" w:rsidRPr="00071200">
        <w:rPr>
          <w:rFonts w:ascii="Book Antiqua" w:hAnsi="Book Antiqua"/>
          <w:i/>
          <w:spacing w:val="4"/>
          <w:sz w:val="24"/>
          <w:szCs w:val="24"/>
        </w:rPr>
        <w:t>of</w:t>
      </w:r>
      <w:r w:rsidR="00760FEB" w:rsidRPr="00071200">
        <w:rPr>
          <w:rFonts w:ascii="Book Antiqua" w:hAnsi="Book Antiqua"/>
          <w:i/>
          <w:spacing w:val="38"/>
          <w:sz w:val="24"/>
          <w:szCs w:val="24"/>
        </w:rPr>
        <w:t xml:space="preserve"> </w:t>
      </w:r>
      <w:r w:rsidR="00760FEB" w:rsidRPr="00071200">
        <w:rPr>
          <w:rFonts w:ascii="Book Antiqua" w:hAnsi="Book Antiqua"/>
          <w:i/>
          <w:sz w:val="24"/>
          <w:szCs w:val="24"/>
        </w:rPr>
        <w:t>the</w:t>
      </w:r>
      <w:r w:rsidR="00760FEB" w:rsidRPr="00071200">
        <w:rPr>
          <w:rFonts w:ascii="Book Antiqua" w:hAnsi="Book Antiqua"/>
          <w:i/>
          <w:spacing w:val="44"/>
          <w:sz w:val="24"/>
          <w:szCs w:val="24"/>
        </w:rPr>
        <w:t xml:space="preserve"> </w:t>
      </w:r>
      <w:r w:rsidR="00760FEB" w:rsidRPr="00071200">
        <w:rPr>
          <w:rFonts w:ascii="Book Antiqua" w:hAnsi="Book Antiqua"/>
          <w:i/>
          <w:sz w:val="24"/>
          <w:szCs w:val="24"/>
        </w:rPr>
        <w:t>applicant</w:t>
      </w:r>
      <w:r w:rsidR="00760FEB" w:rsidRPr="00071200">
        <w:rPr>
          <w:rFonts w:ascii="Book Antiqua" w:hAnsi="Book Antiqua"/>
          <w:i/>
          <w:spacing w:val="49"/>
          <w:sz w:val="24"/>
          <w:szCs w:val="24"/>
        </w:rPr>
        <w:t xml:space="preserve"> </w:t>
      </w:r>
      <w:r w:rsidR="00760FEB" w:rsidRPr="00071200">
        <w:rPr>
          <w:rFonts w:ascii="Book Antiqua" w:hAnsi="Book Antiqua"/>
          <w:i/>
          <w:sz w:val="24"/>
          <w:szCs w:val="24"/>
        </w:rPr>
        <w:t>are</w:t>
      </w:r>
      <w:r w:rsidR="00760FEB" w:rsidRPr="00071200">
        <w:rPr>
          <w:rFonts w:ascii="Book Antiqua" w:hAnsi="Book Antiqua"/>
          <w:i/>
          <w:spacing w:val="49"/>
          <w:sz w:val="24"/>
          <w:szCs w:val="24"/>
        </w:rPr>
        <w:t xml:space="preserve"> </w:t>
      </w:r>
      <w:r w:rsidR="00760FEB" w:rsidRPr="00071200">
        <w:rPr>
          <w:rFonts w:ascii="Book Antiqua" w:hAnsi="Book Antiqua"/>
          <w:i/>
          <w:spacing w:val="-2"/>
          <w:sz w:val="24"/>
          <w:szCs w:val="24"/>
        </w:rPr>
        <w:t>likely</w:t>
      </w:r>
      <w:r w:rsidR="00760FEB" w:rsidRPr="00071200">
        <w:rPr>
          <w:rFonts w:ascii="Book Antiqua" w:hAnsi="Book Antiqua"/>
          <w:i/>
          <w:spacing w:val="41"/>
          <w:sz w:val="24"/>
          <w:szCs w:val="24"/>
        </w:rPr>
        <w:t xml:space="preserve"> </w:t>
      </w:r>
      <w:r w:rsidR="00760FEB" w:rsidRPr="00071200">
        <w:rPr>
          <w:rFonts w:ascii="Book Antiqua" w:hAnsi="Book Antiqua"/>
          <w:i/>
          <w:spacing w:val="2"/>
          <w:sz w:val="24"/>
          <w:szCs w:val="24"/>
        </w:rPr>
        <w:t>to</w:t>
      </w:r>
      <w:r w:rsidR="00760FEB" w:rsidRPr="00071200">
        <w:rPr>
          <w:rFonts w:ascii="Book Antiqua" w:hAnsi="Book Antiqua"/>
          <w:i/>
          <w:spacing w:val="50"/>
          <w:sz w:val="24"/>
          <w:szCs w:val="24"/>
        </w:rPr>
        <w:t xml:space="preserve"> </w:t>
      </w:r>
      <w:r w:rsidR="00760FEB" w:rsidRPr="00071200">
        <w:rPr>
          <w:rFonts w:ascii="Book Antiqua" w:hAnsi="Book Antiqua"/>
          <w:i/>
          <w:sz w:val="24"/>
          <w:szCs w:val="24"/>
        </w:rPr>
        <w:t>encounter</w:t>
      </w:r>
      <w:r w:rsidR="00760FEB" w:rsidRPr="00071200">
        <w:rPr>
          <w:rFonts w:ascii="Book Antiqua" w:hAnsi="Book Antiqua"/>
          <w:i/>
          <w:spacing w:val="51"/>
          <w:sz w:val="24"/>
          <w:szCs w:val="24"/>
        </w:rPr>
        <w:t xml:space="preserve"> </w:t>
      </w:r>
      <w:r w:rsidR="00760FEB" w:rsidRPr="00071200">
        <w:rPr>
          <w:rFonts w:ascii="Book Antiqua" w:hAnsi="Book Antiqua"/>
          <w:i/>
          <w:spacing w:val="-3"/>
          <w:sz w:val="24"/>
          <w:szCs w:val="24"/>
        </w:rPr>
        <w:t>in</w:t>
      </w:r>
      <w:r w:rsidR="00760FEB" w:rsidRPr="00071200">
        <w:rPr>
          <w:rFonts w:ascii="Book Antiqua" w:hAnsi="Book Antiqua"/>
          <w:i/>
          <w:spacing w:val="41"/>
          <w:sz w:val="24"/>
          <w:szCs w:val="24"/>
        </w:rPr>
        <w:t xml:space="preserve"> </w:t>
      </w:r>
      <w:r w:rsidR="00760FEB" w:rsidRPr="00071200">
        <w:rPr>
          <w:rFonts w:ascii="Book Antiqua" w:hAnsi="Book Antiqua"/>
          <w:i/>
          <w:sz w:val="24"/>
          <w:szCs w:val="24"/>
        </w:rPr>
        <w:t>the</w:t>
      </w:r>
      <w:r w:rsidR="00760FEB" w:rsidRPr="00071200">
        <w:rPr>
          <w:rFonts w:ascii="Book Antiqua" w:hAnsi="Book Antiqua"/>
          <w:i/>
          <w:spacing w:val="44"/>
          <w:sz w:val="24"/>
          <w:szCs w:val="24"/>
        </w:rPr>
        <w:t xml:space="preserve"> </w:t>
      </w:r>
      <w:r w:rsidR="00760FEB" w:rsidRPr="00071200">
        <w:rPr>
          <w:rFonts w:ascii="Book Antiqua" w:hAnsi="Book Antiqua"/>
          <w:i/>
          <w:spacing w:val="1"/>
          <w:sz w:val="24"/>
          <w:szCs w:val="24"/>
        </w:rPr>
        <w:t>country</w:t>
      </w:r>
      <w:r w:rsidR="00760FEB" w:rsidRPr="00071200">
        <w:rPr>
          <w:rFonts w:ascii="Book Antiqua" w:hAnsi="Book Antiqua"/>
          <w:i/>
          <w:spacing w:val="37"/>
          <w:sz w:val="24"/>
          <w:szCs w:val="24"/>
        </w:rPr>
        <w:t xml:space="preserve"> </w:t>
      </w:r>
      <w:r w:rsidR="00760FEB" w:rsidRPr="00071200">
        <w:rPr>
          <w:rFonts w:ascii="Book Antiqua" w:hAnsi="Book Antiqua"/>
          <w:i/>
          <w:sz w:val="24"/>
          <w:szCs w:val="24"/>
        </w:rPr>
        <w:t>to</w:t>
      </w:r>
      <w:r w:rsidR="00760FEB" w:rsidRPr="00071200">
        <w:rPr>
          <w:rFonts w:ascii="Book Antiqua" w:hAnsi="Book Antiqua"/>
          <w:i/>
          <w:spacing w:val="51"/>
          <w:sz w:val="24"/>
          <w:szCs w:val="24"/>
        </w:rPr>
        <w:t xml:space="preserve"> </w:t>
      </w:r>
      <w:r w:rsidR="00760FEB" w:rsidRPr="00071200">
        <w:rPr>
          <w:rFonts w:ascii="Book Antiqua" w:hAnsi="Book Antiqua"/>
          <w:i/>
          <w:sz w:val="24"/>
          <w:szCs w:val="24"/>
        </w:rPr>
        <w:t>which</w:t>
      </w:r>
      <w:r w:rsidR="00760FEB" w:rsidRPr="00071200">
        <w:rPr>
          <w:rFonts w:ascii="Book Antiqua" w:hAnsi="Book Antiqua"/>
          <w:i/>
          <w:spacing w:val="40"/>
          <w:sz w:val="24"/>
          <w:szCs w:val="24"/>
        </w:rPr>
        <w:t xml:space="preserve"> </w:t>
      </w:r>
      <w:r w:rsidR="00760FEB" w:rsidRPr="00071200">
        <w:rPr>
          <w:rFonts w:ascii="Book Antiqua" w:hAnsi="Book Antiqua"/>
          <w:i/>
          <w:sz w:val="24"/>
          <w:szCs w:val="24"/>
        </w:rPr>
        <w:t>the</w:t>
      </w:r>
      <w:r w:rsidR="00760FEB" w:rsidRPr="00071200">
        <w:rPr>
          <w:rFonts w:ascii="Book Antiqua" w:hAnsi="Book Antiqua"/>
          <w:i/>
          <w:spacing w:val="42"/>
          <w:sz w:val="24"/>
          <w:szCs w:val="24"/>
        </w:rPr>
        <w:t xml:space="preserve"> </w:t>
      </w:r>
      <w:r w:rsidR="00760FEB" w:rsidRPr="00071200">
        <w:rPr>
          <w:rFonts w:ascii="Book Antiqua" w:hAnsi="Book Antiqua"/>
          <w:i/>
          <w:spacing w:val="-2"/>
          <w:sz w:val="24"/>
          <w:szCs w:val="24"/>
        </w:rPr>
        <w:t>applicant</w:t>
      </w:r>
      <w:r w:rsidR="00760FEB" w:rsidRPr="00071200">
        <w:rPr>
          <w:rFonts w:ascii="Book Antiqua" w:hAnsi="Book Antiqua"/>
          <w:i/>
          <w:spacing w:val="12"/>
          <w:sz w:val="24"/>
          <w:szCs w:val="24"/>
        </w:rPr>
        <w:t xml:space="preserve"> </w:t>
      </w:r>
      <w:r w:rsidR="00760FEB" w:rsidRPr="00071200">
        <w:rPr>
          <w:rFonts w:ascii="Book Antiqua" w:hAnsi="Book Antiqua"/>
          <w:i/>
          <w:spacing w:val="-3"/>
          <w:sz w:val="24"/>
          <w:szCs w:val="24"/>
        </w:rPr>
        <w:t>is</w:t>
      </w:r>
      <w:r w:rsidR="00760FEB" w:rsidRPr="00071200">
        <w:rPr>
          <w:rFonts w:ascii="Book Antiqua" w:hAnsi="Book Antiqua"/>
          <w:i/>
          <w:spacing w:val="1"/>
          <w:sz w:val="24"/>
          <w:szCs w:val="24"/>
        </w:rPr>
        <w:t xml:space="preserve"> </w:t>
      </w:r>
      <w:r w:rsidR="00760FEB" w:rsidRPr="00071200">
        <w:rPr>
          <w:rFonts w:ascii="Book Antiqua" w:hAnsi="Book Antiqua"/>
          <w:i/>
          <w:spacing w:val="2"/>
          <w:sz w:val="24"/>
          <w:szCs w:val="24"/>
        </w:rPr>
        <w:t>to</w:t>
      </w:r>
      <w:r w:rsidR="00760FEB" w:rsidRPr="00071200">
        <w:rPr>
          <w:rFonts w:ascii="Book Antiqua" w:hAnsi="Book Antiqua"/>
          <w:i/>
          <w:spacing w:val="7"/>
          <w:sz w:val="24"/>
          <w:szCs w:val="24"/>
        </w:rPr>
        <w:t xml:space="preserve"> </w:t>
      </w:r>
      <w:r w:rsidR="00760FEB" w:rsidRPr="00071200">
        <w:rPr>
          <w:rFonts w:ascii="Book Antiqua" w:hAnsi="Book Antiqua"/>
          <w:i/>
          <w:spacing w:val="-3"/>
          <w:sz w:val="24"/>
          <w:szCs w:val="24"/>
        </w:rPr>
        <w:t>be</w:t>
      </w:r>
      <w:r w:rsidR="00760FEB" w:rsidRPr="00071200">
        <w:rPr>
          <w:rFonts w:ascii="Book Antiqua" w:hAnsi="Book Antiqua"/>
          <w:i/>
          <w:spacing w:val="2"/>
          <w:sz w:val="24"/>
          <w:szCs w:val="24"/>
        </w:rPr>
        <w:t xml:space="preserve"> </w:t>
      </w:r>
      <w:r w:rsidR="00760FEB" w:rsidRPr="00071200">
        <w:rPr>
          <w:rFonts w:ascii="Book Antiqua" w:hAnsi="Book Antiqua"/>
          <w:i/>
          <w:sz w:val="24"/>
          <w:szCs w:val="24"/>
        </w:rPr>
        <w:t>expelled;</w:t>
      </w:r>
      <w:r w:rsidR="00760FEB" w:rsidRPr="00071200">
        <w:rPr>
          <w:rFonts w:ascii="Book Antiqua" w:hAnsi="Book Antiqua"/>
          <w:i/>
          <w:spacing w:val="3"/>
          <w:sz w:val="24"/>
          <w:szCs w:val="24"/>
        </w:rPr>
        <w:t xml:space="preserve"> </w:t>
      </w:r>
      <w:r w:rsidR="00760FEB" w:rsidRPr="00071200">
        <w:rPr>
          <w:rFonts w:ascii="Book Antiqua" w:hAnsi="Book Antiqua"/>
          <w:i/>
          <w:sz w:val="24"/>
          <w:szCs w:val="24"/>
        </w:rPr>
        <w:t>and</w:t>
      </w:r>
      <w:r w:rsidR="00760FEB" w:rsidRPr="00071200">
        <w:rPr>
          <w:rFonts w:ascii="Book Antiqua" w:hAnsi="Book Antiqua"/>
          <w:i/>
          <w:spacing w:val="3"/>
          <w:sz w:val="24"/>
          <w:szCs w:val="24"/>
        </w:rPr>
        <w:t xml:space="preserve"> </w:t>
      </w:r>
      <w:r w:rsidR="00760FEB" w:rsidRPr="00071200">
        <w:rPr>
          <w:rFonts w:ascii="Book Antiqua" w:hAnsi="Book Antiqua"/>
          <w:i/>
          <w:sz w:val="24"/>
          <w:szCs w:val="24"/>
        </w:rPr>
        <w:t>the</w:t>
      </w:r>
      <w:r w:rsidR="00760FEB" w:rsidRPr="00071200">
        <w:rPr>
          <w:rFonts w:ascii="Book Antiqua" w:hAnsi="Book Antiqua"/>
          <w:i/>
          <w:spacing w:val="6"/>
          <w:sz w:val="24"/>
          <w:szCs w:val="24"/>
        </w:rPr>
        <w:t xml:space="preserve"> </w:t>
      </w:r>
      <w:r w:rsidR="00760FEB" w:rsidRPr="00071200">
        <w:rPr>
          <w:rFonts w:ascii="Book Antiqua" w:hAnsi="Book Antiqua"/>
          <w:i/>
          <w:sz w:val="24"/>
          <w:szCs w:val="24"/>
        </w:rPr>
        <w:t>solidity</w:t>
      </w:r>
      <w:r w:rsidR="00760FEB" w:rsidRPr="00071200">
        <w:rPr>
          <w:rFonts w:ascii="Book Antiqua" w:hAnsi="Book Antiqua"/>
          <w:i/>
          <w:spacing w:val="-2"/>
          <w:sz w:val="24"/>
          <w:szCs w:val="24"/>
        </w:rPr>
        <w:t xml:space="preserve"> </w:t>
      </w:r>
      <w:r w:rsidR="00760FEB" w:rsidRPr="00071200">
        <w:rPr>
          <w:rFonts w:ascii="Book Antiqua" w:hAnsi="Book Antiqua"/>
          <w:i/>
          <w:spacing w:val="4"/>
          <w:sz w:val="24"/>
          <w:szCs w:val="24"/>
        </w:rPr>
        <w:t>of</w:t>
      </w:r>
      <w:r w:rsidR="00760FEB" w:rsidRPr="00071200">
        <w:rPr>
          <w:rFonts w:ascii="Book Antiqua" w:hAnsi="Book Antiqua"/>
          <w:i/>
          <w:spacing w:val="-5"/>
          <w:sz w:val="24"/>
          <w:szCs w:val="24"/>
        </w:rPr>
        <w:t xml:space="preserve"> </w:t>
      </w:r>
      <w:r w:rsidR="00760FEB" w:rsidRPr="00071200">
        <w:rPr>
          <w:rFonts w:ascii="Book Antiqua" w:hAnsi="Book Antiqua"/>
          <w:i/>
          <w:sz w:val="24"/>
          <w:szCs w:val="24"/>
        </w:rPr>
        <w:t>the</w:t>
      </w:r>
      <w:r w:rsidR="00760FEB" w:rsidRPr="00071200">
        <w:rPr>
          <w:rFonts w:ascii="Book Antiqua" w:hAnsi="Book Antiqua"/>
          <w:i/>
          <w:spacing w:val="11"/>
          <w:sz w:val="24"/>
          <w:szCs w:val="24"/>
        </w:rPr>
        <w:t xml:space="preserve"> </w:t>
      </w:r>
      <w:r w:rsidR="00760FEB" w:rsidRPr="00071200">
        <w:rPr>
          <w:rFonts w:ascii="Book Antiqua" w:hAnsi="Book Antiqua"/>
          <w:i/>
          <w:spacing w:val="-2"/>
          <w:sz w:val="24"/>
          <w:szCs w:val="24"/>
        </w:rPr>
        <w:t>social,</w:t>
      </w:r>
      <w:r w:rsidR="00760FEB" w:rsidRPr="00071200">
        <w:rPr>
          <w:rFonts w:ascii="Book Antiqua" w:hAnsi="Book Antiqua"/>
          <w:i/>
          <w:spacing w:val="9"/>
          <w:sz w:val="24"/>
          <w:szCs w:val="24"/>
        </w:rPr>
        <w:t xml:space="preserve"> </w:t>
      </w:r>
      <w:r w:rsidR="00760FEB" w:rsidRPr="00071200">
        <w:rPr>
          <w:rFonts w:ascii="Book Antiqua" w:hAnsi="Book Antiqua"/>
          <w:i/>
          <w:sz w:val="24"/>
          <w:szCs w:val="24"/>
        </w:rPr>
        <w:t>cultural and</w:t>
      </w:r>
      <w:r w:rsidR="00760FEB" w:rsidRPr="00071200">
        <w:rPr>
          <w:rFonts w:ascii="Book Antiqua" w:hAnsi="Book Antiqua"/>
          <w:i/>
          <w:spacing w:val="8"/>
          <w:sz w:val="24"/>
          <w:szCs w:val="24"/>
        </w:rPr>
        <w:t xml:space="preserve"> </w:t>
      </w:r>
      <w:r w:rsidR="00760FEB" w:rsidRPr="00071200">
        <w:rPr>
          <w:rFonts w:ascii="Book Antiqua" w:hAnsi="Book Antiqua"/>
          <w:i/>
          <w:sz w:val="24"/>
          <w:szCs w:val="24"/>
        </w:rPr>
        <w:t>family</w:t>
      </w:r>
      <w:r w:rsidR="00760FEB" w:rsidRPr="00071200">
        <w:rPr>
          <w:rFonts w:ascii="Book Antiqua" w:hAnsi="Book Antiqua"/>
          <w:i/>
          <w:spacing w:val="-2"/>
          <w:sz w:val="24"/>
          <w:szCs w:val="24"/>
        </w:rPr>
        <w:t xml:space="preserve"> </w:t>
      </w:r>
      <w:r w:rsidR="00760FEB" w:rsidRPr="00071200">
        <w:rPr>
          <w:rFonts w:ascii="Book Antiqua" w:hAnsi="Book Antiqua"/>
          <w:i/>
          <w:sz w:val="24"/>
          <w:szCs w:val="24"/>
        </w:rPr>
        <w:t>ties</w:t>
      </w:r>
      <w:r w:rsidR="00760FEB" w:rsidRPr="00071200">
        <w:rPr>
          <w:rFonts w:ascii="Book Antiqua" w:hAnsi="Book Antiqua"/>
          <w:i/>
          <w:spacing w:val="4"/>
          <w:sz w:val="24"/>
          <w:szCs w:val="24"/>
        </w:rPr>
        <w:t xml:space="preserve"> </w:t>
      </w:r>
      <w:r w:rsidR="00760FEB" w:rsidRPr="00071200">
        <w:rPr>
          <w:rFonts w:ascii="Book Antiqua" w:hAnsi="Book Antiqua"/>
          <w:i/>
          <w:spacing w:val="1"/>
          <w:sz w:val="24"/>
          <w:szCs w:val="24"/>
        </w:rPr>
        <w:t>with</w:t>
      </w:r>
      <w:r w:rsidR="00760FEB" w:rsidRPr="00071200">
        <w:rPr>
          <w:rFonts w:ascii="Book Antiqua" w:hAnsi="Book Antiqua"/>
          <w:i/>
          <w:spacing w:val="64"/>
          <w:sz w:val="24"/>
          <w:szCs w:val="24"/>
        </w:rPr>
        <w:t xml:space="preserve"> </w:t>
      </w:r>
      <w:r w:rsidR="00760FEB" w:rsidRPr="00071200">
        <w:rPr>
          <w:rFonts w:ascii="Book Antiqua" w:hAnsi="Book Antiqua"/>
          <w:i/>
          <w:sz w:val="24"/>
          <w:szCs w:val="24"/>
        </w:rPr>
        <w:t>the</w:t>
      </w:r>
      <w:r w:rsidR="00760FEB" w:rsidRPr="00071200">
        <w:rPr>
          <w:rFonts w:ascii="Book Antiqua" w:hAnsi="Book Antiqua"/>
          <w:i/>
          <w:spacing w:val="-6"/>
          <w:sz w:val="24"/>
          <w:szCs w:val="24"/>
        </w:rPr>
        <w:t xml:space="preserve"> </w:t>
      </w:r>
      <w:r w:rsidR="00760FEB" w:rsidRPr="00071200">
        <w:rPr>
          <w:rFonts w:ascii="Book Antiqua" w:hAnsi="Book Antiqua"/>
          <w:i/>
          <w:sz w:val="24"/>
          <w:szCs w:val="24"/>
        </w:rPr>
        <w:t>host</w:t>
      </w:r>
      <w:r w:rsidR="00760FEB" w:rsidRPr="00071200">
        <w:rPr>
          <w:rFonts w:ascii="Book Antiqua" w:hAnsi="Book Antiqua"/>
          <w:i/>
          <w:spacing w:val="-4"/>
          <w:sz w:val="24"/>
          <w:szCs w:val="24"/>
        </w:rPr>
        <w:t xml:space="preserve"> </w:t>
      </w:r>
      <w:r w:rsidR="00760FEB" w:rsidRPr="00071200">
        <w:rPr>
          <w:rFonts w:ascii="Book Antiqua" w:hAnsi="Book Antiqua"/>
          <w:i/>
          <w:sz w:val="24"/>
          <w:szCs w:val="24"/>
        </w:rPr>
        <w:t>country</w:t>
      </w:r>
      <w:r w:rsidR="00760FEB" w:rsidRPr="00071200">
        <w:rPr>
          <w:rFonts w:ascii="Book Antiqua" w:hAnsi="Book Antiqua"/>
          <w:i/>
          <w:spacing w:val="-12"/>
          <w:sz w:val="24"/>
          <w:szCs w:val="24"/>
        </w:rPr>
        <w:t xml:space="preserve"> </w:t>
      </w:r>
      <w:r w:rsidR="00760FEB" w:rsidRPr="00071200">
        <w:rPr>
          <w:rFonts w:ascii="Book Antiqua" w:hAnsi="Book Antiqua"/>
          <w:i/>
          <w:sz w:val="24"/>
          <w:szCs w:val="24"/>
        </w:rPr>
        <w:t>and</w:t>
      </w:r>
      <w:r w:rsidR="00760FEB" w:rsidRPr="00071200">
        <w:rPr>
          <w:rFonts w:ascii="Book Antiqua" w:hAnsi="Book Antiqua"/>
          <w:i/>
          <w:spacing w:val="-4"/>
          <w:sz w:val="24"/>
          <w:szCs w:val="24"/>
        </w:rPr>
        <w:t xml:space="preserve"> </w:t>
      </w:r>
      <w:r w:rsidR="00760FEB" w:rsidRPr="00071200">
        <w:rPr>
          <w:rFonts w:ascii="Book Antiqua" w:hAnsi="Book Antiqua"/>
          <w:i/>
          <w:sz w:val="24"/>
          <w:szCs w:val="24"/>
        </w:rPr>
        <w:t>with</w:t>
      </w:r>
      <w:r w:rsidR="00760FEB" w:rsidRPr="00071200">
        <w:rPr>
          <w:rFonts w:ascii="Book Antiqua" w:hAnsi="Book Antiqua"/>
          <w:i/>
          <w:spacing w:val="-9"/>
          <w:sz w:val="24"/>
          <w:szCs w:val="24"/>
        </w:rPr>
        <w:t xml:space="preserve"> </w:t>
      </w:r>
      <w:r w:rsidR="00760FEB" w:rsidRPr="00071200">
        <w:rPr>
          <w:rFonts w:ascii="Book Antiqua" w:hAnsi="Book Antiqua"/>
          <w:i/>
          <w:sz w:val="24"/>
          <w:szCs w:val="24"/>
        </w:rPr>
        <w:t>the</w:t>
      </w:r>
      <w:r w:rsidR="00760FEB" w:rsidRPr="00071200">
        <w:rPr>
          <w:rFonts w:ascii="Book Antiqua" w:hAnsi="Book Antiqua"/>
          <w:i/>
          <w:spacing w:val="-5"/>
          <w:sz w:val="24"/>
          <w:szCs w:val="24"/>
        </w:rPr>
        <w:t xml:space="preserve"> </w:t>
      </w:r>
      <w:r w:rsidR="00760FEB" w:rsidRPr="00071200">
        <w:rPr>
          <w:rFonts w:ascii="Book Antiqua" w:hAnsi="Book Antiqua"/>
          <w:i/>
          <w:sz w:val="24"/>
          <w:szCs w:val="24"/>
        </w:rPr>
        <w:t>country</w:t>
      </w:r>
      <w:r w:rsidR="00760FEB" w:rsidRPr="00071200">
        <w:rPr>
          <w:rFonts w:ascii="Book Antiqua" w:hAnsi="Book Antiqua"/>
          <w:i/>
          <w:spacing w:val="-12"/>
          <w:sz w:val="24"/>
          <w:szCs w:val="24"/>
        </w:rPr>
        <w:t xml:space="preserve"> </w:t>
      </w:r>
      <w:r w:rsidR="00760FEB" w:rsidRPr="00071200">
        <w:rPr>
          <w:rFonts w:ascii="Book Antiqua" w:hAnsi="Book Antiqua"/>
          <w:i/>
          <w:spacing w:val="2"/>
          <w:sz w:val="24"/>
          <w:szCs w:val="24"/>
        </w:rPr>
        <w:t>of</w:t>
      </w:r>
      <w:r w:rsidR="00760FEB" w:rsidRPr="00071200">
        <w:rPr>
          <w:rFonts w:ascii="Book Antiqua" w:hAnsi="Book Antiqua"/>
          <w:i/>
          <w:spacing w:val="-12"/>
          <w:sz w:val="24"/>
          <w:szCs w:val="24"/>
        </w:rPr>
        <w:t xml:space="preserve"> </w:t>
      </w:r>
      <w:r w:rsidR="00760FEB" w:rsidRPr="00071200">
        <w:rPr>
          <w:rFonts w:ascii="Book Antiqua" w:hAnsi="Book Antiqua"/>
          <w:i/>
          <w:sz w:val="24"/>
          <w:szCs w:val="24"/>
        </w:rPr>
        <w:t xml:space="preserve">destination. In </w:t>
      </w:r>
      <w:r w:rsidR="00760FEB" w:rsidRPr="00071200">
        <w:rPr>
          <w:rFonts w:ascii="Book Antiqua" w:hAnsi="Book Antiqua"/>
          <w:i/>
          <w:iCs/>
          <w:sz w:val="24"/>
          <w:szCs w:val="24"/>
        </w:rPr>
        <w:t xml:space="preserve">Maslov v </w:t>
      </w:r>
      <w:smartTag w:uri="urn:schemas-microsoft-com:office:smarttags" w:element="country-region">
        <w:smartTag w:uri="urn:schemas-microsoft-com:office:smarttags" w:element="place">
          <w:r w:rsidR="00760FEB" w:rsidRPr="00071200">
            <w:rPr>
              <w:rFonts w:ascii="Book Antiqua" w:hAnsi="Book Antiqua"/>
              <w:i/>
              <w:iCs/>
              <w:sz w:val="24"/>
              <w:szCs w:val="24"/>
            </w:rPr>
            <w:t>Austria</w:t>
          </w:r>
        </w:smartTag>
      </w:smartTag>
      <w:r w:rsidR="00760FEB" w:rsidRPr="00071200">
        <w:rPr>
          <w:rFonts w:ascii="Book Antiqua" w:hAnsi="Book Antiqua"/>
          <w:i/>
          <w:iCs/>
          <w:sz w:val="24"/>
          <w:szCs w:val="24"/>
        </w:rPr>
        <w:t xml:space="preserve"> </w:t>
      </w:r>
      <w:hyperlink r:id="rId13" w:tooltip="Link to BAILII version" w:history="1">
        <w:r w:rsidR="00760FEB" w:rsidRPr="00071200">
          <w:rPr>
            <w:rStyle w:val="Hyperlink"/>
            <w:rFonts w:ascii="Book Antiqua" w:hAnsi="Book Antiqua"/>
            <w:i/>
            <w:color w:val="auto"/>
            <w:sz w:val="24"/>
            <w:szCs w:val="24"/>
          </w:rPr>
          <w:t>[2009] INLR 47</w:t>
        </w:r>
      </w:hyperlink>
      <w:r w:rsidR="00760FEB" w:rsidRPr="00071200">
        <w:rPr>
          <w:rFonts w:ascii="Book Antiqua" w:hAnsi="Book Antiqua"/>
          <w:i/>
          <w:iCs/>
          <w:sz w:val="24"/>
          <w:szCs w:val="24"/>
        </w:rPr>
        <w:t xml:space="preserve">, </w:t>
      </w:r>
      <w:r w:rsidR="00760FEB" w:rsidRPr="00071200">
        <w:rPr>
          <w:rFonts w:ascii="Book Antiqua" w:hAnsi="Book Antiqua"/>
          <w:i/>
          <w:sz w:val="24"/>
          <w:szCs w:val="24"/>
        </w:rPr>
        <w:t xml:space="preserve">paras 72-75, the court added that the age of the person concerned can play a role when applying some of these criteria. For instance, when assessing the nature and seriousness of the offences, it </w:t>
      </w:r>
      <w:proofErr w:type="gramStart"/>
      <w:r w:rsidR="00760FEB" w:rsidRPr="00071200">
        <w:rPr>
          <w:rFonts w:ascii="Book Antiqua" w:hAnsi="Book Antiqua"/>
          <w:i/>
          <w:sz w:val="24"/>
          <w:szCs w:val="24"/>
        </w:rPr>
        <w:t>has to</w:t>
      </w:r>
      <w:proofErr w:type="gramEnd"/>
      <w:r w:rsidR="00760FEB" w:rsidRPr="00071200">
        <w:rPr>
          <w:rFonts w:ascii="Book Antiqua" w:hAnsi="Book Antiqua"/>
          <w:i/>
          <w:sz w:val="24"/>
          <w:szCs w:val="24"/>
        </w:rPr>
        <w:t xml:space="preserve"> be taken into account whether the person committed them as a juvenile or as an adult. Equally, when assessing the length of the person's stay in the country from which he or she is to be expelled and the solidity of the social, cultural and family ties with the host country, it makes a difference whether the person came to the country during his or her childhood or youth, or was even born there, or whether he or she only came as an adult. Some of the factors listed in these cases relate to the strength of the public interest in deportation: </w:t>
      </w:r>
      <w:proofErr w:type="gramStart"/>
      <w:r w:rsidR="00760FEB" w:rsidRPr="00071200">
        <w:rPr>
          <w:rFonts w:ascii="Book Antiqua" w:hAnsi="Book Antiqua"/>
          <w:i/>
          <w:sz w:val="24"/>
          <w:szCs w:val="24"/>
        </w:rPr>
        <w:t>that is to say, the</w:t>
      </w:r>
      <w:proofErr w:type="gramEnd"/>
      <w:r w:rsidR="00760FEB" w:rsidRPr="00071200">
        <w:rPr>
          <w:rFonts w:ascii="Book Antiqua" w:hAnsi="Book Antiqua"/>
          <w:i/>
          <w:sz w:val="24"/>
          <w:szCs w:val="24"/>
        </w:rPr>
        <w:t xml:space="preserve"> extent to which the deportation of the person concerned will promote the legitimate aim pursued. Others relate to the strength of the countervailing interests in private and famil</w:t>
      </w:r>
      <w:r w:rsidR="005F40C3">
        <w:rPr>
          <w:rFonts w:ascii="Book Antiqua" w:hAnsi="Book Antiqua"/>
          <w:i/>
          <w:sz w:val="24"/>
          <w:szCs w:val="24"/>
        </w:rPr>
        <w:t>y life. They are not exhaustive</w:t>
      </w:r>
      <w:r w:rsidR="00760FEB" w:rsidRPr="00071200">
        <w:rPr>
          <w:rFonts w:ascii="Book Antiqua" w:hAnsi="Book Antiqua" w:cs="Arial"/>
          <w:sz w:val="24"/>
          <w:szCs w:val="24"/>
        </w:rPr>
        <w:t>.</w:t>
      </w:r>
      <w:r w:rsidRPr="00071200">
        <w:rPr>
          <w:rFonts w:ascii="Book Antiqua" w:hAnsi="Book Antiqua" w:cs="Arial"/>
          <w:sz w:val="24"/>
          <w:szCs w:val="24"/>
        </w:rPr>
        <w:t>’</w:t>
      </w:r>
    </w:p>
    <w:p w:rsidR="00760FEB" w:rsidRPr="00071200" w:rsidRDefault="00760FEB" w:rsidP="00760FEB">
      <w:pPr>
        <w:numPr>
          <w:ilvl w:val="0"/>
          <w:numId w:val="1"/>
        </w:numPr>
        <w:tabs>
          <w:tab w:val="clear" w:pos="720"/>
        </w:tabs>
        <w:spacing w:before="240" w:after="0" w:line="240" w:lineRule="auto"/>
        <w:ind w:left="567" w:hanging="567"/>
        <w:jc w:val="both"/>
        <w:rPr>
          <w:rFonts w:ascii="Book Antiqua" w:hAnsi="Book Antiqua" w:cs="Arial"/>
          <w:sz w:val="24"/>
          <w:szCs w:val="24"/>
        </w:rPr>
      </w:pPr>
      <w:r w:rsidRPr="00071200">
        <w:rPr>
          <w:rFonts w:ascii="Book Antiqua" w:hAnsi="Book Antiqua" w:cs="Arial"/>
          <w:sz w:val="24"/>
          <w:szCs w:val="24"/>
        </w:rPr>
        <w:t xml:space="preserve">The question is whether the judge, although not citing in detail, the relevant law effectively applied it in substance when determining the claim. </w:t>
      </w:r>
    </w:p>
    <w:p w:rsidR="00760FEB" w:rsidRPr="00071200" w:rsidRDefault="00760FEB" w:rsidP="00760FEB">
      <w:pPr>
        <w:numPr>
          <w:ilvl w:val="0"/>
          <w:numId w:val="1"/>
        </w:numPr>
        <w:tabs>
          <w:tab w:val="clear" w:pos="720"/>
        </w:tabs>
        <w:spacing w:before="240" w:after="0" w:line="240" w:lineRule="auto"/>
        <w:ind w:left="567" w:hanging="567"/>
        <w:jc w:val="both"/>
        <w:rPr>
          <w:rFonts w:ascii="Book Antiqua" w:hAnsi="Book Antiqua" w:cs="Arial"/>
          <w:sz w:val="24"/>
          <w:szCs w:val="24"/>
        </w:rPr>
      </w:pPr>
      <w:r w:rsidRPr="00071200">
        <w:rPr>
          <w:rFonts w:ascii="Book Antiqua" w:hAnsi="Book Antiqua" w:cs="Arial"/>
          <w:sz w:val="24"/>
          <w:szCs w:val="24"/>
        </w:rPr>
        <w:t>The courts have consistently stated that the legal structure should be set o</w:t>
      </w:r>
      <w:bookmarkStart w:id="6" w:name="_GoBack"/>
      <w:bookmarkEnd w:id="6"/>
      <w:r w:rsidRPr="00071200">
        <w:rPr>
          <w:rFonts w:ascii="Book Antiqua" w:hAnsi="Book Antiqua" w:cs="Arial"/>
          <w:sz w:val="24"/>
          <w:szCs w:val="24"/>
        </w:rPr>
        <w:t xml:space="preserve">ut in order to give a decision focus and ensure that the relevant material elements are considered and </w:t>
      </w:r>
      <w:r w:rsidRPr="00071200">
        <w:rPr>
          <w:rFonts w:ascii="Book Antiqua" w:hAnsi="Book Antiqua" w:cs="Arial"/>
          <w:b/>
          <w:sz w:val="24"/>
          <w:szCs w:val="24"/>
          <w:u w:val="single"/>
        </w:rPr>
        <w:t>Bossade (Section 117A-D -interrelationship with Rules</w:t>
      </w:r>
      <w:r w:rsidRPr="00071200">
        <w:rPr>
          <w:rFonts w:ascii="Book Antiqua" w:hAnsi="Book Antiqua" w:cs="Arial"/>
          <w:sz w:val="24"/>
          <w:szCs w:val="24"/>
        </w:rPr>
        <w:t xml:space="preserve"> [2015] UKUT 415 sets out the relationship between the rules and Section 117,   confirming that ordinarily a court will as a first stage consider an Appellant’s Article 8 claim by reference to the Immigration Rules and then Part 5A consideration to the second stage.  This spells out that the two sets of provisions have differing functions.</w:t>
      </w:r>
    </w:p>
    <w:p w:rsidR="00760FEB" w:rsidRPr="00071200" w:rsidRDefault="00760FEB" w:rsidP="00760FEB">
      <w:pPr>
        <w:numPr>
          <w:ilvl w:val="0"/>
          <w:numId w:val="1"/>
        </w:numPr>
        <w:tabs>
          <w:tab w:val="clear" w:pos="720"/>
        </w:tabs>
        <w:spacing w:before="240" w:after="0" w:line="240" w:lineRule="auto"/>
        <w:ind w:left="567" w:hanging="567"/>
        <w:jc w:val="both"/>
        <w:rPr>
          <w:rFonts w:ascii="Book Antiqua" w:hAnsi="Book Antiqua" w:cs="Arial"/>
          <w:sz w:val="24"/>
          <w:szCs w:val="24"/>
        </w:rPr>
      </w:pPr>
      <w:r w:rsidRPr="00071200">
        <w:rPr>
          <w:rFonts w:ascii="Book Antiqua" w:hAnsi="Book Antiqua" w:cs="Arial"/>
          <w:b/>
          <w:sz w:val="24"/>
          <w:szCs w:val="24"/>
          <w:u w:val="single"/>
        </w:rPr>
        <w:t>Bossade</w:t>
      </w:r>
      <w:r w:rsidRPr="00071200">
        <w:rPr>
          <w:rFonts w:ascii="Book Antiqua" w:hAnsi="Book Antiqua" w:cs="Arial"/>
          <w:sz w:val="24"/>
          <w:szCs w:val="24"/>
        </w:rPr>
        <w:t xml:space="preserve"> helpfully adds that the new paragraph 399A considers the situation of the appellant in both the UK and the country of return but that time in the UK is no longer relevant as such except in the context of lawful residence (399A(a)) and paragraph 399A(b) introduces the criteria on social and cultural integration in the UK.  </w:t>
      </w:r>
      <w:r w:rsidR="005224A2" w:rsidRPr="00071200">
        <w:rPr>
          <w:rFonts w:ascii="Book Antiqua" w:hAnsi="Book Antiqua" w:cs="Arial"/>
          <w:sz w:val="24"/>
          <w:szCs w:val="24"/>
        </w:rPr>
        <w:t xml:space="preserve">Paragraph </w:t>
      </w:r>
      <w:r w:rsidRPr="00071200">
        <w:rPr>
          <w:rFonts w:ascii="Book Antiqua" w:hAnsi="Book Antiqua" w:cs="Arial"/>
          <w:sz w:val="24"/>
          <w:szCs w:val="24"/>
        </w:rPr>
        <w:t xml:space="preserve">399A looks at ‘integration’ and ‘obstacles’ thereto.  There is a requirement to focus on both circumstances of integration in the </w:t>
      </w:r>
      <w:smartTag w:uri="urn:schemas-microsoft-com:office:smarttags" w:element="country-region">
        <w:smartTag w:uri="urn:schemas-microsoft-com:office:smarttags" w:element="place">
          <w:r w:rsidRPr="00071200">
            <w:rPr>
              <w:rFonts w:ascii="Book Antiqua" w:hAnsi="Book Antiqua" w:cs="Arial"/>
              <w:sz w:val="24"/>
              <w:szCs w:val="24"/>
            </w:rPr>
            <w:t>UK</w:t>
          </w:r>
        </w:smartTag>
      </w:smartTag>
      <w:r w:rsidRPr="00071200">
        <w:rPr>
          <w:rFonts w:ascii="Book Antiqua" w:hAnsi="Book Antiqua" w:cs="Arial"/>
          <w:sz w:val="24"/>
          <w:szCs w:val="24"/>
        </w:rPr>
        <w:t xml:space="preserve"> and as</w:t>
      </w:r>
      <w:r w:rsidR="005224A2" w:rsidRPr="00071200">
        <w:rPr>
          <w:rFonts w:ascii="Book Antiqua" w:hAnsi="Book Antiqua" w:cs="Arial"/>
          <w:sz w:val="24"/>
          <w:szCs w:val="24"/>
        </w:rPr>
        <w:t xml:space="preserve"> well as the country to which a foreign criminal</w:t>
      </w:r>
      <w:r w:rsidRPr="00071200">
        <w:rPr>
          <w:rFonts w:ascii="Book Antiqua" w:hAnsi="Book Antiqua" w:cs="Arial"/>
          <w:sz w:val="24"/>
          <w:szCs w:val="24"/>
        </w:rPr>
        <w:t xml:space="preserve"> will be deported.</w:t>
      </w:r>
    </w:p>
    <w:p w:rsidR="00760FEB" w:rsidRPr="00071200" w:rsidRDefault="00760FEB" w:rsidP="00760FEB">
      <w:pPr>
        <w:numPr>
          <w:ilvl w:val="0"/>
          <w:numId w:val="1"/>
        </w:numPr>
        <w:tabs>
          <w:tab w:val="clear" w:pos="720"/>
        </w:tabs>
        <w:spacing w:before="240" w:after="0" w:line="240" w:lineRule="auto"/>
        <w:ind w:left="567" w:hanging="567"/>
        <w:jc w:val="both"/>
        <w:rPr>
          <w:rFonts w:ascii="Book Antiqua" w:hAnsi="Book Antiqua" w:cs="Arial"/>
          <w:sz w:val="24"/>
          <w:szCs w:val="24"/>
        </w:rPr>
      </w:pPr>
      <w:r w:rsidRPr="00071200">
        <w:rPr>
          <w:rFonts w:ascii="Book Antiqua" w:hAnsi="Book Antiqua" w:cs="Arial"/>
          <w:sz w:val="24"/>
          <w:szCs w:val="24"/>
        </w:rPr>
        <w:t xml:space="preserve">The judge did, substantively, address the exceptions as set out in the Immigration Rules relating to deportation.  </w:t>
      </w:r>
    </w:p>
    <w:p w:rsidR="00760FEB" w:rsidRPr="00071200" w:rsidRDefault="00760FEB" w:rsidP="00760FEB">
      <w:pPr>
        <w:numPr>
          <w:ilvl w:val="0"/>
          <w:numId w:val="1"/>
        </w:numPr>
        <w:tabs>
          <w:tab w:val="clear" w:pos="720"/>
        </w:tabs>
        <w:spacing w:before="240" w:after="0" w:line="240" w:lineRule="auto"/>
        <w:ind w:left="567" w:hanging="567"/>
        <w:jc w:val="both"/>
        <w:rPr>
          <w:rFonts w:ascii="Book Antiqua" w:hAnsi="Book Antiqua" w:cs="Arial"/>
          <w:sz w:val="24"/>
          <w:szCs w:val="24"/>
        </w:rPr>
      </w:pPr>
      <w:r w:rsidRPr="00071200">
        <w:rPr>
          <w:rFonts w:ascii="Book Antiqua" w:hAnsi="Book Antiqua" w:cs="Arial"/>
          <w:sz w:val="24"/>
          <w:szCs w:val="24"/>
        </w:rPr>
        <w:t xml:space="preserve">The judge noted that the appellant was born in 1966 and a national of </w:t>
      </w:r>
      <w:smartTag w:uri="urn:schemas-microsoft-com:office:smarttags" w:element="country-region">
        <w:smartTag w:uri="urn:schemas-microsoft-com:office:smarttags" w:element="place">
          <w:r w:rsidRPr="00071200">
            <w:rPr>
              <w:rFonts w:ascii="Book Antiqua" w:hAnsi="Book Antiqua" w:cs="Arial"/>
              <w:sz w:val="24"/>
              <w:szCs w:val="24"/>
            </w:rPr>
            <w:t>Bangladesh</w:t>
          </w:r>
        </w:smartTag>
      </w:smartTag>
      <w:r w:rsidRPr="00071200">
        <w:rPr>
          <w:rFonts w:ascii="Book Antiqua" w:hAnsi="Book Antiqua" w:cs="Arial"/>
          <w:sz w:val="24"/>
          <w:szCs w:val="24"/>
        </w:rPr>
        <w:t xml:space="preserve">.  He was thus </w:t>
      </w:r>
      <w:proofErr w:type="gramStart"/>
      <w:r w:rsidRPr="00071200">
        <w:rPr>
          <w:rFonts w:ascii="Book Antiqua" w:hAnsi="Book Antiqua" w:cs="Arial"/>
          <w:sz w:val="24"/>
          <w:szCs w:val="24"/>
        </w:rPr>
        <w:t>was</w:t>
      </w:r>
      <w:proofErr w:type="gramEnd"/>
      <w:r w:rsidRPr="00071200">
        <w:rPr>
          <w:rFonts w:ascii="Book Antiqua" w:hAnsi="Book Antiqua" w:cs="Arial"/>
          <w:sz w:val="24"/>
          <w:szCs w:val="24"/>
        </w:rPr>
        <w:t xml:space="preserve"> 52 years at the date of decision – not an elderly person, and there was no finding of any significant health issues.  Indeed, the judge at [26] found ‘nothing in the evidence to indicate the psychiatric condition allegedly developed by the appellant’.</w:t>
      </w:r>
    </w:p>
    <w:p w:rsidR="00760FEB" w:rsidRPr="00071200" w:rsidRDefault="00760FEB" w:rsidP="00760FEB">
      <w:pPr>
        <w:numPr>
          <w:ilvl w:val="0"/>
          <w:numId w:val="1"/>
        </w:numPr>
        <w:tabs>
          <w:tab w:val="clear" w:pos="720"/>
        </w:tabs>
        <w:spacing w:before="240" w:after="0" w:line="240" w:lineRule="auto"/>
        <w:ind w:left="567" w:hanging="567"/>
        <w:jc w:val="both"/>
        <w:rPr>
          <w:rFonts w:ascii="Book Antiqua" w:hAnsi="Book Antiqua" w:cs="Arial"/>
          <w:sz w:val="24"/>
          <w:szCs w:val="24"/>
        </w:rPr>
      </w:pPr>
      <w:r w:rsidRPr="00071200">
        <w:rPr>
          <w:rFonts w:ascii="Book Antiqua" w:hAnsi="Book Antiqua" w:cs="Arial"/>
          <w:sz w:val="24"/>
          <w:szCs w:val="24"/>
        </w:rPr>
        <w:lastRenderedPageBreak/>
        <w:t>With reference to paragraph 399 and life with a child or partner, the judge noted at [22] in his findings that the appellant did not live with his wife and child (who was at the date of decision 22 years old) and further there was no evidence</w:t>
      </w:r>
      <w:r w:rsidR="005224A2" w:rsidRPr="00071200">
        <w:rPr>
          <w:rFonts w:ascii="Book Antiqua" w:hAnsi="Book Antiqua" w:cs="Arial"/>
          <w:sz w:val="24"/>
          <w:szCs w:val="24"/>
        </w:rPr>
        <w:t xml:space="preserve"> submitted</w:t>
      </w:r>
      <w:r w:rsidRPr="00071200">
        <w:rPr>
          <w:rFonts w:ascii="Book Antiqua" w:hAnsi="Book Antiqua" w:cs="Arial"/>
          <w:sz w:val="24"/>
          <w:szCs w:val="24"/>
        </w:rPr>
        <w:t xml:space="preserve"> from his wife or from </w:t>
      </w:r>
      <w:r w:rsidR="005224A2" w:rsidRPr="00071200">
        <w:rPr>
          <w:rFonts w:ascii="Book Antiqua" w:hAnsi="Book Antiqua" w:cs="Arial"/>
          <w:sz w:val="24"/>
          <w:szCs w:val="24"/>
        </w:rPr>
        <w:t>his son</w:t>
      </w:r>
      <w:r w:rsidRPr="00071200">
        <w:rPr>
          <w:rFonts w:ascii="Book Antiqua" w:hAnsi="Book Antiqua" w:cs="Arial"/>
          <w:sz w:val="24"/>
          <w:szCs w:val="24"/>
        </w:rPr>
        <w:t>. Thus, it was open to the judge to find that there was no family life.  That was, in effect a finding in relation to the exception</w:t>
      </w:r>
      <w:r w:rsidR="005224A2" w:rsidRPr="00071200">
        <w:rPr>
          <w:rFonts w:ascii="Book Antiqua" w:hAnsi="Book Antiqua" w:cs="Arial"/>
          <w:sz w:val="24"/>
          <w:szCs w:val="24"/>
        </w:rPr>
        <w:t xml:space="preserve"> of</w:t>
      </w:r>
      <w:r w:rsidRPr="00071200">
        <w:rPr>
          <w:rFonts w:ascii="Book Antiqua" w:hAnsi="Book Antiqua" w:cs="Arial"/>
          <w:sz w:val="24"/>
          <w:szCs w:val="24"/>
        </w:rPr>
        <w:t xml:space="preserve"> paragraph 399.  Clearly the judge did not accept that the appellant had a protected family life with his aunt. </w:t>
      </w:r>
    </w:p>
    <w:p w:rsidR="00760FEB" w:rsidRPr="00071200" w:rsidRDefault="00760FEB" w:rsidP="00760FEB">
      <w:pPr>
        <w:numPr>
          <w:ilvl w:val="0"/>
          <w:numId w:val="1"/>
        </w:numPr>
        <w:tabs>
          <w:tab w:val="clear" w:pos="720"/>
        </w:tabs>
        <w:spacing w:before="240" w:after="0" w:line="240" w:lineRule="auto"/>
        <w:ind w:left="567" w:hanging="567"/>
        <w:jc w:val="both"/>
        <w:rPr>
          <w:rFonts w:ascii="Book Antiqua" w:hAnsi="Book Antiqua" w:cs="Arial"/>
          <w:sz w:val="24"/>
          <w:szCs w:val="24"/>
        </w:rPr>
      </w:pPr>
      <w:r w:rsidRPr="00071200">
        <w:rPr>
          <w:rFonts w:ascii="Book Antiqua" w:hAnsi="Book Antiqua" w:cs="Arial"/>
          <w:sz w:val="24"/>
          <w:szCs w:val="24"/>
        </w:rPr>
        <w:t xml:space="preserve">Paragraph 399A refers in effect to private life and I repeat the relevant considerations. </w:t>
      </w:r>
    </w:p>
    <w:p w:rsidR="00760FEB" w:rsidRPr="00071200" w:rsidRDefault="00760FEB" w:rsidP="00760FEB">
      <w:pPr>
        <w:spacing w:before="240" w:after="0" w:line="240" w:lineRule="auto"/>
        <w:ind w:left="1287" w:firstLine="153"/>
        <w:jc w:val="both"/>
        <w:rPr>
          <w:rFonts w:ascii="Book Antiqua" w:hAnsi="Book Antiqua" w:cs="Arial"/>
          <w:sz w:val="24"/>
          <w:szCs w:val="24"/>
        </w:rPr>
      </w:pPr>
      <w:r w:rsidRPr="00071200">
        <w:rPr>
          <w:rFonts w:ascii="Book Antiqua" w:hAnsi="Book Antiqua"/>
          <w:i/>
          <w:sz w:val="24"/>
          <w:szCs w:val="24"/>
          <w:lang w:eastAsia="en-GB"/>
        </w:rPr>
        <w:t xml:space="preserve">(a) the person has been lawfully resident in the </w:t>
      </w:r>
      <w:smartTag w:uri="urn:schemas-microsoft-com:office:smarttags" w:element="country-region">
        <w:smartTag w:uri="urn:schemas-microsoft-com:office:smarttags" w:element="place">
          <w:r w:rsidRPr="00071200">
            <w:rPr>
              <w:rFonts w:ascii="Book Antiqua" w:hAnsi="Book Antiqua"/>
              <w:i/>
              <w:sz w:val="24"/>
              <w:szCs w:val="24"/>
              <w:lang w:eastAsia="en-GB"/>
            </w:rPr>
            <w:t>UK</w:t>
          </w:r>
        </w:smartTag>
      </w:smartTag>
      <w:r w:rsidRPr="00071200">
        <w:rPr>
          <w:rFonts w:ascii="Book Antiqua" w:hAnsi="Book Antiqua"/>
          <w:i/>
          <w:sz w:val="24"/>
          <w:szCs w:val="24"/>
          <w:lang w:eastAsia="en-GB"/>
        </w:rPr>
        <w:t xml:space="preserve"> for most of his life; and</w:t>
      </w:r>
    </w:p>
    <w:p w:rsidR="00760FEB" w:rsidRPr="00071200" w:rsidRDefault="00760FEB" w:rsidP="00760FEB">
      <w:pPr>
        <w:pStyle w:val="ListParagraph"/>
        <w:spacing w:before="100" w:after="100" w:line="240" w:lineRule="auto"/>
        <w:ind w:right="720" w:firstLine="720"/>
        <w:rPr>
          <w:rFonts w:ascii="Book Antiqua" w:hAnsi="Book Antiqua"/>
          <w:i/>
          <w:sz w:val="24"/>
          <w:szCs w:val="24"/>
          <w:lang w:eastAsia="en-GB"/>
        </w:rPr>
      </w:pPr>
      <w:r w:rsidRPr="00071200">
        <w:rPr>
          <w:rFonts w:ascii="Book Antiqua" w:hAnsi="Book Antiqua"/>
          <w:i/>
          <w:sz w:val="24"/>
          <w:szCs w:val="24"/>
          <w:lang w:eastAsia="en-GB"/>
        </w:rPr>
        <w:t xml:space="preserve">(b) he is socially and culturally integrated in the </w:t>
      </w:r>
      <w:smartTag w:uri="urn:schemas-microsoft-com:office:smarttags" w:element="country-region">
        <w:smartTag w:uri="urn:schemas-microsoft-com:office:smarttags" w:element="place">
          <w:r w:rsidRPr="00071200">
            <w:rPr>
              <w:rFonts w:ascii="Book Antiqua" w:hAnsi="Book Antiqua"/>
              <w:i/>
              <w:sz w:val="24"/>
              <w:szCs w:val="24"/>
              <w:lang w:eastAsia="en-GB"/>
            </w:rPr>
            <w:t>UK</w:t>
          </w:r>
        </w:smartTag>
      </w:smartTag>
      <w:r w:rsidRPr="00071200">
        <w:rPr>
          <w:rFonts w:ascii="Book Antiqua" w:hAnsi="Book Antiqua"/>
          <w:i/>
          <w:sz w:val="24"/>
          <w:szCs w:val="24"/>
          <w:lang w:eastAsia="en-GB"/>
        </w:rPr>
        <w:t xml:space="preserve">; </w:t>
      </w:r>
      <w:r w:rsidRPr="00071200">
        <w:rPr>
          <w:rFonts w:ascii="Book Antiqua" w:hAnsi="Book Antiqua"/>
          <w:b/>
          <w:i/>
          <w:sz w:val="24"/>
          <w:szCs w:val="24"/>
          <w:u w:val="single"/>
          <w:lang w:eastAsia="en-GB"/>
        </w:rPr>
        <w:t>and</w:t>
      </w:r>
    </w:p>
    <w:p w:rsidR="00760FEB" w:rsidRPr="00071200" w:rsidRDefault="00760FEB" w:rsidP="00760FEB">
      <w:pPr>
        <w:pStyle w:val="ListParagraph"/>
        <w:spacing w:before="100" w:after="100" w:line="240" w:lineRule="auto"/>
        <w:ind w:right="720" w:firstLine="720"/>
        <w:rPr>
          <w:rFonts w:ascii="Book Antiqua" w:hAnsi="Book Antiqua"/>
          <w:i/>
          <w:sz w:val="24"/>
          <w:szCs w:val="24"/>
          <w:lang w:eastAsia="en-GB"/>
        </w:rPr>
      </w:pPr>
      <w:r w:rsidRPr="00071200">
        <w:rPr>
          <w:rFonts w:ascii="Book Antiqua" w:hAnsi="Book Antiqua"/>
          <w:i/>
          <w:sz w:val="24"/>
          <w:szCs w:val="24"/>
          <w:lang w:eastAsia="en-GB"/>
        </w:rPr>
        <w:t>(c) there would be very significant obstacles to his integration into the country to which it is proposed he is deported.</w:t>
      </w:r>
    </w:p>
    <w:p w:rsidR="00760FEB" w:rsidRPr="00071200" w:rsidRDefault="00760FEB" w:rsidP="00760FEB">
      <w:pPr>
        <w:pStyle w:val="ListParagraph"/>
        <w:spacing w:before="100" w:after="100" w:line="240" w:lineRule="auto"/>
        <w:ind w:right="720"/>
        <w:rPr>
          <w:rFonts w:ascii="Book Antiqua" w:hAnsi="Book Antiqua"/>
          <w:i/>
          <w:sz w:val="24"/>
          <w:szCs w:val="24"/>
          <w:lang w:eastAsia="en-GB"/>
        </w:rPr>
      </w:pPr>
    </w:p>
    <w:p w:rsidR="00760FEB" w:rsidRPr="00071200" w:rsidRDefault="005224A2" w:rsidP="00760FEB">
      <w:pPr>
        <w:numPr>
          <w:ilvl w:val="0"/>
          <w:numId w:val="1"/>
        </w:numPr>
        <w:tabs>
          <w:tab w:val="clear" w:pos="720"/>
        </w:tabs>
        <w:spacing w:before="240" w:after="0" w:line="240" w:lineRule="auto"/>
        <w:ind w:left="567" w:hanging="567"/>
        <w:jc w:val="both"/>
        <w:rPr>
          <w:rFonts w:ascii="Book Antiqua" w:hAnsi="Book Antiqua" w:cs="Arial"/>
          <w:sz w:val="24"/>
          <w:szCs w:val="24"/>
        </w:rPr>
      </w:pPr>
      <w:r w:rsidRPr="00071200">
        <w:rPr>
          <w:rFonts w:ascii="Book Antiqua" w:hAnsi="Book Antiqua" w:cs="Arial"/>
          <w:sz w:val="24"/>
          <w:szCs w:val="24"/>
        </w:rPr>
        <w:t>As explained</w:t>
      </w:r>
      <w:r w:rsidR="00760FEB" w:rsidRPr="00071200">
        <w:rPr>
          <w:rFonts w:ascii="Book Antiqua" w:hAnsi="Book Antiqua" w:cs="Arial"/>
          <w:sz w:val="24"/>
          <w:szCs w:val="24"/>
        </w:rPr>
        <w:t xml:space="preserve"> at paragraph 4 of the decision the judge was aware that integration in the </w:t>
      </w:r>
      <w:smartTag w:uri="urn:schemas-microsoft-com:office:smarttags" w:element="country-region">
        <w:r w:rsidR="00760FEB" w:rsidRPr="00071200">
          <w:rPr>
            <w:rFonts w:ascii="Book Antiqua" w:hAnsi="Book Antiqua" w:cs="Arial"/>
            <w:sz w:val="24"/>
            <w:szCs w:val="24"/>
          </w:rPr>
          <w:t>UK</w:t>
        </w:r>
      </w:smartTag>
      <w:r w:rsidR="00760FEB" w:rsidRPr="00071200">
        <w:rPr>
          <w:rFonts w:ascii="Book Antiqua" w:hAnsi="Book Antiqua" w:cs="Arial"/>
          <w:sz w:val="24"/>
          <w:szCs w:val="24"/>
        </w:rPr>
        <w:t xml:space="preserve"> and ‘insurmountable obstacles’ to return to </w:t>
      </w:r>
      <w:smartTag w:uri="urn:schemas-microsoft-com:office:smarttags" w:element="country-region">
        <w:smartTag w:uri="urn:schemas-microsoft-com:office:smarttags" w:element="place">
          <w:r w:rsidR="00760FEB" w:rsidRPr="00071200">
            <w:rPr>
              <w:rFonts w:ascii="Book Antiqua" w:hAnsi="Book Antiqua" w:cs="Arial"/>
              <w:sz w:val="24"/>
              <w:szCs w:val="24"/>
            </w:rPr>
            <w:t>Bangladesh</w:t>
          </w:r>
        </w:smartTag>
      </w:smartTag>
      <w:r w:rsidR="00760FEB" w:rsidRPr="00071200">
        <w:rPr>
          <w:rFonts w:ascii="Book Antiqua" w:hAnsi="Book Antiqua" w:cs="Arial"/>
          <w:sz w:val="24"/>
          <w:szCs w:val="24"/>
        </w:rPr>
        <w:t xml:space="preserve"> was a relevant factor. </w:t>
      </w:r>
      <w:r w:rsidRPr="00071200">
        <w:rPr>
          <w:rFonts w:ascii="Book Antiqua" w:hAnsi="Book Antiqua" w:cs="Arial"/>
          <w:sz w:val="24"/>
          <w:szCs w:val="24"/>
        </w:rPr>
        <w:t>‘</w:t>
      </w:r>
      <w:r w:rsidR="00760FEB" w:rsidRPr="00071200">
        <w:rPr>
          <w:rFonts w:ascii="Book Antiqua" w:hAnsi="Book Antiqua" w:cs="Arial"/>
          <w:sz w:val="24"/>
          <w:szCs w:val="24"/>
        </w:rPr>
        <w:t>Insurmountable obstacles</w:t>
      </w:r>
      <w:r w:rsidRPr="00071200">
        <w:rPr>
          <w:rFonts w:ascii="Book Antiqua" w:hAnsi="Book Antiqua" w:cs="Arial"/>
          <w:sz w:val="24"/>
          <w:szCs w:val="24"/>
        </w:rPr>
        <w:t>’</w:t>
      </w:r>
      <w:r w:rsidR="00760FEB" w:rsidRPr="00071200">
        <w:rPr>
          <w:rFonts w:ascii="Book Antiqua" w:hAnsi="Book Antiqua" w:cs="Arial"/>
          <w:sz w:val="24"/>
          <w:szCs w:val="24"/>
        </w:rPr>
        <w:t xml:space="preserve"> have been equated by the Supreme Court in </w:t>
      </w:r>
      <w:r w:rsidRPr="00071200">
        <w:rPr>
          <w:rFonts w:ascii="Book Antiqua" w:hAnsi="Book Antiqua" w:cs="Arial"/>
          <w:b/>
          <w:sz w:val="24"/>
          <w:szCs w:val="24"/>
          <w:u w:val="single"/>
        </w:rPr>
        <w:t xml:space="preserve">Agyarko &amp; Ors v SSHD </w:t>
      </w:r>
      <w:r w:rsidRPr="00071200">
        <w:rPr>
          <w:rFonts w:ascii="Book Antiqua" w:hAnsi="Book Antiqua" w:cs="Arial"/>
          <w:b/>
          <w:sz w:val="24"/>
          <w:szCs w:val="24"/>
        </w:rPr>
        <w:t>[2017] UKSC 11</w:t>
      </w:r>
      <w:r w:rsidRPr="00071200">
        <w:rPr>
          <w:rFonts w:ascii="Book Antiqua" w:hAnsi="Book Antiqua" w:cs="Arial"/>
          <w:sz w:val="24"/>
          <w:szCs w:val="24"/>
        </w:rPr>
        <w:t xml:space="preserve"> </w:t>
      </w:r>
      <w:r w:rsidR="00760FEB" w:rsidRPr="00071200">
        <w:rPr>
          <w:rFonts w:ascii="Book Antiqua" w:hAnsi="Book Antiqua" w:cs="Arial"/>
          <w:sz w:val="24"/>
          <w:szCs w:val="24"/>
        </w:rPr>
        <w:t>with ‘very significant difficulties’</w:t>
      </w:r>
      <w:r w:rsidRPr="00071200">
        <w:rPr>
          <w:rFonts w:ascii="Book Antiqua" w:hAnsi="Book Antiqua" w:cs="Arial"/>
          <w:sz w:val="24"/>
          <w:szCs w:val="24"/>
        </w:rPr>
        <w:t xml:space="preserve"> (albeit in a non-deportation context)</w:t>
      </w:r>
      <w:r w:rsidR="00760FEB" w:rsidRPr="00071200">
        <w:rPr>
          <w:rFonts w:ascii="Book Antiqua" w:hAnsi="Book Antiqua" w:cs="Arial"/>
          <w:sz w:val="24"/>
          <w:szCs w:val="24"/>
        </w:rPr>
        <w:t xml:space="preserve">.  With regards length of residence and integration in the </w:t>
      </w:r>
      <w:smartTag w:uri="urn:schemas-microsoft-com:office:smarttags" w:element="country-region">
        <w:r w:rsidR="00760FEB" w:rsidRPr="00071200">
          <w:rPr>
            <w:rFonts w:ascii="Book Antiqua" w:hAnsi="Book Antiqua" w:cs="Arial"/>
            <w:sz w:val="24"/>
            <w:szCs w:val="24"/>
          </w:rPr>
          <w:t>UK</w:t>
        </w:r>
      </w:smartTag>
      <w:r w:rsidR="00760FEB" w:rsidRPr="00071200">
        <w:rPr>
          <w:rFonts w:ascii="Book Antiqua" w:hAnsi="Book Antiqua" w:cs="Arial"/>
          <w:sz w:val="24"/>
          <w:szCs w:val="24"/>
        </w:rPr>
        <w:t xml:space="preserve">, the judge did not accept that the appellant had shown lawful entry into the </w:t>
      </w:r>
      <w:smartTag w:uri="urn:schemas-microsoft-com:office:smarttags" w:element="place">
        <w:smartTag w:uri="urn:schemas-microsoft-com:office:smarttags" w:element="country-region">
          <w:r w:rsidR="00760FEB" w:rsidRPr="00071200">
            <w:rPr>
              <w:rFonts w:ascii="Book Antiqua" w:hAnsi="Book Antiqua" w:cs="Arial"/>
              <w:sz w:val="24"/>
              <w:szCs w:val="24"/>
            </w:rPr>
            <w:t>UK</w:t>
          </w:r>
        </w:smartTag>
      </w:smartTag>
      <w:r w:rsidR="00760FEB" w:rsidRPr="00071200">
        <w:rPr>
          <w:rFonts w:ascii="Book Antiqua" w:hAnsi="Book Antiqua" w:cs="Arial"/>
          <w:sz w:val="24"/>
          <w:szCs w:val="24"/>
        </w:rPr>
        <w:t xml:space="preserve"> or indeed the date on which </w:t>
      </w:r>
      <w:r w:rsidR="000D6C7D" w:rsidRPr="00071200">
        <w:rPr>
          <w:rFonts w:ascii="Book Antiqua" w:hAnsi="Book Antiqua" w:cs="Arial"/>
          <w:sz w:val="24"/>
          <w:szCs w:val="24"/>
        </w:rPr>
        <w:t>he claimed</w:t>
      </w:r>
      <w:r w:rsidR="00A83B05" w:rsidRPr="00071200">
        <w:rPr>
          <w:rFonts w:ascii="Book Antiqua" w:hAnsi="Book Antiqua" w:cs="Arial"/>
          <w:sz w:val="24"/>
          <w:szCs w:val="24"/>
        </w:rPr>
        <w:t xml:space="preserve"> he </w:t>
      </w:r>
      <w:r w:rsidR="00760FEB" w:rsidRPr="00071200">
        <w:rPr>
          <w:rFonts w:ascii="Book Antiqua" w:hAnsi="Book Antiqua" w:cs="Arial"/>
          <w:sz w:val="24"/>
          <w:szCs w:val="24"/>
        </w:rPr>
        <w:t xml:space="preserve">entered.  He was granted leave to remain as a spouse in 1994 but granted ILR in 1996.  He had thus </w:t>
      </w:r>
      <w:r w:rsidR="00A54FAC" w:rsidRPr="00071200">
        <w:rPr>
          <w:rFonts w:ascii="Book Antiqua" w:hAnsi="Book Antiqua" w:cs="Arial"/>
          <w:sz w:val="24"/>
          <w:szCs w:val="24"/>
        </w:rPr>
        <w:t xml:space="preserve">shown he had </w:t>
      </w:r>
      <w:r w:rsidR="00760FEB" w:rsidRPr="00071200">
        <w:rPr>
          <w:rFonts w:ascii="Book Antiqua" w:hAnsi="Book Antiqua" w:cs="Arial"/>
          <w:sz w:val="24"/>
          <w:szCs w:val="24"/>
        </w:rPr>
        <w:t xml:space="preserve">lived in the </w:t>
      </w:r>
      <w:smartTag w:uri="urn:schemas-microsoft-com:office:smarttags" w:element="country-region">
        <w:smartTag w:uri="urn:schemas-microsoft-com:office:smarttags" w:element="place">
          <w:r w:rsidR="00760FEB" w:rsidRPr="00071200">
            <w:rPr>
              <w:rFonts w:ascii="Book Antiqua" w:hAnsi="Book Antiqua" w:cs="Arial"/>
              <w:sz w:val="24"/>
              <w:szCs w:val="24"/>
            </w:rPr>
            <w:t>UK</w:t>
          </w:r>
        </w:smartTag>
      </w:smartTag>
      <w:r w:rsidR="00760FEB" w:rsidRPr="00071200">
        <w:rPr>
          <w:rFonts w:ascii="Book Antiqua" w:hAnsi="Book Antiqua" w:cs="Arial"/>
          <w:sz w:val="24"/>
          <w:szCs w:val="24"/>
        </w:rPr>
        <w:t xml:space="preserve"> for only 24 years.  The courts have made clear that the relevant date is </w:t>
      </w:r>
      <w:r w:rsidR="00A83B05" w:rsidRPr="00071200">
        <w:rPr>
          <w:rFonts w:ascii="Book Antiqua" w:hAnsi="Book Antiqua" w:cs="Arial"/>
          <w:sz w:val="24"/>
          <w:szCs w:val="24"/>
        </w:rPr>
        <w:t>the date from which he can show</w:t>
      </w:r>
      <w:r w:rsidR="00760FEB" w:rsidRPr="00071200">
        <w:rPr>
          <w:rFonts w:ascii="Book Antiqua" w:hAnsi="Book Antiqua" w:cs="Arial"/>
          <w:sz w:val="24"/>
          <w:szCs w:val="24"/>
        </w:rPr>
        <w:t xml:space="preserve"> </w:t>
      </w:r>
      <w:r w:rsidR="00A83B05" w:rsidRPr="00071200">
        <w:rPr>
          <w:rFonts w:ascii="Book Antiqua" w:hAnsi="Book Antiqua" w:cs="Arial"/>
          <w:sz w:val="24"/>
          <w:szCs w:val="24"/>
        </w:rPr>
        <w:t>permitted by law to remain (even by temporary leave)</w:t>
      </w:r>
      <w:r w:rsidR="00760FEB" w:rsidRPr="00071200">
        <w:rPr>
          <w:rFonts w:ascii="Book Antiqua" w:hAnsi="Book Antiqua" w:cs="Arial"/>
          <w:sz w:val="24"/>
          <w:szCs w:val="24"/>
        </w:rPr>
        <w:t xml:space="preserve">, </w:t>
      </w:r>
      <w:r w:rsidR="00A83B05" w:rsidRPr="00071200">
        <w:rPr>
          <w:rFonts w:ascii="Book Antiqua" w:hAnsi="Book Antiqua" w:cs="Arial"/>
          <w:b/>
          <w:sz w:val="24"/>
          <w:szCs w:val="24"/>
          <w:u w:val="single"/>
        </w:rPr>
        <w:t xml:space="preserve">SSHD v </w:t>
      </w:r>
      <w:r w:rsidR="00760FEB" w:rsidRPr="00071200">
        <w:rPr>
          <w:rFonts w:ascii="Book Antiqua" w:hAnsi="Book Antiqua" w:cs="Arial"/>
          <w:b/>
          <w:sz w:val="24"/>
          <w:szCs w:val="24"/>
          <w:u w:val="single"/>
        </w:rPr>
        <w:t xml:space="preserve">SC </w:t>
      </w:r>
      <w:r w:rsidR="00A83B05" w:rsidRPr="00071200">
        <w:rPr>
          <w:rFonts w:ascii="Book Antiqua" w:hAnsi="Book Antiqua" w:cs="Arial"/>
          <w:b/>
          <w:sz w:val="24"/>
          <w:szCs w:val="24"/>
          <w:u w:val="single"/>
        </w:rPr>
        <w:t>(</w:t>
      </w:r>
      <w:smartTag w:uri="urn:schemas-microsoft-com:office:smarttags" w:element="country-region">
        <w:smartTag w:uri="urn:schemas-microsoft-com:office:smarttags" w:element="place">
          <w:r w:rsidR="00760FEB" w:rsidRPr="00071200">
            <w:rPr>
              <w:rFonts w:ascii="Book Antiqua" w:hAnsi="Book Antiqua" w:cs="Arial"/>
              <w:b/>
              <w:sz w:val="24"/>
              <w:szCs w:val="24"/>
              <w:u w:val="single"/>
            </w:rPr>
            <w:t>Jamaica</w:t>
          </w:r>
        </w:smartTag>
      </w:smartTag>
      <w:r w:rsidR="00A83B05" w:rsidRPr="00071200">
        <w:rPr>
          <w:rFonts w:ascii="Book Antiqua" w:hAnsi="Book Antiqua" w:cs="Arial"/>
          <w:b/>
          <w:sz w:val="24"/>
          <w:szCs w:val="24"/>
          <w:u w:val="single"/>
        </w:rPr>
        <w:t>) [2017] EWCA Civ 2112</w:t>
      </w:r>
      <w:r w:rsidR="00760FEB" w:rsidRPr="00071200">
        <w:rPr>
          <w:rFonts w:ascii="Book Antiqua" w:hAnsi="Book Antiqua" w:cs="Arial"/>
          <w:sz w:val="24"/>
          <w:szCs w:val="24"/>
        </w:rPr>
        <w:t xml:space="preserve">.   As the judge noted the entry was not proven: it was therefore not possible to determine that the appellant had been in the </w:t>
      </w:r>
      <w:smartTag w:uri="urn:schemas-microsoft-com:office:smarttags" w:element="country-region">
        <w:smartTag w:uri="urn:schemas-microsoft-com:office:smarttags" w:element="place">
          <w:r w:rsidR="00760FEB" w:rsidRPr="00071200">
            <w:rPr>
              <w:rFonts w:ascii="Book Antiqua" w:hAnsi="Book Antiqua" w:cs="Arial"/>
              <w:sz w:val="24"/>
              <w:szCs w:val="24"/>
            </w:rPr>
            <w:t>UK</w:t>
          </w:r>
        </w:smartTag>
      </w:smartTag>
      <w:r w:rsidR="00760FEB" w:rsidRPr="00071200">
        <w:rPr>
          <w:rFonts w:ascii="Book Antiqua" w:hAnsi="Book Antiqua" w:cs="Arial"/>
          <w:sz w:val="24"/>
          <w:szCs w:val="24"/>
        </w:rPr>
        <w:t xml:space="preserve"> for a longer period or for most of his life. That is clear from paragraphs 22 and 29 of the decision. The judge refers to the appellant’s poor immigration history but </w:t>
      </w:r>
      <w:proofErr w:type="gramStart"/>
      <w:r w:rsidR="00760FEB" w:rsidRPr="00071200">
        <w:rPr>
          <w:rFonts w:ascii="Book Antiqua" w:hAnsi="Book Antiqua" w:cs="Arial"/>
          <w:sz w:val="24"/>
          <w:szCs w:val="24"/>
        </w:rPr>
        <w:t>it is clear that he</w:t>
      </w:r>
      <w:proofErr w:type="gramEnd"/>
      <w:r w:rsidR="00760FEB" w:rsidRPr="00071200">
        <w:rPr>
          <w:rFonts w:ascii="Book Antiqua" w:hAnsi="Book Antiqua" w:cs="Arial"/>
          <w:sz w:val="24"/>
          <w:szCs w:val="24"/>
        </w:rPr>
        <w:t xml:space="preserve"> is aware that the appellant was granted Indefinite Leave to Remain and the ‘immigration history’ refers to his previous leave or lack of it.  I would add that len</w:t>
      </w:r>
      <w:r w:rsidR="0031112A" w:rsidRPr="00071200">
        <w:rPr>
          <w:rFonts w:ascii="Book Antiqua" w:hAnsi="Book Antiqua" w:cs="Arial"/>
          <w:sz w:val="24"/>
          <w:szCs w:val="24"/>
        </w:rPr>
        <w:t>gth of residence does not feature</w:t>
      </w:r>
      <w:r w:rsidR="00760FEB" w:rsidRPr="00071200">
        <w:rPr>
          <w:rFonts w:ascii="Book Antiqua" w:hAnsi="Book Antiqua" w:cs="Arial"/>
          <w:sz w:val="24"/>
          <w:szCs w:val="24"/>
        </w:rPr>
        <w:t xml:space="preserve">, without more, as a compelling reason for not deporting someone, </w:t>
      </w:r>
      <w:r w:rsidR="00760FEB" w:rsidRPr="00071200">
        <w:rPr>
          <w:rFonts w:ascii="Book Antiqua" w:hAnsi="Book Antiqua" w:cs="Arial"/>
          <w:b/>
          <w:sz w:val="24"/>
          <w:szCs w:val="24"/>
          <w:u w:val="single"/>
        </w:rPr>
        <w:t>LW (</w:t>
      </w:r>
      <w:smartTag w:uri="urn:schemas-microsoft-com:office:smarttags" w:element="country-region">
        <w:smartTag w:uri="urn:schemas-microsoft-com:office:smarttags" w:element="place">
          <w:r w:rsidR="00760FEB" w:rsidRPr="00071200">
            <w:rPr>
              <w:rFonts w:ascii="Book Antiqua" w:hAnsi="Book Antiqua" w:cs="Arial"/>
              <w:b/>
              <w:sz w:val="24"/>
              <w:szCs w:val="24"/>
              <w:u w:val="single"/>
            </w:rPr>
            <w:t>Jamaica</w:t>
          </w:r>
        </w:smartTag>
      </w:smartTag>
      <w:r w:rsidR="00760FEB" w:rsidRPr="00071200">
        <w:rPr>
          <w:rFonts w:ascii="Book Antiqua" w:hAnsi="Book Antiqua" w:cs="Arial"/>
          <w:b/>
          <w:sz w:val="24"/>
          <w:szCs w:val="24"/>
          <w:u w:val="single"/>
        </w:rPr>
        <w:t>)</w:t>
      </w:r>
      <w:r w:rsidR="00760FEB" w:rsidRPr="00071200">
        <w:rPr>
          <w:rFonts w:ascii="Book Antiqua" w:hAnsi="Book Antiqua" w:cs="Arial"/>
          <w:sz w:val="24"/>
          <w:szCs w:val="24"/>
        </w:rPr>
        <w:t xml:space="preserve"> [2016] EWCA Civ 369 [35]. </w:t>
      </w:r>
    </w:p>
    <w:p w:rsidR="00760FEB" w:rsidRPr="00071200" w:rsidRDefault="00760FEB" w:rsidP="00760FEB">
      <w:pPr>
        <w:numPr>
          <w:ilvl w:val="0"/>
          <w:numId w:val="1"/>
        </w:numPr>
        <w:tabs>
          <w:tab w:val="clear" w:pos="720"/>
        </w:tabs>
        <w:spacing w:before="240" w:after="0" w:line="240" w:lineRule="auto"/>
        <w:ind w:left="567" w:hanging="567"/>
        <w:jc w:val="both"/>
        <w:rPr>
          <w:rFonts w:ascii="Book Antiqua" w:hAnsi="Book Antiqua" w:cs="Arial"/>
          <w:sz w:val="24"/>
          <w:szCs w:val="24"/>
        </w:rPr>
      </w:pPr>
      <w:r w:rsidRPr="00071200">
        <w:rPr>
          <w:rFonts w:ascii="Book Antiqua" w:hAnsi="Book Antiqua" w:cs="Arial"/>
          <w:b/>
          <w:sz w:val="24"/>
          <w:szCs w:val="24"/>
          <w:u w:val="single"/>
        </w:rPr>
        <w:t>Kamara v SSHD</w:t>
      </w:r>
      <w:r w:rsidRPr="00071200">
        <w:rPr>
          <w:rFonts w:ascii="Book Antiqua" w:hAnsi="Book Antiqua" w:cs="Arial"/>
          <w:sz w:val="24"/>
          <w:szCs w:val="24"/>
        </w:rPr>
        <w:t xml:space="preserve"> </w:t>
      </w:r>
      <w:r w:rsidRPr="00071200">
        <w:rPr>
          <w:rFonts w:ascii="Book Antiqua" w:hAnsi="Book Antiqua"/>
          <w:b/>
          <w:bCs/>
          <w:sz w:val="24"/>
          <w:szCs w:val="24"/>
        </w:rPr>
        <w:t xml:space="preserve">[2016] EWCA Civ 813, </w:t>
      </w:r>
      <w:r w:rsidRPr="00071200">
        <w:rPr>
          <w:rFonts w:ascii="Book Antiqua" w:hAnsi="Book Antiqua"/>
          <w:bCs/>
          <w:sz w:val="24"/>
          <w:szCs w:val="24"/>
        </w:rPr>
        <w:t>confirmed at paragraph 14 that the concept of a foreign criminal’s integration into the country to which he is to be removed is a broad one and not confined to the mere ability to find a job or to sustain life.  It called for a ‘broad evaluative judgment’ to be made as to whether the individual will be ‘enough of an insider in terms of understanding how life in the society in that other country is carried on and a capacity to participate in it</w:t>
      </w:r>
      <w:r w:rsidRPr="00071200">
        <w:rPr>
          <w:rFonts w:ascii="Book Antiqua" w:hAnsi="Book Antiqua"/>
          <w:b/>
          <w:bCs/>
          <w:sz w:val="24"/>
          <w:szCs w:val="24"/>
        </w:rPr>
        <w:t xml:space="preserve"> ‘</w:t>
      </w:r>
      <w:bookmarkStart w:id="7" w:name="para14"/>
      <w:r w:rsidRPr="00071200">
        <w:rPr>
          <w:rFonts w:ascii="Book Antiqua" w:hAnsi="Book Antiqua"/>
          <w:sz w:val="24"/>
          <w:szCs w:val="24"/>
        </w:rPr>
        <w:t>so as to have a reasonable opportunity to be accepted there, to be able to operate on a day-to-day basis in that society and to build up within a reasonable time a variety of human relationships to give substance to the individual's private or family life’.</w:t>
      </w:r>
      <w:bookmarkEnd w:id="7"/>
    </w:p>
    <w:p w:rsidR="00760FEB" w:rsidRPr="00071200" w:rsidRDefault="00760FEB" w:rsidP="00760FEB">
      <w:pPr>
        <w:numPr>
          <w:ilvl w:val="0"/>
          <w:numId w:val="1"/>
        </w:numPr>
        <w:tabs>
          <w:tab w:val="clear" w:pos="720"/>
        </w:tabs>
        <w:spacing w:before="240" w:after="0" w:line="240" w:lineRule="auto"/>
        <w:ind w:left="567" w:hanging="567"/>
        <w:jc w:val="both"/>
        <w:rPr>
          <w:rFonts w:ascii="Book Antiqua" w:hAnsi="Book Antiqua" w:cs="Arial"/>
          <w:sz w:val="24"/>
          <w:szCs w:val="24"/>
        </w:rPr>
      </w:pPr>
      <w:r w:rsidRPr="00071200">
        <w:rPr>
          <w:rFonts w:ascii="Book Antiqua" w:hAnsi="Book Antiqua" w:cs="Arial"/>
          <w:sz w:val="24"/>
          <w:szCs w:val="24"/>
        </w:rPr>
        <w:lastRenderedPageBreak/>
        <w:t xml:space="preserve">The judge at [29] found the appellant was not integrated in </w:t>
      </w:r>
      <w:smartTag w:uri="urn:schemas-microsoft-com:office:smarttags" w:element="country-region">
        <w:smartTag w:uri="urn:schemas-microsoft-com:office:smarttags" w:element="place">
          <w:r w:rsidRPr="00071200">
            <w:rPr>
              <w:rFonts w:ascii="Book Antiqua" w:hAnsi="Book Antiqua" w:cs="Arial"/>
              <w:sz w:val="24"/>
              <w:szCs w:val="24"/>
            </w:rPr>
            <w:t>UK</w:t>
          </w:r>
        </w:smartTag>
      </w:smartTag>
      <w:r w:rsidRPr="00071200">
        <w:rPr>
          <w:rFonts w:ascii="Book Antiqua" w:hAnsi="Book Antiqua" w:cs="Arial"/>
          <w:sz w:val="24"/>
          <w:szCs w:val="24"/>
        </w:rPr>
        <w:t xml:space="preserve"> society, noting apart from his lack of command of the English language, he had acted in a criminal manner in a persistent way attracting a serious sentence. </w:t>
      </w:r>
      <w:r w:rsidR="0031112A" w:rsidRPr="00071200">
        <w:rPr>
          <w:rFonts w:ascii="Book Antiqua" w:hAnsi="Book Antiqua" w:cs="Arial"/>
          <w:sz w:val="24"/>
          <w:szCs w:val="24"/>
        </w:rPr>
        <w:t xml:space="preserve">As indicated above, it was specifically not accepted that he had a family life in the </w:t>
      </w:r>
      <w:smartTag w:uri="urn:schemas-microsoft-com:office:smarttags" w:element="country-region">
        <w:smartTag w:uri="urn:schemas-microsoft-com:office:smarttags" w:element="place">
          <w:r w:rsidR="0031112A" w:rsidRPr="00071200">
            <w:rPr>
              <w:rFonts w:ascii="Book Antiqua" w:hAnsi="Book Antiqua" w:cs="Arial"/>
              <w:sz w:val="24"/>
              <w:szCs w:val="24"/>
            </w:rPr>
            <w:t>UK</w:t>
          </w:r>
        </w:smartTag>
      </w:smartTag>
      <w:r w:rsidR="0031112A" w:rsidRPr="00071200">
        <w:rPr>
          <w:rFonts w:ascii="Book Antiqua" w:hAnsi="Book Antiqua" w:cs="Arial"/>
          <w:sz w:val="24"/>
          <w:szCs w:val="24"/>
        </w:rPr>
        <w:t xml:space="preserve">.  </w:t>
      </w:r>
      <w:r w:rsidRPr="00071200">
        <w:rPr>
          <w:rFonts w:ascii="Book Antiqua" w:hAnsi="Book Antiqua" w:cs="Arial"/>
          <w:sz w:val="24"/>
          <w:szCs w:val="24"/>
        </w:rPr>
        <w:t xml:space="preserve">At paragraph 30 there was a finding that he did have family in </w:t>
      </w:r>
      <w:smartTag w:uri="urn:schemas-microsoft-com:office:smarttags" w:element="country-region">
        <w:r w:rsidRPr="00071200">
          <w:rPr>
            <w:rFonts w:ascii="Book Antiqua" w:hAnsi="Book Antiqua" w:cs="Arial"/>
            <w:sz w:val="24"/>
            <w:szCs w:val="24"/>
          </w:rPr>
          <w:t>Bangladesh</w:t>
        </w:r>
      </w:smartTag>
      <w:r w:rsidRPr="00071200">
        <w:rPr>
          <w:rFonts w:ascii="Book Antiqua" w:hAnsi="Book Antiqua" w:cs="Arial"/>
          <w:sz w:val="24"/>
          <w:szCs w:val="24"/>
        </w:rPr>
        <w:t xml:space="preserve">, and that his aunt in the </w:t>
      </w:r>
      <w:smartTag w:uri="urn:schemas-microsoft-com:office:smarttags" w:element="country-region">
        <w:r w:rsidRPr="00071200">
          <w:rPr>
            <w:rFonts w:ascii="Book Antiqua" w:hAnsi="Book Antiqua" w:cs="Arial"/>
            <w:sz w:val="24"/>
            <w:szCs w:val="24"/>
          </w:rPr>
          <w:t>UK</w:t>
        </w:r>
      </w:smartTag>
      <w:r w:rsidRPr="00071200">
        <w:rPr>
          <w:rFonts w:ascii="Book Antiqua" w:hAnsi="Book Antiqua" w:cs="Arial"/>
          <w:sz w:val="24"/>
          <w:szCs w:val="24"/>
        </w:rPr>
        <w:t xml:space="preserve"> travelled to </w:t>
      </w:r>
      <w:smartTag w:uri="urn:schemas-microsoft-com:office:smarttags" w:element="country-region">
        <w:smartTag w:uri="urn:schemas-microsoft-com:office:smarttags" w:element="place">
          <w:r w:rsidRPr="00071200">
            <w:rPr>
              <w:rFonts w:ascii="Book Antiqua" w:hAnsi="Book Antiqua" w:cs="Arial"/>
              <w:sz w:val="24"/>
              <w:szCs w:val="24"/>
            </w:rPr>
            <w:t>Bangladesh</w:t>
          </w:r>
        </w:smartTag>
      </w:smartTag>
      <w:r w:rsidRPr="00071200">
        <w:rPr>
          <w:rFonts w:ascii="Book Antiqua" w:hAnsi="Book Antiqua" w:cs="Arial"/>
          <w:sz w:val="24"/>
          <w:szCs w:val="24"/>
        </w:rPr>
        <w:t xml:space="preserve"> to see his uncle. The judge found the appellant had the option of assistance and assets to draw on to assist him in </w:t>
      </w:r>
      <w:smartTag w:uri="urn:schemas-microsoft-com:office:smarttags" w:element="country-region">
        <w:smartTag w:uri="urn:schemas-microsoft-com:office:smarttags" w:element="place">
          <w:r w:rsidRPr="00071200">
            <w:rPr>
              <w:rFonts w:ascii="Book Antiqua" w:hAnsi="Book Antiqua" w:cs="Arial"/>
              <w:sz w:val="24"/>
              <w:szCs w:val="24"/>
            </w:rPr>
            <w:t>Bangladesh</w:t>
          </w:r>
        </w:smartTag>
      </w:smartTag>
      <w:r w:rsidRPr="00071200">
        <w:rPr>
          <w:rFonts w:ascii="Book Antiqua" w:hAnsi="Book Antiqua" w:cs="Arial"/>
          <w:sz w:val="24"/>
          <w:szCs w:val="24"/>
        </w:rPr>
        <w:t xml:space="preserve"> </w:t>
      </w:r>
      <w:proofErr w:type="gramStart"/>
      <w:r w:rsidRPr="00071200">
        <w:rPr>
          <w:rFonts w:ascii="Book Antiqua" w:hAnsi="Book Antiqua" w:cs="Arial"/>
          <w:sz w:val="24"/>
          <w:szCs w:val="24"/>
        </w:rPr>
        <w:t>in order to</w:t>
      </w:r>
      <w:proofErr w:type="gramEnd"/>
      <w:r w:rsidRPr="00071200">
        <w:rPr>
          <w:rFonts w:ascii="Book Antiqua" w:hAnsi="Book Antiqua" w:cs="Arial"/>
          <w:sz w:val="24"/>
          <w:szCs w:val="24"/>
        </w:rPr>
        <w:t xml:space="preserve"> set up life there. There was a specific finding that there would be no insurmountable obstacles to his return to </w:t>
      </w:r>
      <w:smartTag w:uri="urn:schemas-microsoft-com:office:smarttags" w:element="country-region">
        <w:smartTag w:uri="urn:schemas-microsoft-com:office:smarttags" w:element="place">
          <w:r w:rsidRPr="00071200">
            <w:rPr>
              <w:rFonts w:ascii="Book Antiqua" w:hAnsi="Book Antiqua" w:cs="Arial"/>
              <w:sz w:val="24"/>
              <w:szCs w:val="24"/>
            </w:rPr>
            <w:t>Bangladesh</w:t>
          </w:r>
        </w:smartTag>
      </w:smartTag>
      <w:r w:rsidRPr="00071200">
        <w:rPr>
          <w:rFonts w:ascii="Book Antiqua" w:hAnsi="Book Antiqua" w:cs="Arial"/>
          <w:sz w:val="24"/>
          <w:szCs w:val="24"/>
        </w:rPr>
        <w:t xml:space="preserve">. </w:t>
      </w:r>
    </w:p>
    <w:p w:rsidR="00760FEB" w:rsidRPr="00071200" w:rsidRDefault="00760FEB" w:rsidP="00760FEB">
      <w:pPr>
        <w:numPr>
          <w:ilvl w:val="0"/>
          <w:numId w:val="1"/>
        </w:numPr>
        <w:tabs>
          <w:tab w:val="clear" w:pos="720"/>
        </w:tabs>
        <w:spacing w:before="240" w:after="0" w:line="240" w:lineRule="auto"/>
        <w:ind w:left="567" w:hanging="567"/>
        <w:jc w:val="both"/>
        <w:rPr>
          <w:rFonts w:ascii="Book Antiqua" w:hAnsi="Book Antiqua" w:cs="Arial"/>
          <w:sz w:val="24"/>
          <w:szCs w:val="24"/>
        </w:rPr>
      </w:pPr>
      <w:r w:rsidRPr="00071200">
        <w:rPr>
          <w:rFonts w:ascii="Book Antiqua" w:hAnsi="Book Antiqua" w:cs="Arial"/>
          <w:sz w:val="24"/>
          <w:szCs w:val="24"/>
        </w:rPr>
        <w:t>The structure of paragraph 399A dictates that the appellant needs to fulfil all three of the requirements (a)</w:t>
      </w:r>
      <w:r w:rsidR="0031112A" w:rsidRPr="00071200">
        <w:rPr>
          <w:rFonts w:ascii="Book Antiqua" w:hAnsi="Book Antiqua" w:cs="Arial"/>
          <w:sz w:val="24"/>
          <w:szCs w:val="24"/>
        </w:rPr>
        <w:t>,</w:t>
      </w:r>
      <w:r w:rsidRPr="00071200">
        <w:rPr>
          <w:rFonts w:ascii="Book Antiqua" w:hAnsi="Book Antiqua" w:cs="Arial"/>
          <w:sz w:val="24"/>
          <w:szCs w:val="24"/>
        </w:rPr>
        <w:t xml:space="preserve"> (b) and (c).  The judge’s findings at paragraph 30, and in relation to (c) were not challenged. </w:t>
      </w:r>
      <w:r w:rsidR="0031112A" w:rsidRPr="00071200">
        <w:rPr>
          <w:rFonts w:ascii="Book Antiqua" w:hAnsi="Book Antiqua" w:cs="Arial"/>
          <w:sz w:val="24"/>
          <w:szCs w:val="24"/>
        </w:rPr>
        <w:t xml:space="preserve">  The appellant could not succeed under paragraph 399A.  That is clear from the findings of the First-tier Tribunal Judge.</w:t>
      </w:r>
    </w:p>
    <w:p w:rsidR="00760FEB" w:rsidRPr="00071200" w:rsidRDefault="00760FEB" w:rsidP="00760FEB">
      <w:pPr>
        <w:numPr>
          <w:ilvl w:val="0"/>
          <w:numId w:val="1"/>
        </w:numPr>
        <w:tabs>
          <w:tab w:val="clear" w:pos="720"/>
        </w:tabs>
        <w:spacing w:before="240" w:after="0" w:line="240" w:lineRule="auto"/>
        <w:ind w:left="567" w:hanging="567"/>
        <w:jc w:val="both"/>
        <w:rPr>
          <w:rFonts w:ascii="Book Antiqua" w:hAnsi="Book Antiqua" w:cs="Arial"/>
          <w:sz w:val="24"/>
          <w:szCs w:val="24"/>
        </w:rPr>
      </w:pPr>
      <w:r w:rsidRPr="00071200">
        <w:rPr>
          <w:rFonts w:ascii="Book Antiqua" w:hAnsi="Book Antiqua" w:cs="Arial"/>
          <w:sz w:val="24"/>
          <w:szCs w:val="24"/>
        </w:rPr>
        <w:t xml:space="preserve">I am not persuaded that the judge erred in the assessment of the criminal convictions.  He was passing comment on the construction of the case papers.  The fact is that the appellant was convicted of three serious sexual offences which were reflected as the judge stated at paragraph 29 in the sentence passed.  </w:t>
      </w:r>
    </w:p>
    <w:p w:rsidR="00760FEB" w:rsidRPr="00071200" w:rsidRDefault="00760FEB" w:rsidP="00760FEB">
      <w:pPr>
        <w:numPr>
          <w:ilvl w:val="0"/>
          <w:numId w:val="1"/>
        </w:numPr>
        <w:tabs>
          <w:tab w:val="clear" w:pos="720"/>
        </w:tabs>
        <w:spacing w:before="240" w:after="0" w:line="240" w:lineRule="auto"/>
        <w:ind w:left="567" w:hanging="567"/>
        <w:jc w:val="both"/>
        <w:rPr>
          <w:rFonts w:ascii="Book Antiqua" w:hAnsi="Book Antiqua" w:cs="Arial"/>
          <w:sz w:val="24"/>
          <w:szCs w:val="24"/>
        </w:rPr>
      </w:pPr>
      <w:r w:rsidRPr="00071200">
        <w:rPr>
          <w:rFonts w:ascii="Book Antiqua" w:hAnsi="Book Antiqua" w:cs="Arial"/>
          <w:sz w:val="24"/>
          <w:szCs w:val="24"/>
        </w:rPr>
        <w:t>Nor am I persuaded that the judge omitted a relevant factor in terms of reoffending.  The appellant has repeated his offences.  He had, since his conviction and sentence in 2015, repeated a sexual offence and indeed his last conviction was on 1</w:t>
      </w:r>
      <w:r w:rsidRPr="00071200">
        <w:rPr>
          <w:rFonts w:ascii="Book Antiqua" w:hAnsi="Book Antiqua" w:cs="Arial"/>
          <w:sz w:val="24"/>
          <w:szCs w:val="24"/>
          <w:vertAlign w:val="superscript"/>
        </w:rPr>
        <w:t>st</w:t>
      </w:r>
      <w:r w:rsidRPr="00071200">
        <w:rPr>
          <w:rFonts w:ascii="Book Antiqua" w:hAnsi="Book Antiqua" w:cs="Arial"/>
          <w:sz w:val="24"/>
          <w:szCs w:val="24"/>
        </w:rPr>
        <w:t xml:space="preserve"> September 2016. He was convicted in September 2016 and sentenced to 12 months in prison and has remained in detention.</w:t>
      </w:r>
    </w:p>
    <w:p w:rsidR="00760FEB" w:rsidRPr="00071200" w:rsidRDefault="00760FEB" w:rsidP="00760FEB">
      <w:pPr>
        <w:numPr>
          <w:ilvl w:val="0"/>
          <w:numId w:val="1"/>
        </w:numPr>
        <w:tabs>
          <w:tab w:val="clear" w:pos="720"/>
        </w:tabs>
        <w:spacing w:before="240" w:after="0" w:line="240" w:lineRule="auto"/>
        <w:ind w:left="567" w:hanging="567"/>
        <w:jc w:val="both"/>
        <w:rPr>
          <w:rFonts w:ascii="Book Antiqua" w:hAnsi="Book Antiqua" w:cs="Arial"/>
          <w:sz w:val="24"/>
          <w:szCs w:val="24"/>
        </w:rPr>
      </w:pPr>
      <w:r w:rsidRPr="00071200">
        <w:rPr>
          <w:rFonts w:ascii="Book Antiqua" w:hAnsi="Book Antiqua" w:cs="Arial"/>
          <w:sz w:val="24"/>
          <w:szCs w:val="24"/>
        </w:rPr>
        <w:t xml:space="preserve">It was not accepted that the appellant was bisexual, and those findings were not challenged. The judge does use the wrong test in relation to the proportionality of the decision to remove him.  He did note at paragraph 29 that the Secretary of State was bound to make a deportation order, but the decision could be criticised for, if anything, failing to give proper weight to the public interest.  The judge finds at paragraph 32 that the appellant’s case ‘was not shown to amount to an exception to the making of a deportation order’. The omission of Section 117 at this point is, if anything, to the appellant’s advantage and references to his immigration history are not </w:t>
      </w:r>
      <w:proofErr w:type="gramStart"/>
      <w:r w:rsidRPr="00071200">
        <w:rPr>
          <w:rFonts w:ascii="Book Antiqua" w:hAnsi="Book Antiqua" w:cs="Arial"/>
          <w:sz w:val="24"/>
          <w:szCs w:val="24"/>
        </w:rPr>
        <w:t>taken into account</w:t>
      </w:r>
      <w:proofErr w:type="gramEnd"/>
      <w:r w:rsidRPr="00071200">
        <w:rPr>
          <w:rFonts w:ascii="Book Antiqua" w:hAnsi="Book Antiqua" w:cs="Arial"/>
          <w:sz w:val="24"/>
          <w:szCs w:val="24"/>
        </w:rPr>
        <w:t>. It had already been found</w:t>
      </w:r>
      <w:proofErr w:type="gramStart"/>
      <w:r w:rsidRPr="00071200">
        <w:rPr>
          <w:rFonts w:ascii="Book Antiqua" w:hAnsi="Book Antiqua" w:cs="Arial"/>
          <w:sz w:val="24"/>
          <w:szCs w:val="24"/>
        </w:rPr>
        <w:t>, in essence, that</w:t>
      </w:r>
      <w:proofErr w:type="gramEnd"/>
      <w:r w:rsidRPr="00071200">
        <w:rPr>
          <w:rFonts w:ascii="Book Antiqua" w:hAnsi="Book Antiqua" w:cs="Arial"/>
          <w:sz w:val="24"/>
          <w:szCs w:val="24"/>
        </w:rPr>
        <w:t xml:space="preserve"> the appellant did not fall within the exceptions in relation to Section 117C (4) and (5). The judge at this point failed, having already found the offences to be serious, to make specific reference to the fact that </w:t>
      </w:r>
      <w:r w:rsidRPr="00071200">
        <w:rPr>
          <w:rFonts w:ascii="Book Antiqua" w:hAnsi="Book Antiqua"/>
          <w:sz w:val="24"/>
          <w:szCs w:val="24"/>
          <w:lang w:eastAsia="en-GB"/>
        </w:rPr>
        <w:t xml:space="preserve">deportation of foreign criminals is in the public interest and the more serious the offence committed the greater is the public interest in deportation of the criminal.  That too was to the appellant’s advantage.  If </w:t>
      </w:r>
      <w:proofErr w:type="gramStart"/>
      <w:r w:rsidRPr="00071200">
        <w:rPr>
          <w:rFonts w:ascii="Book Antiqua" w:hAnsi="Book Antiqua"/>
          <w:sz w:val="24"/>
          <w:szCs w:val="24"/>
          <w:lang w:eastAsia="en-GB"/>
        </w:rPr>
        <w:t>anything</w:t>
      </w:r>
      <w:proofErr w:type="gramEnd"/>
      <w:r w:rsidRPr="00071200">
        <w:rPr>
          <w:rFonts w:ascii="Book Antiqua" w:hAnsi="Book Antiqua"/>
          <w:sz w:val="24"/>
          <w:szCs w:val="24"/>
          <w:lang w:eastAsia="en-GB"/>
        </w:rPr>
        <w:t xml:space="preserve"> the ‘variability’ in relation to the assessment of proportionality weighed too far in favour of the appellant. </w:t>
      </w:r>
    </w:p>
    <w:p w:rsidR="00760FEB" w:rsidRPr="00071200" w:rsidRDefault="00760FEB" w:rsidP="00760FEB">
      <w:pPr>
        <w:numPr>
          <w:ilvl w:val="0"/>
          <w:numId w:val="1"/>
        </w:numPr>
        <w:tabs>
          <w:tab w:val="clear" w:pos="720"/>
        </w:tabs>
        <w:spacing w:before="240" w:after="0" w:line="240" w:lineRule="auto"/>
        <w:ind w:left="567" w:hanging="567"/>
        <w:jc w:val="both"/>
        <w:rPr>
          <w:rFonts w:ascii="Book Antiqua" w:hAnsi="Book Antiqua" w:cs="Arial"/>
          <w:sz w:val="24"/>
          <w:szCs w:val="24"/>
        </w:rPr>
      </w:pPr>
      <w:r w:rsidRPr="00071200">
        <w:rPr>
          <w:rFonts w:ascii="Book Antiqua" w:hAnsi="Book Antiqua" w:cs="Arial"/>
          <w:sz w:val="24"/>
          <w:szCs w:val="24"/>
        </w:rPr>
        <w:lastRenderedPageBreak/>
        <w:t xml:space="preserve">The legitimate aim is described </w:t>
      </w:r>
      <w:r w:rsidR="00071200" w:rsidRPr="00071200">
        <w:rPr>
          <w:rFonts w:ascii="Book Antiqua" w:hAnsi="Book Antiqua" w:cs="Arial"/>
          <w:sz w:val="24"/>
          <w:szCs w:val="24"/>
        </w:rPr>
        <w:t xml:space="preserve">by the judge </w:t>
      </w:r>
      <w:r w:rsidRPr="00071200">
        <w:rPr>
          <w:rFonts w:ascii="Book Antiqua" w:hAnsi="Book Antiqua" w:cs="Arial"/>
          <w:sz w:val="24"/>
          <w:szCs w:val="24"/>
        </w:rPr>
        <w:t xml:space="preserve">as </w:t>
      </w:r>
      <w:r w:rsidR="00071200" w:rsidRPr="00071200">
        <w:rPr>
          <w:rFonts w:ascii="Book Antiqua" w:hAnsi="Book Antiqua" w:cs="Arial"/>
          <w:sz w:val="24"/>
          <w:szCs w:val="24"/>
        </w:rPr>
        <w:t>‘</w:t>
      </w:r>
      <w:r w:rsidRPr="00071200">
        <w:rPr>
          <w:rFonts w:ascii="Book Antiqua" w:hAnsi="Book Antiqua" w:cs="Arial"/>
          <w:sz w:val="24"/>
          <w:szCs w:val="24"/>
        </w:rPr>
        <w:t>immigration control</w:t>
      </w:r>
      <w:r w:rsidR="00071200" w:rsidRPr="00071200">
        <w:rPr>
          <w:rFonts w:ascii="Book Antiqua" w:hAnsi="Book Antiqua" w:cs="Arial"/>
          <w:sz w:val="24"/>
          <w:szCs w:val="24"/>
        </w:rPr>
        <w:t>’,</w:t>
      </w:r>
      <w:r w:rsidRPr="00071200">
        <w:rPr>
          <w:rFonts w:ascii="Book Antiqua" w:hAnsi="Book Antiqua" w:cs="Arial"/>
          <w:sz w:val="24"/>
          <w:szCs w:val="24"/>
        </w:rPr>
        <w:t xml:space="preserve"> although the rule of law is also mentioned.  In fact, the legitimate aim </w:t>
      </w:r>
      <w:bookmarkStart w:id="8" w:name="para25"/>
      <w:r w:rsidRPr="00071200">
        <w:rPr>
          <w:rFonts w:ascii="Book Antiqua" w:hAnsi="Book Antiqua"/>
          <w:sz w:val="24"/>
          <w:szCs w:val="24"/>
        </w:rPr>
        <w:t xml:space="preserve">pursued by deportation, </w:t>
      </w:r>
      <w:proofErr w:type="gramStart"/>
      <w:r w:rsidRPr="00071200">
        <w:rPr>
          <w:rFonts w:ascii="Book Antiqua" w:hAnsi="Book Antiqua"/>
          <w:sz w:val="24"/>
          <w:szCs w:val="24"/>
        </w:rPr>
        <w:t>on the basis of</w:t>
      </w:r>
      <w:proofErr w:type="gramEnd"/>
      <w:r w:rsidRPr="00071200">
        <w:rPr>
          <w:rFonts w:ascii="Book Antiqua" w:hAnsi="Book Antiqua"/>
          <w:sz w:val="24"/>
          <w:szCs w:val="24"/>
        </w:rPr>
        <w:t xml:space="preserve"> a conviction for a criminal offence, is the “prevention of disorder or crime”</w:t>
      </w:r>
      <w:bookmarkEnd w:id="8"/>
      <w:r w:rsidRPr="00071200">
        <w:rPr>
          <w:rFonts w:ascii="Book Antiqua" w:hAnsi="Book Antiqua"/>
          <w:sz w:val="24"/>
          <w:szCs w:val="24"/>
        </w:rPr>
        <w:t>.</w:t>
      </w:r>
      <w:r w:rsidRPr="00071200">
        <w:rPr>
          <w:rFonts w:ascii="Book Antiqua" w:hAnsi="Book Antiqua" w:cs="Arial"/>
          <w:sz w:val="24"/>
          <w:szCs w:val="24"/>
        </w:rPr>
        <w:t xml:space="preserve"> The judge, however, did refer to the appellant’s criminal convictions for serious offences.  The test of ‘very compelling circumstances’ was not applied having found that none of the exceptions applied.  That said, this is again to the appellant’s advantage. The judge did consider and </w:t>
      </w:r>
      <w:proofErr w:type="gramStart"/>
      <w:r w:rsidRPr="00071200">
        <w:rPr>
          <w:rFonts w:ascii="Book Antiqua" w:hAnsi="Book Antiqua" w:cs="Arial"/>
          <w:sz w:val="24"/>
          <w:szCs w:val="24"/>
        </w:rPr>
        <w:t>made reference</w:t>
      </w:r>
      <w:proofErr w:type="gramEnd"/>
      <w:r w:rsidRPr="00071200">
        <w:rPr>
          <w:rFonts w:ascii="Book Antiqua" w:hAnsi="Book Antiqua" w:cs="Arial"/>
          <w:sz w:val="24"/>
          <w:szCs w:val="24"/>
        </w:rPr>
        <w:t xml:space="preserve"> to and ‘exception’ and ‘exceptional reason’ to the making a deportation order</w:t>
      </w:r>
      <w:r w:rsidR="0002152D" w:rsidRPr="00071200">
        <w:rPr>
          <w:rFonts w:ascii="Book Antiqua" w:hAnsi="Book Antiqua" w:cs="Arial"/>
          <w:sz w:val="24"/>
          <w:szCs w:val="24"/>
        </w:rPr>
        <w:t>. The judge</w:t>
      </w:r>
      <w:r w:rsidRPr="00071200">
        <w:rPr>
          <w:rFonts w:ascii="Book Antiqua" w:hAnsi="Book Antiqua" w:cs="Arial"/>
          <w:sz w:val="24"/>
          <w:szCs w:val="24"/>
        </w:rPr>
        <w:t xml:space="preserve"> did proceed to consider paragraph 276ADE (although this does not undermine his findings overall) </w:t>
      </w:r>
      <w:r w:rsidR="0002152D" w:rsidRPr="00071200">
        <w:rPr>
          <w:rFonts w:ascii="Book Antiqua" w:hAnsi="Book Antiqua" w:cs="Arial"/>
          <w:sz w:val="24"/>
          <w:szCs w:val="24"/>
        </w:rPr>
        <w:t>and found no exceptional reasons for departing from the Rules in relation to paragraph 276ADE, applied</w:t>
      </w:r>
      <w:r w:rsidRPr="00071200">
        <w:rPr>
          <w:rFonts w:ascii="Book Antiqua" w:hAnsi="Book Antiqua" w:cs="Arial"/>
          <w:sz w:val="24"/>
          <w:szCs w:val="24"/>
        </w:rPr>
        <w:t xml:space="preserve"> Section 117B</w:t>
      </w:r>
      <w:r w:rsidR="0031112A" w:rsidRPr="00071200">
        <w:rPr>
          <w:rFonts w:ascii="Book Antiqua" w:hAnsi="Book Antiqua" w:cs="Arial"/>
          <w:sz w:val="24"/>
          <w:szCs w:val="24"/>
        </w:rPr>
        <w:t>,</w:t>
      </w:r>
      <w:r w:rsidRPr="00071200">
        <w:rPr>
          <w:rFonts w:ascii="Book Antiqua" w:hAnsi="Book Antiqua" w:cs="Arial"/>
          <w:sz w:val="24"/>
          <w:szCs w:val="24"/>
        </w:rPr>
        <w:t xml:space="preserve"> but</w:t>
      </w:r>
      <w:r w:rsidR="0031112A" w:rsidRPr="00071200">
        <w:rPr>
          <w:rFonts w:ascii="Book Antiqua" w:hAnsi="Book Antiqua" w:cs="Arial"/>
          <w:sz w:val="24"/>
          <w:szCs w:val="24"/>
        </w:rPr>
        <w:t>,</w:t>
      </w:r>
      <w:r w:rsidRPr="00071200">
        <w:rPr>
          <w:rFonts w:ascii="Book Antiqua" w:hAnsi="Book Antiqua" w:cs="Arial"/>
          <w:sz w:val="24"/>
          <w:szCs w:val="24"/>
        </w:rPr>
        <w:t xml:space="preserve"> ultimately applied a ‘normal’ proportionality balancing exercise. </w:t>
      </w:r>
    </w:p>
    <w:p w:rsidR="00760FEB" w:rsidRPr="00071200" w:rsidRDefault="00760FEB" w:rsidP="00760FEB">
      <w:pPr>
        <w:numPr>
          <w:ilvl w:val="0"/>
          <w:numId w:val="1"/>
        </w:numPr>
        <w:tabs>
          <w:tab w:val="clear" w:pos="720"/>
        </w:tabs>
        <w:spacing w:before="240" w:after="0" w:line="240" w:lineRule="auto"/>
        <w:ind w:left="567" w:hanging="567"/>
        <w:jc w:val="both"/>
        <w:rPr>
          <w:rFonts w:ascii="Book Antiqua" w:hAnsi="Book Antiqua" w:cs="Arial"/>
          <w:sz w:val="24"/>
          <w:szCs w:val="24"/>
        </w:rPr>
      </w:pPr>
      <w:bookmarkStart w:id="9" w:name="para38"/>
      <w:r w:rsidRPr="00071200">
        <w:rPr>
          <w:rFonts w:ascii="Book Antiqua" w:hAnsi="Book Antiqua"/>
          <w:sz w:val="24"/>
          <w:szCs w:val="24"/>
        </w:rPr>
        <w:t xml:space="preserve">As set out in </w:t>
      </w:r>
      <w:r w:rsidRPr="00071200">
        <w:rPr>
          <w:rFonts w:ascii="Book Antiqua" w:hAnsi="Book Antiqua"/>
          <w:b/>
          <w:sz w:val="24"/>
          <w:szCs w:val="24"/>
          <w:u w:val="single"/>
        </w:rPr>
        <w:t>Hesham Ali</w:t>
      </w:r>
      <w:r w:rsidRPr="00071200">
        <w:rPr>
          <w:rFonts w:ascii="Book Antiqua" w:hAnsi="Book Antiqua"/>
          <w:sz w:val="24"/>
          <w:szCs w:val="24"/>
        </w:rPr>
        <w:t xml:space="preserve"> at paragraph 38</w:t>
      </w:r>
    </w:p>
    <w:p w:rsidR="00760FEB" w:rsidRPr="00071200" w:rsidRDefault="00760FEB" w:rsidP="00760FEB">
      <w:pPr>
        <w:spacing w:before="240" w:after="0" w:line="240" w:lineRule="auto"/>
        <w:ind w:left="567"/>
        <w:jc w:val="both"/>
        <w:rPr>
          <w:rFonts w:ascii="Book Antiqua" w:hAnsi="Book Antiqua" w:cs="Arial"/>
          <w:i/>
          <w:sz w:val="24"/>
          <w:szCs w:val="24"/>
        </w:rPr>
      </w:pPr>
      <w:r w:rsidRPr="00071200">
        <w:rPr>
          <w:rFonts w:ascii="Book Antiqua" w:hAnsi="Book Antiqua"/>
          <w:i/>
          <w:sz w:val="24"/>
          <w:szCs w:val="24"/>
        </w:rPr>
        <w:t xml:space="preserve">‘Cases not covered by those rules (that is to say, foreign offenders who have received sentences of at least four years, or who have received sentences of between 12 months and four years but whose private or family life does not meet the requirements of rules 399 and 399A) will be dealt with on the basis that great weight should generally be given to the public interest in the deportation of such offenders, but that it can be outweighed, applying a proportionality test, by very compelling circumstances: in other words, by a very strong claim indeed, as Laws LJ put it in </w:t>
      </w:r>
      <w:r w:rsidRPr="00071200">
        <w:rPr>
          <w:rFonts w:ascii="Book Antiqua" w:hAnsi="Book Antiqua"/>
          <w:i/>
          <w:iCs/>
          <w:sz w:val="24"/>
          <w:szCs w:val="24"/>
        </w:rPr>
        <w:t>SS (Nigeria)</w:t>
      </w:r>
      <w:r w:rsidRPr="00071200">
        <w:rPr>
          <w:rFonts w:ascii="Book Antiqua" w:hAnsi="Book Antiqua"/>
          <w:i/>
          <w:sz w:val="24"/>
          <w:szCs w:val="24"/>
        </w:rPr>
        <w:t xml:space="preserve">. The countervailing considerations must be very compelling </w:t>
      </w:r>
      <w:proofErr w:type="gramStart"/>
      <w:r w:rsidRPr="00071200">
        <w:rPr>
          <w:rFonts w:ascii="Book Antiqua" w:hAnsi="Book Antiqua"/>
          <w:i/>
          <w:sz w:val="24"/>
          <w:szCs w:val="24"/>
        </w:rPr>
        <w:t>in order to</w:t>
      </w:r>
      <w:proofErr w:type="gramEnd"/>
      <w:r w:rsidRPr="00071200">
        <w:rPr>
          <w:rFonts w:ascii="Book Antiqua" w:hAnsi="Book Antiqua"/>
          <w:i/>
          <w:sz w:val="24"/>
          <w:szCs w:val="24"/>
        </w:rPr>
        <w:t xml:space="preserve"> outweigh the general public interest in the deportation of such offenders, as assessed by Parliament and the Secretary of State’.</w:t>
      </w:r>
      <w:bookmarkEnd w:id="9"/>
    </w:p>
    <w:p w:rsidR="00071200" w:rsidRPr="00071200" w:rsidRDefault="00760FEB" w:rsidP="00071200">
      <w:pPr>
        <w:numPr>
          <w:ilvl w:val="0"/>
          <w:numId w:val="1"/>
        </w:numPr>
        <w:tabs>
          <w:tab w:val="clear" w:pos="720"/>
        </w:tabs>
        <w:spacing w:before="240" w:after="0" w:line="240" w:lineRule="auto"/>
        <w:ind w:left="567" w:hanging="567"/>
        <w:jc w:val="both"/>
        <w:rPr>
          <w:rFonts w:ascii="Book Antiqua" w:hAnsi="Book Antiqua" w:cs="Arial"/>
          <w:sz w:val="24"/>
          <w:szCs w:val="24"/>
        </w:rPr>
      </w:pPr>
      <w:proofErr w:type="gramStart"/>
      <w:r w:rsidRPr="00071200">
        <w:rPr>
          <w:rFonts w:ascii="Book Antiqua" w:hAnsi="Book Antiqua" w:cs="Arial"/>
          <w:sz w:val="24"/>
          <w:szCs w:val="24"/>
        </w:rPr>
        <w:t>On the basis of</w:t>
      </w:r>
      <w:proofErr w:type="gramEnd"/>
      <w:r w:rsidRPr="00071200">
        <w:rPr>
          <w:rFonts w:ascii="Book Antiqua" w:hAnsi="Book Antiqua" w:cs="Arial"/>
          <w:sz w:val="24"/>
          <w:szCs w:val="24"/>
        </w:rPr>
        <w:t xml:space="preserve"> the findings of the judge, although there was </w:t>
      </w:r>
      <w:r w:rsidR="00071200" w:rsidRPr="00071200">
        <w:rPr>
          <w:rFonts w:ascii="Book Antiqua" w:hAnsi="Book Antiqua" w:cs="Arial"/>
          <w:sz w:val="24"/>
          <w:szCs w:val="24"/>
        </w:rPr>
        <w:t xml:space="preserve">a lack of specific legal reference </w:t>
      </w:r>
      <w:r w:rsidRPr="00071200">
        <w:rPr>
          <w:rFonts w:ascii="Book Antiqua" w:hAnsi="Book Antiqua" w:cs="Arial"/>
          <w:sz w:val="24"/>
          <w:szCs w:val="24"/>
        </w:rPr>
        <w:t>in the approach, I find no material error</w:t>
      </w:r>
      <w:r w:rsidR="00071200">
        <w:rPr>
          <w:rFonts w:ascii="Book Antiqua" w:hAnsi="Book Antiqua" w:cs="Arial"/>
          <w:sz w:val="24"/>
          <w:szCs w:val="24"/>
        </w:rPr>
        <w:t>,</w:t>
      </w:r>
      <w:r w:rsidR="00071200" w:rsidRPr="00071200">
        <w:rPr>
          <w:rFonts w:ascii="Book Antiqua" w:hAnsi="Book Antiqua" w:cs="Arial"/>
          <w:sz w:val="24"/>
          <w:szCs w:val="24"/>
        </w:rPr>
        <w:t xml:space="preserve"> because in substance the judge applied the law</w:t>
      </w:r>
      <w:r w:rsidRPr="00071200">
        <w:rPr>
          <w:rFonts w:ascii="Book Antiqua" w:hAnsi="Book Antiqua" w:cs="Arial"/>
          <w:sz w:val="24"/>
          <w:szCs w:val="24"/>
        </w:rPr>
        <w:t>.  The structure of the decision may have been clearer and more focussed, but this appellant’s convictions were serious, his asylum claim clearly foundered on his own evidence and he did not fall into any of the exceptions to deportation.  He came nowhere near fulfilling the requirements for ‘very compelling circumstances’.</w:t>
      </w:r>
    </w:p>
    <w:p w:rsidR="00760FEB" w:rsidRPr="00071200" w:rsidRDefault="00760FEB" w:rsidP="00760FEB">
      <w:pPr>
        <w:numPr>
          <w:ilvl w:val="0"/>
          <w:numId w:val="1"/>
        </w:numPr>
        <w:tabs>
          <w:tab w:val="clear" w:pos="720"/>
        </w:tabs>
        <w:spacing w:before="240" w:after="0" w:line="240" w:lineRule="auto"/>
        <w:ind w:left="567" w:hanging="567"/>
        <w:jc w:val="both"/>
        <w:rPr>
          <w:rFonts w:ascii="Book Antiqua" w:hAnsi="Book Antiqua" w:cs="Arial"/>
          <w:sz w:val="24"/>
          <w:szCs w:val="24"/>
        </w:rPr>
      </w:pPr>
      <w:r w:rsidRPr="00071200">
        <w:rPr>
          <w:rFonts w:ascii="Book Antiqua" w:hAnsi="Book Antiqua" w:cs="Arial"/>
          <w:sz w:val="24"/>
          <w:szCs w:val="24"/>
        </w:rPr>
        <w:t xml:space="preserve">For the reasons given I find there is no material error of law in the judge’s decision which incorporated adequately reasoned findings for dismissing the appellant’s claim. The First-Tier Tribunal decision will stand. </w:t>
      </w:r>
      <w:r w:rsidR="00E2765B">
        <w:rPr>
          <w:rFonts w:ascii="Book Antiqua" w:hAnsi="Book Antiqua" w:cs="Arial"/>
          <w:sz w:val="24"/>
          <w:szCs w:val="24"/>
        </w:rPr>
        <w:t>The appellant’s appeal is dismissed on all grounds.</w:t>
      </w:r>
    </w:p>
    <w:p w:rsidR="00760FEB" w:rsidRPr="00071200" w:rsidRDefault="00760FEB" w:rsidP="00760FEB">
      <w:pPr>
        <w:jc w:val="both"/>
        <w:rPr>
          <w:rFonts w:ascii="Book Antiqua" w:hAnsi="Book Antiqua" w:cs="Arial"/>
          <w:sz w:val="24"/>
          <w:szCs w:val="24"/>
        </w:rPr>
      </w:pPr>
    </w:p>
    <w:p w:rsidR="00760FEB" w:rsidRPr="00071200" w:rsidRDefault="00760FEB" w:rsidP="00760FEB">
      <w:pPr>
        <w:rPr>
          <w:rFonts w:ascii="Book Antiqua" w:hAnsi="Book Antiqua" w:cs="Arial"/>
          <w:sz w:val="24"/>
          <w:szCs w:val="24"/>
        </w:rPr>
      </w:pPr>
    </w:p>
    <w:p w:rsidR="00760FEB" w:rsidRPr="00071200" w:rsidRDefault="00760FEB" w:rsidP="00760FEB">
      <w:pPr>
        <w:ind w:left="540" w:hanging="540"/>
        <w:jc w:val="both"/>
        <w:rPr>
          <w:rFonts w:ascii="Book Antiqua" w:hAnsi="Book Antiqua" w:cs="Arial"/>
          <w:sz w:val="24"/>
          <w:szCs w:val="24"/>
        </w:rPr>
      </w:pPr>
      <w:r w:rsidRPr="00071200">
        <w:rPr>
          <w:rFonts w:ascii="Book Antiqua" w:hAnsi="Book Antiqua" w:cs="Arial"/>
          <w:sz w:val="24"/>
          <w:szCs w:val="24"/>
        </w:rPr>
        <w:t>Signed</w:t>
      </w:r>
      <w:r w:rsidRPr="00071200">
        <w:rPr>
          <w:rFonts w:ascii="Book Antiqua" w:hAnsi="Book Antiqua" w:cs="Arial"/>
          <w:sz w:val="24"/>
          <w:szCs w:val="24"/>
        </w:rPr>
        <w:tab/>
      </w:r>
      <w:r w:rsidRPr="00071200">
        <w:rPr>
          <w:rFonts w:ascii="Book Antiqua" w:hAnsi="Book Antiqua" w:cs="Arial"/>
          <w:sz w:val="24"/>
          <w:szCs w:val="24"/>
        </w:rPr>
        <w:tab/>
      </w:r>
      <w:r w:rsidRPr="00071200">
        <w:rPr>
          <w:rFonts w:ascii="Blackadder ITC" w:hAnsi="Blackadder ITC" w:cs="Arial"/>
          <w:sz w:val="24"/>
          <w:szCs w:val="24"/>
        </w:rPr>
        <w:t>Helen Rimington</w:t>
      </w:r>
      <w:r w:rsidR="00071200">
        <w:rPr>
          <w:rFonts w:ascii="Book Antiqua" w:hAnsi="Book Antiqua" w:cs="Arial"/>
          <w:sz w:val="24"/>
          <w:szCs w:val="24"/>
        </w:rPr>
        <w:t xml:space="preserve"> </w:t>
      </w:r>
      <w:r w:rsidR="00071200">
        <w:rPr>
          <w:rFonts w:ascii="Book Antiqua" w:hAnsi="Book Antiqua" w:cs="Arial"/>
          <w:sz w:val="24"/>
          <w:szCs w:val="24"/>
        </w:rPr>
        <w:tab/>
      </w:r>
      <w:r w:rsidR="00071200">
        <w:rPr>
          <w:rFonts w:ascii="Book Antiqua" w:hAnsi="Book Antiqua" w:cs="Arial"/>
          <w:sz w:val="24"/>
          <w:szCs w:val="24"/>
        </w:rPr>
        <w:tab/>
      </w:r>
      <w:r w:rsidR="00071200">
        <w:rPr>
          <w:rFonts w:ascii="Book Antiqua" w:hAnsi="Book Antiqua" w:cs="Arial"/>
          <w:sz w:val="24"/>
          <w:szCs w:val="24"/>
        </w:rPr>
        <w:tab/>
      </w:r>
      <w:r w:rsidRPr="00071200">
        <w:rPr>
          <w:rFonts w:ascii="Book Antiqua" w:hAnsi="Book Antiqua" w:cs="Arial"/>
          <w:sz w:val="24"/>
          <w:szCs w:val="24"/>
        </w:rPr>
        <w:t xml:space="preserve">Date      </w:t>
      </w:r>
      <w:r w:rsidR="00071200">
        <w:rPr>
          <w:rFonts w:ascii="Book Antiqua" w:hAnsi="Book Antiqua" w:cs="Arial"/>
          <w:sz w:val="24"/>
          <w:szCs w:val="24"/>
        </w:rPr>
        <w:t>28</w:t>
      </w:r>
      <w:r w:rsidR="00071200" w:rsidRPr="00071200">
        <w:rPr>
          <w:rFonts w:ascii="Book Antiqua" w:hAnsi="Book Antiqua" w:cs="Arial"/>
          <w:sz w:val="24"/>
          <w:szCs w:val="24"/>
          <w:vertAlign w:val="superscript"/>
        </w:rPr>
        <w:t>th</w:t>
      </w:r>
      <w:r w:rsidR="00071200">
        <w:rPr>
          <w:rFonts w:ascii="Book Antiqua" w:hAnsi="Book Antiqua" w:cs="Arial"/>
          <w:sz w:val="24"/>
          <w:szCs w:val="24"/>
        </w:rPr>
        <w:t xml:space="preserve"> June 2018</w:t>
      </w:r>
    </w:p>
    <w:p w:rsidR="00760FEB" w:rsidRPr="00071200" w:rsidRDefault="00760FEB" w:rsidP="00760FEB">
      <w:pPr>
        <w:tabs>
          <w:tab w:val="left" w:pos="2520"/>
        </w:tabs>
        <w:ind w:left="540" w:hanging="540"/>
        <w:jc w:val="both"/>
        <w:rPr>
          <w:rFonts w:ascii="Book Antiqua" w:hAnsi="Book Antiqua" w:cs="Arial"/>
          <w:sz w:val="24"/>
          <w:szCs w:val="24"/>
        </w:rPr>
      </w:pPr>
    </w:p>
    <w:p w:rsidR="00760FEB" w:rsidRPr="00071200" w:rsidRDefault="00760FEB" w:rsidP="00760FEB">
      <w:pPr>
        <w:tabs>
          <w:tab w:val="left" w:pos="2520"/>
        </w:tabs>
        <w:ind w:left="540" w:hanging="540"/>
        <w:jc w:val="both"/>
        <w:rPr>
          <w:rFonts w:ascii="Book Antiqua" w:hAnsi="Book Antiqua" w:cs="Arial"/>
          <w:sz w:val="24"/>
          <w:szCs w:val="24"/>
        </w:rPr>
      </w:pPr>
    </w:p>
    <w:p w:rsidR="00643CD7" w:rsidRPr="00117AE8" w:rsidRDefault="00760FEB" w:rsidP="009611E6">
      <w:pPr>
        <w:tabs>
          <w:tab w:val="left" w:pos="2540"/>
        </w:tabs>
        <w:jc w:val="both"/>
        <w:rPr>
          <w:sz w:val="24"/>
          <w:szCs w:val="24"/>
        </w:rPr>
      </w:pPr>
      <w:r w:rsidRPr="00071200">
        <w:rPr>
          <w:rFonts w:ascii="Book Antiqua" w:hAnsi="Book Antiqua" w:cs="Arial"/>
          <w:sz w:val="24"/>
          <w:szCs w:val="24"/>
        </w:rPr>
        <w:t xml:space="preserve">Upper Tribunal Judge Rimington </w:t>
      </w:r>
      <w:r w:rsidR="009611E6">
        <w:rPr>
          <w:rFonts w:ascii="Book Antiqua" w:hAnsi="Book Antiqua" w:cs="Arial"/>
          <w:sz w:val="24"/>
          <w:szCs w:val="24"/>
        </w:rPr>
        <w:t xml:space="preserve"> </w:t>
      </w:r>
      <w:r w:rsidR="00117AE8">
        <w:rPr>
          <w:sz w:val="24"/>
          <w:szCs w:val="24"/>
        </w:rPr>
        <w:tab/>
      </w:r>
    </w:p>
    <w:sectPr w:rsidR="00643CD7" w:rsidRPr="00117AE8" w:rsidSect="00F07697">
      <w:headerReference w:type="default" r:id="rId14"/>
      <w:footerReference w:type="default" r:id="rId15"/>
      <w:headerReference w:type="first" r:id="rId16"/>
      <w:footerReference w:type="first" r:id="rId17"/>
      <w:pgSz w:w="11906" w:h="16838"/>
      <w:pgMar w:top="709" w:right="1558"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7827" w:rsidRDefault="00AF7827">
      <w:r>
        <w:separator/>
      </w:r>
    </w:p>
  </w:endnote>
  <w:endnote w:type="continuationSeparator" w:id="0">
    <w:p w:rsidR="00AF7827" w:rsidRDefault="00AF78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Blackadder ITC">
    <w:panose1 w:val="04020505051007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765B" w:rsidRPr="00F07697" w:rsidRDefault="00E2765B" w:rsidP="00760FEB">
    <w:pPr>
      <w:pStyle w:val="Footer"/>
      <w:jc w:val="center"/>
      <w:rPr>
        <w:rFonts w:ascii="Book Antiqua" w:hAnsi="Book Antiqua" w:cs="Arial"/>
      </w:rPr>
    </w:pPr>
    <w:r w:rsidRPr="00F07697">
      <w:rPr>
        <w:rStyle w:val="PageNumber"/>
        <w:rFonts w:ascii="Book Antiqua" w:hAnsi="Book Antiqua" w:cs="Arial"/>
      </w:rPr>
      <w:fldChar w:fldCharType="begin"/>
    </w:r>
    <w:r w:rsidRPr="00F07697">
      <w:rPr>
        <w:rStyle w:val="PageNumber"/>
        <w:rFonts w:ascii="Book Antiqua" w:hAnsi="Book Antiqua" w:cs="Arial"/>
      </w:rPr>
      <w:instrText xml:space="preserve"> PAGE </w:instrText>
    </w:r>
    <w:r w:rsidRPr="00F07697">
      <w:rPr>
        <w:rStyle w:val="PageNumber"/>
        <w:rFonts w:ascii="Book Antiqua" w:hAnsi="Book Antiqua" w:cs="Arial"/>
      </w:rPr>
      <w:fldChar w:fldCharType="separate"/>
    </w:r>
    <w:r w:rsidR="0024780E">
      <w:rPr>
        <w:rStyle w:val="PageNumber"/>
        <w:rFonts w:ascii="Book Antiqua" w:hAnsi="Book Antiqua" w:cs="Arial"/>
        <w:noProof/>
      </w:rPr>
      <w:t>13</w:t>
    </w:r>
    <w:r w:rsidRPr="00F07697">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765B" w:rsidRPr="00F07697" w:rsidRDefault="00E2765B" w:rsidP="00760FEB">
    <w:pPr>
      <w:jc w:val="center"/>
      <w:rPr>
        <w:rFonts w:ascii="Book Antiqua" w:hAnsi="Book Antiqua" w:cs="Arial"/>
        <w:b/>
        <w:sz w:val="24"/>
        <w:szCs w:val="24"/>
      </w:rPr>
    </w:pPr>
    <w:r w:rsidRPr="00F07697">
      <w:rPr>
        <w:rFonts w:ascii="Book Antiqua" w:hAnsi="Book Antiqua" w:cs="Arial"/>
        <w:b/>
        <w:spacing w:val="-6"/>
        <w:sz w:val="24"/>
        <w:szCs w:val="24"/>
      </w:rPr>
      <w:t>©</w:t>
    </w:r>
    <w:r w:rsidRPr="00F07697">
      <w:rPr>
        <w:rFonts w:ascii="Book Antiqua" w:hAnsi="Book Antiqua" w:cs="Arial"/>
        <w:b/>
        <w:sz w:val="24"/>
        <w:szCs w:val="24"/>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7827" w:rsidRDefault="00AF7827">
      <w:r>
        <w:separator/>
      </w:r>
    </w:p>
  </w:footnote>
  <w:footnote w:type="continuationSeparator" w:id="0">
    <w:p w:rsidR="00AF7827" w:rsidRDefault="00AF78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765B" w:rsidRDefault="00E2765B" w:rsidP="00760FEB">
    <w:pPr>
      <w:pStyle w:val="Header"/>
      <w:jc w:val="right"/>
      <w:rPr>
        <w:rFonts w:ascii="Book Antiqua" w:hAnsi="Book Antiqua" w:cs="Arial"/>
        <w:sz w:val="16"/>
        <w:szCs w:val="16"/>
      </w:rPr>
    </w:pPr>
    <w:r w:rsidRPr="00C4371F">
      <w:rPr>
        <w:rFonts w:ascii="Book Antiqua" w:hAnsi="Book Antiqua" w:cs="Arial"/>
        <w:sz w:val="16"/>
        <w:szCs w:val="16"/>
      </w:rPr>
      <w:t>Appeal Number:</w:t>
    </w:r>
    <w:r>
      <w:rPr>
        <w:rFonts w:ascii="Book Antiqua" w:hAnsi="Book Antiqua" w:cs="Arial"/>
        <w:sz w:val="16"/>
        <w:szCs w:val="16"/>
      </w:rPr>
      <w:t xml:space="preserve"> HU/11360/2017</w:t>
    </w:r>
  </w:p>
  <w:p w:rsidR="00F07697" w:rsidRPr="00C4371F" w:rsidRDefault="00F07697" w:rsidP="00760FEB">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765B" w:rsidRPr="00C4371F" w:rsidRDefault="00E2765B">
    <w:pPr>
      <w:pStyle w:val="Header"/>
      <w:rPr>
        <w:rFonts w:ascii="Book Antiqua" w:hAnsi="Book Antiqua"/>
      </w:rPr>
    </w:pPr>
    <w:r w:rsidRPr="00C4371F">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737DD"/>
    <w:multiLevelType w:val="multilevel"/>
    <w:tmpl w:val="DF648492"/>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left"/>
      <w:pPr>
        <w:tabs>
          <w:tab w:val="num" w:pos="2948"/>
        </w:tabs>
        <w:ind w:left="2835" w:hanging="851"/>
      </w:pPr>
      <w:rPr>
        <w:rFonts w:cs="Times New Roman" w:hint="default"/>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 w15:restartNumberingAfterBreak="0">
    <w:nsid w:val="132941ED"/>
    <w:multiLevelType w:val="hybridMultilevel"/>
    <w:tmpl w:val="ED740F2A"/>
    <w:lvl w:ilvl="0" w:tplc="93DE32CA">
      <w:start w:val="1"/>
      <w:numFmt w:val="lowerRoman"/>
      <w:lvlText w:val="(%1)"/>
      <w:lvlJc w:val="left"/>
      <w:pPr>
        <w:tabs>
          <w:tab w:val="num" w:pos="3424"/>
        </w:tabs>
        <w:ind w:left="3424" w:hanging="360"/>
      </w:pPr>
      <w:rPr>
        <w:rFonts w:hint="default"/>
        <w:b w:val="0"/>
      </w:rPr>
    </w:lvl>
    <w:lvl w:ilvl="1" w:tplc="08090019" w:tentative="1">
      <w:start w:val="1"/>
      <w:numFmt w:val="lowerLetter"/>
      <w:lvlText w:val="%2."/>
      <w:lvlJc w:val="left"/>
      <w:pPr>
        <w:tabs>
          <w:tab w:val="num" w:pos="3424"/>
        </w:tabs>
        <w:ind w:left="3424" w:hanging="360"/>
      </w:pPr>
    </w:lvl>
    <w:lvl w:ilvl="2" w:tplc="34C84578">
      <w:start w:val="1"/>
      <w:numFmt w:val="lowerRoman"/>
      <w:lvlText w:val="%3."/>
      <w:lvlJc w:val="right"/>
      <w:pPr>
        <w:tabs>
          <w:tab w:val="num" w:pos="1021"/>
        </w:tabs>
        <w:ind w:left="1021" w:hanging="341"/>
      </w:pPr>
      <w:rPr>
        <w:rFonts w:hint="default"/>
        <w:b w:val="0"/>
      </w:rPr>
    </w:lvl>
    <w:lvl w:ilvl="3" w:tplc="0809000F" w:tentative="1">
      <w:start w:val="1"/>
      <w:numFmt w:val="decimal"/>
      <w:lvlText w:val="%4."/>
      <w:lvlJc w:val="left"/>
      <w:pPr>
        <w:tabs>
          <w:tab w:val="num" w:pos="4864"/>
        </w:tabs>
        <w:ind w:left="4864" w:hanging="360"/>
      </w:pPr>
    </w:lvl>
    <w:lvl w:ilvl="4" w:tplc="08090019" w:tentative="1">
      <w:start w:val="1"/>
      <w:numFmt w:val="lowerLetter"/>
      <w:lvlText w:val="%5."/>
      <w:lvlJc w:val="left"/>
      <w:pPr>
        <w:tabs>
          <w:tab w:val="num" w:pos="5584"/>
        </w:tabs>
        <w:ind w:left="5584" w:hanging="360"/>
      </w:pPr>
    </w:lvl>
    <w:lvl w:ilvl="5" w:tplc="0809001B" w:tentative="1">
      <w:start w:val="1"/>
      <w:numFmt w:val="lowerRoman"/>
      <w:lvlText w:val="%6."/>
      <w:lvlJc w:val="right"/>
      <w:pPr>
        <w:tabs>
          <w:tab w:val="num" w:pos="6304"/>
        </w:tabs>
        <w:ind w:left="6304" w:hanging="180"/>
      </w:pPr>
    </w:lvl>
    <w:lvl w:ilvl="6" w:tplc="0809000F" w:tentative="1">
      <w:start w:val="1"/>
      <w:numFmt w:val="decimal"/>
      <w:lvlText w:val="%7."/>
      <w:lvlJc w:val="left"/>
      <w:pPr>
        <w:tabs>
          <w:tab w:val="num" w:pos="7024"/>
        </w:tabs>
        <w:ind w:left="7024" w:hanging="360"/>
      </w:pPr>
    </w:lvl>
    <w:lvl w:ilvl="7" w:tplc="08090019" w:tentative="1">
      <w:start w:val="1"/>
      <w:numFmt w:val="lowerLetter"/>
      <w:lvlText w:val="%8."/>
      <w:lvlJc w:val="left"/>
      <w:pPr>
        <w:tabs>
          <w:tab w:val="num" w:pos="7744"/>
        </w:tabs>
        <w:ind w:left="7744" w:hanging="360"/>
      </w:pPr>
    </w:lvl>
    <w:lvl w:ilvl="8" w:tplc="0809001B" w:tentative="1">
      <w:start w:val="1"/>
      <w:numFmt w:val="lowerRoman"/>
      <w:lvlText w:val="%9."/>
      <w:lvlJc w:val="right"/>
      <w:pPr>
        <w:tabs>
          <w:tab w:val="num" w:pos="8464"/>
        </w:tabs>
        <w:ind w:left="8464" w:hanging="180"/>
      </w:pPr>
    </w:lvl>
  </w:abstractNum>
  <w:abstractNum w:abstractNumId="2" w15:restartNumberingAfterBreak="0">
    <w:nsid w:val="3A1F0975"/>
    <w:multiLevelType w:val="multilevel"/>
    <w:tmpl w:val="E4A2E098"/>
    <w:lvl w:ilvl="0">
      <w:start w:val="1"/>
      <w:numFmt w:val="lowerRoman"/>
      <w:lvlText w:val="(%1)"/>
      <w:lvlJc w:val="left"/>
      <w:pPr>
        <w:tabs>
          <w:tab w:val="num" w:pos="3424"/>
        </w:tabs>
        <w:ind w:left="3424" w:hanging="360"/>
      </w:pPr>
      <w:rPr>
        <w:rFonts w:hint="default"/>
        <w:b w:val="0"/>
      </w:rPr>
    </w:lvl>
    <w:lvl w:ilvl="1">
      <w:start w:val="1"/>
      <w:numFmt w:val="lowerLetter"/>
      <w:lvlText w:val="%2."/>
      <w:lvlJc w:val="left"/>
      <w:pPr>
        <w:tabs>
          <w:tab w:val="num" w:pos="3424"/>
        </w:tabs>
        <w:ind w:left="3424" w:hanging="360"/>
      </w:pPr>
    </w:lvl>
    <w:lvl w:ilvl="2">
      <w:start w:val="1"/>
      <w:numFmt w:val="lowerRoman"/>
      <w:lvlText w:val="%3."/>
      <w:lvlJc w:val="right"/>
      <w:pPr>
        <w:tabs>
          <w:tab w:val="num" w:pos="4144"/>
        </w:tabs>
        <w:ind w:left="1021" w:hanging="341"/>
      </w:pPr>
      <w:rPr>
        <w:rFonts w:hint="default"/>
        <w:b w:val="0"/>
      </w:rPr>
    </w:lvl>
    <w:lvl w:ilvl="3">
      <w:start w:val="1"/>
      <w:numFmt w:val="decimal"/>
      <w:lvlText w:val="%4."/>
      <w:lvlJc w:val="left"/>
      <w:pPr>
        <w:tabs>
          <w:tab w:val="num" w:pos="4864"/>
        </w:tabs>
        <w:ind w:left="4864" w:hanging="360"/>
      </w:pPr>
    </w:lvl>
    <w:lvl w:ilvl="4">
      <w:start w:val="1"/>
      <w:numFmt w:val="lowerLetter"/>
      <w:lvlText w:val="%5."/>
      <w:lvlJc w:val="left"/>
      <w:pPr>
        <w:tabs>
          <w:tab w:val="num" w:pos="5584"/>
        </w:tabs>
        <w:ind w:left="5584" w:hanging="360"/>
      </w:pPr>
    </w:lvl>
    <w:lvl w:ilvl="5">
      <w:start w:val="1"/>
      <w:numFmt w:val="lowerRoman"/>
      <w:lvlText w:val="%6."/>
      <w:lvlJc w:val="right"/>
      <w:pPr>
        <w:tabs>
          <w:tab w:val="num" w:pos="6304"/>
        </w:tabs>
        <w:ind w:left="6304" w:hanging="180"/>
      </w:pPr>
    </w:lvl>
    <w:lvl w:ilvl="6">
      <w:start w:val="1"/>
      <w:numFmt w:val="decimal"/>
      <w:lvlText w:val="%7."/>
      <w:lvlJc w:val="left"/>
      <w:pPr>
        <w:tabs>
          <w:tab w:val="num" w:pos="7024"/>
        </w:tabs>
        <w:ind w:left="7024" w:hanging="360"/>
      </w:pPr>
    </w:lvl>
    <w:lvl w:ilvl="7">
      <w:start w:val="1"/>
      <w:numFmt w:val="lowerLetter"/>
      <w:lvlText w:val="%8."/>
      <w:lvlJc w:val="left"/>
      <w:pPr>
        <w:tabs>
          <w:tab w:val="num" w:pos="7744"/>
        </w:tabs>
        <w:ind w:left="7744" w:hanging="360"/>
      </w:pPr>
    </w:lvl>
    <w:lvl w:ilvl="8">
      <w:start w:val="1"/>
      <w:numFmt w:val="lowerRoman"/>
      <w:lvlText w:val="%9."/>
      <w:lvlJc w:val="right"/>
      <w:pPr>
        <w:tabs>
          <w:tab w:val="num" w:pos="8464"/>
        </w:tabs>
        <w:ind w:left="8464" w:hanging="180"/>
      </w:pPr>
    </w:lvl>
  </w:abstractNum>
  <w:abstractNum w:abstractNumId="3" w15:restartNumberingAfterBreak="0">
    <w:nsid w:val="62E358FC"/>
    <w:multiLevelType w:val="multilevel"/>
    <w:tmpl w:val="AFFCD27C"/>
    <w:lvl w:ilvl="0">
      <w:start w:val="1"/>
      <w:numFmt w:val="lowerRoman"/>
      <w:lvlText w:val="(%1)"/>
      <w:lvlJc w:val="left"/>
      <w:pPr>
        <w:tabs>
          <w:tab w:val="num" w:pos="3424"/>
        </w:tabs>
        <w:ind w:left="3424" w:hanging="360"/>
      </w:pPr>
      <w:rPr>
        <w:rFonts w:hint="default"/>
        <w:b w:val="0"/>
      </w:rPr>
    </w:lvl>
    <w:lvl w:ilvl="1">
      <w:start w:val="1"/>
      <w:numFmt w:val="lowerLetter"/>
      <w:lvlText w:val="%2."/>
      <w:lvlJc w:val="left"/>
      <w:pPr>
        <w:tabs>
          <w:tab w:val="num" w:pos="3424"/>
        </w:tabs>
        <w:ind w:left="3424" w:hanging="360"/>
      </w:pPr>
    </w:lvl>
    <w:lvl w:ilvl="2">
      <w:start w:val="1"/>
      <w:numFmt w:val="lowerRoman"/>
      <w:lvlText w:val="%3."/>
      <w:lvlJc w:val="right"/>
      <w:pPr>
        <w:tabs>
          <w:tab w:val="num" w:pos="4144"/>
        </w:tabs>
        <w:ind w:left="4144" w:hanging="180"/>
      </w:pPr>
    </w:lvl>
    <w:lvl w:ilvl="3">
      <w:start w:val="1"/>
      <w:numFmt w:val="decimal"/>
      <w:lvlText w:val="%4."/>
      <w:lvlJc w:val="left"/>
      <w:pPr>
        <w:tabs>
          <w:tab w:val="num" w:pos="4864"/>
        </w:tabs>
        <w:ind w:left="4864" w:hanging="360"/>
      </w:pPr>
    </w:lvl>
    <w:lvl w:ilvl="4">
      <w:start w:val="1"/>
      <w:numFmt w:val="lowerLetter"/>
      <w:lvlText w:val="%5."/>
      <w:lvlJc w:val="left"/>
      <w:pPr>
        <w:tabs>
          <w:tab w:val="num" w:pos="5584"/>
        </w:tabs>
        <w:ind w:left="5584" w:hanging="360"/>
      </w:pPr>
    </w:lvl>
    <w:lvl w:ilvl="5">
      <w:start w:val="1"/>
      <w:numFmt w:val="lowerRoman"/>
      <w:lvlText w:val="%6."/>
      <w:lvlJc w:val="right"/>
      <w:pPr>
        <w:tabs>
          <w:tab w:val="num" w:pos="6304"/>
        </w:tabs>
        <w:ind w:left="6304" w:hanging="180"/>
      </w:pPr>
    </w:lvl>
    <w:lvl w:ilvl="6">
      <w:start w:val="1"/>
      <w:numFmt w:val="decimal"/>
      <w:lvlText w:val="%7."/>
      <w:lvlJc w:val="left"/>
      <w:pPr>
        <w:tabs>
          <w:tab w:val="num" w:pos="7024"/>
        </w:tabs>
        <w:ind w:left="7024" w:hanging="360"/>
      </w:pPr>
    </w:lvl>
    <w:lvl w:ilvl="7">
      <w:start w:val="1"/>
      <w:numFmt w:val="lowerLetter"/>
      <w:lvlText w:val="%8."/>
      <w:lvlJc w:val="left"/>
      <w:pPr>
        <w:tabs>
          <w:tab w:val="num" w:pos="7744"/>
        </w:tabs>
        <w:ind w:left="7744" w:hanging="360"/>
      </w:pPr>
    </w:lvl>
    <w:lvl w:ilvl="8">
      <w:start w:val="1"/>
      <w:numFmt w:val="lowerRoman"/>
      <w:lvlText w:val="%9."/>
      <w:lvlJc w:val="right"/>
      <w:pPr>
        <w:tabs>
          <w:tab w:val="num" w:pos="8464"/>
        </w:tabs>
        <w:ind w:left="8464" w:hanging="180"/>
      </w:pPr>
    </w:lvl>
  </w:abstractNum>
  <w:abstractNum w:abstractNumId="4" w15:restartNumberingAfterBreak="0">
    <w:nsid w:val="6C5C59CC"/>
    <w:multiLevelType w:val="hybridMultilevel"/>
    <w:tmpl w:val="21B6BAA6"/>
    <w:lvl w:ilvl="0" w:tplc="0809000F">
      <w:start w:val="1"/>
      <w:numFmt w:val="decimal"/>
      <w:lvlText w:val="%1."/>
      <w:lvlJc w:val="left"/>
      <w:pPr>
        <w:tabs>
          <w:tab w:val="num" w:pos="720"/>
        </w:tabs>
        <w:ind w:left="720" w:hanging="360"/>
      </w:pPr>
      <w:rPr>
        <w:rFonts w:cs="Times New Roman"/>
      </w:rPr>
    </w:lvl>
    <w:lvl w:ilvl="1" w:tplc="CAC8F7A0">
      <w:start w:val="1"/>
      <w:numFmt w:val="lowerLetter"/>
      <w:lvlText w:val="(%2)"/>
      <w:lvlJc w:val="left"/>
      <w:pPr>
        <w:tabs>
          <w:tab w:val="num" w:pos="1440"/>
        </w:tabs>
        <w:ind w:left="1440" w:hanging="360"/>
      </w:pPr>
      <w:rPr>
        <w:rFonts w:cs="Times New Roman" w:hint="default"/>
      </w:rPr>
    </w:lvl>
    <w:lvl w:ilvl="2" w:tplc="0809001B">
      <w:start w:val="1"/>
      <w:numFmt w:val="lowerRoman"/>
      <w:lvlText w:val="%3."/>
      <w:lvlJc w:val="right"/>
      <w:pPr>
        <w:tabs>
          <w:tab w:val="num" w:pos="2160"/>
        </w:tabs>
        <w:ind w:left="2160" w:hanging="180"/>
      </w:pPr>
      <w:rPr>
        <w:rFonts w:cs="Times New Roman"/>
      </w:rPr>
    </w:lvl>
    <w:lvl w:ilvl="3" w:tplc="0809000F">
      <w:start w:val="1"/>
      <w:numFmt w:val="decimal"/>
      <w:lvlText w:val="%4."/>
      <w:lvlJc w:val="left"/>
      <w:pPr>
        <w:tabs>
          <w:tab w:val="num" w:pos="2880"/>
        </w:tabs>
        <w:ind w:left="2880" w:hanging="360"/>
      </w:pPr>
      <w:rPr>
        <w:rFonts w:cs="Times New Roman"/>
      </w:rPr>
    </w:lvl>
    <w:lvl w:ilvl="4" w:tplc="08090019">
      <w:start w:val="1"/>
      <w:numFmt w:val="lowerLetter"/>
      <w:lvlText w:val="%5."/>
      <w:lvlJc w:val="left"/>
      <w:pPr>
        <w:tabs>
          <w:tab w:val="num" w:pos="3600"/>
        </w:tabs>
        <w:ind w:left="3600" w:hanging="360"/>
      </w:pPr>
      <w:rPr>
        <w:rFonts w:cs="Times New Roman"/>
      </w:rPr>
    </w:lvl>
    <w:lvl w:ilvl="5" w:tplc="E9C85E54">
      <w:start w:val="1"/>
      <w:numFmt w:val="lowerRoman"/>
      <w:lvlText w:val="(%6)"/>
      <w:lvlJc w:val="left"/>
      <w:pPr>
        <w:tabs>
          <w:tab w:val="num" w:pos="2835"/>
        </w:tabs>
        <w:ind w:left="2835" w:hanging="851"/>
      </w:pPr>
      <w:rPr>
        <w:rFonts w:cs="Times New Roman" w:hint="default"/>
        <w:b w:val="0"/>
      </w:rPr>
    </w:lvl>
    <w:lvl w:ilvl="6" w:tplc="0809000F">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FEB"/>
    <w:rsid w:val="0002152D"/>
    <w:rsid w:val="0003502A"/>
    <w:rsid w:val="00062C66"/>
    <w:rsid w:val="00067785"/>
    <w:rsid w:val="00071200"/>
    <w:rsid w:val="000B5231"/>
    <w:rsid w:val="000D6C7D"/>
    <w:rsid w:val="00117AE8"/>
    <w:rsid w:val="0012185C"/>
    <w:rsid w:val="001252D7"/>
    <w:rsid w:val="0024780E"/>
    <w:rsid w:val="00257D10"/>
    <w:rsid w:val="00274CF5"/>
    <w:rsid w:val="002F77E0"/>
    <w:rsid w:val="0031112A"/>
    <w:rsid w:val="00351331"/>
    <w:rsid w:val="004E5DC5"/>
    <w:rsid w:val="00516CC1"/>
    <w:rsid w:val="005224A2"/>
    <w:rsid w:val="00545A98"/>
    <w:rsid w:val="005A51D4"/>
    <w:rsid w:val="005F40C3"/>
    <w:rsid w:val="00624D67"/>
    <w:rsid w:val="00643CD7"/>
    <w:rsid w:val="00660EB0"/>
    <w:rsid w:val="006B373F"/>
    <w:rsid w:val="00760FEB"/>
    <w:rsid w:val="007A2F4A"/>
    <w:rsid w:val="007C7AEC"/>
    <w:rsid w:val="00814F2F"/>
    <w:rsid w:val="008F49F0"/>
    <w:rsid w:val="009611E6"/>
    <w:rsid w:val="009916C5"/>
    <w:rsid w:val="00A54FAC"/>
    <w:rsid w:val="00A83B05"/>
    <w:rsid w:val="00AB404C"/>
    <w:rsid w:val="00AF7827"/>
    <w:rsid w:val="00B33EFF"/>
    <w:rsid w:val="00CE6066"/>
    <w:rsid w:val="00D33016"/>
    <w:rsid w:val="00D877AC"/>
    <w:rsid w:val="00DA1D52"/>
    <w:rsid w:val="00E2765B"/>
    <w:rsid w:val="00EA16E5"/>
    <w:rsid w:val="00EC3BF1"/>
    <w:rsid w:val="00F07697"/>
    <w:rsid w:val="00F4690C"/>
    <w:rsid w:val="00FC5C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6145"/>
    <o:shapelayout v:ext="edit">
      <o:idmap v:ext="edit" data="1"/>
    </o:shapelayout>
  </w:shapeDefaults>
  <w:decimalSymbol w:val="."/>
  <w:listSeparator w:val=","/>
  <w14:docId w14:val="69BB76F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60FEB"/>
    <w:pPr>
      <w:spacing w:after="160" w:line="259" w:lineRule="auto"/>
    </w:pPr>
    <w:rPr>
      <w:rFonts w:ascii="Calibri" w:hAnsi="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760FEB"/>
    <w:pPr>
      <w:tabs>
        <w:tab w:val="center" w:pos="4153"/>
        <w:tab w:val="right" w:pos="8306"/>
      </w:tabs>
      <w:spacing w:after="0" w:line="240" w:lineRule="auto"/>
    </w:pPr>
    <w:rPr>
      <w:rFonts w:ascii="Times New Roman" w:eastAsia="Calibri" w:hAnsi="Times New Roman"/>
      <w:sz w:val="24"/>
      <w:szCs w:val="24"/>
      <w:lang w:eastAsia="en-GB"/>
    </w:rPr>
  </w:style>
  <w:style w:type="character" w:customStyle="1" w:styleId="HeaderChar">
    <w:name w:val="Header Char"/>
    <w:link w:val="Header"/>
    <w:locked/>
    <w:rsid w:val="00760FEB"/>
    <w:rPr>
      <w:rFonts w:eastAsia="Calibri"/>
      <w:sz w:val="24"/>
      <w:szCs w:val="24"/>
      <w:lang w:val="en-GB" w:eastAsia="en-GB" w:bidi="ar-SA"/>
    </w:rPr>
  </w:style>
  <w:style w:type="paragraph" w:styleId="Footer">
    <w:name w:val="footer"/>
    <w:basedOn w:val="Normal"/>
    <w:link w:val="FooterChar"/>
    <w:rsid w:val="00760FEB"/>
    <w:pPr>
      <w:tabs>
        <w:tab w:val="center" w:pos="4153"/>
        <w:tab w:val="right" w:pos="8306"/>
      </w:tabs>
      <w:spacing w:after="0" w:line="240" w:lineRule="auto"/>
    </w:pPr>
    <w:rPr>
      <w:rFonts w:ascii="Times New Roman" w:eastAsia="Calibri" w:hAnsi="Times New Roman"/>
      <w:sz w:val="24"/>
      <w:szCs w:val="24"/>
      <w:lang w:eastAsia="en-GB"/>
    </w:rPr>
  </w:style>
  <w:style w:type="character" w:customStyle="1" w:styleId="FooterChar">
    <w:name w:val="Footer Char"/>
    <w:link w:val="Footer"/>
    <w:locked/>
    <w:rsid w:val="00760FEB"/>
    <w:rPr>
      <w:rFonts w:eastAsia="Calibri"/>
      <w:sz w:val="24"/>
      <w:szCs w:val="24"/>
      <w:lang w:val="en-GB" w:eastAsia="en-GB" w:bidi="ar-SA"/>
    </w:rPr>
  </w:style>
  <w:style w:type="character" w:styleId="PageNumber">
    <w:name w:val="page number"/>
    <w:basedOn w:val="DefaultParagraphFont"/>
    <w:rsid w:val="00760FEB"/>
  </w:style>
  <w:style w:type="paragraph" w:styleId="ListParagraph">
    <w:name w:val="List Paragraph"/>
    <w:basedOn w:val="Normal"/>
    <w:qFormat/>
    <w:rsid w:val="00760FEB"/>
    <w:pPr>
      <w:ind w:left="720"/>
      <w:contextualSpacing/>
    </w:pPr>
  </w:style>
  <w:style w:type="character" w:styleId="Hyperlink">
    <w:name w:val="Hyperlink"/>
    <w:semiHidden/>
    <w:rsid w:val="00760FEB"/>
    <w:rPr>
      <w:rFonts w:cs="Times New Roman"/>
      <w:color w:val="0000FF"/>
      <w:u w:val="single"/>
    </w:rPr>
  </w:style>
  <w:style w:type="paragraph" w:customStyle="1" w:styleId="ParaHeading">
    <w:name w:val="ParaHeading"/>
    <w:basedOn w:val="Normal"/>
    <w:rsid w:val="00760FEB"/>
    <w:pPr>
      <w:keepNext/>
      <w:spacing w:after="520" w:line="240" w:lineRule="auto"/>
    </w:pPr>
    <w:rPr>
      <w:rFonts w:ascii="Times New Roman" w:eastAsia="Calibri" w:hAnsi="Times New Roman"/>
      <w:i/>
      <w:iCs/>
      <w:sz w:val="26"/>
      <w:szCs w:val="26"/>
      <w:lang w:eastAsia="en-GB"/>
    </w:rPr>
  </w:style>
  <w:style w:type="paragraph" w:customStyle="1" w:styleId="ParaLevel1">
    <w:name w:val="ParaLevel1"/>
    <w:basedOn w:val="Normal"/>
    <w:rsid w:val="00760FEB"/>
    <w:pPr>
      <w:spacing w:after="520" w:line="240" w:lineRule="auto"/>
      <w:jc w:val="both"/>
    </w:pPr>
    <w:rPr>
      <w:rFonts w:ascii="Times New Roman" w:eastAsia="Calibri" w:hAnsi="Times New Roman"/>
      <w:sz w:val="26"/>
      <w:szCs w:val="26"/>
      <w:lang w:eastAsia="en-GB"/>
    </w:rPr>
  </w:style>
  <w:style w:type="paragraph" w:styleId="BalloonText">
    <w:name w:val="Balloon Text"/>
    <w:basedOn w:val="Normal"/>
    <w:semiHidden/>
    <w:rsid w:val="000D6C7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bailii.org/cgi-bin/redirect.cgi?path=/eu/cases/ECHR/2008/546.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ailii.org/cgi-bin/redirect.cgi?path=/eu/cases/ECHR/2006/873.html"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ailii.org/cgi-bin/redirect.cgi?path=/eu/cases/ECHR/2001/497.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bailii.org/ew/cases/EWCA/Civ/2014/1636.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bailii.org/cgi-bin/redirect.cgi?path=/ew/cases/EWCA/Civ/2014/1310.html"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AB7E09-0D5B-4B09-9E7C-FD421596B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5620</Words>
  <Characters>27852</Characters>
  <Application>Microsoft Office Word</Application>
  <DocSecurity>0</DocSecurity>
  <Lines>232</Lines>
  <Paragraphs>66</Paragraphs>
  <ScaleCrop>false</ScaleCrop>
  <Company/>
  <LinksUpToDate>false</LinksUpToDate>
  <CharactersWithSpaces>33406</CharactersWithSpaces>
  <SharedDoc>false</SharedDoc>
  <HLinks>
    <vt:vector size="48" baseType="variant">
      <vt:variant>
        <vt:i4>4653143</vt:i4>
      </vt:variant>
      <vt:variant>
        <vt:i4>24</vt:i4>
      </vt:variant>
      <vt:variant>
        <vt:i4>0</vt:i4>
      </vt:variant>
      <vt:variant>
        <vt:i4>5</vt:i4>
      </vt:variant>
      <vt:variant>
        <vt:lpwstr>http://www.bailii.org/cgi-bin/redirect.cgi?path=/eu/cases/ECHR/2008/546.html</vt:lpwstr>
      </vt:variant>
      <vt:variant>
        <vt:lpwstr/>
      </vt:variant>
      <vt:variant>
        <vt:i4>4456529</vt:i4>
      </vt:variant>
      <vt:variant>
        <vt:i4>21</vt:i4>
      </vt:variant>
      <vt:variant>
        <vt:i4>0</vt:i4>
      </vt:variant>
      <vt:variant>
        <vt:i4>5</vt:i4>
      </vt:variant>
      <vt:variant>
        <vt:lpwstr>http://www.bailii.org/cgi-bin/redirect.cgi?path=/eu/cases/ECHR/2006/873.html</vt:lpwstr>
      </vt:variant>
      <vt:variant>
        <vt:lpwstr/>
      </vt:variant>
      <vt:variant>
        <vt:i4>4849758</vt:i4>
      </vt:variant>
      <vt:variant>
        <vt:i4>18</vt:i4>
      </vt:variant>
      <vt:variant>
        <vt:i4>0</vt:i4>
      </vt:variant>
      <vt:variant>
        <vt:i4>5</vt:i4>
      </vt:variant>
      <vt:variant>
        <vt:lpwstr>http://www.bailii.org/cgi-bin/redirect.cgi?path=/eu/cases/ECHR/2001/497.html</vt:lpwstr>
      </vt:variant>
      <vt:variant>
        <vt:lpwstr/>
      </vt:variant>
      <vt:variant>
        <vt:i4>7405687</vt:i4>
      </vt:variant>
      <vt:variant>
        <vt:i4>15</vt:i4>
      </vt:variant>
      <vt:variant>
        <vt:i4>0</vt:i4>
      </vt:variant>
      <vt:variant>
        <vt:i4>5</vt:i4>
      </vt:variant>
      <vt:variant>
        <vt:lpwstr>http://www.bailii.org/ew/cases/EWCA/Civ/2014/1636.html</vt:lpwstr>
      </vt:variant>
      <vt:variant>
        <vt:lpwstr/>
      </vt:variant>
      <vt:variant>
        <vt:i4>5242952</vt:i4>
      </vt:variant>
      <vt:variant>
        <vt:i4>12</vt:i4>
      </vt:variant>
      <vt:variant>
        <vt:i4>0</vt:i4>
      </vt:variant>
      <vt:variant>
        <vt:i4>5</vt:i4>
      </vt:variant>
      <vt:variant>
        <vt:lpwstr>http://www.bailii.org/cgi-bin/redirect.cgi?path=/ew/cases/EWCA/Civ/2014/1310.html</vt:lpwstr>
      </vt:variant>
      <vt:variant>
        <vt:lpwstr/>
      </vt:variant>
      <vt:variant>
        <vt:i4>7536756</vt:i4>
      </vt:variant>
      <vt:variant>
        <vt:i4>9</vt:i4>
      </vt:variant>
      <vt:variant>
        <vt:i4>0</vt:i4>
      </vt:variant>
      <vt:variant>
        <vt:i4>5</vt:i4>
      </vt:variant>
      <vt:variant>
        <vt:lpwstr>http://www.bailii.org/ew/cases/EWCA/Civ/2014/1310.html</vt:lpwstr>
      </vt:variant>
      <vt:variant>
        <vt:lpwstr/>
      </vt:variant>
      <vt:variant>
        <vt:i4>5242951</vt:i4>
      </vt:variant>
      <vt:variant>
        <vt:i4>6</vt:i4>
      </vt:variant>
      <vt:variant>
        <vt:i4>0</vt:i4>
      </vt:variant>
      <vt:variant>
        <vt:i4>5</vt:i4>
      </vt:variant>
      <vt:variant>
        <vt:lpwstr>http://www.bailii.org/cgi-bin/redirect.cgi?path=/ew/cases/EWCA/Civ/2013/1192.html</vt:lpwstr>
      </vt:variant>
      <vt:variant>
        <vt:lpwstr/>
      </vt:variant>
      <vt:variant>
        <vt:i4>4653143</vt:i4>
      </vt:variant>
      <vt:variant>
        <vt:i4>3</vt:i4>
      </vt:variant>
      <vt:variant>
        <vt:i4>0</vt:i4>
      </vt:variant>
      <vt:variant>
        <vt:i4>5</vt:i4>
      </vt:variant>
      <vt:variant>
        <vt:lpwstr>http://www.bailii.org/cgi-bin/redirect.cgi?path=/eu/cases/ECHR/2008/546.html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2018-07-19T10:17:00Z</dcterms:created>
  <dcterms:modified xsi:type="dcterms:W3CDTF">2018-07-19T10:17:00Z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