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662" w:rsidRPr="00A56832" w:rsidRDefault="00AA016B" w:rsidP="00041662">
      <w:pPr>
        <w:jc w:val="center"/>
        <w:rPr>
          <w:rFonts w:ascii="Book Antiqua" w:hAnsi="Book Antiqua" w:cs="Arial"/>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A56832" w:rsidRDefault="00D94AFC">
      <w:pPr>
        <w:rPr>
          <w:rFonts w:ascii="Book Antiqua" w:hAnsi="Book Antiqua" w:cs="Arial"/>
          <w:sz w:val="16"/>
          <w:szCs w:val="16"/>
        </w:rPr>
      </w:pPr>
    </w:p>
    <w:p w:rsidR="00041662" w:rsidRPr="00A56832" w:rsidRDefault="00D74AE5" w:rsidP="00B626FA">
      <w:pPr>
        <w:tabs>
          <w:tab w:val="right" w:pos="9639"/>
        </w:tabs>
        <w:rPr>
          <w:rFonts w:ascii="Book Antiqua" w:hAnsi="Book Antiqua" w:cs="Arial"/>
          <w:b/>
        </w:rPr>
      </w:pPr>
      <w:r>
        <w:rPr>
          <w:rFonts w:ascii="Book Antiqua" w:hAnsi="Book Antiqua" w:cs="Arial"/>
          <w:b/>
        </w:rPr>
        <w:t>In the Upper</w:t>
      </w:r>
      <w:r w:rsidR="00041662" w:rsidRPr="00A56832">
        <w:rPr>
          <w:rFonts w:ascii="Book Antiqua" w:hAnsi="Book Antiqua" w:cs="Arial"/>
          <w:b/>
        </w:rPr>
        <w:t xml:space="preserve"> Tribunal </w:t>
      </w:r>
    </w:p>
    <w:p w:rsidR="00C345E1" w:rsidRDefault="00041662" w:rsidP="005C71E6">
      <w:pPr>
        <w:tabs>
          <w:tab w:val="right" w:pos="9639"/>
        </w:tabs>
        <w:rPr>
          <w:rFonts w:ascii="Book Antiqua" w:hAnsi="Book Antiqua" w:cs="Arial"/>
          <w:caps/>
        </w:rPr>
      </w:pPr>
      <w:r w:rsidRPr="00A56832">
        <w:rPr>
          <w:rFonts w:ascii="Book Antiqua" w:hAnsi="Book Antiqua" w:cs="Arial"/>
          <w:b/>
        </w:rPr>
        <w:t>(Immigration and Asylum Chamber)</w:t>
      </w:r>
      <w:r w:rsidR="00B626FA" w:rsidRPr="00A56832">
        <w:rPr>
          <w:rFonts w:ascii="Book Antiqua" w:hAnsi="Book Antiqua" w:cs="Arial"/>
          <w:b/>
        </w:rPr>
        <w:tab/>
      </w:r>
      <w:r w:rsidR="00B3524D" w:rsidRPr="00A56832">
        <w:rPr>
          <w:rFonts w:ascii="Book Antiqua" w:hAnsi="Book Antiqua" w:cs="Arial"/>
        </w:rPr>
        <w:t>Appeal Number</w:t>
      </w:r>
      <w:r w:rsidR="00D53769" w:rsidRPr="00A56832">
        <w:rPr>
          <w:rFonts w:ascii="Book Antiqua" w:hAnsi="Book Antiqua" w:cs="Arial"/>
        </w:rPr>
        <w:t>:</w:t>
      </w:r>
      <w:r w:rsidR="00DF1B9B">
        <w:rPr>
          <w:rFonts w:ascii="Book Antiqua" w:hAnsi="Book Antiqua" w:cs="Arial"/>
          <w:caps/>
        </w:rPr>
        <w:t xml:space="preserve"> </w:t>
      </w:r>
      <w:bookmarkStart w:id="0" w:name="_GoBack"/>
      <w:r w:rsidR="005C71E6">
        <w:rPr>
          <w:rFonts w:ascii="Book Antiqua" w:hAnsi="Book Antiqua" w:cs="Arial"/>
          <w:caps/>
        </w:rPr>
        <w:t>HU/11387/2016</w:t>
      </w:r>
      <w:bookmarkEnd w:id="0"/>
    </w:p>
    <w:p w:rsidR="005C71E6" w:rsidRPr="00A56832" w:rsidRDefault="005C71E6" w:rsidP="005C71E6">
      <w:pPr>
        <w:tabs>
          <w:tab w:val="right" w:pos="9639"/>
        </w:tabs>
        <w:rPr>
          <w:rFonts w:ascii="Book Antiqua" w:hAnsi="Book Antiqua" w:cs="Arial"/>
        </w:rPr>
      </w:pPr>
    </w:p>
    <w:p w:rsidR="00C345E1" w:rsidRPr="00A56832" w:rsidRDefault="00C345E1" w:rsidP="00C345E1">
      <w:pPr>
        <w:jc w:val="center"/>
        <w:rPr>
          <w:rFonts w:ascii="Book Antiqua" w:hAnsi="Book Antiqua" w:cs="Arial"/>
        </w:rPr>
      </w:pPr>
    </w:p>
    <w:p w:rsidR="00C345E1" w:rsidRPr="00A56832" w:rsidRDefault="00C345E1" w:rsidP="00C345E1">
      <w:pPr>
        <w:jc w:val="center"/>
        <w:rPr>
          <w:rFonts w:ascii="Book Antiqua" w:hAnsi="Book Antiqua" w:cs="Arial"/>
          <w:b/>
          <w:u w:val="single"/>
        </w:rPr>
      </w:pPr>
      <w:r w:rsidRPr="00A56832">
        <w:rPr>
          <w:rFonts w:ascii="Book Antiqua" w:hAnsi="Book Antiqua" w:cs="Arial"/>
          <w:b/>
          <w:u w:val="single"/>
        </w:rPr>
        <w:t>THE IMMIGRATION ACTS</w:t>
      </w:r>
    </w:p>
    <w:p w:rsidR="00C345E1" w:rsidRPr="00A56832" w:rsidRDefault="00C345E1" w:rsidP="00C345E1">
      <w:pPr>
        <w:jc w:val="center"/>
        <w:rPr>
          <w:rFonts w:ascii="Book Antiqua" w:hAnsi="Book Antiqua" w:cs="Arial"/>
          <w:b/>
          <w:u w:val="single"/>
        </w:rPr>
      </w:pPr>
    </w:p>
    <w:p w:rsidR="00C345E1" w:rsidRPr="00A56832"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22"/>
        <w:gridCol w:w="3916"/>
      </w:tblGrid>
      <w:tr w:rsidR="00D22636" w:rsidRPr="00573F6C" w:rsidTr="00573F6C">
        <w:tc>
          <w:tcPr>
            <w:tcW w:w="5868" w:type="dxa"/>
          </w:tcPr>
          <w:p w:rsidR="00D22636" w:rsidRPr="00573F6C" w:rsidRDefault="00D22636" w:rsidP="00D74AE5">
            <w:pPr>
              <w:jc w:val="both"/>
              <w:rPr>
                <w:rFonts w:ascii="Book Antiqua" w:hAnsi="Book Antiqua" w:cs="Arial"/>
                <w:b/>
              </w:rPr>
            </w:pPr>
            <w:r w:rsidRPr="00573F6C">
              <w:rPr>
                <w:rFonts w:ascii="Book Antiqua" w:hAnsi="Book Antiqua" w:cs="Arial"/>
                <w:b/>
              </w:rPr>
              <w:t>Heard at</w:t>
            </w:r>
            <w:r w:rsidR="00DF1B9B">
              <w:rPr>
                <w:rFonts w:ascii="Book Antiqua" w:hAnsi="Book Antiqua" w:cs="Arial"/>
                <w:b/>
              </w:rPr>
              <w:t xml:space="preserve"> </w:t>
            </w:r>
            <w:r w:rsidR="00D74AE5">
              <w:rPr>
                <w:rFonts w:ascii="Book Antiqua" w:hAnsi="Book Antiqua" w:cs="Arial"/>
                <w:b/>
              </w:rPr>
              <w:t>Field</w:t>
            </w:r>
            <w:r w:rsidR="00DF1B9B">
              <w:rPr>
                <w:rFonts w:ascii="Book Antiqua" w:hAnsi="Book Antiqua" w:cs="Arial"/>
                <w:b/>
              </w:rPr>
              <w:t xml:space="preserve"> House</w:t>
            </w:r>
          </w:p>
        </w:tc>
        <w:tc>
          <w:tcPr>
            <w:tcW w:w="3986" w:type="dxa"/>
          </w:tcPr>
          <w:p w:rsidR="00D22636" w:rsidRPr="00573F6C" w:rsidRDefault="00B63045" w:rsidP="00573F6C">
            <w:pPr>
              <w:jc w:val="center"/>
              <w:rPr>
                <w:rFonts w:ascii="Book Antiqua" w:hAnsi="Book Antiqua" w:cs="Arial"/>
                <w:b/>
              </w:rPr>
            </w:pPr>
            <w:r w:rsidRPr="00573F6C">
              <w:rPr>
                <w:rFonts w:ascii="Book Antiqua" w:hAnsi="Book Antiqua" w:cs="Arial"/>
                <w:b/>
              </w:rPr>
              <w:t xml:space="preserve">Decision &amp; Reasons </w:t>
            </w:r>
            <w:r w:rsidR="00283659" w:rsidRPr="00573F6C">
              <w:rPr>
                <w:rFonts w:ascii="Book Antiqua" w:hAnsi="Book Antiqua" w:cs="Arial"/>
                <w:b/>
              </w:rPr>
              <w:t>Promulgated</w:t>
            </w:r>
          </w:p>
        </w:tc>
      </w:tr>
      <w:tr w:rsidR="00D22636" w:rsidRPr="00573F6C" w:rsidTr="00573F6C">
        <w:tc>
          <w:tcPr>
            <w:tcW w:w="5868" w:type="dxa"/>
          </w:tcPr>
          <w:p w:rsidR="00D22636" w:rsidRPr="00573F6C" w:rsidRDefault="00D22636" w:rsidP="005C71E6">
            <w:pPr>
              <w:jc w:val="both"/>
              <w:rPr>
                <w:rFonts w:ascii="Book Antiqua" w:hAnsi="Book Antiqua" w:cs="Arial"/>
                <w:b/>
              </w:rPr>
            </w:pPr>
            <w:r w:rsidRPr="00573F6C">
              <w:rPr>
                <w:rFonts w:ascii="Book Antiqua" w:hAnsi="Book Antiqua" w:cs="Arial"/>
                <w:b/>
              </w:rPr>
              <w:t>On</w:t>
            </w:r>
            <w:r w:rsidR="00DF1B9B">
              <w:rPr>
                <w:rFonts w:ascii="Book Antiqua" w:hAnsi="Book Antiqua" w:cs="Arial"/>
                <w:b/>
              </w:rPr>
              <w:t xml:space="preserve"> </w:t>
            </w:r>
            <w:r w:rsidR="005C71E6">
              <w:rPr>
                <w:rFonts w:ascii="Book Antiqua" w:hAnsi="Book Antiqua" w:cs="Arial"/>
                <w:b/>
              </w:rPr>
              <w:t>31 May 2018</w:t>
            </w:r>
          </w:p>
        </w:tc>
        <w:tc>
          <w:tcPr>
            <w:tcW w:w="3986" w:type="dxa"/>
          </w:tcPr>
          <w:p w:rsidR="00D22636" w:rsidRPr="00573F6C" w:rsidRDefault="00AA016B" w:rsidP="00573F6C">
            <w:pPr>
              <w:jc w:val="both"/>
              <w:rPr>
                <w:rFonts w:ascii="Book Antiqua" w:hAnsi="Book Antiqua" w:cs="Arial"/>
                <w:b/>
              </w:rPr>
            </w:pPr>
            <w:r>
              <w:rPr>
                <w:rFonts w:ascii="Book Antiqua" w:hAnsi="Book Antiqua" w:cs="Arial"/>
                <w:b/>
              </w:rPr>
              <w:t>On 3 July 2018</w:t>
            </w:r>
          </w:p>
        </w:tc>
      </w:tr>
      <w:tr w:rsidR="00D22636" w:rsidRPr="00573F6C" w:rsidTr="00573F6C">
        <w:tc>
          <w:tcPr>
            <w:tcW w:w="5868" w:type="dxa"/>
          </w:tcPr>
          <w:p w:rsidR="00D22636" w:rsidRPr="00573F6C" w:rsidRDefault="00D22636" w:rsidP="00573F6C">
            <w:pPr>
              <w:jc w:val="both"/>
              <w:rPr>
                <w:rFonts w:ascii="Book Antiqua" w:hAnsi="Book Antiqua" w:cs="Arial"/>
                <w:b/>
              </w:rPr>
            </w:pPr>
          </w:p>
        </w:tc>
        <w:tc>
          <w:tcPr>
            <w:tcW w:w="3986" w:type="dxa"/>
          </w:tcPr>
          <w:p w:rsidR="00D22636" w:rsidRPr="00573F6C" w:rsidRDefault="00D22636" w:rsidP="00573F6C">
            <w:pPr>
              <w:jc w:val="both"/>
              <w:rPr>
                <w:rFonts w:ascii="Book Antiqua" w:hAnsi="Book Antiqua" w:cs="Arial"/>
                <w:b/>
              </w:rPr>
            </w:pPr>
          </w:p>
        </w:tc>
      </w:tr>
    </w:tbl>
    <w:p w:rsidR="00A15234" w:rsidRPr="00A56832" w:rsidRDefault="00A15234" w:rsidP="00A15234">
      <w:pPr>
        <w:jc w:val="center"/>
        <w:rPr>
          <w:rFonts w:ascii="Book Antiqua" w:hAnsi="Book Antiqua" w:cs="Arial"/>
        </w:rPr>
      </w:pPr>
    </w:p>
    <w:p w:rsidR="00A15234" w:rsidRPr="00A56832" w:rsidRDefault="00207617" w:rsidP="00A15234">
      <w:pPr>
        <w:jc w:val="center"/>
        <w:rPr>
          <w:rFonts w:ascii="Book Antiqua" w:hAnsi="Book Antiqua" w:cs="Arial"/>
          <w:b/>
        </w:rPr>
      </w:pPr>
      <w:r w:rsidRPr="00A56832">
        <w:rPr>
          <w:rFonts w:ascii="Book Antiqua" w:hAnsi="Book Antiqua" w:cs="Arial"/>
          <w:b/>
        </w:rPr>
        <w:t>Befo</w:t>
      </w:r>
      <w:r w:rsidR="00A15234" w:rsidRPr="00A56832">
        <w:rPr>
          <w:rFonts w:ascii="Book Antiqua" w:hAnsi="Book Antiqua" w:cs="Arial"/>
          <w:b/>
        </w:rPr>
        <w:t>re</w:t>
      </w:r>
    </w:p>
    <w:p w:rsidR="00A15234" w:rsidRPr="00A56832" w:rsidRDefault="00A15234" w:rsidP="00A15234">
      <w:pPr>
        <w:jc w:val="center"/>
        <w:rPr>
          <w:rFonts w:ascii="Book Antiqua" w:hAnsi="Book Antiqua" w:cs="Arial"/>
          <w:b/>
        </w:rPr>
      </w:pPr>
    </w:p>
    <w:p w:rsidR="00A845DC" w:rsidRPr="00A56832" w:rsidRDefault="00D74AE5" w:rsidP="00A15234">
      <w:pPr>
        <w:jc w:val="center"/>
        <w:rPr>
          <w:rFonts w:ascii="Book Antiqua" w:hAnsi="Book Antiqua" w:cs="Arial"/>
          <w:b/>
        </w:rPr>
      </w:pPr>
      <w:r>
        <w:rPr>
          <w:rFonts w:ascii="Book Antiqua" w:hAnsi="Book Antiqua" w:cs="Arial"/>
          <w:b/>
        </w:rPr>
        <w:t>DEPUTY UPPER TRIBUNAL J</w:t>
      </w:r>
      <w:r w:rsidR="00D63A24" w:rsidRPr="00A56832">
        <w:rPr>
          <w:rFonts w:ascii="Book Antiqua" w:hAnsi="Book Antiqua" w:cs="Arial"/>
          <w:b/>
        </w:rPr>
        <w:t>UDGE</w:t>
      </w:r>
      <w:r w:rsidR="00DF1B9B">
        <w:rPr>
          <w:rFonts w:ascii="Book Antiqua" w:hAnsi="Book Antiqua" w:cs="Arial"/>
          <w:b/>
        </w:rPr>
        <w:t xml:space="preserve"> HANBURY</w:t>
      </w:r>
    </w:p>
    <w:p w:rsidR="0064629B" w:rsidRDefault="0064629B" w:rsidP="00A15234">
      <w:pPr>
        <w:jc w:val="center"/>
        <w:rPr>
          <w:rFonts w:ascii="Book Antiqua" w:hAnsi="Book Antiqua" w:cs="Arial"/>
          <w:b/>
        </w:rPr>
      </w:pPr>
    </w:p>
    <w:p w:rsidR="00D84506" w:rsidRPr="00A56832" w:rsidRDefault="00D84506" w:rsidP="00A15234">
      <w:pPr>
        <w:jc w:val="center"/>
        <w:rPr>
          <w:rFonts w:ascii="Book Antiqua" w:hAnsi="Book Antiqua" w:cs="Arial"/>
          <w:b/>
        </w:rPr>
      </w:pPr>
    </w:p>
    <w:p w:rsidR="00A845DC" w:rsidRPr="00A56832" w:rsidRDefault="00A845DC" w:rsidP="00A15234">
      <w:pPr>
        <w:jc w:val="center"/>
        <w:rPr>
          <w:rFonts w:ascii="Book Antiqua" w:hAnsi="Book Antiqua" w:cs="Arial"/>
          <w:b/>
        </w:rPr>
      </w:pPr>
      <w:r w:rsidRPr="00A56832">
        <w:rPr>
          <w:rFonts w:ascii="Book Antiqua" w:hAnsi="Book Antiqua" w:cs="Arial"/>
          <w:b/>
        </w:rPr>
        <w:t>Between</w:t>
      </w:r>
    </w:p>
    <w:p w:rsidR="00A845DC" w:rsidRPr="00A56832" w:rsidRDefault="00A845DC" w:rsidP="00A15234">
      <w:pPr>
        <w:jc w:val="center"/>
        <w:rPr>
          <w:rFonts w:ascii="Book Antiqua" w:hAnsi="Book Antiqua" w:cs="Arial"/>
          <w:b/>
        </w:rPr>
      </w:pPr>
    </w:p>
    <w:p w:rsidR="00742A8D" w:rsidRDefault="00DF1B9B" w:rsidP="00742A8D">
      <w:pPr>
        <w:jc w:val="center"/>
        <w:rPr>
          <w:rFonts w:ascii="Book Antiqua" w:hAnsi="Book Antiqua" w:cs="Arial"/>
          <w:b/>
          <w:caps/>
        </w:rPr>
      </w:pPr>
      <w:r>
        <w:rPr>
          <w:rFonts w:ascii="Book Antiqua" w:hAnsi="Book Antiqua" w:cs="Arial"/>
          <w:b/>
          <w:caps/>
        </w:rPr>
        <w:t>M</w:t>
      </w:r>
      <w:r w:rsidR="00AA6C01">
        <w:rPr>
          <w:rFonts w:ascii="Book Antiqua" w:hAnsi="Book Antiqua" w:cs="Arial"/>
          <w:b/>
          <w:caps/>
        </w:rPr>
        <w:t>r ekanayake mudiyanselage HB Ekaayake</w:t>
      </w:r>
    </w:p>
    <w:p w:rsidR="00E80E94" w:rsidRPr="00A56832" w:rsidRDefault="00E80E94" w:rsidP="00742A8D">
      <w:pPr>
        <w:jc w:val="center"/>
        <w:rPr>
          <w:rFonts w:ascii="Book Antiqua" w:hAnsi="Book Antiqua" w:cs="Arial"/>
          <w:b/>
          <w:caps/>
        </w:rPr>
      </w:pPr>
      <w:r>
        <w:rPr>
          <w:rFonts w:ascii="Book Antiqua" w:hAnsi="Book Antiqua" w:cs="Arial"/>
          <w:b/>
          <w:caps/>
        </w:rPr>
        <w:t>(anonymity direction</w:t>
      </w:r>
      <w:r w:rsidR="00DF1B9B">
        <w:rPr>
          <w:rFonts w:ascii="Book Antiqua" w:hAnsi="Book Antiqua" w:cs="Arial"/>
          <w:b/>
          <w:caps/>
        </w:rPr>
        <w:t xml:space="preserve"> NOT MADE</w:t>
      </w:r>
      <w:r>
        <w:rPr>
          <w:rFonts w:ascii="Book Antiqua" w:hAnsi="Book Antiqua" w:cs="Arial"/>
          <w:b/>
          <w:caps/>
        </w:rPr>
        <w:t>)</w:t>
      </w:r>
    </w:p>
    <w:p w:rsidR="00704B61" w:rsidRPr="00A56832" w:rsidRDefault="00704B61" w:rsidP="00704B61">
      <w:pPr>
        <w:jc w:val="right"/>
        <w:rPr>
          <w:rFonts w:ascii="Book Antiqua" w:hAnsi="Book Antiqua" w:cs="Arial"/>
          <w:u w:val="single"/>
        </w:rPr>
      </w:pPr>
      <w:r w:rsidRPr="00A56832">
        <w:rPr>
          <w:rFonts w:ascii="Book Antiqua" w:hAnsi="Book Antiqua" w:cs="Arial"/>
          <w:u w:val="single"/>
        </w:rPr>
        <w:t>Appellant</w:t>
      </w:r>
    </w:p>
    <w:p w:rsidR="00704B61" w:rsidRPr="00A56832" w:rsidRDefault="00DD5071" w:rsidP="00704B61">
      <w:pPr>
        <w:jc w:val="center"/>
        <w:rPr>
          <w:rFonts w:ascii="Book Antiqua" w:hAnsi="Book Antiqua" w:cs="Arial"/>
          <w:b/>
        </w:rPr>
      </w:pPr>
      <w:r w:rsidRPr="00A56832">
        <w:rPr>
          <w:rFonts w:ascii="Book Antiqua" w:hAnsi="Book Antiqua" w:cs="Arial"/>
          <w:b/>
        </w:rPr>
        <w:t>and</w:t>
      </w:r>
    </w:p>
    <w:p w:rsidR="00DD5071" w:rsidRPr="00A56832" w:rsidRDefault="00DD5071" w:rsidP="00704B61">
      <w:pPr>
        <w:jc w:val="center"/>
        <w:rPr>
          <w:rFonts w:ascii="Book Antiqua" w:hAnsi="Book Antiqua" w:cs="Arial"/>
          <w:b/>
        </w:rPr>
      </w:pPr>
    </w:p>
    <w:p w:rsidR="00DD5071" w:rsidRPr="00A56832" w:rsidRDefault="00DD5071" w:rsidP="00704B61">
      <w:pPr>
        <w:jc w:val="center"/>
        <w:rPr>
          <w:rFonts w:ascii="Book Antiqua" w:hAnsi="Book Antiqua" w:cs="Arial"/>
          <w:b/>
          <w:caps/>
        </w:rPr>
      </w:pPr>
      <w:r w:rsidRPr="00A5683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A56832">
        <w:rPr>
          <w:rFonts w:ascii="Book Antiqua" w:hAnsi="Book Antiqua" w:cs="Arial"/>
          <w:b/>
          <w:caps/>
        </w:rPr>
        <w:instrText xml:space="preserve"> FORMTEXT </w:instrText>
      </w:r>
      <w:r w:rsidRPr="00A56832">
        <w:rPr>
          <w:rFonts w:ascii="Book Antiqua" w:hAnsi="Book Antiqua" w:cs="Arial"/>
          <w:b/>
          <w:caps/>
        </w:rPr>
      </w:r>
      <w:r w:rsidRPr="00A56832">
        <w:rPr>
          <w:rFonts w:ascii="Book Antiqua" w:hAnsi="Book Antiqua" w:cs="Arial"/>
          <w:b/>
          <w:caps/>
        </w:rPr>
        <w:fldChar w:fldCharType="separate"/>
      </w:r>
      <w:r w:rsidRPr="00A56832">
        <w:rPr>
          <w:rFonts w:ascii="Book Antiqua" w:hAnsi="Book Antiqua" w:cs="Arial"/>
          <w:b/>
          <w:caps/>
          <w:noProof/>
        </w:rPr>
        <w:t>THE SECRETARY OF STATE FOR THE HOME DEPARTMENT</w:t>
      </w:r>
      <w:r w:rsidRPr="00A56832">
        <w:rPr>
          <w:rFonts w:ascii="Book Antiqua" w:hAnsi="Book Antiqua" w:cs="Arial"/>
          <w:b/>
          <w:caps/>
        </w:rPr>
        <w:fldChar w:fldCharType="end"/>
      </w:r>
      <w:bookmarkEnd w:id="1"/>
    </w:p>
    <w:p w:rsidR="00DD5071" w:rsidRPr="00A56832" w:rsidRDefault="00DD5071" w:rsidP="00DD5071">
      <w:pPr>
        <w:jc w:val="right"/>
        <w:rPr>
          <w:rFonts w:ascii="Book Antiqua" w:hAnsi="Book Antiqua" w:cs="Arial"/>
          <w:u w:val="single"/>
        </w:rPr>
      </w:pPr>
      <w:r w:rsidRPr="00A56832">
        <w:rPr>
          <w:rFonts w:ascii="Book Antiqua" w:hAnsi="Book Antiqua" w:cs="Arial"/>
          <w:u w:val="single"/>
        </w:rPr>
        <w:t>Respondent</w:t>
      </w:r>
    </w:p>
    <w:p w:rsidR="00DD5071" w:rsidRPr="00A56832" w:rsidRDefault="00DD5071" w:rsidP="00DD5071">
      <w:pPr>
        <w:rPr>
          <w:rFonts w:ascii="Book Antiqua" w:hAnsi="Book Antiqua" w:cs="Arial"/>
          <w:u w:val="single"/>
        </w:rPr>
      </w:pPr>
    </w:p>
    <w:p w:rsidR="00DD5071" w:rsidRPr="00A56832" w:rsidRDefault="00DD5071" w:rsidP="00DD5071">
      <w:pPr>
        <w:rPr>
          <w:rFonts w:ascii="Book Antiqua" w:hAnsi="Book Antiqua" w:cs="Arial"/>
          <w:u w:val="single"/>
        </w:rPr>
      </w:pPr>
    </w:p>
    <w:p w:rsidR="00DD5071" w:rsidRPr="00A56832" w:rsidRDefault="00DE7DB7" w:rsidP="00DD5071">
      <w:pPr>
        <w:rPr>
          <w:rFonts w:ascii="Book Antiqua" w:hAnsi="Book Antiqua" w:cs="Arial"/>
        </w:rPr>
      </w:pPr>
      <w:r w:rsidRPr="00A56832">
        <w:rPr>
          <w:rFonts w:ascii="Book Antiqua" w:hAnsi="Book Antiqua" w:cs="Arial"/>
          <w:b/>
          <w:u w:val="single"/>
        </w:rPr>
        <w:t>Representation</w:t>
      </w:r>
      <w:r w:rsidRPr="00A56832">
        <w:rPr>
          <w:rFonts w:ascii="Book Antiqua" w:hAnsi="Book Antiqua" w:cs="Arial"/>
          <w:b/>
        </w:rPr>
        <w:t>:</w:t>
      </w:r>
    </w:p>
    <w:p w:rsidR="00DE7DB7" w:rsidRPr="00A56832" w:rsidRDefault="00DE7DB7" w:rsidP="00DE7DB7">
      <w:pPr>
        <w:tabs>
          <w:tab w:val="left" w:pos="2520"/>
        </w:tabs>
        <w:rPr>
          <w:rFonts w:ascii="Book Antiqua" w:hAnsi="Book Antiqua" w:cs="Arial"/>
        </w:rPr>
      </w:pPr>
      <w:r w:rsidRPr="00A56832">
        <w:rPr>
          <w:rFonts w:ascii="Book Antiqua" w:hAnsi="Book Antiqua" w:cs="Arial"/>
        </w:rPr>
        <w:t>For the Appellant:</w:t>
      </w:r>
      <w:r w:rsidRPr="00A56832">
        <w:rPr>
          <w:rFonts w:ascii="Book Antiqua" w:hAnsi="Book Antiqua" w:cs="Arial"/>
        </w:rPr>
        <w:tab/>
      </w:r>
      <w:r w:rsidR="0012056E">
        <w:rPr>
          <w:rFonts w:ascii="Book Antiqua" w:hAnsi="Book Antiqua" w:cs="Arial"/>
        </w:rPr>
        <w:t>Ms GS Petersen of counsel</w:t>
      </w:r>
    </w:p>
    <w:p w:rsidR="00DE7DB7" w:rsidRPr="00A56832" w:rsidRDefault="00DE7DB7" w:rsidP="00DE7DB7">
      <w:pPr>
        <w:tabs>
          <w:tab w:val="left" w:pos="2520"/>
        </w:tabs>
        <w:rPr>
          <w:rFonts w:ascii="Book Antiqua" w:hAnsi="Book Antiqua" w:cs="Arial"/>
        </w:rPr>
      </w:pPr>
      <w:r w:rsidRPr="00A56832">
        <w:rPr>
          <w:rFonts w:ascii="Book Antiqua" w:hAnsi="Book Antiqua" w:cs="Arial"/>
        </w:rPr>
        <w:t>For the Respondent:</w:t>
      </w:r>
      <w:r w:rsidRPr="00A56832">
        <w:rPr>
          <w:rFonts w:ascii="Book Antiqua" w:hAnsi="Book Antiqua" w:cs="Arial"/>
        </w:rPr>
        <w:tab/>
      </w:r>
      <w:r w:rsidR="0012056E">
        <w:rPr>
          <w:rFonts w:ascii="Book Antiqua" w:hAnsi="Book Antiqua" w:cs="Arial"/>
        </w:rPr>
        <w:t>Mr C Avery,</w:t>
      </w:r>
      <w:r w:rsidR="00DF1B9B">
        <w:rPr>
          <w:rFonts w:ascii="Book Antiqua" w:hAnsi="Book Antiqua" w:cs="Arial"/>
        </w:rPr>
        <w:t xml:space="preserve"> a</w:t>
      </w:r>
      <w:r w:rsidR="00763817">
        <w:rPr>
          <w:rFonts w:ascii="Book Antiqua" w:hAnsi="Book Antiqua" w:cs="Arial"/>
        </w:rPr>
        <w:t xml:space="preserve"> Home Office presenting officer</w:t>
      </w:r>
    </w:p>
    <w:p w:rsidR="00DE7DB7" w:rsidRDefault="00DE7DB7" w:rsidP="00402B9E">
      <w:pPr>
        <w:tabs>
          <w:tab w:val="left" w:pos="2520"/>
        </w:tabs>
        <w:jc w:val="center"/>
        <w:rPr>
          <w:rFonts w:ascii="Book Antiqua" w:hAnsi="Book Antiqua" w:cs="Arial"/>
        </w:rPr>
      </w:pPr>
    </w:p>
    <w:p w:rsidR="00D84506" w:rsidRPr="00A56832" w:rsidRDefault="00D84506" w:rsidP="00402B9E">
      <w:pPr>
        <w:tabs>
          <w:tab w:val="left" w:pos="2520"/>
        </w:tabs>
        <w:jc w:val="center"/>
        <w:rPr>
          <w:rFonts w:ascii="Book Antiqua" w:hAnsi="Book Antiqua" w:cs="Arial"/>
        </w:rPr>
      </w:pPr>
    </w:p>
    <w:p w:rsidR="00DE7DB7" w:rsidRPr="00A56832" w:rsidRDefault="00B63045" w:rsidP="00402B9E">
      <w:pPr>
        <w:tabs>
          <w:tab w:val="left" w:pos="2520"/>
        </w:tabs>
        <w:jc w:val="center"/>
        <w:rPr>
          <w:rFonts w:ascii="Book Antiqua" w:hAnsi="Book Antiqua" w:cs="Arial"/>
        </w:rPr>
      </w:pPr>
      <w:r>
        <w:rPr>
          <w:rFonts w:ascii="Book Antiqua" w:hAnsi="Book Antiqua" w:cs="Arial"/>
          <w:b/>
          <w:u w:val="single"/>
        </w:rPr>
        <w:t>DECISION</w:t>
      </w:r>
      <w:r w:rsidRPr="00A56832">
        <w:rPr>
          <w:rFonts w:ascii="Book Antiqua" w:hAnsi="Book Antiqua" w:cs="Arial"/>
          <w:b/>
          <w:u w:val="single"/>
        </w:rPr>
        <w:t xml:space="preserve"> </w:t>
      </w:r>
      <w:r w:rsidR="00402B9E" w:rsidRPr="00A56832">
        <w:rPr>
          <w:rFonts w:ascii="Book Antiqua" w:hAnsi="Book Antiqua" w:cs="Arial"/>
          <w:b/>
          <w:u w:val="single"/>
        </w:rPr>
        <w:t>AND REASONS</w:t>
      </w:r>
    </w:p>
    <w:p w:rsidR="00D84506" w:rsidRDefault="00D84506" w:rsidP="00402B9E">
      <w:pPr>
        <w:tabs>
          <w:tab w:val="left" w:pos="2520"/>
        </w:tabs>
        <w:jc w:val="both"/>
        <w:rPr>
          <w:rFonts w:ascii="Book Antiqua" w:hAnsi="Book Antiqua" w:cs="Arial"/>
          <w:b/>
          <w:u w:val="single"/>
        </w:rPr>
      </w:pPr>
    </w:p>
    <w:p w:rsidR="00B626FA" w:rsidRDefault="00D74AE5" w:rsidP="00402B9E">
      <w:pPr>
        <w:tabs>
          <w:tab w:val="left" w:pos="2520"/>
        </w:tabs>
        <w:jc w:val="both"/>
        <w:rPr>
          <w:rFonts w:ascii="Book Antiqua" w:hAnsi="Book Antiqua" w:cs="Arial"/>
          <w:b/>
          <w:u w:val="single"/>
        </w:rPr>
      </w:pPr>
      <w:r>
        <w:rPr>
          <w:rFonts w:ascii="Book Antiqua" w:hAnsi="Book Antiqua" w:cs="Arial"/>
          <w:b/>
          <w:u w:val="single"/>
        </w:rPr>
        <w:t xml:space="preserve">Introduction </w:t>
      </w:r>
    </w:p>
    <w:p w:rsidR="005C553B" w:rsidRDefault="005C553B" w:rsidP="006E3C90">
      <w:pPr>
        <w:numPr>
          <w:ilvl w:val="0"/>
          <w:numId w:val="3"/>
        </w:numPr>
        <w:spacing w:before="240"/>
        <w:jc w:val="both"/>
        <w:rPr>
          <w:rFonts w:ascii="Book Antiqua" w:hAnsi="Book Antiqua" w:cs="Arial"/>
        </w:rPr>
      </w:pPr>
      <w:r>
        <w:rPr>
          <w:rFonts w:ascii="Book Antiqua" w:hAnsi="Book Antiqua" w:cs="Arial"/>
        </w:rPr>
        <w:t>In this appeal I will refer to the parties by their designations before the First-tier Tribunal (FTT) notwithstanding their roles are reversed.</w:t>
      </w:r>
    </w:p>
    <w:p w:rsidR="00742A8D" w:rsidRDefault="00457F0A" w:rsidP="006E3C90">
      <w:pPr>
        <w:numPr>
          <w:ilvl w:val="0"/>
          <w:numId w:val="3"/>
        </w:numPr>
        <w:spacing w:before="240"/>
        <w:jc w:val="both"/>
        <w:rPr>
          <w:rFonts w:ascii="Book Antiqua" w:hAnsi="Book Antiqua" w:cs="Arial"/>
        </w:rPr>
      </w:pPr>
      <w:r>
        <w:rPr>
          <w:rFonts w:ascii="Book Antiqua" w:hAnsi="Book Antiqua" w:cs="Arial"/>
        </w:rPr>
        <w:t>The</w:t>
      </w:r>
      <w:r w:rsidR="00DF1B9B">
        <w:rPr>
          <w:rFonts w:ascii="Book Antiqua" w:hAnsi="Book Antiqua" w:cs="Arial"/>
        </w:rPr>
        <w:t xml:space="preserve"> appellant is a citizen of </w:t>
      </w:r>
      <w:r w:rsidR="0012056E">
        <w:rPr>
          <w:rFonts w:ascii="Book Antiqua" w:hAnsi="Book Antiqua" w:cs="Arial"/>
        </w:rPr>
        <w:t>Sri Lanka</w:t>
      </w:r>
      <w:r w:rsidR="00DF1B9B">
        <w:rPr>
          <w:rFonts w:ascii="Book Antiqua" w:hAnsi="Book Antiqua" w:cs="Arial"/>
        </w:rPr>
        <w:t xml:space="preserve"> who was born on </w:t>
      </w:r>
      <w:r w:rsidR="0012056E">
        <w:rPr>
          <w:rFonts w:ascii="Book Antiqua" w:hAnsi="Book Antiqua" w:cs="Arial"/>
        </w:rPr>
        <w:t>16</w:t>
      </w:r>
      <w:r w:rsidR="00DF1B9B">
        <w:rPr>
          <w:rFonts w:ascii="Book Antiqua" w:hAnsi="Book Antiqua" w:cs="Arial"/>
        </w:rPr>
        <w:t xml:space="preserve"> of </w:t>
      </w:r>
      <w:r w:rsidR="0012056E">
        <w:rPr>
          <w:rFonts w:ascii="Book Antiqua" w:hAnsi="Book Antiqua" w:cs="Arial"/>
        </w:rPr>
        <w:t>December</w:t>
      </w:r>
      <w:r w:rsidR="00DF1B9B">
        <w:rPr>
          <w:rFonts w:ascii="Book Antiqua" w:hAnsi="Book Antiqua" w:cs="Arial"/>
        </w:rPr>
        <w:t xml:space="preserve"> 1</w:t>
      </w:r>
      <w:r w:rsidR="0012056E">
        <w:rPr>
          <w:rFonts w:ascii="Book Antiqua" w:hAnsi="Book Antiqua" w:cs="Arial"/>
        </w:rPr>
        <w:t>979</w:t>
      </w:r>
      <w:r w:rsidR="00DF1B9B">
        <w:rPr>
          <w:rFonts w:ascii="Book Antiqua" w:hAnsi="Book Antiqua" w:cs="Arial"/>
        </w:rPr>
        <w:t>.</w:t>
      </w:r>
    </w:p>
    <w:p w:rsidR="00D84506" w:rsidRDefault="00D84506" w:rsidP="00DF1B9B">
      <w:pPr>
        <w:spacing w:before="240"/>
        <w:jc w:val="both"/>
        <w:rPr>
          <w:rFonts w:ascii="Book Antiqua" w:hAnsi="Book Antiqua" w:cs="Arial"/>
          <w:b/>
          <w:u w:val="single"/>
        </w:rPr>
      </w:pPr>
    </w:p>
    <w:p w:rsidR="00DF1B9B" w:rsidRPr="00DF1B9B" w:rsidRDefault="00DF1B9B" w:rsidP="00DF1B9B">
      <w:pPr>
        <w:spacing w:before="240"/>
        <w:jc w:val="both"/>
        <w:rPr>
          <w:rFonts w:ascii="Book Antiqua" w:hAnsi="Book Antiqua" w:cs="Arial"/>
        </w:rPr>
      </w:pPr>
      <w:r w:rsidRPr="00DF1B9B">
        <w:rPr>
          <w:rFonts w:ascii="Book Antiqua" w:hAnsi="Book Antiqua" w:cs="Arial"/>
          <w:b/>
          <w:u w:val="single"/>
        </w:rPr>
        <w:lastRenderedPageBreak/>
        <w:t>The Appellant’s Immigration History</w:t>
      </w:r>
    </w:p>
    <w:p w:rsidR="00DF1B9B" w:rsidRDefault="00457F0A" w:rsidP="006E3C90">
      <w:pPr>
        <w:numPr>
          <w:ilvl w:val="0"/>
          <w:numId w:val="3"/>
        </w:numPr>
        <w:spacing w:before="240"/>
        <w:jc w:val="both"/>
        <w:rPr>
          <w:rFonts w:ascii="Book Antiqua" w:hAnsi="Book Antiqua" w:cs="Arial"/>
        </w:rPr>
      </w:pPr>
      <w:r>
        <w:rPr>
          <w:rFonts w:ascii="Book Antiqua" w:hAnsi="Book Antiqua" w:cs="Arial"/>
        </w:rPr>
        <w:t>The</w:t>
      </w:r>
      <w:r w:rsidR="00DF1B9B">
        <w:rPr>
          <w:rFonts w:ascii="Book Antiqua" w:hAnsi="Book Antiqua" w:cs="Arial"/>
        </w:rPr>
        <w:t xml:space="preserve"> appellant entered the UK on </w:t>
      </w:r>
      <w:r w:rsidR="0012056E">
        <w:rPr>
          <w:rFonts w:ascii="Book Antiqua" w:hAnsi="Book Antiqua" w:cs="Arial"/>
        </w:rPr>
        <w:t xml:space="preserve">10 February 2012, having </w:t>
      </w:r>
      <w:r w:rsidR="00DE3F20">
        <w:rPr>
          <w:rFonts w:ascii="Book Antiqua" w:hAnsi="Book Antiqua" w:cs="Arial"/>
        </w:rPr>
        <w:t xml:space="preserve">obtained entry clearance as a </w:t>
      </w:r>
      <w:r w:rsidR="00D7274C">
        <w:rPr>
          <w:rFonts w:ascii="Book Antiqua" w:hAnsi="Book Antiqua" w:cs="Arial"/>
        </w:rPr>
        <w:t>tier</w:t>
      </w:r>
      <w:r w:rsidR="00DE3F20">
        <w:rPr>
          <w:rFonts w:ascii="Book Antiqua" w:hAnsi="Book Antiqua" w:cs="Arial"/>
        </w:rPr>
        <w:t xml:space="preserve"> 4 General Migrant on 10</w:t>
      </w:r>
      <w:r w:rsidR="00DE3F20" w:rsidRPr="00DE3F20">
        <w:rPr>
          <w:rFonts w:ascii="Book Antiqua" w:hAnsi="Book Antiqua" w:cs="Arial"/>
          <w:vertAlign w:val="superscript"/>
        </w:rPr>
        <w:t>th</w:t>
      </w:r>
      <w:r w:rsidR="00DE3F20">
        <w:rPr>
          <w:rFonts w:ascii="Book Antiqua" w:hAnsi="Book Antiqua" w:cs="Arial"/>
        </w:rPr>
        <w:t xml:space="preserve"> February 2012. On </w:t>
      </w:r>
      <w:r w:rsidR="00530186">
        <w:rPr>
          <w:rFonts w:ascii="Book Antiqua" w:hAnsi="Book Antiqua" w:cs="Arial"/>
        </w:rPr>
        <w:t>5 April 2012 he married Ms</w:t>
      </w:r>
      <w:r w:rsidR="00A979D1">
        <w:rPr>
          <w:rFonts w:ascii="Book Antiqua" w:hAnsi="Book Antiqua" w:cs="Arial"/>
        </w:rPr>
        <w:t xml:space="preserve"> Hasangani de Silva Lokupinnadoowage</w:t>
      </w:r>
      <w:r w:rsidR="0039371A">
        <w:rPr>
          <w:rFonts w:ascii="Book Antiqua" w:hAnsi="Book Antiqua" w:cs="Arial"/>
        </w:rPr>
        <w:t xml:space="preserve"> (</w:t>
      </w:r>
      <w:r w:rsidR="00530186">
        <w:rPr>
          <w:rFonts w:ascii="Book Antiqua" w:hAnsi="Book Antiqua" w:cs="Arial"/>
        </w:rPr>
        <w:t>the sponsor)</w:t>
      </w:r>
      <w:r w:rsidR="00356036">
        <w:rPr>
          <w:rFonts w:ascii="Book Antiqua" w:hAnsi="Book Antiqua" w:cs="Arial"/>
        </w:rPr>
        <w:t xml:space="preserve"> who is also a Sri Lankan national born on 15 April 1979</w:t>
      </w:r>
      <w:r w:rsidR="00530186">
        <w:rPr>
          <w:rFonts w:ascii="Book Antiqua" w:hAnsi="Book Antiqua" w:cs="Arial"/>
        </w:rPr>
        <w:t xml:space="preserve">. </w:t>
      </w:r>
      <w:r w:rsidR="00DF3698">
        <w:rPr>
          <w:rFonts w:ascii="Book Antiqua" w:hAnsi="Book Antiqua" w:cs="Arial"/>
        </w:rPr>
        <w:t>O</w:t>
      </w:r>
      <w:r w:rsidR="00D7274C">
        <w:rPr>
          <w:rFonts w:ascii="Book Antiqua" w:hAnsi="Book Antiqua" w:cs="Arial"/>
        </w:rPr>
        <w:t>n</w:t>
      </w:r>
      <w:r w:rsidR="00DF3698">
        <w:rPr>
          <w:rFonts w:ascii="Book Antiqua" w:hAnsi="Book Antiqua" w:cs="Arial"/>
        </w:rPr>
        <w:t xml:space="preserve"> 27 May 2012 the appellant </w:t>
      </w:r>
      <w:r w:rsidR="00D7274C">
        <w:rPr>
          <w:rFonts w:ascii="Book Antiqua" w:hAnsi="Book Antiqua" w:cs="Arial"/>
        </w:rPr>
        <w:t>applied for leave to remain</w:t>
      </w:r>
      <w:r w:rsidR="00BA249B">
        <w:rPr>
          <w:rFonts w:ascii="Book Antiqua" w:hAnsi="Book Antiqua" w:cs="Arial"/>
        </w:rPr>
        <w:t xml:space="preserve"> as a Tier 4 (General) </w:t>
      </w:r>
      <w:r w:rsidR="00A54D2D">
        <w:rPr>
          <w:rFonts w:ascii="Book Antiqua" w:hAnsi="Book Antiqua" w:cs="Arial"/>
        </w:rPr>
        <w:t xml:space="preserve">Student </w:t>
      </w:r>
      <w:r w:rsidR="001D3D12">
        <w:rPr>
          <w:rFonts w:ascii="Book Antiqua" w:hAnsi="Book Antiqua" w:cs="Arial"/>
        </w:rPr>
        <w:t>Migrant</w:t>
      </w:r>
      <w:r w:rsidR="00A54D2D">
        <w:rPr>
          <w:rFonts w:ascii="Book Antiqua" w:hAnsi="Book Antiqua" w:cs="Arial"/>
        </w:rPr>
        <w:t>.  That application was refused</w:t>
      </w:r>
      <w:r w:rsidR="00D7274C">
        <w:rPr>
          <w:rFonts w:ascii="Book Antiqua" w:hAnsi="Book Antiqua" w:cs="Arial"/>
        </w:rPr>
        <w:t xml:space="preserve">. </w:t>
      </w:r>
      <w:r w:rsidR="00530186">
        <w:rPr>
          <w:rFonts w:ascii="Book Antiqua" w:hAnsi="Book Antiqua" w:cs="Arial"/>
        </w:rPr>
        <w:t xml:space="preserve">He claims to have </w:t>
      </w:r>
      <w:r w:rsidR="00D7274C">
        <w:rPr>
          <w:rFonts w:ascii="Book Antiqua" w:hAnsi="Book Antiqua" w:cs="Arial"/>
        </w:rPr>
        <w:t>taken</w:t>
      </w:r>
      <w:r w:rsidR="00530186">
        <w:rPr>
          <w:rFonts w:ascii="Book Antiqua" w:hAnsi="Book Antiqua" w:cs="Arial"/>
        </w:rPr>
        <w:t xml:space="preserve"> an English language (ETS) test on 1 November 2012 but the respondent </w:t>
      </w:r>
      <w:r w:rsidR="00D7274C">
        <w:rPr>
          <w:rFonts w:ascii="Book Antiqua" w:hAnsi="Book Antiqua" w:cs="Arial"/>
        </w:rPr>
        <w:t>disputes</w:t>
      </w:r>
      <w:r w:rsidR="00530186">
        <w:rPr>
          <w:rFonts w:ascii="Book Antiqua" w:hAnsi="Book Antiqua" w:cs="Arial"/>
        </w:rPr>
        <w:t xml:space="preserve"> that</w:t>
      </w:r>
      <w:r w:rsidR="001D3D12">
        <w:rPr>
          <w:rFonts w:ascii="Book Antiqua" w:hAnsi="Book Antiqua" w:cs="Arial"/>
        </w:rPr>
        <w:t>,</w:t>
      </w:r>
      <w:r w:rsidR="00530186">
        <w:rPr>
          <w:rFonts w:ascii="Book Antiqua" w:hAnsi="Book Antiqua" w:cs="Arial"/>
        </w:rPr>
        <w:t xml:space="preserve"> claiming that </w:t>
      </w:r>
      <w:r w:rsidR="0039371A">
        <w:rPr>
          <w:rFonts w:ascii="Book Antiqua" w:hAnsi="Book Antiqua" w:cs="Arial"/>
        </w:rPr>
        <w:t>he was</w:t>
      </w:r>
      <w:r w:rsidR="00530186">
        <w:rPr>
          <w:rFonts w:ascii="Book Antiqua" w:hAnsi="Book Antiqua" w:cs="Arial"/>
        </w:rPr>
        <w:t xml:space="preserve"> part of </w:t>
      </w:r>
      <w:r w:rsidR="00FE7A03">
        <w:rPr>
          <w:rFonts w:ascii="Book Antiqua" w:hAnsi="Book Antiqua" w:cs="Arial"/>
        </w:rPr>
        <w:t>a</w:t>
      </w:r>
      <w:r w:rsidR="00530186">
        <w:rPr>
          <w:rFonts w:ascii="Book Antiqua" w:hAnsi="Book Antiqua" w:cs="Arial"/>
        </w:rPr>
        <w:t xml:space="preserve"> fraudulent proxy </w:t>
      </w:r>
      <w:r w:rsidR="00370C39">
        <w:rPr>
          <w:rFonts w:ascii="Book Antiqua" w:hAnsi="Book Antiqua" w:cs="Arial"/>
        </w:rPr>
        <w:t>test.</w:t>
      </w:r>
      <w:r w:rsidR="001D3D12">
        <w:rPr>
          <w:rFonts w:ascii="Book Antiqua" w:hAnsi="Book Antiqua" w:cs="Arial"/>
        </w:rPr>
        <w:t xml:space="preserve"> </w:t>
      </w:r>
      <w:r w:rsidR="00530186">
        <w:rPr>
          <w:rFonts w:ascii="Book Antiqua" w:hAnsi="Book Antiqua" w:cs="Arial"/>
        </w:rPr>
        <w:t xml:space="preserve"> </w:t>
      </w:r>
      <w:r w:rsidR="00370C39">
        <w:rPr>
          <w:rFonts w:ascii="Book Antiqua" w:hAnsi="Book Antiqua" w:cs="Arial"/>
        </w:rPr>
        <w:t>Candidates</w:t>
      </w:r>
      <w:r w:rsidR="00530186">
        <w:rPr>
          <w:rFonts w:ascii="Book Antiqua" w:hAnsi="Book Antiqua" w:cs="Arial"/>
        </w:rPr>
        <w:t xml:space="preserve"> who</w:t>
      </w:r>
      <w:r w:rsidR="001D3D12">
        <w:rPr>
          <w:rFonts w:ascii="Book Antiqua" w:hAnsi="Book Antiqua" w:cs="Arial"/>
        </w:rPr>
        <w:t xml:space="preserve"> took such </w:t>
      </w:r>
      <w:r w:rsidR="00370C39">
        <w:rPr>
          <w:rFonts w:ascii="Book Antiqua" w:hAnsi="Book Antiqua" w:cs="Arial"/>
        </w:rPr>
        <w:t>tests have</w:t>
      </w:r>
      <w:r w:rsidR="00530186">
        <w:rPr>
          <w:rFonts w:ascii="Book Antiqua" w:hAnsi="Book Antiqua" w:cs="Arial"/>
        </w:rPr>
        <w:t xml:space="preserve"> </w:t>
      </w:r>
      <w:r w:rsidR="00DF3698">
        <w:rPr>
          <w:rFonts w:ascii="Book Antiqua" w:hAnsi="Book Antiqua" w:cs="Arial"/>
        </w:rPr>
        <w:t>been</w:t>
      </w:r>
      <w:r w:rsidR="00530186">
        <w:rPr>
          <w:rFonts w:ascii="Book Antiqua" w:hAnsi="Book Antiqua" w:cs="Arial"/>
        </w:rPr>
        <w:t xml:space="preserve"> the subject of investigation by the respondent.</w:t>
      </w:r>
      <w:r w:rsidR="00D7274C">
        <w:rPr>
          <w:rFonts w:ascii="Book Antiqua" w:hAnsi="Book Antiqua" w:cs="Arial"/>
        </w:rPr>
        <w:t xml:space="preserve"> Accordingly</w:t>
      </w:r>
      <w:r w:rsidR="001D3D12">
        <w:rPr>
          <w:rFonts w:ascii="Book Antiqua" w:hAnsi="Book Antiqua" w:cs="Arial"/>
        </w:rPr>
        <w:t>,</w:t>
      </w:r>
      <w:r w:rsidR="00D7274C">
        <w:rPr>
          <w:rFonts w:ascii="Book Antiqua" w:hAnsi="Book Antiqua" w:cs="Arial"/>
        </w:rPr>
        <w:t xml:space="preserve"> </w:t>
      </w:r>
      <w:r w:rsidR="002779B6">
        <w:rPr>
          <w:rFonts w:ascii="Book Antiqua" w:hAnsi="Book Antiqua" w:cs="Arial"/>
        </w:rPr>
        <w:t xml:space="preserve">on 15 April 2016 </w:t>
      </w:r>
      <w:r w:rsidR="00D7274C">
        <w:rPr>
          <w:rFonts w:ascii="Book Antiqua" w:hAnsi="Book Antiqua" w:cs="Arial"/>
        </w:rPr>
        <w:t xml:space="preserve">the respondent decided to refuse </w:t>
      </w:r>
      <w:r w:rsidR="001D3D12">
        <w:rPr>
          <w:rFonts w:ascii="Book Antiqua" w:hAnsi="Book Antiqua" w:cs="Arial"/>
        </w:rPr>
        <w:t xml:space="preserve">a </w:t>
      </w:r>
      <w:r w:rsidR="00356036">
        <w:rPr>
          <w:rFonts w:ascii="Book Antiqua" w:hAnsi="Book Antiqua" w:cs="Arial"/>
        </w:rPr>
        <w:t>subsequent</w:t>
      </w:r>
      <w:r w:rsidR="001D3D12">
        <w:rPr>
          <w:rFonts w:ascii="Book Antiqua" w:hAnsi="Book Antiqua" w:cs="Arial"/>
        </w:rPr>
        <w:t xml:space="preserve"> </w:t>
      </w:r>
      <w:r w:rsidR="00356036">
        <w:rPr>
          <w:rFonts w:ascii="Book Antiqua" w:hAnsi="Book Antiqua" w:cs="Arial"/>
        </w:rPr>
        <w:t>application</w:t>
      </w:r>
      <w:r w:rsidR="00D7274C">
        <w:rPr>
          <w:rFonts w:ascii="Book Antiqua" w:hAnsi="Book Antiqua" w:cs="Arial"/>
        </w:rPr>
        <w:t xml:space="preserve"> for leave to remain on the grounds </w:t>
      </w:r>
      <w:r w:rsidR="00370C39">
        <w:rPr>
          <w:rFonts w:ascii="Book Antiqua" w:hAnsi="Book Antiqua" w:cs="Arial"/>
        </w:rPr>
        <w:t>that the</w:t>
      </w:r>
      <w:r w:rsidR="001D3D12">
        <w:rPr>
          <w:rFonts w:ascii="Book Antiqua" w:hAnsi="Book Antiqua" w:cs="Arial"/>
        </w:rPr>
        <w:t xml:space="preserve"> appellant </w:t>
      </w:r>
      <w:r w:rsidR="00370C39">
        <w:rPr>
          <w:rFonts w:ascii="Book Antiqua" w:hAnsi="Book Antiqua" w:cs="Arial"/>
        </w:rPr>
        <w:t>was a</w:t>
      </w:r>
      <w:r w:rsidR="00356036">
        <w:rPr>
          <w:rFonts w:ascii="Book Antiqua" w:hAnsi="Book Antiqua" w:cs="Arial"/>
        </w:rPr>
        <w:t xml:space="preserve"> partner of a UK sponsor.</w:t>
      </w:r>
    </w:p>
    <w:p w:rsidR="002779B6" w:rsidRPr="002779B6" w:rsidRDefault="002779B6" w:rsidP="002779B6">
      <w:pPr>
        <w:spacing w:before="240"/>
        <w:jc w:val="both"/>
        <w:rPr>
          <w:rFonts w:ascii="Book Antiqua" w:hAnsi="Book Antiqua" w:cs="Arial"/>
          <w:b/>
          <w:u w:val="single"/>
        </w:rPr>
      </w:pPr>
      <w:r w:rsidRPr="002779B6">
        <w:rPr>
          <w:rFonts w:ascii="Book Antiqua" w:hAnsi="Book Antiqua" w:cs="Arial"/>
          <w:b/>
          <w:u w:val="single"/>
        </w:rPr>
        <w:t>The appeal proceedings</w:t>
      </w:r>
    </w:p>
    <w:p w:rsidR="00DF3698" w:rsidRDefault="00356036" w:rsidP="006E3C90">
      <w:pPr>
        <w:numPr>
          <w:ilvl w:val="0"/>
          <w:numId w:val="3"/>
        </w:numPr>
        <w:spacing w:before="240"/>
        <w:jc w:val="both"/>
        <w:rPr>
          <w:rFonts w:ascii="Book Antiqua" w:hAnsi="Book Antiqua" w:cs="Arial"/>
        </w:rPr>
      </w:pPr>
      <w:r>
        <w:rPr>
          <w:rFonts w:ascii="Book Antiqua" w:hAnsi="Book Antiqua" w:cs="Arial"/>
        </w:rPr>
        <w:t xml:space="preserve">The </w:t>
      </w:r>
      <w:r w:rsidR="00370C39">
        <w:rPr>
          <w:rFonts w:ascii="Book Antiqua" w:hAnsi="Book Antiqua" w:cs="Arial"/>
        </w:rPr>
        <w:t>current</w:t>
      </w:r>
      <w:r>
        <w:rPr>
          <w:rFonts w:ascii="Book Antiqua" w:hAnsi="Book Antiqua" w:cs="Arial"/>
        </w:rPr>
        <w:t xml:space="preserve"> appeal arises out of hearing in the Fi</w:t>
      </w:r>
      <w:r w:rsidR="00370C39">
        <w:rPr>
          <w:rFonts w:ascii="Book Antiqua" w:hAnsi="Book Antiqua" w:cs="Arial"/>
        </w:rPr>
        <w:t>r</w:t>
      </w:r>
      <w:r>
        <w:rPr>
          <w:rFonts w:ascii="Book Antiqua" w:hAnsi="Book Antiqua" w:cs="Arial"/>
        </w:rPr>
        <w:t>st-</w:t>
      </w:r>
      <w:r w:rsidR="00370C39">
        <w:rPr>
          <w:rFonts w:ascii="Book Antiqua" w:hAnsi="Book Antiqua" w:cs="Arial"/>
        </w:rPr>
        <w:t>tier</w:t>
      </w:r>
      <w:r>
        <w:rPr>
          <w:rFonts w:ascii="Book Antiqua" w:hAnsi="Book Antiqua" w:cs="Arial"/>
        </w:rPr>
        <w:t xml:space="preserve"> </w:t>
      </w:r>
      <w:r w:rsidR="00370C39">
        <w:rPr>
          <w:rFonts w:ascii="Book Antiqua" w:hAnsi="Book Antiqua" w:cs="Arial"/>
        </w:rPr>
        <w:t xml:space="preserve">Tribunal </w:t>
      </w:r>
      <w:r>
        <w:rPr>
          <w:rFonts w:ascii="Book Antiqua" w:hAnsi="Book Antiqua" w:cs="Arial"/>
        </w:rPr>
        <w:t>(FTT) which was fixed to deal with the appellant</w:t>
      </w:r>
      <w:r w:rsidR="002779B6">
        <w:rPr>
          <w:rFonts w:ascii="Book Antiqua" w:hAnsi="Book Antiqua" w:cs="Arial"/>
        </w:rPr>
        <w:t>’</w:t>
      </w:r>
      <w:r>
        <w:rPr>
          <w:rFonts w:ascii="Book Antiqua" w:hAnsi="Book Antiqua" w:cs="Arial"/>
        </w:rPr>
        <w:t xml:space="preserve">s appeal against the above </w:t>
      </w:r>
      <w:r w:rsidR="00370C39">
        <w:rPr>
          <w:rFonts w:ascii="Book Antiqua" w:hAnsi="Book Antiqua" w:cs="Arial"/>
        </w:rPr>
        <w:t>refusal</w:t>
      </w:r>
      <w:r>
        <w:rPr>
          <w:rFonts w:ascii="Book Antiqua" w:hAnsi="Book Antiqua" w:cs="Arial"/>
        </w:rPr>
        <w:t xml:space="preserve"> </w:t>
      </w:r>
      <w:r w:rsidR="002779B6">
        <w:rPr>
          <w:rFonts w:ascii="Book Antiqua" w:hAnsi="Book Antiqua" w:cs="Arial"/>
        </w:rPr>
        <w:t>following a hearing at Hatton Cross on 20 September 2017. O</w:t>
      </w:r>
      <w:r>
        <w:rPr>
          <w:rFonts w:ascii="Book Antiqua" w:hAnsi="Book Antiqua" w:cs="Arial"/>
        </w:rPr>
        <w:t>n</w:t>
      </w:r>
      <w:r w:rsidR="002779B6">
        <w:rPr>
          <w:rFonts w:ascii="Book Antiqua" w:hAnsi="Book Antiqua" w:cs="Arial"/>
        </w:rPr>
        <w:t xml:space="preserve"> 16 October 2017</w:t>
      </w:r>
      <w:r>
        <w:rPr>
          <w:rFonts w:ascii="Book Antiqua" w:hAnsi="Book Antiqua" w:cs="Arial"/>
        </w:rPr>
        <w:t xml:space="preserve"> Judge Veloso (the </w:t>
      </w:r>
      <w:r w:rsidR="002779B6">
        <w:rPr>
          <w:rFonts w:ascii="Book Antiqua" w:hAnsi="Book Antiqua" w:cs="Arial"/>
        </w:rPr>
        <w:t>i</w:t>
      </w:r>
      <w:r>
        <w:rPr>
          <w:rFonts w:ascii="Book Antiqua" w:hAnsi="Book Antiqua" w:cs="Arial"/>
        </w:rPr>
        <w:t>mmigration judge) allow</w:t>
      </w:r>
      <w:r w:rsidR="002779B6">
        <w:rPr>
          <w:rFonts w:ascii="Book Antiqua" w:hAnsi="Book Antiqua" w:cs="Arial"/>
        </w:rPr>
        <w:t>ed</w:t>
      </w:r>
      <w:r>
        <w:rPr>
          <w:rFonts w:ascii="Book Antiqua" w:hAnsi="Book Antiqua" w:cs="Arial"/>
        </w:rPr>
        <w:t xml:space="preserve"> </w:t>
      </w:r>
      <w:r w:rsidR="002779B6">
        <w:rPr>
          <w:rFonts w:ascii="Book Antiqua" w:hAnsi="Book Antiqua" w:cs="Arial"/>
        </w:rPr>
        <w:t>that</w:t>
      </w:r>
      <w:r>
        <w:rPr>
          <w:rFonts w:ascii="Book Antiqua" w:hAnsi="Book Antiqua" w:cs="Arial"/>
        </w:rPr>
        <w:t xml:space="preserve"> </w:t>
      </w:r>
      <w:r w:rsidR="00370C39">
        <w:rPr>
          <w:rFonts w:ascii="Book Antiqua" w:hAnsi="Book Antiqua" w:cs="Arial"/>
        </w:rPr>
        <w:t>appeal</w:t>
      </w:r>
      <w:r>
        <w:rPr>
          <w:rFonts w:ascii="Book Antiqua" w:hAnsi="Book Antiqua" w:cs="Arial"/>
        </w:rPr>
        <w:t xml:space="preserve"> </w:t>
      </w:r>
      <w:r w:rsidR="002779B6">
        <w:rPr>
          <w:rFonts w:ascii="Book Antiqua" w:hAnsi="Book Antiqua" w:cs="Arial"/>
        </w:rPr>
        <w:t xml:space="preserve">on human rights grounds. His decision was promulgated </w:t>
      </w:r>
      <w:r>
        <w:rPr>
          <w:rFonts w:ascii="Book Antiqua" w:hAnsi="Book Antiqua" w:cs="Arial"/>
        </w:rPr>
        <w:t>on 18</w:t>
      </w:r>
      <w:r w:rsidR="002779B6">
        <w:rPr>
          <w:rFonts w:ascii="Book Antiqua" w:hAnsi="Book Antiqua" w:cs="Arial"/>
        </w:rPr>
        <w:t xml:space="preserve"> O</w:t>
      </w:r>
      <w:r>
        <w:rPr>
          <w:rFonts w:ascii="Book Antiqua" w:hAnsi="Book Antiqua" w:cs="Arial"/>
        </w:rPr>
        <w:t>ctober 2017.</w:t>
      </w:r>
    </w:p>
    <w:p w:rsidR="00356036" w:rsidRDefault="00370C39" w:rsidP="006E3C90">
      <w:pPr>
        <w:numPr>
          <w:ilvl w:val="0"/>
          <w:numId w:val="3"/>
        </w:numPr>
        <w:spacing w:before="240"/>
        <w:jc w:val="both"/>
        <w:rPr>
          <w:rFonts w:ascii="Book Antiqua" w:hAnsi="Book Antiqua" w:cs="Arial"/>
        </w:rPr>
      </w:pPr>
      <w:r>
        <w:rPr>
          <w:rFonts w:ascii="Book Antiqua" w:hAnsi="Book Antiqua" w:cs="Arial"/>
        </w:rPr>
        <w:t>The</w:t>
      </w:r>
      <w:r w:rsidR="00356036">
        <w:rPr>
          <w:rFonts w:ascii="Book Antiqua" w:hAnsi="Book Antiqua" w:cs="Arial"/>
        </w:rPr>
        <w:t xml:space="preserve"> </w:t>
      </w:r>
      <w:r>
        <w:rPr>
          <w:rFonts w:ascii="Book Antiqua" w:hAnsi="Book Antiqua" w:cs="Arial"/>
        </w:rPr>
        <w:t>subsequent</w:t>
      </w:r>
      <w:r w:rsidR="00356036">
        <w:rPr>
          <w:rFonts w:ascii="Book Antiqua" w:hAnsi="Book Antiqua" w:cs="Arial"/>
        </w:rPr>
        <w:t xml:space="preserve"> appeal against that decision by the respondent forms the </w:t>
      </w:r>
      <w:r>
        <w:rPr>
          <w:rFonts w:ascii="Book Antiqua" w:hAnsi="Book Antiqua" w:cs="Arial"/>
        </w:rPr>
        <w:t>subject</w:t>
      </w:r>
      <w:r w:rsidR="00356036">
        <w:rPr>
          <w:rFonts w:ascii="Book Antiqua" w:hAnsi="Book Antiqua" w:cs="Arial"/>
        </w:rPr>
        <w:t xml:space="preserve"> of the current appeal to the Upper </w:t>
      </w:r>
      <w:r>
        <w:rPr>
          <w:rFonts w:ascii="Book Antiqua" w:hAnsi="Book Antiqua" w:cs="Arial"/>
        </w:rPr>
        <w:t>Tribunal</w:t>
      </w:r>
      <w:r w:rsidR="00356036">
        <w:rPr>
          <w:rFonts w:ascii="Book Antiqua" w:hAnsi="Book Antiqua" w:cs="Arial"/>
        </w:rPr>
        <w:t>.</w:t>
      </w:r>
    </w:p>
    <w:p w:rsidR="00356036" w:rsidRDefault="00356036" w:rsidP="006E3C90">
      <w:pPr>
        <w:numPr>
          <w:ilvl w:val="0"/>
          <w:numId w:val="3"/>
        </w:numPr>
        <w:spacing w:before="240"/>
        <w:jc w:val="both"/>
        <w:rPr>
          <w:rFonts w:ascii="Book Antiqua" w:hAnsi="Book Antiqua" w:cs="Arial"/>
        </w:rPr>
      </w:pPr>
      <w:r>
        <w:rPr>
          <w:rFonts w:ascii="Book Antiqua" w:hAnsi="Book Antiqua" w:cs="Arial"/>
        </w:rPr>
        <w:t>Judge A</w:t>
      </w:r>
      <w:r w:rsidR="004B39AD">
        <w:rPr>
          <w:rFonts w:ascii="Book Antiqua" w:hAnsi="Book Antiqua" w:cs="Arial"/>
        </w:rPr>
        <w:t>l</w:t>
      </w:r>
      <w:r>
        <w:rPr>
          <w:rFonts w:ascii="Book Antiqua" w:hAnsi="Book Antiqua" w:cs="Arial"/>
        </w:rPr>
        <w:t>is identified two arguable grounds of appeal:</w:t>
      </w:r>
    </w:p>
    <w:p w:rsidR="00356036" w:rsidRDefault="007842FF" w:rsidP="00303054">
      <w:pPr>
        <w:numPr>
          <w:ilvl w:val="1"/>
          <w:numId w:val="3"/>
        </w:numPr>
        <w:spacing w:before="240"/>
        <w:jc w:val="both"/>
        <w:rPr>
          <w:rFonts w:ascii="Book Antiqua" w:hAnsi="Book Antiqua" w:cs="Arial"/>
        </w:rPr>
      </w:pPr>
      <w:r>
        <w:rPr>
          <w:rFonts w:ascii="Book Antiqua" w:hAnsi="Book Antiqua" w:cs="Arial"/>
        </w:rPr>
        <w:t xml:space="preserve">The immigration judge attached too much weight to the </w:t>
      </w:r>
      <w:r w:rsidR="00370C39">
        <w:rPr>
          <w:rFonts w:ascii="Book Antiqua" w:hAnsi="Book Antiqua" w:cs="Arial"/>
        </w:rPr>
        <w:t>appellant’s</w:t>
      </w:r>
      <w:r>
        <w:rPr>
          <w:rFonts w:ascii="Book Antiqua" w:hAnsi="Book Antiqua" w:cs="Arial"/>
        </w:rPr>
        <w:t xml:space="preserve"> ability to </w:t>
      </w:r>
      <w:r w:rsidR="00370C39">
        <w:rPr>
          <w:rFonts w:ascii="Book Antiqua" w:hAnsi="Book Antiqua" w:cs="Arial"/>
        </w:rPr>
        <w:t>speak</w:t>
      </w:r>
      <w:r>
        <w:rPr>
          <w:rFonts w:ascii="Book Antiqua" w:hAnsi="Book Antiqua" w:cs="Arial"/>
        </w:rPr>
        <w:t xml:space="preserve"> English and </w:t>
      </w:r>
      <w:r w:rsidR="00370C39">
        <w:rPr>
          <w:rFonts w:ascii="Book Antiqua" w:hAnsi="Book Antiqua" w:cs="Arial"/>
        </w:rPr>
        <w:t>not</w:t>
      </w:r>
      <w:r>
        <w:rPr>
          <w:rFonts w:ascii="Book Antiqua" w:hAnsi="Book Antiqua" w:cs="Arial"/>
        </w:rPr>
        <w:t xml:space="preserve"> enough to the </w:t>
      </w:r>
      <w:r w:rsidR="00370C39">
        <w:rPr>
          <w:rFonts w:ascii="Book Antiqua" w:hAnsi="Book Antiqua" w:cs="Arial"/>
        </w:rPr>
        <w:t>possibility</w:t>
      </w:r>
      <w:r>
        <w:rPr>
          <w:rFonts w:ascii="Book Antiqua" w:hAnsi="Book Antiqua" w:cs="Arial"/>
        </w:rPr>
        <w:t xml:space="preserve"> that the appellant may have committed </w:t>
      </w:r>
      <w:r w:rsidR="00370C39">
        <w:rPr>
          <w:rFonts w:ascii="Book Antiqua" w:hAnsi="Book Antiqua" w:cs="Arial"/>
        </w:rPr>
        <w:t>fraud</w:t>
      </w:r>
      <w:r>
        <w:rPr>
          <w:rFonts w:ascii="Book Antiqua" w:hAnsi="Book Antiqua" w:cs="Arial"/>
        </w:rPr>
        <w:t xml:space="preserve">, a matter that the judge granting permission thought may not have been adequately dealt </w:t>
      </w:r>
      <w:r w:rsidR="00370C39">
        <w:rPr>
          <w:rFonts w:ascii="Book Antiqua" w:hAnsi="Book Antiqua" w:cs="Arial"/>
        </w:rPr>
        <w:t>with</w:t>
      </w:r>
      <w:r>
        <w:rPr>
          <w:rFonts w:ascii="Book Antiqua" w:hAnsi="Book Antiqua" w:cs="Arial"/>
        </w:rPr>
        <w:t>;</w:t>
      </w:r>
    </w:p>
    <w:p w:rsidR="007842FF" w:rsidRDefault="00106B56" w:rsidP="00303054">
      <w:pPr>
        <w:numPr>
          <w:ilvl w:val="1"/>
          <w:numId w:val="3"/>
        </w:numPr>
        <w:spacing w:before="240"/>
        <w:jc w:val="both"/>
        <w:rPr>
          <w:rFonts w:ascii="Book Antiqua" w:hAnsi="Book Antiqua" w:cs="Arial"/>
        </w:rPr>
      </w:pPr>
      <w:r>
        <w:rPr>
          <w:rFonts w:ascii="Book Antiqua" w:hAnsi="Book Antiqua" w:cs="Arial"/>
        </w:rPr>
        <w:t xml:space="preserve">The </w:t>
      </w:r>
      <w:r w:rsidR="0039371A">
        <w:rPr>
          <w:rFonts w:ascii="Book Antiqua" w:hAnsi="Book Antiqua" w:cs="Arial"/>
        </w:rPr>
        <w:t>immigration</w:t>
      </w:r>
      <w:r>
        <w:rPr>
          <w:rFonts w:ascii="Book Antiqua" w:hAnsi="Book Antiqua" w:cs="Arial"/>
        </w:rPr>
        <w:t xml:space="preserve"> judge may not </w:t>
      </w:r>
      <w:r w:rsidR="0039371A">
        <w:rPr>
          <w:rFonts w:ascii="Book Antiqua" w:hAnsi="Book Antiqua" w:cs="Arial"/>
        </w:rPr>
        <w:t xml:space="preserve">have </w:t>
      </w:r>
      <w:r w:rsidR="004B39AD">
        <w:rPr>
          <w:rFonts w:ascii="Book Antiqua" w:hAnsi="Book Antiqua" w:cs="Arial"/>
        </w:rPr>
        <w:t xml:space="preserve">adequately </w:t>
      </w:r>
      <w:r w:rsidR="0039371A">
        <w:rPr>
          <w:rFonts w:ascii="Book Antiqua" w:hAnsi="Book Antiqua" w:cs="Arial"/>
        </w:rPr>
        <w:t>assessed</w:t>
      </w:r>
      <w:r>
        <w:rPr>
          <w:rFonts w:ascii="Book Antiqua" w:hAnsi="Book Antiqua" w:cs="Arial"/>
        </w:rPr>
        <w:t xml:space="preserve"> the </w:t>
      </w:r>
      <w:r w:rsidR="0039371A">
        <w:rPr>
          <w:rFonts w:ascii="Book Antiqua" w:hAnsi="Book Antiqua" w:cs="Arial"/>
        </w:rPr>
        <w:t>appe</w:t>
      </w:r>
      <w:r w:rsidR="004B39AD">
        <w:rPr>
          <w:rFonts w:ascii="Book Antiqua" w:hAnsi="Book Antiqua" w:cs="Arial"/>
        </w:rPr>
        <w:t>ll</w:t>
      </w:r>
      <w:r w:rsidR="0039371A">
        <w:rPr>
          <w:rFonts w:ascii="Book Antiqua" w:hAnsi="Book Antiqua" w:cs="Arial"/>
        </w:rPr>
        <w:t>ant’s</w:t>
      </w:r>
      <w:r>
        <w:rPr>
          <w:rFonts w:ascii="Book Antiqua" w:hAnsi="Book Antiqua" w:cs="Arial"/>
        </w:rPr>
        <w:t xml:space="preserve"> article 8 </w:t>
      </w:r>
      <w:r w:rsidR="0039371A">
        <w:rPr>
          <w:rFonts w:ascii="Book Antiqua" w:hAnsi="Book Antiqua" w:cs="Arial"/>
        </w:rPr>
        <w:t>rights</w:t>
      </w:r>
      <w:r>
        <w:rPr>
          <w:rFonts w:ascii="Book Antiqua" w:hAnsi="Book Antiqua" w:cs="Arial"/>
        </w:rPr>
        <w:t xml:space="preserve"> and carried out the required balancing exercise</w:t>
      </w:r>
      <w:r w:rsidR="0039371A">
        <w:rPr>
          <w:rFonts w:ascii="Book Antiqua" w:hAnsi="Book Antiqua" w:cs="Arial"/>
        </w:rPr>
        <w:t>...</w:t>
      </w:r>
    </w:p>
    <w:p w:rsidR="00763817" w:rsidRPr="00D74AE5" w:rsidRDefault="00D74AE5" w:rsidP="00D74AE5">
      <w:pPr>
        <w:spacing w:before="240"/>
        <w:jc w:val="both"/>
        <w:rPr>
          <w:rFonts w:ascii="Book Antiqua" w:hAnsi="Book Antiqua" w:cs="Arial"/>
          <w:b/>
          <w:u w:val="single"/>
        </w:rPr>
      </w:pPr>
      <w:r w:rsidRPr="00D74AE5">
        <w:rPr>
          <w:rFonts w:ascii="Book Antiqua" w:hAnsi="Book Antiqua" w:cs="Arial"/>
          <w:b/>
          <w:u w:val="single"/>
        </w:rPr>
        <w:t xml:space="preserve">The hearing </w:t>
      </w:r>
    </w:p>
    <w:p w:rsidR="00C65B09" w:rsidRDefault="00763817" w:rsidP="006E3C90">
      <w:pPr>
        <w:numPr>
          <w:ilvl w:val="0"/>
          <w:numId w:val="3"/>
        </w:numPr>
        <w:spacing w:before="240"/>
        <w:jc w:val="both"/>
        <w:rPr>
          <w:rFonts w:ascii="Book Antiqua" w:hAnsi="Book Antiqua" w:cs="Arial"/>
        </w:rPr>
      </w:pPr>
      <w:r>
        <w:rPr>
          <w:rFonts w:ascii="Book Antiqua" w:hAnsi="Book Antiqua" w:cs="Arial"/>
        </w:rPr>
        <w:t xml:space="preserve">The </w:t>
      </w:r>
      <w:r w:rsidR="00263A88">
        <w:rPr>
          <w:rFonts w:ascii="Book Antiqua" w:hAnsi="Book Antiqua" w:cs="Arial"/>
        </w:rPr>
        <w:t xml:space="preserve">respondent’s representative submitted that the immigration judge may have erred by assuming that the appellant’s ability to speak English was a decisive </w:t>
      </w:r>
      <w:r w:rsidR="002D13BD">
        <w:rPr>
          <w:rFonts w:ascii="Book Antiqua" w:hAnsi="Book Antiqua" w:cs="Arial"/>
        </w:rPr>
        <w:t>issue,</w:t>
      </w:r>
      <w:r w:rsidR="00263A88">
        <w:rPr>
          <w:rFonts w:ascii="Book Antiqua" w:hAnsi="Book Antiqua" w:cs="Arial"/>
        </w:rPr>
        <w:t xml:space="preserve"> which it was not.</w:t>
      </w:r>
      <w:r w:rsidR="004B39AD">
        <w:rPr>
          <w:rFonts w:ascii="Book Antiqua" w:hAnsi="Book Antiqua" w:cs="Arial"/>
        </w:rPr>
        <w:t xml:space="preserve"> A</w:t>
      </w:r>
      <w:r w:rsidR="00263A88">
        <w:rPr>
          <w:rFonts w:ascii="Book Antiqua" w:hAnsi="Book Antiqua" w:cs="Arial"/>
        </w:rPr>
        <w:t xml:space="preserve">s the </w:t>
      </w:r>
      <w:r w:rsidR="002D13BD">
        <w:rPr>
          <w:rFonts w:ascii="Book Antiqua" w:hAnsi="Book Antiqua" w:cs="Arial"/>
        </w:rPr>
        <w:t>immigration</w:t>
      </w:r>
      <w:r w:rsidR="00263A88">
        <w:rPr>
          <w:rFonts w:ascii="Book Antiqua" w:hAnsi="Book Antiqua" w:cs="Arial"/>
        </w:rPr>
        <w:t xml:space="preserve"> judge had </w:t>
      </w:r>
      <w:r w:rsidR="002D13BD">
        <w:rPr>
          <w:rFonts w:ascii="Book Antiqua" w:hAnsi="Book Antiqua" w:cs="Arial"/>
        </w:rPr>
        <w:t>appeared</w:t>
      </w:r>
      <w:r w:rsidR="00263A88">
        <w:rPr>
          <w:rFonts w:ascii="Book Antiqua" w:hAnsi="Book Antiqua" w:cs="Arial"/>
        </w:rPr>
        <w:t xml:space="preserve"> to </w:t>
      </w:r>
      <w:r w:rsidR="002D13BD">
        <w:rPr>
          <w:rFonts w:ascii="Book Antiqua" w:hAnsi="Book Antiqua" w:cs="Arial"/>
        </w:rPr>
        <w:t>acknowledge</w:t>
      </w:r>
      <w:r w:rsidR="00263A88">
        <w:rPr>
          <w:rFonts w:ascii="Book Antiqua" w:hAnsi="Book Antiqua" w:cs="Arial"/>
        </w:rPr>
        <w:t xml:space="preserve"> </w:t>
      </w:r>
      <w:r w:rsidR="002D13BD">
        <w:rPr>
          <w:rFonts w:ascii="Book Antiqua" w:hAnsi="Book Antiqua" w:cs="Arial"/>
        </w:rPr>
        <w:t>in</w:t>
      </w:r>
      <w:r w:rsidR="00263A88">
        <w:rPr>
          <w:rFonts w:ascii="Book Antiqua" w:hAnsi="Book Antiqua" w:cs="Arial"/>
        </w:rPr>
        <w:t xml:space="preserve"> paragraph 44 of his </w:t>
      </w:r>
      <w:r w:rsidR="002D13BD">
        <w:rPr>
          <w:rFonts w:ascii="Book Antiqua" w:hAnsi="Book Antiqua" w:cs="Arial"/>
        </w:rPr>
        <w:t>decision</w:t>
      </w:r>
      <w:r w:rsidR="00263A88">
        <w:rPr>
          <w:rFonts w:ascii="Book Antiqua" w:hAnsi="Book Antiqua" w:cs="Arial"/>
        </w:rPr>
        <w:t xml:space="preserve">, </w:t>
      </w:r>
      <w:r w:rsidR="002D13BD">
        <w:rPr>
          <w:rFonts w:ascii="Book Antiqua" w:hAnsi="Book Antiqua" w:cs="Arial"/>
        </w:rPr>
        <w:t>the fact</w:t>
      </w:r>
      <w:r w:rsidR="00263A88">
        <w:rPr>
          <w:rFonts w:ascii="Book Antiqua" w:hAnsi="Book Antiqua" w:cs="Arial"/>
        </w:rPr>
        <w:t xml:space="preserve"> that the appellant’s spoken English was good </w:t>
      </w:r>
      <w:r w:rsidR="002D13BD">
        <w:rPr>
          <w:rFonts w:ascii="Book Antiqua" w:hAnsi="Book Antiqua" w:cs="Arial"/>
        </w:rPr>
        <w:t>by the</w:t>
      </w:r>
      <w:r w:rsidR="00263A88">
        <w:rPr>
          <w:rFonts w:ascii="Book Antiqua" w:hAnsi="Book Antiqua" w:cs="Arial"/>
        </w:rPr>
        <w:t xml:space="preserve"> date of the hearing, </w:t>
      </w:r>
      <w:r w:rsidR="002D13BD">
        <w:rPr>
          <w:rFonts w:ascii="Book Antiqua" w:hAnsi="Book Antiqua" w:cs="Arial"/>
        </w:rPr>
        <w:t>several</w:t>
      </w:r>
      <w:r w:rsidR="00263A88">
        <w:rPr>
          <w:rFonts w:ascii="Book Antiqua" w:hAnsi="Book Antiqua" w:cs="Arial"/>
        </w:rPr>
        <w:t xml:space="preserve"> years </w:t>
      </w:r>
      <w:r w:rsidR="004B39AD">
        <w:rPr>
          <w:rFonts w:ascii="Book Antiqua" w:hAnsi="Book Antiqua" w:cs="Arial"/>
        </w:rPr>
        <w:t>after</w:t>
      </w:r>
      <w:r w:rsidR="00263A88">
        <w:rPr>
          <w:rFonts w:ascii="Book Antiqua" w:hAnsi="Book Antiqua" w:cs="Arial"/>
        </w:rPr>
        <w:t xml:space="preserve"> he arrived in to the UK, was not an </w:t>
      </w:r>
      <w:r w:rsidR="002D13BD">
        <w:rPr>
          <w:rFonts w:ascii="Book Antiqua" w:hAnsi="Book Antiqua" w:cs="Arial"/>
        </w:rPr>
        <w:t>indication</w:t>
      </w:r>
      <w:r w:rsidR="00263A88">
        <w:rPr>
          <w:rFonts w:ascii="Book Antiqua" w:hAnsi="Book Antiqua" w:cs="Arial"/>
        </w:rPr>
        <w:t xml:space="preserve"> as </w:t>
      </w:r>
      <w:r w:rsidR="002D13BD">
        <w:rPr>
          <w:rFonts w:ascii="Book Antiqua" w:hAnsi="Book Antiqua" w:cs="Arial"/>
        </w:rPr>
        <w:t>to his</w:t>
      </w:r>
      <w:r w:rsidR="00263A88">
        <w:rPr>
          <w:rFonts w:ascii="Book Antiqua" w:hAnsi="Book Antiqua" w:cs="Arial"/>
        </w:rPr>
        <w:t xml:space="preserve"> proficiency at </w:t>
      </w:r>
      <w:r w:rsidR="002D13BD">
        <w:rPr>
          <w:rFonts w:ascii="Book Antiqua" w:hAnsi="Book Antiqua" w:cs="Arial"/>
        </w:rPr>
        <w:t>the</w:t>
      </w:r>
      <w:r w:rsidR="00263A88">
        <w:rPr>
          <w:rFonts w:ascii="Book Antiqua" w:hAnsi="Book Antiqua" w:cs="Arial"/>
        </w:rPr>
        <w:t xml:space="preserve"> </w:t>
      </w:r>
      <w:r w:rsidR="002D13BD">
        <w:rPr>
          <w:rFonts w:ascii="Book Antiqua" w:hAnsi="Book Antiqua" w:cs="Arial"/>
        </w:rPr>
        <w:t>date of</w:t>
      </w:r>
      <w:r w:rsidR="00263A88">
        <w:rPr>
          <w:rFonts w:ascii="Book Antiqua" w:hAnsi="Book Antiqua" w:cs="Arial"/>
        </w:rPr>
        <w:t xml:space="preserve"> the test.</w:t>
      </w:r>
      <w:r w:rsidR="004066CC">
        <w:rPr>
          <w:rFonts w:ascii="Book Antiqua" w:hAnsi="Book Antiqua" w:cs="Arial"/>
        </w:rPr>
        <w:t xml:space="preserve"> The</w:t>
      </w:r>
      <w:r w:rsidR="004B39AD">
        <w:rPr>
          <w:rFonts w:ascii="Book Antiqua" w:hAnsi="Book Antiqua" w:cs="Arial"/>
        </w:rPr>
        <w:t xml:space="preserve"> immigration </w:t>
      </w:r>
      <w:r w:rsidR="004066CC">
        <w:rPr>
          <w:rFonts w:ascii="Book Antiqua" w:hAnsi="Book Antiqua" w:cs="Arial"/>
        </w:rPr>
        <w:t xml:space="preserve">judge had found that the respondent had raised at least an </w:t>
      </w:r>
      <w:r w:rsidR="002D13BD">
        <w:rPr>
          <w:rFonts w:ascii="Book Antiqua" w:hAnsi="Book Antiqua" w:cs="Arial"/>
        </w:rPr>
        <w:t>initial</w:t>
      </w:r>
      <w:r w:rsidR="004066CC">
        <w:rPr>
          <w:rFonts w:ascii="Book Antiqua" w:hAnsi="Book Antiqua" w:cs="Arial"/>
        </w:rPr>
        <w:t xml:space="preserve"> suspicion sufficient to </w:t>
      </w:r>
      <w:r w:rsidR="002D13BD">
        <w:rPr>
          <w:rFonts w:ascii="Book Antiqua" w:hAnsi="Book Antiqua" w:cs="Arial"/>
        </w:rPr>
        <w:t>discharge</w:t>
      </w:r>
      <w:r w:rsidR="004066CC">
        <w:rPr>
          <w:rFonts w:ascii="Book Antiqua" w:hAnsi="Book Antiqua" w:cs="Arial"/>
        </w:rPr>
        <w:t xml:space="preserve"> the evide</w:t>
      </w:r>
      <w:r w:rsidR="002D13BD">
        <w:rPr>
          <w:rFonts w:ascii="Book Antiqua" w:hAnsi="Book Antiqua" w:cs="Arial"/>
        </w:rPr>
        <w:t>nt</w:t>
      </w:r>
      <w:r w:rsidR="004066CC">
        <w:rPr>
          <w:rFonts w:ascii="Book Antiqua" w:hAnsi="Book Antiqua" w:cs="Arial"/>
        </w:rPr>
        <w:t xml:space="preserve">ial </w:t>
      </w:r>
      <w:r w:rsidR="002D13BD">
        <w:rPr>
          <w:rFonts w:ascii="Book Antiqua" w:hAnsi="Book Antiqua" w:cs="Arial"/>
        </w:rPr>
        <w:t>burden but</w:t>
      </w:r>
      <w:r w:rsidR="004066CC">
        <w:rPr>
          <w:rFonts w:ascii="Book Antiqua" w:hAnsi="Book Antiqua" w:cs="Arial"/>
        </w:rPr>
        <w:t xml:space="preserve"> </w:t>
      </w:r>
      <w:r w:rsidR="002D13BD">
        <w:rPr>
          <w:rFonts w:ascii="Book Antiqua" w:hAnsi="Book Antiqua" w:cs="Arial"/>
        </w:rPr>
        <w:t>not</w:t>
      </w:r>
      <w:r w:rsidR="004066CC">
        <w:rPr>
          <w:rFonts w:ascii="Book Antiqua" w:hAnsi="Book Antiqua" w:cs="Arial"/>
        </w:rPr>
        <w:t xml:space="preserve"> the </w:t>
      </w:r>
      <w:r w:rsidR="002D13BD">
        <w:rPr>
          <w:rFonts w:ascii="Book Antiqua" w:hAnsi="Book Antiqua" w:cs="Arial"/>
        </w:rPr>
        <w:t>subsequent</w:t>
      </w:r>
      <w:r w:rsidR="004066CC">
        <w:rPr>
          <w:rFonts w:ascii="Book Antiqua" w:hAnsi="Book Antiqua" w:cs="Arial"/>
        </w:rPr>
        <w:t xml:space="preserve"> legal burden – the appellant having produced evidence that he acted I good </w:t>
      </w:r>
      <w:r w:rsidR="002D13BD">
        <w:rPr>
          <w:rFonts w:ascii="Book Antiqua" w:hAnsi="Book Antiqua" w:cs="Arial"/>
        </w:rPr>
        <w:t>faith</w:t>
      </w:r>
      <w:r w:rsidR="004066CC">
        <w:rPr>
          <w:rFonts w:ascii="Book Antiqua" w:hAnsi="Book Antiqua" w:cs="Arial"/>
        </w:rPr>
        <w:t xml:space="preserve"> and had not </w:t>
      </w:r>
      <w:r w:rsidR="002D13BD">
        <w:rPr>
          <w:rFonts w:ascii="Book Antiqua" w:hAnsi="Book Antiqua" w:cs="Arial"/>
        </w:rPr>
        <w:t>lied</w:t>
      </w:r>
      <w:r w:rsidR="004066CC">
        <w:rPr>
          <w:rFonts w:ascii="Book Antiqua" w:hAnsi="Book Antiqua" w:cs="Arial"/>
        </w:rPr>
        <w:t xml:space="preserve"> about taking his English </w:t>
      </w:r>
      <w:r w:rsidR="002D13BD">
        <w:rPr>
          <w:rFonts w:ascii="Book Antiqua" w:hAnsi="Book Antiqua" w:cs="Arial"/>
        </w:rPr>
        <w:t>language</w:t>
      </w:r>
      <w:r w:rsidR="004066CC">
        <w:rPr>
          <w:rFonts w:ascii="Book Antiqua" w:hAnsi="Book Antiqua" w:cs="Arial"/>
        </w:rPr>
        <w:t xml:space="preserve"> test.</w:t>
      </w:r>
      <w:r w:rsidR="00C65B09">
        <w:rPr>
          <w:rFonts w:ascii="Book Antiqua" w:hAnsi="Book Antiqua" w:cs="Arial"/>
        </w:rPr>
        <w:t xml:space="preserve"> The immigration judge had not dealt adequately </w:t>
      </w:r>
      <w:r w:rsidR="002D13BD">
        <w:rPr>
          <w:rFonts w:ascii="Book Antiqua" w:hAnsi="Book Antiqua" w:cs="Arial"/>
        </w:rPr>
        <w:t>with</w:t>
      </w:r>
      <w:r w:rsidR="00C65B09">
        <w:rPr>
          <w:rFonts w:ascii="Book Antiqua" w:hAnsi="Book Antiqua" w:cs="Arial"/>
        </w:rPr>
        <w:t xml:space="preserve"> the evidence and </w:t>
      </w:r>
      <w:r w:rsidR="002D13BD">
        <w:rPr>
          <w:rFonts w:ascii="Book Antiqua" w:hAnsi="Book Antiqua" w:cs="Arial"/>
        </w:rPr>
        <w:t>applied</w:t>
      </w:r>
      <w:r w:rsidR="00C65B09">
        <w:rPr>
          <w:rFonts w:ascii="Book Antiqua" w:hAnsi="Book Antiqua" w:cs="Arial"/>
        </w:rPr>
        <w:t xml:space="preserve"> the </w:t>
      </w:r>
      <w:r w:rsidR="002D13BD">
        <w:rPr>
          <w:rFonts w:ascii="Book Antiqua" w:hAnsi="Book Antiqua" w:cs="Arial"/>
        </w:rPr>
        <w:t>burden</w:t>
      </w:r>
      <w:r w:rsidR="00C65B09">
        <w:rPr>
          <w:rFonts w:ascii="Book Antiqua" w:hAnsi="Book Antiqua" w:cs="Arial"/>
        </w:rPr>
        <w:t xml:space="preserve"> and standard of proof </w:t>
      </w:r>
      <w:r w:rsidR="004B39AD">
        <w:rPr>
          <w:rFonts w:ascii="Book Antiqua" w:hAnsi="Book Antiqua" w:cs="Arial"/>
        </w:rPr>
        <w:t>but</w:t>
      </w:r>
      <w:r w:rsidR="002D13BD">
        <w:rPr>
          <w:rFonts w:ascii="Book Antiqua" w:hAnsi="Book Antiqua" w:cs="Arial"/>
        </w:rPr>
        <w:t xml:space="preserve"> had</w:t>
      </w:r>
      <w:r w:rsidR="00C65B09">
        <w:rPr>
          <w:rFonts w:ascii="Book Antiqua" w:hAnsi="Book Antiqua" w:cs="Arial"/>
        </w:rPr>
        <w:t xml:space="preserve"> adopted a flawed approach to </w:t>
      </w:r>
      <w:r w:rsidR="002D13BD">
        <w:rPr>
          <w:rFonts w:ascii="Book Antiqua" w:hAnsi="Book Antiqua" w:cs="Arial"/>
        </w:rPr>
        <w:t>proportionality,</w:t>
      </w:r>
      <w:r w:rsidR="00C65B09">
        <w:rPr>
          <w:rFonts w:ascii="Book Antiqua" w:hAnsi="Book Antiqua" w:cs="Arial"/>
        </w:rPr>
        <w:t xml:space="preserve"> giving too much </w:t>
      </w:r>
      <w:r w:rsidR="002D13BD">
        <w:rPr>
          <w:rFonts w:ascii="Book Antiqua" w:hAnsi="Book Antiqua" w:cs="Arial"/>
        </w:rPr>
        <w:t>emphasis</w:t>
      </w:r>
      <w:r w:rsidR="00C65B09">
        <w:rPr>
          <w:rFonts w:ascii="Book Antiqua" w:hAnsi="Book Antiqua" w:cs="Arial"/>
        </w:rPr>
        <w:t xml:space="preserve"> to the </w:t>
      </w:r>
      <w:r w:rsidR="002D13BD">
        <w:rPr>
          <w:rFonts w:ascii="Book Antiqua" w:hAnsi="Book Antiqua" w:cs="Arial"/>
        </w:rPr>
        <w:t>appellant’s</w:t>
      </w:r>
      <w:r w:rsidR="00C65B09">
        <w:rPr>
          <w:rFonts w:ascii="Book Antiqua" w:hAnsi="Book Antiqua" w:cs="Arial"/>
        </w:rPr>
        <w:t xml:space="preserve"> ability to </w:t>
      </w:r>
      <w:r w:rsidR="002D13BD">
        <w:rPr>
          <w:rFonts w:ascii="Book Antiqua" w:hAnsi="Book Antiqua" w:cs="Arial"/>
        </w:rPr>
        <w:t>communicate</w:t>
      </w:r>
      <w:r w:rsidR="00C65B09">
        <w:rPr>
          <w:rFonts w:ascii="Book Antiqua" w:hAnsi="Book Antiqua" w:cs="Arial"/>
        </w:rPr>
        <w:t xml:space="preserve"> in English.</w:t>
      </w:r>
    </w:p>
    <w:p w:rsidR="00B815F6" w:rsidRPr="000A18F3" w:rsidRDefault="009A1D67" w:rsidP="006E3C90">
      <w:pPr>
        <w:numPr>
          <w:ilvl w:val="0"/>
          <w:numId w:val="3"/>
        </w:numPr>
        <w:spacing w:before="240"/>
        <w:jc w:val="both"/>
        <w:rPr>
          <w:rFonts w:ascii="Book Antiqua" w:hAnsi="Book Antiqua" w:cs="Arial"/>
        </w:rPr>
      </w:pPr>
      <w:r w:rsidRPr="000A18F3">
        <w:rPr>
          <w:rFonts w:ascii="Book Antiqua" w:hAnsi="Book Antiqua" w:cs="Arial"/>
        </w:rPr>
        <w:lastRenderedPageBreak/>
        <w:t xml:space="preserve">The </w:t>
      </w:r>
      <w:r w:rsidR="00763817" w:rsidRPr="000A18F3">
        <w:rPr>
          <w:rFonts w:ascii="Book Antiqua" w:hAnsi="Book Antiqua" w:cs="Arial"/>
        </w:rPr>
        <w:t>appellant</w:t>
      </w:r>
      <w:r w:rsidRPr="000A18F3">
        <w:rPr>
          <w:rFonts w:ascii="Book Antiqua" w:hAnsi="Book Antiqua" w:cs="Arial"/>
        </w:rPr>
        <w:t xml:space="preserve">’s representative argued that there it was not an </w:t>
      </w:r>
      <w:r w:rsidR="002D13BD" w:rsidRPr="000A18F3">
        <w:rPr>
          <w:rFonts w:ascii="Book Antiqua" w:hAnsi="Book Antiqua" w:cs="Arial"/>
        </w:rPr>
        <w:t>error</w:t>
      </w:r>
      <w:r w:rsidRPr="000A18F3">
        <w:rPr>
          <w:rFonts w:ascii="Book Antiqua" w:hAnsi="Book Antiqua" w:cs="Arial"/>
        </w:rPr>
        <w:t xml:space="preserve"> to </w:t>
      </w:r>
      <w:r w:rsidR="00D32FE6" w:rsidRPr="000A18F3">
        <w:rPr>
          <w:rFonts w:ascii="Book Antiqua" w:hAnsi="Book Antiqua" w:cs="Arial"/>
        </w:rPr>
        <w:t xml:space="preserve">prefer the evidence of </w:t>
      </w:r>
      <w:r w:rsidR="002D13BD" w:rsidRPr="000A18F3">
        <w:rPr>
          <w:rFonts w:ascii="Book Antiqua" w:hAnsi="Book Antiqua" w:cs="Arial"/>
        </w:rPr>
        <w:t>the</w:t>
      </w:r>
      <w:r w:rsidR="00D32FE6" w:rsidRPr="000A18F3">
        <w:rPr>
          <w:rFonts w:ascii="Book Antiqua" w:hAnsi="Book Antiqua" w:cs="Arial"/>
        </w:rPr>
        <w:t xml:space="preserve"> appellant as to the test he</w:t>
      </w:r>
      <w:r w:rsidR="00763817" w:rsidRPr="000A18F3">
        <w:rPr>
          <w:rFonts w:ascii="Book Antiqua" w:hAnsi="Book Antiqua" w:cs="Arial"/>
        </w:rPr>
        <w:t xml:space="preserve"> claim</w:t>
      </w:r>
      <w:r w:rsidR="00D32FE6" w:rsidRPr="000A18F3">
        <w:rPr>
          <w:rFonts w:ascii="Book Antiqua" w:hAnsi="Book Antiqua" w:cs="Arial"/>
        </w:rPr>
        <w:t xml:space="preserve">ed to have taken. It was not “cut </w:t>
      </w:r>
      <w:r w:rsidR="002D13BD" w:rsidRPr="000A18F3">
        <w:rPr>
          <w:rFonts w:ascii="Book Antiqua" w:hAnsi="Book Antiqua" w:cs="Arial"/>
        </w:rPr>
        <w:t>and dried</w:t>
      </w:r>
      <w:r w:rsidR="00D32FE6" w:rsidRPr="000A18F3">
        <w:rPr>
          <w:rFonts w:ascii="Book Antiqua" w:hAnsi="Book Antiqua" w:cs="Arial"/>
        </w:rPr>
        <w:t>” that the appellant had taken an invalid te</w:t>
      </w:r>
      <w:r w:rsidR="00763817" w:rsidRPr="000A18F3">
        <w:rPr>
          <w:rFonts w:ascii="Book Antiqua" w:hAnsi="Book Antiqua" w:cs="Arial"/>
        </w:rPr>
        <w:t>s</w:t>
      </w:r>
      <w:r w:rsidR="00D32FE6" w:rsidRPr="000A18F3">
        <w:rPr>
          <w:rFonts w:ascii="Book Antiqua" w:hAnsi="Book Antiqua" w:cs="Arial"/>
        </w:rPr>
        <w:t>t</w:t>
      </w:r>
      <w:r w:rsidR="004B39AD" w:rsidRPr="000A18F3">
        <w:rPr>
          <w:rFonts w:ascii="Book Antiqua" w:hAnsi="Book Antiqua" w:cs="Arial"/>
        </w:rPr>
        <w:t xml:space="preserve">. </w:t>
      </w:r>
      <w:r w:rsidR="00D32FE6" w:rsidRPr="000A18F3">
        <w:rPr>
          <w:rFonts w:ascii="Book Antiqua" w:hAnsi="Book Antiqua" w:cs="Arial"/>
        </w:rPr>
        <w:t xml:space="preserve">I was referred to the case of </w:t>
      </w:r>
      <w:r w:rsidR="00D32FE6" w:rsidRPr="000A18F3">
        <w:rPr>
          <w:rFonts w:ascii="Book Antiqua" w:hAnsi="Book Antiqua" w:cs="Arial"/>
          <w:b/>
          <w:u w:val="single"/>
        </w:rPr>
        <w:t>Nawaz</w:t>
      </w:r>
      <w:r w:rsidR="004B39AD" w:rsidRPr="000A18F3">
        <w:rPr>
          <w:rFonts w:ascii="Book Antiqua" w:hAnsi="Book Antiqua" w:cs="Arial"/>
        </w:rPr>
        <w:t xml:space="preserve"> </w:t>
      </w:r>
      <w:r w:rsidR="004B39AD" w:rsidRPr="000A18F3">
        <w:rPr>
          <w:rFonts w:ascii="Book Antiqua" w:hAnsi="Book Antiqua" w:cs="Arial"/>
          <w:b/>
        </w:rPr>
        <w:t>[2017] UKUT 00288</w:t>
      </w:r>
      <w:r w:rsidR="0043283E" w:rsidRPr="000A18F3">
        <w:rPr>
          <w:rFonts w:ascii="Book Antiqua" w:hAnsi="Book Antiqua" w:cs="Arial"/>
        </w:rPr>
        <w:t xml:space="preserve">, which </w:t>
      </w:r>
      <w:r w:rsidR="004B39AD" w:rsidRPr="000A18F3">
        <w:rPr>
          <w:rFonts w:ascii="Book Antiqua" w:hAnsi="Book Antiqua" w:cs="Arial"/>
        </w:rPr>
        <w:t>Ms Petersen acknowledged may not</w:t>
      </w:r>
      <w:r w:rsidR="0043283E" w:rsidRPr="000A18F3">
        <w:rPr>
          <w:rFonts w:ascii="Book Antiqua" w:hAnsi="Book Antiqua" w:cs="Arial"/>
        </w:rPr>
        <w:t xml:space="preserve"> </w:t>
      </w:r>
      <w:r w:rsidR="002D13BD" w:rsidRPr="000A18F3">
        <w:rPr>
          <w:rFonts w:ascii="Book Antiqua" w:hAnsi="Book Antiqua" w:cs="Arial"/>
        </w:rPr>
        <w:t>be</w:t>
      </w:r>
      <w:r w:rsidR="0043283E" w:rsidRPr="000A18F3">
        <w:rPr>
          <w:rFonts w:ascii="Book Antiqua" w:hAnsi="Book Antiqua" w:cs="Arial"/>
        </w:rPr>
        <w:t xml:space="preserve"> quite on point</w:t>
      </w:r>
      <w:r w:rsidR="004B39AD" w:rsidRPr="000A18F3">
        <w:rPr>
          <w:rFonts w:ascii="Book Antiqua" w:hAnsi="Book Antiqua" w:cs="Arial"/>
        </w:rPr>
        <w:t>. H</w:t>
      </w:r>
      <w:r w:rsidR="0043283E" w:rsidRPr="000A18F3">
        <w:rPr>
          <w:rFonts w:ascii="Book Antiqua" w:hAnsi="Book Antiqua" w:cs="Arial"/>
        </w:rPr>
        <w:t xml:space="preserve">owever, </w:t>
      </w:r>
      <w:r w:rsidR="004B39AD" w:rsidRPr="000A18F3">
        <w:rPr>
          <w:rFonts w:ascii="Book Antiqua" w:hAnsi="Book Antiqua" w:cs="Arial"/>
        </w:rPr>
        <w:t xml:space="preserve">she pointed out that </w:t>
      </w:r>
      <w:r w:rsidR="0043283E" w:rsidRPr="000A18F3">
        <w:rPr>
          <w:rFonts w:ascii="Book Antiqua" w:hAnsi="Book Antiqua" w:cs="Arial"/>
        </w:rPr>
        <w:t xml:space="preserve">the real </w:t>
      </w:r>
      <w:r w:rsidR="002D13BD" w:rsidRPr="000A18F3">
        <w:rPr>
          <w:rFonts w:ascii="Book Antiqua" w:hAnsi="Book Antiqua" w:cs="Arial"/>
        </w:rPr>
        <w:t>issue</w:t>
      </w:r>
      <w:r w:rsidR="0043283E" w:rsidRPr="000A18F3">
        <w:rPr>
          <w:rFonts w:ascii="Book Antiqua" w:hAnsi="Book Antiqua" w:cs="Arial"/>
        </w:rPr>
        <w:t xml:space="preserve"> was</w:t>
      </w:r>
      <w:r w:rsidR="004B39AD" w:rsidRPr="000A18F3">
        <w:rPr>
          <w:rFonts w:ascii="Book Antiqua" w:hAnsi="Book Antiqua" w:cs="Arial"/>
        </w:rPr>
        <w:t>:</w:t>
      </w:r>
      <w:r w:rsidR="00D84506">
        <w:rPr>
          <w:rFonts w:ascii="Book Antiqua" w:hAnsi="Book Antiqua" w:cs="Arial"/>
        </w:rPr>
        <w:t xml:space="preserve"> </w:t>
      </w:r>
      <w:r w:rsidR="0043283E" w:rsidRPr="000A18F3">
        <w:rPr>
          <w:rFonts w:ascii="Book Antiqua" w:hAnsi="Book Antiqua" w:cs="Arial"/>
        </w:rPr>
        <w:t xml:space="preserve">“why the appellant would </w:t>
      </w:r>
      <w:r w:rsidR="002D13BD" w:rsidRPr="000A18F3">
        <w:rPr>
          <w:rFonts w:ascii="Book Antiqua" w:hAnsi="Book Antiqua" w:cs="Arial"/>
        </w:rPr>
        <w:t>pay</w:t>
      </w:r>
      <w:r w:rsidR="0043283E" w:rsidRPr="000A18F3">
        <w:rPr>
          <w:rFonts w:ascii="Book Antiqua" w:hAnsi="Book Antiqua" w:cs="Arial"/>
        </w:rPr>
        <w:t xml:space="preserve"> a proxy to take a test that </w:t>
      </w:r>
      <w:r w:rsidR="002D13BD" w:rsidRPr="000A18F3">
        <w:rPr>
          <w:rFonts w:ascii="Book Antiqua" w:hAnsi="Book Antiqua" w:cs="Arial"/>
        </w:rPr>
        <w:t>he,</w:t>
      </w:r>
      <w:r w:rsidR="0043283E" w:rsidRPr="000A18F3">
        <w:rPr>
          <w:rFonts w:ascii="Book Antiqua" w:hAnsi="Book Antiqua" w:cs="Arial"/>
        </w:rPr>
        <w:t xml:space="preserve"> having worked for an English </w:t>
      </w:r>
      <w:r w:rsidR="002D13BD" w:rsidRPr="000A18F3">
        <w:rPr>
          <w:rFonts w:ascii="Book Antiqua" w:hAnsi="Book Antiqua" w:cs="Arial"/>
        </w:rPr>
        <w:t>bank in</w:t>
      </w:r>
      <w:r w:rsidR="0043283E" w:rsidRPr="000A18F3">
        <w:rPr>
          <w:rFonts w:ascii="Book Antiqua" w:hAnsi="Book Antiqua" w:cs="Arial"/>
        </w:rPr>
        <w:t xml:space="preserve"> Sri Lanka, would </w:t>
      </w:r>
      <w:r w:rsidR="002D13BD" w:rsidRPr="000A18F3">
        <w:rPr>
          <w:rFonts w:ascii="Book Antiqua" w:hAnsi="Book Antiqua" w:cs="Arial"/>
        </w:rPr>
        <w:t>easily</w:t>
      </w:r>
      <w:r w:rsidR="0043283E" w:rsidRPr="000A18F3">
        <w:rPr>
          <w:rFonts w:ascii="Book Antiqua" w:hAnsi="Book Antiqua" w:cs="Arial"/>
        </w:rPr>
        <w:t xml:space="preserve"> have </w:t>
      </w:r>
      <w:r w:rsidR="002D13BD" w:rsidRPr="000A18F3">
        <w:rPr>
          <w:rFonts w:ascii="Book Antiqua" w:hAnsi="Book Antiqua" w:cs="Arial"/>
        </w:rPr>
        <w:t>passed</w:t>
      </w:r>
      <w:r w:rsidR="004B39AD" w:rsidRPr="000A18F3">
        <w:rPr>
          <w:rFonts w:ascii="Book Antiqua" w:hAnsi="Book Antiqua" w:cs="Arial"/>
        </w:rPr>
        <w:t>?</w:t>
      </w:r>
      <w:r w:rsidR="002D13BD" w:rsidRPr="000A18F3">
        <w:rPr>
          <w:rFonts w:ascii="Book Antiqua" w:hAnsi="Book Antiqua" w:cs="Arial"/>
        </w:rPr>
        <w:t xml:space="preserve"> I was</w:t>
      </w:r>
      <w:r w:rsidR="004B39AD" w:rsidRPr="000A18F3">
        <w:rPr>
          <w:rFonts w:ascii="Book Antiqua" w:hAnsi="Book Antiqua" w:cs="Arial"/>
        </w:rPr>
        <w:t xml:space="preserve"> then</w:t>
      </w:r>
      <w:r w:rsidR="0043283E" w:rsidRPr="000A18F3">
        <w:rPr>
          <w:rFonts w:ascii="Book Antiqua" w:hAnsi="Book Antiqua" w:cs="Arial"/>
        </w:rPr>
        <w:t xml:space="preserve"> referred </w:t>
      </w:r>
      <w:r w:rsidR="002D13BD" w:rsidRPr="000A18F3">
        <w:rPr>
          <w:rFonts w:ascii="Book Antiqua" w:hAnsi="Book Antiqua" w:cs="Arial"/>
        </w:rPr>
        <w:t>to the</w:t>
      </w:r>
      <w:r w:rsidR="0043283E" w:rsidRPr="000A18F3">
        <w:rPr>
          <w:rFonts w:ascii="Book Antiqua" w:hAnsi="Book Antiqua" w:cs="Arial"/>
        </w:rPr>
        <w:t xml:space="preserve"> case of </w:t>
      </w:r>
      <w:r w:rsidR="0043283E" w:rsidRPr="000A18F3">
        <w:rPr>
          <w:rFonts w:ascii="Book Antiqua" w:hAnsi="Book Antiqua" w:cs="Arial"/>
          <w:b/>
          <w:u w:val="single"/>
        </w:rPr>
        <w:t xml:space="preserve">SM and </w:t>
      </w:r>
      <w:r w:rsidR="002D13BD" w:rsidRPr="000A18F3">
        <w:rPr>
          <w:rFonts w:ascii="Book Antiqua" w:hAnsi="Book Antiqua" w:cs="Arial"/>
          <w:b/>
          <w:u w:val="single"/>
        </w:rPr>
        <w:t>Qadir</w:t>
      </w:r>
      <w:r w:rsidR="004B39AD" w:rsidRPr="000A18F3">
        <w:rPr>
          <w:rFonts w:ascii="Book Antiqua" w:hAnsi="Book Antiqua" w:cs="Arial"/>
        </w:rPr>
        <w:t xml:space="preserve"> </w:t>
      </w:r>
      <w:r w:rsidR="004B39AD" w:rsidRPr="000A18F3">
        <w:rPr>
          <w:rFonts w:ascii="Book Antiqua" w:hAnsi="Book Antiqua" w:cs="Arial"/>
          <w:b/>
        </w:rPr>
        <w:t>[2016] UKUT 00229-</w:t>
      </w:r>
      <w:r w:rsidR="002D13BD" w:rsidRPr="000A18F3">
        <w:rPr>
          <w:rFonts w:ascii="Book Antiqua" w:hAnsi="Book Antiqua" w:cs="Arial"/>
        </w:rPr>
        <w:t xml:space="preserve">. </w:t>
      </w:r>
      <w:r w:rsidR="0043283E" w:rsidRPr="000A18F3">
        <w:rPr>
          <w:rFonts w:ascii="Book Antiqua" w:hAnsi="Book Antiqua" w:cs="Arial"/>
        </w:rPr>
        <w:t>Paragraph 18</w:t>
      </w:r>
      <w:r w:rsidR="00FD3A29" w:rsidRPr="000A18F3">
        <w:rPr>
          <w:rFonts w:ascii="Book Antiqua" w:hAnsi="Book Antiqua" w:cs="Arial"/>
        </w:rPr>
        <w:t xml:space="preserve"> of the decision </w:t>
      </w:r>
      <w:r w:rsidR="000A18F3" w:rsidRPr="000A18F3">
        <w:rPr>
          <w:rFonts w:ascii="Book Antiqua" w:hAnsi="Book Antiqua" w:cs="Arial"/>
        </w:rPr>
        <w:t>in</w:t>
      </w:r>
      <w:r w:rsidR="00FD3A29" w:rsidRPr="000A18F3">
        <w:rPr>
          <w:rFonts w:ascii="Book Antiqua" w:hAnsi="Book Antiqua" w:cs="Arial"/>
        </w:rPr>
        <w:t xml:space="preserve"> this case</w:t>
      </w:r>
      <w:r w:rsidR="000A18F3" w:rsidRPr="000A18F3">
        <w:rPr>
          <w:rFonts w:ascii="Book Antiqua" w:hAnsi="Book Antiqua" w:cs="Arial"/>
        </w:rPr>
        <w:t xml:space="preserve"> considered </w:t>
      </w:r>
      <w:r w:rsidR="000A18F3" w:rsidRPr="000A18F3">
        <w:rPr>
          <w:rFonts w:ascii="Book Antiqua" w:hAnsi="Book Antiqua" w:cs="Arial"/>
          <w:b/>
          <w:u w:val="single"/>
        </w:rPr>
        <w:t xml:space="preserve">SM and </w:t>
      </w:r>
      <w:proofErr w:type="spellStart"/>
      <w:r w:rsidR="000A18F3" w:rsidRPr="000A18F3">
        <w:rPr>
          <w:rFonts w:ascii="Book Antiqua" w:hAnsi="Book Antiqua" w:cs="Arial"/>
          <w:b/>
          <w:u w:val="single"/>
        </w:rPr>
        <w:t>Qadir</w:t>
      </w:r>
      <w:proofErr w:type="spellEnd"/>
      <w:r w:rsidR="00FD3A29" w:rsidRPr="000A18F3">
        <w:rPr>
          <w:rFonts w:ascii="Book Antiqua" w:hAnsi="Book Antiqua" w:cs="Arial"/>
        </w:rPr>
        <w:t>, pointing out that the respondent had the burden of showing evidence that T</w:t>
      </w:r>
      <w:r w:rsidR="000A18F3" w:rsidRPr="000A18F3">
        <w:rPr>
          <w:rFonts w:ascii="Book Antiqua" w:hAnsi="Book Antiqua" w:cs="Arial"/>
        </w:rPr>
        <w:t>O</w:t>
      </w:r>
      <w:r w:rsidR="00FD3A29" w:rsidRPr="000A18F3">
        <w:rPr>
          <w:rFonts w:ascii="Book Antiqua" w:hAnsi="Book Antiqua" w:cs="Arial"/>
        </w:rPr>
        <w:t xml:space="preserve">EIC certificate was obtained by deception. Secondly, the </w:t>
      </w:r>
      <w:r w:rsidR="000A18F3" w:rsidRPr="000A18F3">
        <w:rPr>
          <w:rFonts w:ascii="Book Antiqua" w:hAnsi="Book Antiqua" w:cs="Arial"/>
        </w:rPr>
        <w:t xml:space="preserve">appellant had an </w:t>
      </w:r>
      <w:r w:rsidR="00FD3A29" w:rsidRPr="000A18F3">
        <w:rPr>
          <w:rFonts w:ascii="Book Antiqua" w:hAnsi="Book Antiqua" w:cs="Arial"/>
        </w:rPr>
        <w:t>evidential burden of raising an innocent explanation for the suggested deception</w:t>
      </w:r>
      <w:r w:rsidR="000A18F3" w:rsidRPr="000A18F3">
        <w:rPr>
          <w:rFonts w:ascii="Book Antiqua" w:hAnsi="Book Antiqua" w:cs="Arial"/>
        </w:rPr>
        <w:t>. T</w:t>
      </w:r>
      <w:r w:rsidR="00FD3A29" w:rsidRPr="000A18F3">
        <w:rPr>
          <w:rFonts w:ascii="Book Antiqua" w:hAnsi="Book Antiqua" w:cs="Arial"/>
        </w:rPr>
        <w:t>hirdly</w:t>
      </w:r>
      <w:r w:rsidR="000A18F3" w:rsidRPr="000A18F3">
        <w:rPr>
          <w:rFonts w:ascii="Book Antiqua" w:hAnsi="Book Antiqua" w:cs="Arial"/>
        </w:rPr>
        <w:t xml:space="preserve">, </w:t>
      </w:r>
      <w:r w:rsidR="00FD3A29" w:rsidRPr="000A18F3">
        <w:rPr>
          <w:rFonts w:ascii="Book Antiqua" w:hAnsi="Book Antiqua" w:cs="Arial"/>
        </w:rPr>
        <w:t xml:space="preserve">the Secretary of State </w:t>
      </w:r>
      <w:r w:rsidR="000A18F3" w:rsidRPr="000A18F3">
        <w:rPr>
          <w:rFonts w:ascii="Book Antiqua" w:hAnsi="Book Antiqua" w:cs="Arial"/>
        </w:rPr>
        <w:t>had</w:t>
      </w:r>
      <w:r w:rsidR="00FD3A29" w:rsidRPr="000A18F3">
        <w:rPr>
          <w:rFonts w:ascii="Book Antiqua" w:hAnsi="Book Antiqua" w:cs="Arial"/>
        </w:rPr>
        <w:t xml:space="preserve"> to </w:t>
      </w:r>
      <w:r w:rsidR="000A18F3" w:rsidRPr="000A18F3">
        <w:rPr>
          <w:rFonts w:ascii="Book Antiqua" w:hAnsi="Book Antiqua" w:cs="Arial"/>
        </w:rPr>
        <w:t xml:space="preserve">discharge </w:t>
      </w:r>
      <w:r w:rsidR="00FD3A29" w:rsidRPr="000A18F3">
        <w:rPr>
          <w:rFonts w:ascii="Book Antiqua" w:hAnsi="Book Antiqua" w:cs="Arial"/>
        </w:rPr>
        <w:t xml:space="preserve">the legal burden of showing on the balance of probabilities that the deception in fact took place. Mr Peterson </w:t>
      </w:r>
      <w:r w:rsidR="000A18F3" w:rsidRPr="000A18F3">
        <w:rPr>
          <w:rFonts w:ascii="Book Antiqua" w:hAnsi="Book Antiqua" w:cs="Arial"/>
        </w:rPr>
        <w:t>argue</w:t>
      </w:r>
      <w:r w:rsidR="00FD3A29" w:rsidRPr="000A18F3">
        <w:rPr>
          <w:rFonts w:ascii="Book Antiqua" w:hAnsi="Book Antiqua" w:cs="Arial"/>
        </w:rPr>
        <w:t>d that the immigration judge had properly looked at the evidence</w:t>
      </w:r>
      <w:r w:rsidR="000A18F3" w:rsidRPr="000A18F3">
        <w:rPr>
          <w:rFonts w:ascii="Book Antiqua" w:hAnsi="Book Antiqua" w:cs="Arial"/>
        </w:rPr>
        <w:t>,</w:t>
      </w:r>
      <w:r w:rsidR="00FD3A29" w:rsidRPr="000A18F3">
        <w:rPr>
          <w:rFonts w:ascii="Book Antiqua" w:hAnsi="Book Antiqua" w:cs="Arial"/>
        </w:rPr>
        <w:t xml:space="preserve"> set out clear conclusions and applied the correct burden and standard of proof. I was</w:t>
      </w:r>
      <w:r w:rsidR="000A18F3">
        <w:rPr>
          <w:rFonts w:ascii="Book Antiqua" w:hAnsi="Book Antiqua" w:cs="Arial"/>
        </w:rPr>
        <w:t xml:space="preserve"> then</w:t>
      </w:r>
      <w:r w:rsidR="00FD3A29" w:rsidRPr="000A18F3">
        <w:rPr>
          <w:rFonts w:ascii="Book Antiqua" w:hAnsi="Book Antiqua" w:cs="Arial"/>
        </w:rPr>
        <w:t xml:space="preserve"> referred to H 1 in the respondent’s bundle</w:t>
      </w:r>
      <w:r w:rsidR="000A18F3">
        <w:rPr>
          <w:rFonts w:ascii="Book Antiqua" w:hAnsi="Book Antiqua" w:cs="Arial"/>
        </w:rPr>
        <w:t xml:space="preserve">, where the respondent’s own document suggested that </w:t>
      </w:r>
      <w:r w:rsidR="00FD3A29" w:rsidRPr="000A18F3">
        <w:rPr>
          <w:rFonts w:ascii="Book Antiqua" w:hAnsi="Book Antiqua" w:cs="Arial"/>
        </w:rPr>
        <w:t>the test centre</w:t>
      </w:r>
      <w:r w:rsidR="000A18F3">
        <w:rPr>
          <w:rFonts w:ascii="Book Antiqua" w:hAnsi="Book Antiqua" w:cs="Arial"/>
        </w:rPr>
        <w:t xml:space="preserve"> where the appellant </w:t>
      </w:r>
      <w:r w:rsidR="00BB0EA3">
        <w:rPr>
          <w:rFonts w:ascii="Book Antiqua" w:hAnsi="Book Antiqua" w:cs="Arial"/>
        </w:rPr>
        <w:t>had taken his test was merely</w:t>
      </w:r>
      <w:r w:rsidR="00FD3A29" w:rsidRPr="000A18F3">
        <w:rPr>
          <w:rFonts w:ascii="Book Antiqua" w:hAnsi="Book Antiqua" w:cs="Arial"/>
        </w:rPr>
        <w:t xml:space="preserve"> “questionable”. This did not indicate a particularly high level of satisfaction </w:t>
      </w:r>
      <w:r w:rsidR="00BB0EA3">
        <w:rPr>
          <w:rFonts w:ascii="Book Antiqua" w:hAnsi="Book Antiqua" w:cs="Arial"/>
        </w:rPr>
        <w:t>that fraud had been committed i</w:t>
      </w:r>
      <w:r w:rsidR="00FD3A29" w:rsidRPr="000A18F3">
        <w:rPr>
          <w:rFonts w:ascii="Book Antiqua" w:hAnsi="Book Antiqua" w:cs="Arial"/>
        </w:rPr>
        <w:t>n the respondent’s view</w:t>
      </w:r>
      <w:r w:rsidR="00BB0EA3">
        <w:rPr>
          <w:rFonts w:ascii="Book Antiqua" w:hAnsi="Book Antiqua" w:cs="Arial"/>
        </w:rPr>
        <w:t>, it was suggested</w:t>
      </w:r>
      <w:r w:rsidR="00FD3A29" w:rsidRPr="000A18F3">
        <w:rPr>
          <w:rFonts w:ascii="Book Antiqua" w:hAnsi="Book Antiqua" w:cs="Arial"/>
        </w:rPr>
        <w:t>. I was also referred by Miss Peterson to paragraph</w:t>
      </w:r>
      <w:r w:rsidR="00BB0EA3">
        <w:rPr>
          <w:rFonts w:ascii="Book Antiqua" w:hAnsi="Book Antiqua" w:cs="Arial"/>
        </w:rPr>
        <w:t>s</w:t>
      </w:r>
      <w:r w:rsidR="00FD3A29" w:rsidRPr="000A18F3">
        <w:rPr>
          <w:rFonts w:ascii="Book Antiqua" w:hAnsi="Book Antiqua" w:cs="Arial"/>
        </w:rPr>
        <w:t xml:space="preserve"> 38 – 46 </w:t>
      </w:r>
      <w:r w:rsidR="00BB0EA3">
        <w:rPr>
          <w:rFonts w:ascii="Book Antiqua" w:hAnsi="Book Antiqua" w:cs="Arial"/>
        </w:rPr>
        <w:t xml:space="preserve">of </w:t>
      </w:r>
      <w:r w:rsidR="00FD3A29" w:rsidRPr="000A18F3">
        <w:rPr>
          <w:rFonts w:ascii="Book Antiqua" w:hAnsi="Book Antiqua" w:cs="Arial"/>
        </w:rPr>
        <w:t xml:space="preserve">the </w:t>
      </w:r>
      <w:r w:rsidR="00BB0EA3">
        <w:rPr>
          <w:rFonts w:ascii="Book Antiqua" w:hAnsi="Book Antiqua" w:cs="Arial"/>
        </w:rPr>
        <w:t xml:space="preserve">FTT’s </w:t>
      </w:r>
      <w:r w:rsidR="00FD3A29" w:rsidRPr="000A18F3">
        <w:rPr>
          <w:rFonts w:ascii="Book Antiqua" w:hAnsi="Book Antiqua" w:cs="Arial"/>
        </w:rPr>
        <w:t>decision</w:t>
      </w:r>
      <w:r w:rsidR="00BB0EA3">
        <w:rPr>
          <w:rFonts w:ascii="Book Antiqua" w:hAnsi="Book Antiqua" w:cs="Arial"/>
        </w:rPr>
        <w:t xml:space="preserve">, </w:t>
      </w:r>
      <w:r w:rsidR="00FD3A29" w:rsidRPr="000A18F3">
        <w:rPr>
          <w:rFonts w:ascii="Book Antiqua" w:hAnsi="Book Antiqua" w:cs="Arial"/>
        </w:rPr>
        <w:t>where the</w:t>
      </w:r>
      <w:r w:rsidR="00BB0EA3">
        <w:rPr>
          <w:rFonts w:ascii="Book Antiqua" w:hAnsi="Book Antiqua" w:cs="Arial"/>
        </w:rPr>
        <w:t xml:space="preserve"> immigration</w:t>
      </w:r>
      <w:r w:rsidR="00FD3A29" w:rsidRPr="000A18F3">
        <w:rPr>
          <w:rFonts w:ascii="Book Antiqua" w:hAnsi="Book Antiqua" w:cs="Arial"/>
        </w:rPr>
        <w:t xml:space="preserve"> judge state</w:t>
      </w:r>
      <w:r w:rsidR="00BB0EA3">
        <w:rPr>
          <w:rFonts w:ascii="Book Antiqua" w:hAnsi="Book Antiqua" w:cs="Arial"/>
        </w:rPr>
        <w:t>d</w:t>
      </w:r>
      <w:r w:rsidR="00FD3A29" w:rsidRPr="000A18F3">
        <w:rPr>
          <w:rFonts w:ascii="Book Antiqua" w:hAnsi="Book Antiqua" w:cs="Arial"/>
        </w:rPr>
        <w:t xml:space="preserve"> that the </w:t>
      </w:r>
      <w:r w:rsidR="00BB0EA3">
        <w:rPr>
          <w:rFonts w:ascii="Book Antiqua" w:hAnsi="Book Antiqua" w:cs="Arial"/>
        </w:rPr>
        <w:t xml:space="preserve">respondent would normally refuse the applicant admission where his </w:t>
      </w:r>
      <w:r w:rsidR="00FD3A29" w:rsidRPr="000A18F3">
        <w:rPr>
          <w:rFonts w:ascii="Book Antiqua" w:hAnsi="Book Antiqua" w:cs="Arial"/>
        </w:rPr>
        <w:t>presence</w:t>
      </w:r>
      <w:r w:rsidR="00BB0EA3">
        <w:rPr>
          <w:rFonts w:ascii="Book Antiqua" w:hAnsi="Book Antiqua" w:cs="Arial"/>
        </w:rPr>
        <w:t xml:space="preserve"> in the UK was</w:t>
      </w:r>
      <w:r w:rsidR="00FD3A29" w:rsidRPr="000A18F3">
        <w:rPr>
          <w:rFonts w:ascii="Book Antiqua" w:hAnsi="Book Antiqua" w:cs="Arial"/>
        </w:rPr>
        <w:t xml:space="preserve"> must not be conducive to the public good</w:t>
      </w:r>
      <w:r w:rsidR="00BB0EA3">
        <w:rPr>
          <w:rFonts w:ascii="Book Antiqua" w:hAnsi="Book Antiqua" w:cs="Arial"/>
        </w:rPr>
        <w:t>. This would</w:t>
      </w:r>
      <w:r w:rsidR="00FD3A29" w:rsidRPr="000A18F3">
        <w:rPr>
          <w:rFonts w:ascii="Book Antiqua" w:hAnsi="Book Antiqua" w:cs="Arial"/>
        </w:rPr>
        <w:t xml:space="preserve"> justify refusal on suitability grounds</w:t>
      </w:r>
      <w:r w:rsidR="00BB0EA3">
        <w:rPr>
          <w:rFonts w:ascii="Book Antiqua" w:hAnsi="Book Antiqua" w:cs="Arial"/>
        </w:rPr>
        <w:t xml:space="preserve"> under S-LTR1</w:t>
      </w:r>
      <w:r w:rsidR="00FD3A29" w:rsidRPr="000A18F3">
        <w:rPr>
          <w:rFonts w:ascii="Book Antiqua" w:hAnsi="Book Antiqua" w:cs="Arial"/>
        </w:rPr>
        <w:t>.</w:t>
      </w:r>
      <w:r w:rsidR="00BB0EA3">
        <w:rPr>
          <w:rFonts w:ascii="Book Antiqua" w:hAnsi="Book Antiqua" w:cs="Arial"/>
        </w:rPr>
        <w:t>1.6 of paragraph R-LTRP.1.1(c)(</w:t>
      </w:r>
      <w:proofErr w:type="spellStart"/>
      <w:r w:rsidR="00BB0EA3">
        <w:rPr>
          <w:rFonts w:ascii="Book Antiqua" w:hAnsi="Book Antiqua" w:cs="Arial"/>
        </w:rPr>
        <w:t>i</w:t>
      </w:r>
      <w:proofErr w:type="spellEnd"/>
      <w:r w:rsidR="00BB0EA3">
        <w:rPr>
          <w:rFonts w:ascii="Book Antiqua" w:hAnsi="Book Antiqua" w:cs="Arial"/>
        </w:rPr>
        <w:t>) of Appendix FM</w:t>
      </w:r>
      <w:r w:rsidR="00D84506">
        <w:rPr>
          <w:rFonts w:ascii="Book Antiqua" w:hAnsi="Book Antiqua" w:cs="Arial"/>
        </w:rPr>
        <w:t>.</w:t>
      </w:r>
      <w:r w:rsidR="00FD3A29" w:rsidRPr="000A18F3">
        <w:rPr>
          <w:rFonts w:ascii="Book Antiqua" w:hAnsi="Book Antiqua" w:cs="Arial"/>
        </w:rPr>
        <w:t xml:space="preserve"> The appellant was able to give evidence as to where the test centre he attended was and weighing up the appellant’s evidence the immigration judge concluded he had been telling the truth. It was highly likely the appellant spoke proficient English at the material time</w:t>
      </w:r>
      <w:r w:rsidR="00BB0EA3">
        <w:rPr>
          <w:rFonts w:ascii="Book Antiqua" w:hAnsi="Book Antiqua" w:cs="Arial"/>
        </w:rPr>
        <w:t>,</w:t>
      </w:r>
      <w:r w:rsidR="00FD3A29" w:rsidRPr="000A18F3">
        <w:rPr>
          <w:rFonts w:ascii="Book Antiqua" w:hAnsi="Book Antiqua" w:cs="Arial"/>
        </w:rPr>
        <w:t xml:space="preserve"> given his background working for an English bank.</w:t>
      </w:r>
      <w:r w:rsidR="00B815F6" w:rsidRPr="000A18F3">
        <w:rPr>
          <w:rFonts w:ascii="Book Antiqua" w:hAnsi="Book Antiqua" w:cs="Arial"/>
        </w:rPr>
        <w:t xml:space="preserve"> The appellant had been given a second test because of what happened at the first test centre. He had been a credible witness. I was then referred to the case of </w:t>
      </w:r>
      <w:r w:rsidR="00B815F6" w:rsidRPr="00BB0EA3">
        <w:rPr>
          <w:rFonts w:ascii="Book Antiqua" w:hAnsi="Book Antiqua" w:cs="Arial"/>
          <w:b/>
          <w:u w:val="single"/>
        </w:rPr>
        <w:t xml:space="preserve">M </w:t>
      </w:r>
      <w:proofErr w:type="gramStart"/>
      <w:r w:rsidR="00BB0EA3">
        <w:rPr>
          <w:rFonts w:ascii="Book Antiqua" w:hAnsi="Book Antiqua" w:cs="Arial"/>
          <w:b/>
          <w:u w:val="single"/>
        </w:rPr>
        <w:t>A</w:t>
      </w:r>
      <w:proofErr w:type="gramEnd"/>
      <w:r w:rsidR="00B815F6" w:rsidRPr="00BB0EA3">
        <w:rPr>
          <w:rFonts w:ascii="Book Antiqua" w:hAnsi="Book Antiqua" w:cs="Arial"/>
          <w:b/>
          <w:u w:val="single"/>
        </w:rPr>
        <w:t xml:space="preserve"> Nigeria</w:t>
      </w:r>
      <w:r w:rsidR="00B815F6" w:rsidRPr="000A18F3">
        <w:rPr>
          <w:rFonts w:ascii="Book Antiqua" w:hAnsi="Book Antiqua" w:cs="Arial"/>
        </w:rPr>
        <w:t xml:space="preserve"> which </w:t>
      </w:r>
      <w:r w:rsidR="00BB0EA3">
        <w:rPr>
          <w:rFonts w:ascii="Book Antiqua" w:hAnsi="Book Antiqua" w:cs="Arial"/>
        </w:rPr>
        <w:t>dealt with</w:t>
      </w:r>
      <w:r w:rsidR="00B815F6" w:rsidRPr="000A18F3">
        <w:rPr>
          <w:rFonts w:ascii="Book Antiqua" w:hAnsi="Book Antiqua" w:cs="Arial"/>
        </w:rPr>
        <w:t xml:space="preserve"> the question</w:t>
      </w:r>
      <w:r w:rsidR="00BB0EA3">
        <w:rPr>
          <w:rFonts w:ascii="Book Antiqua" w:hAnsi="Book Antiqua" w:cs="Arial"/>
        </w:rPr>
        <w:t>:</w:t>
      </w:r>
      <w:r w:rsidR="00B815F6" w:rsidRPr="000A18F3">
        <w:rPr>
          <w:rFonts w:ascii="Book Antiqua" w:hAnsi="Book Antiqua" w:cs="Arial"/>
        </w:rPr>
        <w:t xml:space="preserve"> whether a person is engaged in fraud in procuring a T</w:t>
      </w:r>
      <w:r w:rsidR="00BB0EA3">
        <w:rPr>
          <w:rFonts w:ascii="Book Antiqua" w:hAnsi="Book Antiqua" w:cs="Arial"/>
        </w:rPr>
        <w:t>O</w:t>
      </w:r>
      <w:r w:rsidR="00B815F6" w:rsidRPr="000A18F3">
        <w:rPr>
          <w:rFonts w:ascii="Book Antiqua" w:hAnsi="Book Antiqua" w:cs="Arial"/>
        </w:rPr>
        <w:t>EIC English language proficiency qualification was intrinsically fa</w:t>
      </w:r>
      <w:r w:rsidR="00BB0EA3">
        <w:rPr>
          <w:rFonts w:ascii="Book Antiqua" w:hAnsi="Book Antiqua" w:cs="Arial"/>
        </w:rPr>
        <w:t>c</w:t>
      </w:r>
      <w:r w:rsidR="00B815F6" w:rsidRPr="000A18F3">
        <w:rPr>
          <w:rFonts w:ascii="Book Antiqua" w:hAnsi="Book Antiqua" w:cs="Arial"/>
        </w:rPr>
        <w:t>t sensitive. The appellant had been found to be honest. I was</w:t>
      </w:r>
      <w:r w:rsidR="00BB0EA3">
        <w:rPr>
          <w:rFonts w:ascii="Book Antiqua" w:hAnsi="Book Antiqua" w:cs="Arial"/>
        </w:rPr>
        <w:t xml:space="preserve"> again</w:t>
      </w:r>
      <w:r w:rsidR="00B815F6" w:rsidRPr="000A18F3">
        <w:rPr>
          <w:rFonts w:ascii="Book Antiqua" w:hAnsi="Book Antiqua" w:cs="Arial"/>
        </w:rPr>
        <w:t xml:space="preserve"> referred to the case of </w:t>
      </w:r>
      <w:r w:rsidR="00B815F6" w:rsidRPr="00BB0EA3">
        <w:rPr>
          <w:rFonts w:ascii="Book Antiqua" w:hAnsi="Book Antiqua" w:cs="Arial"/>
          <w:b/>
          <w:u w:val="single"/>
        </w:rPr>
        <w:t>Nawaz</w:t>
      </w:r>
      <w:r w:rsidR="00B815F6" w:rsidRPr="000A18F3">
        <w:rPr>
          <w:rFonts w:ascii="Book Antiqua" w:hAnsi="Book Antiqua" w:cs="Arial"/>
        </w:rPr>
        <w:t xml:space="preserve"> in which the appellant was also alleged to have exercised deception in his English language test. It was suggested that the facts in that case </w:t>
      </w:r>
      <w:r w:rsidR="00BB0EA3">
        <w:rPr>
          <w:rFonts w:ascii="Book Antiqua" w:hAnsi="Book Antiqua" w:cs="Arial"/>
        </w:rPr>
        <w:t>were</w:t>
      </w:r>
      <w:r w:rsidR="00B815F6" w:rsidRPr="000A18F3">
        <w:rPr>
          <w:rFonts w:ascii="Book Antiqua" w:hAnsi="Book Antiqua" w:cs="Arial"/>
        </w:rPr>
        <w:t xml:space="preserve"> different from those in this. I was referred against to </w:t>
      </w:r>
      <w:r w:rsidR="00F868B7" w:rsidRPr="00BB0EA3">
        <w:rPr>
          <w:rFonts w:ascii="Book Antiqua" w:hAnsi="Book Antiqua" w:cs="Arial"/>
          <w:b/>
          <w:u w:val="single"/>
        </w:rPr>
        <w:t>Qadir</w:t>
      </w:r>
      <w:r w:rsidR="00F868B7" w:rsidRPr="000A18F3">
        <w:rPr>
          <w:rFonts w:ascii="Book Antiqua" w:hAnsi="Book Antiqua" w:cs="Arial"/>
        </w:rPr>
        <w:t xml:space="preserve"> and</w:t>
      </w:r>
      <w:r w:rsidR="00B815F6" w:rsidRPr="000A18F3">
        <w:rPr>
          <w:rFonts w:ascii="Book Antiqua" w:hAnsi="Book Antiqua" w:cs="Arial"/>
        </w:rPr>
        <w:t xml:space="preserve"> asked to conclude that the appellant met all the requirements of the Immigration Rules</w:t>
      </w:r>
      <w:r w:rsidR="00BB0EA3">
        <w:rPr>
          <w:rFonts w:ascii="Book Antiqua" w:hAnsi="Book Antiqua" w:cs="Arial"/>
        </w:rPr>
        <w:t>.</w:t>
      </w:r>
    </w:p>
    <w:p w:rsidR="00B815F6" w:rsidRDefault="00B815F6" w:rsidP="006E3C90">
      <w:pPr>
        <w:numPr>
          <w:ilvl w:val="0"/>
          <w:numId w:val="3"/>
        </w:numPr>
        <w:spacing w:before="240"/>
        <w:jc w:val="both"/>
        <w:rPr>
          <w:rFonts w:ascii="Book Antiqua" w:hAnsi="Book Antiqua" w:cs="Arial"/>
        </w:rPr>
      </w:pPr>
      <w:r>
        <w:rPr>
          <w:rFonts w:ascii="Book Antiqua" w:hAnsi="Book Antiqua" w:cs="Arial"/>
        </w:rPr>
        <w:t>The respondent</w:t>
      </w:r>
      <w:r w:rsidR="00F868B7">
        <w:rPr>
          <w:rFonts w:ascii="Book Antiqua" w:hAnsi="Book Antiqua" w:cs="Arial"/>
        </w:rPr>
        <w:t xml:space="preserve"> briefly </w:t>
      </w:r>
      <w:r>
        <w:rPr>
          <w:rFonts w:ascii="Book Antiqua" w:hAnsi="Book Antiqua" w:cs="Arial"/>
        </w:rPr>
        <w:t xml:space="preserve">replied to </w:t>
      </w:r>
      <w:r w:rsidR="00BB0EA3">
        <w:rPr>
          <w:rFonts w:ascii="Book Antiqua" w:hAnsi="Book Antiqua" w:cs="Arial"/>
        </w:rPr>
        <w:t xml:space="preserve">indicate </w:t>
      </w:r>
      <w:r>
        <w:rPr>
          <w:rFonts w:ascii="Book Antiqua" w:hAnsi="Book Antiqua" w:cs="Arial"/>
        </w:rPr>
        <w:t xml:space="preserve">that the </w:t>
      </w:r>
      <w:r w:rsidR="00BB0EA3">
        <w:rPr>
          <w:rFonts w:ascii="Book Antiqua" w:hAnsi="Book Antiqua" w:cs="Arial"/>
        </w:rPr>
        <w:t xml:space="preserve">immigration </w:t>
      </w:r>
      <w:r>
        <w:rPr>
          <w:rFonts w:ascii="Book Antiqua" w:hAnsi="Book Antiqua" w:cs="Arial"/>
        </w:rPr>
        <w:t>judge’s apparent knowledge of the test procedure was not great.</w:t>
      </w:r>
      <w:r w:rsidR="00BB0EA3">
        <w:rPr>
          <w:rFonts w:ascii="Book Antiqua" w:hAnsi="Book Antiqua" w:cs="Arial"/>
        </w:rPr>
        <w:t xml:space="preserve"> Mr Avery stood by the grounds.</w:t>
      </w:r>
      <w:r>
        <w:rPr>
          <w:rFonts w:ascii="Book Antiqua" w:hAnsi="Book Antiqua" w:cs="Arial"/>
        </w:rPr>
        <w:t xml:space="preserve"> I was invited in the event that I was with the respondent to set aside the decision and remake it either in this tribunal or the FTT.</w:t>
      </w:r>
    </w:p>
    <w:p w:rsidR="00763817" w:rsidRDefault="00B815F6" w:rsidP="006E3C90">
      <w:pPr>
        <w:numPr>
          <w:ilvl w:val="0"/>
          <w:numId w:val="3"/>
        </w:numPr>
        <w:spacing w:before="240"/>
        <w:jc w:val="both"/>
        <w:rPr>
          <w:rFonts w:ascii="Book Antiqua" w:hAnsi="Book Antiqua" w:cs="Arial"/>
        </w:rPr>
      </w:pPr>
      <w:r>
        <w:rPr>
          <w:rFonts w:ascii="Book Antiqua" w:hAnsi="Book Antiqua" w:cs="Arial"/>
        </w:rPr>
        <w:t>At the end of the hearing I reserved my decision as to whether there was a material error of law in the decision of the FTT and if so what the appropriate means of disposal was</w:t>
      </w:r>
      <w:r w:rsidR="00BB0EA3">
        <w:rPr>
          <w:rFonts w:ascii="Book Antiqua" w:hAnsi="Book Antiqua" w:cs="Arial"/>
        </w:rPr>
        <w:t>.</w:t>
      </w:r>
    </w:p>
    <w:p w:rsidR="00D84506" w:rsidRDefault="00D84506" w:rsidP="00D74AE5">
      <w:pPr>
        <w:spacing w:before="240"/>
        <w:jc w:val="both"/>
        <w:rPr>
          <w:rFonts w:ascii="Book Antiqua" w:hAnsi="Book Antiqua" w:cs="Arial"/>
          <w:b/>
          <w:u w:val="single"/>
        </w:rPr>
      </w:pPr>
    </w:p>
    <w:p w:rsidR="00D74AE5" w:rsidRPr="00D74AE5" w:rsidRDefault="00D74AE5" w:rsidP="00D74AE5">
      <w:pPr>
        <w:spacing w:before="240"/>
        <w:jc w:val="both"/>
        <w:rPr>
          <w:rFonts w:ascii="Book Antiqua" w:hAnsi="Book Antiqua" w:cs="Arial"/>
          <w:b/>
          <w:u w:val="single"/>
        </w:rPr>
      </w:pPr>
      <w:r w:rsidRPr="00D74AE5">
        <w:rPr>
          <w:rFonts w:ascii="Book Antiqua" w:hAnsi="Book Antiqua" w:cs="Arial"/>
          <w:b/>
          <w:u w:val="single"/>
        </w:rPr>
        <w:lastRenderedPageBreak/>
        <w:t>Discussion</w:t>
      </w:r>
    </w:p>
    <w:p w:rsidR="00496A0D" w:rsidRDefault="00496A0D" w:rsidP="006E3C90">
      <w:pPr>
        <w:numPr>
          <w:ilvl w:val="0"/>
          <w:numId w:val="3"/>
        </w:numPr>
        <w:spacing w:before="240"/>
        <w:jc w:val="both"/>
        <w:rPr>
          <w:rFonts w:ascii="Book Antiqua" w:hAnsi="Book Antiqua" w:cs="Arial"/>
        </w:rPr>
      </w:pPr>
      <w:r>
        <w:rPr>
          <w:rFonts w:ascii="Book Antiqua" w:hAnsi="Book Antiqua" w:cs="Arial"/>
        </w:rPr>
        <w:t xml:space="preserve">The appellant’s application for leave to remain on 15 April 2016 was refused on the basis that the respondent was not satisfied that the English language test </w:t>
      </w:r>
      <w:r w:rsidR="002440BC">
        <w:rPr>
          <w:rFonts w:ascii="Book Antiqua" w:hAnsi="Book Antiqua" w:cs="Arial"/>
        </w:rPr>
        <w:t xml:space="preserve">he </w:t>
      </w:r>
      <w:r>
        <w:rPr>
          <w:rFonts w:ascii="Book Antiqua" w:hAnsi="Book Antiqua" w:cs="Arial"/>
        </w:rPr>
        <w:t xml:space="preserve">claims to have taken (the E T S test) was genuine. </w:t>
      </w:r>
      <w:r w:rsidR="002440BC">
        <w:rPr>
          <w:rFonts w:ascii="Book Antiqua" w:hAnsi="Book Antiqua" w:cs="Arial"/>
        </w:rPr>
        <w:t xml:space="preserve">In particular, the respondent believes that proxy test takers may well have taken the test. </w:t>
      </w:r>
      <w:r>
        <w:rPr>
          <w:rFonts w:ascii="Book Antiqua" w:hAnsi="Book Antiqua" w:cs="Arial"/>
        </w:rPr>
        <w:t>This justified refusal on the basis that the appellant did not fulfil the “suitability criteria” in S – L T R .1 .6 (presence not conducive to the public good because of conduct). The respondent noted that the test had been taken at the New London College</w:t>
      </w:r>
      <w:r w:rsidR="00840927">
        <w:rPr>
          <w:rFonts w:ascii="Book Antiqua" w:hAnsi="Book Antiqua" w:cs="Arial"/>
        </w:rPr>
        <w:t>,</w:t>
      </w:r>
      <w:r>
        <w:rPr>
          <w:rFonts w:ascii="Book Antiqua" w:hAnsi="Book Antiqua" w:cs="Arial"/>
        </w:rPr>
        <w:t xml:space="preserve"> </w:t>
      </w:r>
      <w:r w:rsidR="002440BC">
        <w:rPr>
          <w:rFonts w:ascii="Book Antiqua" w:hAnsi="Book Antiqua" w:cs="Arial"/>
        </w:rPr>
        <w:t xml:space="preserve">which </w:t>
      </w:r>
      <w:r>
        <w:rPr>
          <w:rFonts w:ascii="Book Antiqua" w:hAnsi="Book Antiqua" w:cs="Arial"/>
        </w:rPr>
        <w:t xml:space="preserve">was a “questionable” institution where proxy </w:t>
      </w:r>
      <w:r w:rsidR="002440BC">
        <w:rPr>
          <w:rFonts w:ascii="Book Antiqua" w:hAnsi="Book Antiqua" w:cs="Arial"/>
        </w:rPr>
        <w:t>test takers</w:t>
      </w:r>
      <w:r>
        <w:rPr>
          <w:rFonts w:ascii="Book Antiqua" w:hAnsi="Book Antiqua" w:cs="Arial"/>
        </w:rPr>
        <w:t xml:space="preserve"> </w:t>
      </w:r>
      <w:r w:rsidR="00840927">
        <w:rPr>
          <w:rFonts w:ascii="Book Antiqua" w:hAnsi="Book Antiqua" w:cs="Arial"/>
        </w:rPr>
        <w:t>were suspected to have</w:t>
      </w:r>
      <w:r>
        <w:rPr>
          <w:rFonts w:ascii="Book Antiqua" w:hAnsi="Book Antiqua" w:cs="Arial"/>
        </w:rPr>
        <w:t xml:space="preserve"> carried out tests on behalf of candidates. Thus, </w:t>
      </w:r>
      <w:r w:rsidR="002440BC">
        <w:rPr>
          <w:rFonts w:ascii="Book Antiqua" w:hAnsi="Book Antiqua" w:cs="Arial"/>
        </w:rPr>
        <w:t xml:space="preserve">the </w:t>
      </w:r>
      <w:r>
        <w:rPr>
          <w:rFonts w:ascii="Book Antiqua" w:hAnsi="Book Antiqua" w:cs="Arial"/>
        </w:rPr>
        <w:t>respondent concluded, it was doubtful</w:t>
      </w:r>
      <w:r w:rsidR="002440BC">
        <w:rPr>
          <w:rFonts w:ascii="Book Antiqua" w:hAnsi="Book Antiqua" w:cs="Arial"/>
        </w:rPr>
        <w:t xml:space="preserve"> that </w:t>
      </w:r>
      <w:r>
        <w:rPr>
          <w:rFonts w:ascii="Book Antiqua" w:hAnsi="Book Antiqua" w:cs="Arial"/>
        </w:rPr>
        <w:t xml:space="preserve">the appellant had in fact obtained </w:t>
      </w:r>
      <w:r w:rsidR="00840927">
        <w:rPr>
          <w:rFonts w:ascii="Book Antiqua" w:hAnsi="Book Antiqua" w:cs="Arial"/>
        </w:rPr>
        <w:t xml:space="preserve">the </w:t>
      </w:r>
      <w:r>
        <w:rPr>
          <w:rFonts w:ascii="Book Antiqua" w:hAnsi="Book Antiqua" w:cs="Arial"/>
        </w:rPr>
        <w:t xml:space="preserve">ETS required for his application as a Tier 4 General Migrant. </w:t>
      </w:r>
    </w:p>
    <w:p w:rsidR="00763817" w:rsidRDefault="00496A0D" w:rsidP="006E3C90">
      <w:pPr>
        <w:numPr>
          <w:ilvl w:val="0"/>
          <w:numId w:val="3"/>
        </w:numPr>
        <w:spacing w:before="240"/>
        <w:jc w:val="both"/>
        <w:rPr>
          <w:rFonts w:ascii="Book Antiqua" w:hAnsi="Book Antiqua" w:cs="Arial"/>
        </w:rPr>
      </w:pPr>
      <w:r>
        <w:rPr>
          <w:rFonts w:ascii="Book Antiqua" w:hAnsi="Book Antiqua" w:cs="Arial"/>
        </w:rPr>
        <w:t xml:space="preserve">There appears to be no dispute </w:t>
      </w:r>
      <w:r w:rsidR="00840927">
        <w:rPr>
          <w:rFonts w:ascii="Book Antiqua" w:hAnsi="Book Antiqua" w:cs="Arial"/>
        </w:rPr>
        <w:t>that the immigration judge correctly applied the</w:t>
      </w:r>
      <w:r>
        <w:rPr>
          <w:rFonts w:ascii="Book Antiqua" w:hAnsi="Book Antiqua" w:cs="Arial"/>
        </w:rPr>
        <w:t xml:space="preserve"> burden and standard of proof </w:t>
      </w:r>
      <w:r w:rsidR="002440BC">
        <w:rPr>
          <w:rFonts w:ascii="Book Antiqua" w:hAnsi="Book Antiqua" w:cs="Arial"/>
        </w:rPr>
        <w:t xml:space="preserve">to </w:t>
      </w:r>
      <w:r>
        <w:rPr>
          <w:rFonts w:ascii="Book Antiqua" w:hAnsi="Book Antiqua" w:cs="Arial"/>
        </w:rPr>
        <w:t xml:space="preserve">the facts of this case. However, </w:t>
      </w:r>
      <w:r w:rsidR="00840927">
        <w:rPr>
          <w:rFonts w:ascii="Book Antiqua" w:hAnsi="Book Antiqua" w:cs="Arial"/>
        </w:rPr>
        <w:t xml:space="preserve">clearly, </w:t>
      </w:r>
      <w:r>
        <w:rPr>
          <w:rFonts w:ascii="Book Antiqua" w:hAnsi="Book Antiqua" w:cs="Arial"/>
        </w:rPr>
        <w:t>the</w:t>
      </w:r>
      <w:r w:rsidR="00840927">
        <w:rPr>
          <w:rFonts w:ascii="Book Antiqua" w:hAnsi="Book Antiqua" w:cs="Arial"/>
        </w:rPr>
        <w:t xml:space="preserve"> immigration</w:t>
      </w:r>
      <w:r>
        <w:rPr>
          <w:rFonts w:ascii="Book Antiqua" w:hAnsi="Book Antiqua" w:cs="Arial"/>
        </w:rPr>
        <w:t xml:space="preserve"> judge’s conclusions are disputed. The appellant says </w:t>
      </w:r>
      <w:r w:rsidR="00840927">
        <w:rPr>
          <w:rFonts w:ascii="Book Antiqua" w:hAnsi="Book Antiqua" w:cs="Arial"/>
        </w:rPr>
        <w:t>the respondent’s appeal amounts to</w:t>
      </w:r>
      <w:r>
        <w:rPr>
          <w:rFonts w:ascii="Book Antiqua" w:hAnsi="Book Antiqua" w:cs="Arial"/>
        </w:rPr>
        <w:t xml:space="preserve"> no more than a disagreement with the outcome </w:t>
      </w:r>
      <w:r w:rsidR="00840927">
        <w:rPr>
          <w:rFonts w:ascii="Book Antiqua" w:hAnsi="Book Antiqua" w:cs="Arial"/>
        </w:rPr>
        <w:t>of the appeal</w:t>
      </w:r>
      <w:r>
        <w:rPr>
          <w:rFonts w:ascii="Book Antiqua" w:hAnsi="Book Antiqua" w:cs="Arial"/>
        </w:rPr>
        <w:t xml:space="preserve">. The appellant says </w:t>
      </w:r>
      <w:r w:rsidR="002440BC">
        <w:rPr>
          <w:rFonts w:ascii="Book Antiqua" w:hAnsi="Book Antiqua" w:cs="Arial"/>
        </w:rPr>
        <w:t xml:space="preserve">the immigration judge’s </w:t>
      </w:r>
      <w:r>
        <w:rPr>
          <w:rFonts w:ascii="Book Antiqua" w:hAnsi="Book Antiqua" w:cs="Arial"/>
        </w:rPr>
        <w:t xml:space="preserve">conclusions </w:t>
      </w:r>
      <w:r w:rsidR="002440BC">
        <w:rPr>
          <w:rFonts w:ascii="Book Antiqua" w:hAnsi="Book Antiqua" w:cs="Arial"/>
        </w:rPr>
        <w:t>were</w:t>
      </w:r>
      <w:r>
        <w:rPr>
          <w:rFonts w:ascii="Book Antiqua" w:hAnsi="Book Antiqua" w:cs="Arial"/>
        </w:rPr>
        <w:t xml:space="preserve"> sound and justified by the authorities in relation to the approach to this type of evidence.</w:t>
      </w:r>
    </w:p>
    <w:p w:rsidR="00496A0D" w:rsidRDefault="00163240" w:rsidP="006E3C90">
      <w:pPr>
        <w:numPr>
          <w:ilvl w:val="0"/>
          <w:numId w:val="3"/>
        </w:numPr>
        <w:spacing w:before="240"/>
        <w:jc w:val="both"/>
        <w:rPr>
          <w:rFonts w:ascii="Book Antiqua" w:hAnsi="Book Antiqua" w:cs="Arial"/>
        </w:rPr>
      </w:pPr>
      <w:r>
        <w:rPr>
          <w:rFonts w:ascii="Book Antiqua" w:hAnsi="Book Antiqua" w:cs="Arial"/>
        </w:rPr>
        <w:t xml:space="preserve">In the course of his evidence before the FTT </w:t>
      </w:r>
      <w:r w:rsidR="002440BC">
        <w:rPr>
          <w:rFonts w:ascii="Book Antiqua" w:hAnsi="Book Antiqua" w:cs="Arial"/>
        </w:rPr>
        <w:t>t</w:t>
      </w:r>
      <w:r w:rsidR="00496A0D">
        <w:rPr>
          <w:rFonts w:ascii="Book Antiqua" w:hAnsi="Book Antiqua" w:cs="Arial"/>
        </w:rPr>
        <w:t>he appellant could not</w:t>
      </w:r>
      <w:r>
        <w:rPr>
          <w:rFonts w:ascii="Book Antiqua" w:hAnsi="Book Antiqua" w:cs="Arial"/>
        </w:rPr>
        <w:t>, apparently, recall the name of the centre where he took the test other than to say that it was in Hounslow. He was able to recall some details of the test but was unable to say whether he received an email confirmation or receipt for his payment for the test (£230).</w:t>
      </w:r>
    </w:p>
    <w:p w:rsidR="00163240" w:rsidRDefault="00163240" w:rsidP="006E3C90">
      <w:pPr>
        <w:numPr>
          <w:ilvl w:val="0"/>
          <w:numId w:val="3"/>
        </w:numPr>
        <w:spacing w:before="240"/>
        <w:jc w:val="both"/>
        <w:rPr>
          <w:rFonts w:ascii="Book Antiqua" w:hAnsi="Book Antiqua" w:cs="Arial"/>
        </w:rPr>
      </w:pPr>
      <w:r>
        <w:rPr>
          <w:rFonts w:ascii="Book Antiqua" w:hAnsi="Book Antiqua" w:cs="Arial"/>
        </w:rPr>
        <w:t>The ground</w:t>
      </w:r>
      <w:r w:rsidR="002440BC">
        <w:rPr>
          <w:rFonts w:ascii="Book Antiqua" w:hAnsi="Book Antiqua" w:cs="Arial"/>
        </w:rPr>
        <w:t>s</w:t>
      </w:r>
      <w:r>
        <w:rPr>
          <w:rFonts w:ascii="Book Antiqua" w:hAnsi="Book Antiqua" w:cs="Arial"/>
        </w:rPr>
        <w:t xml:space="preserve"> criticise</w:t>
      </w:r>
      <w:r w:rsidR="002440BC">
        <w:rPr>
          <w:rFonts w:ascii="Book Antiqua" w:hAnsi="Book Antiqua" w:cs="Arial"/>
        </w:rPr>
        <w:t xml:space="preserve"> the </w:t>
      </w:r>
      <w:r>
        <w:rPr>
          <w:rFonts w:ascii="Book Antiqua" w:hAnsi="Book Antiqua" w:cs="Arial"/>
        </w:rPr>
        <w:t>immigration judge</w:t>
      </w:r>
      <w:r w:rsidR="002440BC">
        <w:rPr>
          <w:rFonts w:ascii="Book Antiqua" w:hAnsi="Book Antiqua" w:cs="Arial"/>
        </w:rPr>
        <w:t xml:space="preserve"> for </w:t>
      </w:r>
      <w:r>
        <w:rPr>
          <w:rFonts w:ascii="Book Antiqua" w:hAnsi="Book Antiqua" w:cs="Arial"/>
        </w:rPr>
        <w:t>taking account of the appellant’s knowledge of the test centre/exam process</w:t>
      </w:r>
      <w:r w:rsidR="002440BC">
        <w:rPr>
          <w:rFonts w:ascii="Book Antiqua" w:hAnsi="Book Antiqua" w:cs="Arial"/>
        </w:rPr>
        <w:t xml:space="preserve"> as favourable credibility factors, </w:t>
      </w:r>
      <w:r>
        <w:rPr>
          <w:rFonts w:ascii="Book Antiqua" w:hAnsi="Book Antiqua" w:cs="Arial"/>
        </w:rPr>
        <w:t xml:space="preserve">when the investigation into the exam process by the </w:t>
      </w:r>
      <w:r w:rsidR="002440BC">
        <w:rPr>
          <w:rFonts w:ascii="Book Antiqua" w:hAnsi="Book Antiqua" w:cs="Arial"/>
        </w:rPr>
        <w:t>P</w:t>
      </w:r>
      <w:r>
        <w:rPr>
          <w:rFonts w:ascii="Book Antiqua" w:hAnsi="Book Antiqua" w:cs="Arial"/>
        </w:rPr>
        <w:t xml:space="preserve">anorama programme revealed proxy </w:t>
      </w:r>
      <w:r w:rsidR="002440BC">
        <w:rPr>
          <w:rFonts w:ascii="Book Antiqua" w:hAnsi="Book Antiqua" w:cs="Arial"/>
        </w:rPr>
        <w:t xml:space="preserve">test </w:t>
      </w:r>
      <w:r>
        <w:rPr>
          <w:rFonts w:ascii="Book Antiqua" w:hAnsi="Book Antiqua" w:cs="Arial"/>
        </w:rPr>
        <w:t>takers had been engaged in some take cases to sit alongside legitimate candidates within the examination centre. The immigration judge is also criticised for attaching any/excessive weight to the appellant’s ability to communicate in the English language.</w:t>
      </w:r>
      <w:r w:rsidR="00841EFC">
        <w:rPr>
          <w:rFonts w:ascii="Book Antiqua" w:hAnsi="Book Antiqua" w:cs="Arial"/>
        </w:rPr>
        <w:t xml:space="preserve"> It was said that even if the appellant’s ability to communicate in English was at a similar level </w:t>
      </w:r>
      <w:r w:rsidR="00CC4E2E">
        <w:rPr>
          <w:rFonts w:ascii="Book Antiqua" w:hAnsi="Book Antiqua" w:cs="Arial"/>
        </w:rPr>
        <w:t xml:space="preserve">to that on </w:t>
      </w:r>
      <w:r w:rsidR="000B5906">
        <w:rPr>
          <w:rFonts w:ascii="Book Antiqua" w:hAnsi="Book Antiqua" w:cs="Arial"/>
        </w:rPr>
        <w:t>display</w:t>
      </w:r>
      <w:r w:rsidR="00CC4E2E">
        <w:rPr>
          <w:rFonts w:ascii="Book Antiqua" w:hAnsi="Book Antiqua" w:cs="Arial"/>
        </w:rPr>
        <w:t xml:space="preserve"> </w:t>
      </w:r>
      <w:r w:rsidR="00841EFC">
        <w:rPr>
          <w:rFonts w:ascii="Book Antiqua" w:hAnsi="Book Antiqua" w:cs="Arial"/>
        </w:rPr>
        <w:t>at the date of the hearing, which took place in September 2017, this did not illuminate either the quality of his English at the time of the test nor did it refute the fact that the appellant would have had a strong incentive to pay a proxy to take the test</w:t>
      </w:r>
      <w:r w:rsidR="00CC4E2E">
        <w:rPr>
          <w:rFonts w:ascii="Book Antiqua" w:hAnsi="Book Antiqua" w:cs="Arial"/>
        </w:rPr>
        <w:t>.</w:t>
      </w:r>
      <w:r w:rsidR="00841EFC">
        <w:rPr>
          <w:rFonts w:ascii="Book Antiqua" w:hAnsi="Book Antiqua" w:cs="Arial"/>
        </w:rPr>
        <w:t xml:space="preserve"> </w:t>
      </w:r>
      <w:r w:rsidR="00CC4E2E">
        <w:rPr>
          <w:rFonts w:ascii="Book Antiqua" w:hAnsi="Book Antiqua" w:cs="Arial"/>
        </w:rPr>
        <w:t>M</w:t>
      </w:r>
      <w:r w:rsidR="00841EFC">
        <w:rPr>
          <w:rFonts w:ascii="Book Antiqua" w:hAnsi="Book Antiqua" w:cs="Arial"/>
        </w:rPr>
        <w:t xml:space="preserve">any candidates engaged such </w:t>
      </w:r>
      <w:r w:rsidR="00CC4E2E">
        <w:rPr>
          <w:rFonts w:ascii="Book Antiqua" w:hAnsi="Book Antiqua" w:cs="Arial"/>
        </w:rPr>
        <w:t>proxy test takers</w:t>
      </w:r>
      <w:r w:rsidR="00841EFC">
        <w:rPr>
          <w:rFonts w:ascii="Book Antiqua" w:hAnsi="Book Antiqua" w:cs="Arial"/>
        </w:rPr>
        <w:t xml:space="preserve">, for example, because they considered </w:t>
      </w:r>
      <w:r w:rsidR="008A640D">
        <w:rPr>
          <w:rFonts w:ascii="Book Antiqua" w:hAnsi="Book Antiqua" w:cs="Arial"/>
        </w:rPr>
        <w:t>that greater certainty of outcome would flow from that method of exam taking than taking the test oneself</w:t>
      </w:r>
      <w:r w:rsidR="00841EFC">
        <w:rPr>
          <w:rFonts w:ascii="Book Antiqua" w:hAnsi="Book Antiqua" w:cs="Arial"/>
        </w:rPr>
        <w:t xml:space="preserve">. One can well </w:t>
      </w:r>
      <w:r w:rsidR="00CC4E2E">
        <w:rPr>
          <w:rFonts w:ascii="Book Antiqua" w:hAnsi="Book Antiqua" w:cs="Arial"/>
        </w:rPr>
        <w:t xml:space="preserve">understand that </w:t>
      </w:r>
      <w:r w:rsidR="00841EFC">
        <w:rPr>
          <w:rFonts w:ascii="Book Antiqua" w:hAnsi="Book Antiqua" w:cs="Arial"/>
        </w:rPr>
        <w:t xml:space="preserve">a candidate </w:t>
      </w:r>
      <w:r w:rsidR="00CC4E2E">
        <w:rPr>
          <w:rFonts w:ascii="Book Antiqua" w:hAnsi="Book Antiqua" w:cs="Arial"/>
        </w:rPr>
        <w:t xml:space="preserve">may </w:t>
      </w:r>
      <w:r w:rsidR="00841EFC">
        <w:rPr>
          <w:rFonts w:ascii="Book Antiqua" w:hAnsi="Book Antiqua" w:cs="Arial"/>
        </w:rPr>
        <w:t xml:space="preserve">lack </w:t>
      </w:r>
      <w:r w:rsidR="00CC4E2E">
        <w:rPr>
          <w:rFonts w:ascii="Book Antiqua" w:hAnsi="Book Antiqua" w:cs="Arial"/>
        </w:rPr>
        <w:t>confidence as to his</w:t>
      </w:r>
      <w:r w:rsidR="00841EFC">
        <w:rPr>
          <w:rFonts w:ascii="Book Antiqua" w:hAnsi="Book Antiqua" w:cs="Arial"/>
        </w:rPr>
        <w:t xml:space="preserve"> ability </w:t>
      </w:r>
      <w:r w:rsidR="00CC4E2E">
        <w:rPr>
          <w:rFonts w:ascii="Book Antiqua" w:hAnsi="Book Antiqua" w:cs="Arial"/>
        </w:rPr>
        <w:t xml:space="preserve">to speak, yet along take a </w:t>
      </w:r>
      <w:r w:rsidR="00D73DA0">
        <w:rPr>
          <w:rFonts w:ascii="Book Antiqua" w:hAnsi="Book Antiqua" w:cs="Arial"/>
        </w:rPr>
        <w:t>test</w:t>
      </w:r>
      <w:r w:rsidR="00CC4E2E">
        <w:rPr>
          <w:rFonts w:ascii="Book Antiqua" w:hAnsi="Book Antiqua" w:cs="Arial"/>
        </w:rPr>
        <w:t xml:space="preserve"> in, </w:t>
      </w:r>
      <w:r w:rsidR="00841EFC">
        <w:rPr>
          <w:rFonts w:ascii="Book Antiqua" w:hAnsi="Book Antiqua" w:cs="Arial"/>
        </w:rPr>
        <w:t xml:space="preserve">a foreign language, however much he had spoken it </w:t>
      </w:r>
      <w:r w:rsidR="008A640D">
        <w:rPr>
          <w:rFonts w:ascii="Book Antiqua" w:hAnsi="Book Antiqua" w:cs="Arial"/>
        </w:rPr>
        <w:t xml:space="preserve">in the </w:t>
      </w:r>
      <w:r w:rsidR="00841EFC">
        <w:rPr>
          <w:rFonts w:ascii="Book Antiqua" w:hAnsi="Book Antiqua" w:cs="Arial"/>
        </w:rPr>
        <w:t xml:space="preserve">past. </w:t>
      </w:r>
    </w:p>
    <w:p w:rsidR="00D74AE5" w:rsidRPr="00D74AE5" w:rsidRDefault="00D74AE5" w:rsidP="00D74AE5">
      <w:pPr>
        <w:spacing w:before="240"/>
        <w:jc w:val="both"/>
        <w:rPr>
          <w:rFonts w:ascii="Book Antiqua" w:hAnsi="Book Antiqua" w:cs="Arial"/>
          <w:b/>
          <w:u w:val="single"/>
        </w:rPr>
      </w:pPr>
      <w:r w:rsidRPr="00D74AE5">
        <w:rPr>
          <w:rFonts w:ascii="Book Antiqua" w:hAnsi="Book Antiqua" w:cs="Arial"/>
          <w:b/>
          <w:u w:val="single"/>
        </w:rPr>
        <w:t xml:space="preserve">Conclusions </w:t>
      </w:r>
    </w:p>
    <w:p w:rsidR="00763817" w:rsidRDefault="00D73DA0" w:rsidP="006E3C90">
      <w:pPr>
        <w:numPr>
          <w:ilvl w:val="0"/>
          <w:numId w:val="3"/>
        </w:numPr>
        <w:spacing w:before="240"/>
        <w:jc w:val="both"/>
        <w:rPr>
          <w:rFonts w:ascii="Book Antiqua" w:hAnsi="Book Antiqua" w:cs="Arial"/>
        </w:rPr>
      </w:pPr>
      <w:r>
        <w:rPr>
          <w:rFonts w:ascii="Book Antiqua" w:hAnsi="Book Antiqua" w:cs="Arial"/>
        </w:rPr>
        <w:t>I</w:t>
      </w:r>
      <w:r w:rsidR="008E1E39">
        <w:rPr>
          <w:rFonts w:ascii="Book Antiqua" w:hAnsi="Book Antiqua" w:cs="Arial"/>
        </w:rPr>
        <w:t>t is not clear from the immigration judge’s decision</w:t>
      </w:r>
      <w:r w:rsidR="00875719">
        <w:rPr>
          <w:rFonts w:ascii="Book Antiqua" w:hAnsi="Book Antiqua" w:cs="Arial"/>
        </w:rPr>
        <w:t xml:space="preserve"> that the respondent made such nuanced </w:t>
      </w:r>
      <w:r>
        <w:rPr>
          <w:rFonts w:ascii="Book Antiqua" w:hAnsi="Book Antiqua" w:cs="Arial"/>
        </w:rPr>
        <w:t xml:space="preserve">arguments before the FTT as are contained within the </w:t>
      </w:r>
      <w:r w:rsidR="00875719">
        <w:rPr>
          <w:rFonts w:ascii="Book Antiqua" w:hAnsi="Book Antiqua" w:cs="Arial"/>
        </w:rPr>
        <w:t>grounds of appeal</w:t>
      </w:r>
      <w:r>
        <w:rPr>
          <w:rFonts w:ascii="Book Antiqua" w:hAnsi="Book Antiqua" w:cs="Arial"/>
        </w:rPr>
        <w:t xml:space="preserve">. Those grounds have been </w:t>
      </w:r>
      <w:r w:rsidR="000B5906">
        <w:rPr>
          <w:rFonts w:ascii="Book Antiqua" w:hAnsi="Book Antiqua" w:cs="Arial"/>
        </w:rPr>
        <w:t>supported</w:t>
      </w:r>
      <w:r w:rsidR="00875719">
        <w:rPr>
          <w:rFonts w:ascii="Book Antiqua" w:hAnsi="Book Antiqua" w:cs="Arial"/>
        </w:rPr>
        <w:t xml:space="preserve"> orally in the Upper Tribunal.</w:t>
      </w:r>
      <w:r w:rsidR="00F44D66">
        <w:rPr>
          <w:rFonts w:ascii="Book Antiqua" w:hAnsi="Book Antiqua" w:cs="Arial"/>
        </w:rPr>
        <w:t xml:space="preserve"> The immigration judge </w:t>
      </w:r>
      <w:r w:rsidR="00A4663F">
        <w:rPr>
          <w:rFonts w:ascii="Book Antiqua" w:hAnsi="Book Antiqua" w:cs="Arial"/>
        </w:rPr>
        <w:t xml:space="preserve">made </w:t>
      </w:r>
      <w:r w:rsidR="00F44D66">
        <w:rPr>
          <w:rFonts w:ascii="Book Antiqua" w:hAnsi="Book Antiqua" w:cs="Arial"/>
        </w:rPr>
        <w:t xml:space="preserve">a generous </w:t>
      </w:r>
      <w:r>
        <w:rPr>
          <w:rFonts w:ascii="Book Antiqua" w:hAnsi="Book Antiqua" w:cs="Arial"/>
        </w:rPr>
        <w:t xml:space="preserve">assessment </w:t>
      </w:r>
      <w:r w:rsidR="00F44D66">
        <w:rPr>
          <w:rFonts w:ascii="Book Antiqua" w:hAnsi="Book Antiqua" w:cs="Arial"/>
        </w:rPr>
        <w:t>of the appellant’s credibility</w:t>
      </w:r>
      <w:r>
        <w:rPr>
          <w:rFonts w:ascii="Book Antiqua" w:hAnsi="Book Antiqua" w:cs="Arial"/>
        </w:rPr>
        <w:t>,</w:t>
      </w:r>
      <w:r w:rsidR="00F44D66">
        <w:rPr>
          <w:rFonts w:ascii="Book Antiqua" w:hAnsi="Book Antiqua" w:cs="Arial"/>
        </w:rPr>
        <w:t xml:space="preserve"> noting at paragraph 45 </w:t>
      </w:r>
      <w:r>
        <w:rPr>
          <w:rFonts w:ascii="Book Antiqua" w:hAnsi="Book Antiqua" w:cs="Arial"/>
        </w:rPr>
        <w:t xml:space="preserve">that the </w:t>
      </w:r>
      <w:r w:rsidR="00294162">
        <w:rPr>
          <w:rFonts w:ascii="Book Antiqua" w:hAnsi="Book Antiqua" w:cs="Arial"/>
        </w:rPr>
        <w:t>test had</w:t>
      </w:r>
      <w:r>
        <w:rPr>
          <w:rFonts w:ascii="Book Antiqua" w:hAnsi="Book Antiqua" w:cs="Arial"/>
        </w:rPr>
        <w:t xml:space="preserve"> been</w:t>
      </w:r>
      <w:r w:rsidR="00F44D66">
        <w:rPr>
          <w:rFonts w:ascii="Book Antiqua" w:hAnsi="Book Antiqua" w:cs="Arial"/>
        </w:rPr>
        <w:t xml:space="preserve"> </w:t>
      </w:r>
      <w:r w:rsidR="00294162">
        <w:rPr>
          <w:rFonts w:ascii="Book Antiqua" w:hAnsi="Book Antiqua" w:cs="Arial"/>
        </w:rPr>
        <w:t>t</w:t>
      </w:r>
      <w:r w:rsidR="00F44D66">
        <w:rPr>
          <w:rFonts w:ascii="Book Antiqua" w:hAnsi="Book Antiqua" w:cs="Arial"/>
        </w:rPr>
        <w:t xml:space="preserve">aken </w:t>
      </w:r>
      <w:r>
        <w:rPr>
          <w:rFonts w:ascii="Book Antiqua" w:hAnsi="Book Antiqua" w:cs="Arial"/>
        </w:rPr>
        <w:t>three</w:t>
      </w:r>
      <w:r w:rsidR="00F44D66">
        <w:rPr>
          <w:rFonts w:ascii="Book Antiqua" w:hAnsi="Book Antiqua" w:cs="Arial"/>
        </w:rPr>
        <w:t xml:space="preserve"> years prior to </w:t>
      </w:r>
      <w:r>
        <w:rPr>
          <w:rFonts w:ascii="Book Antiqua" w:hAnsi="Book Antiqua" w:cs="Arial"/>
        </w:rPr>
        <w:t xml:space="preserve">the application </w:t>
      </w:r>
      <w:r w:rsidR="00F44D66">
        <w:rPr>
          <w:rFonts w:ascii="Book Antiqua" w:hAnsi="Book Antiqua" w:cs="Arial"/>
        </w:rPr>
        <w:t xml:space="preserve">and five years prior </w:t>
      </w:r>
      <w:r w:rsidR="00F44D66">
        <w:rPr>
          <w:rFonts w:ascii="Book Antiqua" w:hAnsi="Book Antiqua" w:cs="Arial"/>
        </w:rPr>
        <w:lastRenderedPageBreak/>
        <w:t>to the hearing. He did not in my view attach excessive</w:t>
      </w:r>
      <w:r>
        <w:rPr>
          <w:rFonts w:ascii="Book Antiqua" w:hAnsi="Book Antiqua" w:cs="Arial"/>
        </w:rPr>
        <w:t xml:space="preserve"> weight</w:t>
      </w:r>
      <w:r w:rsidR="00F44D66">
        <w:rPr>
          <w:rFonts w:ascii="Book Antiqua" w:hAnsi="Book Antiqua" w:cs="Arial"/>
        </w:rPr>
        <w:t xml:space="preserve"> to the appellant’s ability to speak English either at the </w:t>
      </w:r>
      <w:r>
        <w:rPr>
          <w:rFonts w:ascii="Book Antiqua" w:hAnsi="Book Antiqua" w:cs="Arial"/>
        </w:rPr>
        <w:t xml:space="preserve">date of the hearing or his perceived </w:t>
      </w:r>
      <w:r w:rsidR="00294162">
        <w:rPr>
          <w:rFonts w:ascii="Book Antiqua" w:hAnsi="Book Antiqua" w:cs="Arial"/>
        </w:rPr>
        <w:t>ability</w:t>
      </w:r>
      <w:r>
        <w:rPr>
          <w:rFonts w:ascii="Book Antiqua" w:hAnsi="Book Antiqua" w:cs="Arial"/>
        </w:rPr>
        <w:t xml:space="preserve"> to </w:t>
      </w:r>
      <w:r w:rsidR="00294162">
        <w:rPr>
          <w:rFonts w:ascii="Book Antiqua" w:hAnsi="Book Antiqua" w:cs="Arial"/>
        </w:rPr>
        <w:t>speak</w:t>
      </w:r>
      <w:r>
        <w:rPr>
          <w:rFonts w:ascii="Book Antiqua" w:hAnsi="Book Antiqua" w:cs="Arial"/>
        </w:rPr>
        <w:t xml:space="preserve"> that </w:t>
      </w:r>
      <w:r w:rsidR="00294162">
        <w:rPr>
          <w:rFonts w:ascii="Book Antiqua" w:hAnsi="Book Antiqua" w:cs="Arial"/>
        </w:rPr>
        <w:t>language</w:t>
      </w:r>
      <w:r>
        <w:rPr>
          <w:rFonts w:ascii="Book Antiqua" w:hAnsi="Book Antiqua" w:cs="Arial"/>
        </w:rPr>
        <w:t xml:space="preserve"> at the date of his ETS test</w:t>
      </w:r>
      <w:r w:rsidR="00F44D66">
        <w:rPr>
          <w:rFonts w:ascii="Book Antiqua" w:hAnsi="Book Antiqua" w:cs="Arial"/>
        </w:rPr>
        <w:t>. However, this was a matter</w:t>
      </w:r>
      <w:r>
        <w:rPr>
          <w:rFonts w:ascii="Book Antiqua" w:hAnsi="Book Antiqua" w:cs="Arial"/>
        </w:rPr>
        <w:t xml:space="preserve"> the</w:t>
      </w:r>
      <w:r w:rsidR="00F44D66">
        <w:rPr>
          <w:rFonts w:ascii="Book Antiqua" w:hAnsi="Book Antiqua" w:cs="Arial"/>
        </w:rPr>
        <w:t xml:space="preserve"> immigration judge </w:t>
      </w:r>
      <w:r>
        <w:rPr>
          <w:rFonts w:ascii="Book Antiqua" w:hAnsi="Book Antiqua" w:cs="Arial"/>
        </w:rPr>
        <w:t xml:space="preserve">was entitled to </w:t>
      </w:r>
      <w:r w:rsidR="00294162">
        <w:rPr>
          <w:rFonts w:ascii="Book Antiqua" w:hAnsi="Book Antiqua" w:cs="Arial"/>
        </w:rPr>
        <w:t>consider</w:t>
      </w:r>
      <w:r>
        <w:rPr>
          <w:rFonts w:ascii="Book Antiqua" w:hAnsi="Book Antiqua" w:cs="Arial"/>
        </w:rPr>
        <w:t xml:space="preserve"> given</w:t>
      </w:r>
      <w:r w:rsidR="00F44D66">
        <w:rPr>
          <w:rFonts w:ascii="Book Antiqua" w:hAnsi="Book Antiqua" w:cs="Arial"/>
        </w:rPr>
        <w:t xml:space="preserve"> the </w:t>
      </w:r>
      <w:proofErr w:type="gramStart"/>
      <w:r w:rsidR="00F44D66">
        <w:rPr>
          <w:rFonts w:ascii="Book Antiqua" w:hAnsi="Book Antiqua" w:cs="Arial"/>
        </w:rPr>
        <w:t>appellant</w:t>
      </w:r>
      <w:r>
        <w:rPr>
          <w:rFonts w:ascii="Book Antiqua" w:hAnsi="Book Antiqua" w:cs="Arial"/>
        </w:rPr>
        <w:t>‘</w:t>
      </w:r>
      <w:proofErr w:type="gramEnd"/>
      <w:r>
        <w:rPr>
          <w:rFonts w:ascii="Book Antiqua" w:hAnsi="Book Antiqua" w:cs="Arial"/>
        </w:rPr>
        <w:t xml:space="preserve">s </w:t>
      </w:r>
      <w:r w:rsidR="00F44D66">
        <w:rPr>
          <w:rFonts w:ascii="Book Antiqua" w:hAnsi="Book Antiqua" w:cs="Arial"/>
        </w:rPr>
        <w:t xml:space="preserve">past history </w:t>
      </w:r>
      <w:r>
        <w:rPr>
          <w:rFonts w:ascii="Book Antiqua" w:hAnsi="Book Antiqua" w:cs="Arial"/>
        </w:rPr>
        <w:t xml:space="preserve">of </w:t>
      </w:r>
      <w:r w:rsidR="00F44D66">
        <w:rPr>
          <w:rFonts w:ascii="Book Antiqua" w:hAnsi="Book Antiqua" w:cs="Arial"/>
        </w:rPr>
        <w:t xml:space="preserve">employment for HSBC and the Finance </w:t>
      </w:r>
      <w:r w:rsidR="003B75F3">
        <w:rPr>
          <w:rFonts w:ascii="Book Antiqua" w:hAnsi="Book Antiqua" w:cs="Arial"/>
        </w:rPr>
        <w:t>Company</w:t>
      </w:r>
      <w:r>
        <w:rPr>
          <w:rFonts w:ascii="Book Antiqua" w:hAnsi="Book Antiqua" w:cs="Arial"/>
        </w:rPr>
        <w:t xml:space="preserve"> before he left Sri Lanka</w:t>
      </w:r>
      <w:r w:rsidR="00F44D66">
        <w:rPr>
          <w:rFonts w:ascii="Book Antiqua" w:hAnsi="Book Antiqua" w:cs="Arial"/>
        </w:rPr>
        <w:t>.</w:t>
      </w:r>
      <w:r w:rsidR="003B75F3">
        <w:rPr>
          <w:rFonts w:ascii="Book Antiqua" w:hAnsi="Book Antiqua" w:cs="Arial"/>
        </w:rPr>
        <w:t xml:space="preserve"> It was undoubtedly a negative</w:t>
      </w:r>
      <w:r w:rsidR="002F7060">
        <w:rPr>
          <w:rFonts w:ascii="Book Antiqua" w:hAnsi="Book Antiqua" w:cs="Arial"/>
        </w:rPr>
        <w:t xml:space="preserve"> credibility </w:t>
      </w:r>
      <w:r w:rsidR="003B75F3">
        <w:rPr>
          <w:rFonts w:ascii="Book Antiqua" w:hAnsi="Book Antiqua" w:cs="Arial"/>
        </w:rPr>
        <w:t xml:space="preserve">factor </w:t>
      </w:r>
      <w:r>
        <w:rPr>
          <w:rFonts w:ascii="Book Antiqua" w:hAnsi="Book Antiqua" w:cs="Arial"/>
        </w:rPr>
        <w:t>that</w:t>
      </w:r>
      <w:r w:rsidR="003B75F3">
        <w:rPr>
          <w:rFonts w:ascii="Book Antiqua" w:hAnsi="Book Antiqua" w:cs="Arial"/>
        </w:rPr>
        <w:t xml:space="preserve"> the appellant was unable</w:t>
      </w:r>
      <w:r w:rsidR="002F7060">
        <w:rPr>
          <w:rFonts w:ascii="Book Antiqua" w:hAnsi="Book Antiqua" w:cs="Arial"/>
        </w:rPr>
        <w:t xml:space="preserve"> to recall whether he received a receipt for his payment to the test centre or an email confirmation</w:t>
      </w:r>
      <w:r>
        <w:rPr>
          <w:rFonts w:ascii="Book Antiqua" w:hAnsi="Book Antiqua" w:cs="Arial"/>
        </w:rPr>
        <w:t xml:space="preserve"> in</w:t>
      </w:r>
      <w:r w:rsidR="002F7060">
        <w:rPr>
          <w:rFonts w:ascii="Book Antiqua" w:hAnsi="Book Antiqua" w:cs="Arial"/>
        </w:rPr>
        <w:t xml:space="preserve"> relation to the test. However, overall</w:t>
      </w:r>
      <w:r w:rsidR="00A4663F">
        <w:rPr>
          <w:rFonts w:ascii="Book Antiqua" w:hAnsi="Book Antiqua" w:cs="Arial"/>
        </w:rPr>
        <w:t>, the</w:t>
      </w:r>
      <w:r w:rsidR="002F7060">
        <w:rPr>
          <w:rFonts w:ascii="Book Antiqua" w:hAnsi="Book Antiqua" w:cs="Arial"/>
        </w:rPr>
        <w:t xml:space="preserve"> immigration judge was entitled to reach a generous view of the appellant’s credibility even though other judges may have been more sceptical.</w:t>
      </w:r>
    </w:p>
    <w:p w:rsidR="002F7060" w:rsidRPr="002F7060" w:rsidRDefault="002F7060" w:rsidP="00B63045">
      <w:pPr>
        <w:numPr>
          <w:ilvl w:val="0"/>
          <w:numId w:val="3"/>
        </w:numPr>
        <w:spacing w:before="240"/>
        <w:jc w:val="both"/>
        <w:outlineLvl w:val="0"/>
        <w:rPr>
          <w:rFonts w:ascii="Book Antiqua" w:hAnsi="Book Antiqua" w:cs="Arial"/>
          <w:b/>
          <w:u w:val="single"/>
        </w:rPr>
      </w:pPr>
      <w:r w:rsidRPr="002F7060">
        <w:rPr>
          <w:rFonts w:ascii="Book Antiqua" w:hAnsi="Book Antiqua" w:cs="Arial"/>
        </w:rPr>
        <w:t xml:space="preserve">It follows from the fact that the immigration judge applied the correct burden and standard of proof (at paragraph 18 – 20 of the decision) and </w:t>
      </w:r>
      <w:r w:rsidR="00294162">
        <w:rPr>
          <w:rFonts w:ascii="Book Antiqua" w:hAnsi="Book Antiqua" w:cs="Arial"/>
        </w:rPr>
        <w:t>made an assessment of</w:t>
      </w:r>
      <w:r w:rsidRPr="002F7060">
        <w:rPr>
          <w:rFonts w:ascii="Book Antiqua" w:hAnsi="Book Antiqua" w:cs="Arial"/>
        </w:rPr>
        <w:t xml:space="preserve"> the appellant’s credibility</w:t>
      </w:r>
      <w:r w:rsidR="00294162">
        <w:rPr>
          <w:rFonts w:ascii="Book Antiqua" w:hAnsi="Book Antiqua" w:cs="Arial"/>
        </w:rPr>
        <w:t>,</w:t>
      </w:r>
      <w:r w:rsidRPr="002F7060">
        <w:rPr>
          <w:rFonts w:ascii="Book Antiqua" w:hAnsi="Book Antiqua" w:cs="Arial"/>
        </w:rPr>
        <w:t xml:space="preserve"> which I have found the sustainable</w:t>
      </w:r>
      <w:r w:rsidR="00D73DA0">
        <w:rPr>
          <w:rFonts w:ascii="Book Antiqua" w:hAnsi="Book Antiqua" w:cs="Arial"/>
        </w:rPr>
        <w:t>,</w:t>
      </w:r>
      <w:r w:rsidRPr="002F7060">
        <w:rPr>
          <w:rFonts w:ascii="Book Antiqua" w:hAnsi="Book Antiqua" w:cs="Arial"/>
        </w:rPr>
        <w:t xml:space="preserve"> that the immigration judge was entitled to conclude that the appellant did not qualify for refusal of </w:t>
      </w:r>
      <w:r w:rsidR="00A4663F">
        <w:rPr>
          <w:rFonts w:ascii="Book Antiqua" w:hAnsi="Book Antiqua" w:cs="Arial"/>
        </w:rPr>
        <w:t>further</w:t>
      </w:r>
      <w:r w:rsidRPr="002F7060">
        <w:rPr>
          <w:rFonts w:ascii="Book Antiqua" w:hAnsi="Book Antiqua" w:cs="Arial"/>
        </w:rPr>
        <w:t xml:space="preserve"> leave to remain </w:t>
      </w:r>
      <w:r w:rsidR="00A4663F">
        <w:rPr>
          <w:rFonts w:ascii="Book Antiqua" w:hAnsi="Book Antiqua" w:cs="Arial"/>
        </w:rPr>
        <w:t xml:space="preserve">on the </w:t>
      </w:r>
      <w:r w:rsidRPr="002F7060">
        <w:rPr>
          <w:rFonts w:ascii="Book Antiqua" w:hAnsi="Book Antiqua" w:cs="Arial"/>
        </w:rPr>
        <w:t xml:space="preserve">grounds of lack of suitability </w:t>
      </w:r>
      <w:r w:rsidR="00294162">
        <w:rPr>
          <w:rFonts w:ascii="Book Antiqua" w:hAnsi="Book Antiqua" w:cs="Arial"/>
        </w:rPr>
        <w:t>grounds</w:t>
      </w:r>
      <w:r w:rsidR="00A4663F">
        <w:rPr>
          <w:rFonts w:ascii="Book Antiqua" w:hAnsi="Book Antiqua" w:cs="Arial"/>
        </w:rPr>
        <w:t xml:space="preserve"> (</w:t>
      </w:r>
      <w:r w:rsidR="00912377">
        <w:rPr>
          <w:rFonts w:ascii="Book Antiqua" w:hAnsi="Book Antiqua" w:cs="Arial"/>
        </w:rPr>
        <w:t>i.e.</w:t>
      </w:r>
      <w:r w:rsidR="00294162">
        <w:rPr>
          <w:rFonts w:ascii="Book Antiqua" w:hAnsi="Book Antiqua" w:cs="Arial"/>
        </w:rPr>
        <w:t xml:space="preserve"> under</w:t>
      </w:r>
      <w:r>
        <w:rPr>
          <w:rFonts w:ascii="Book Antiqua" w:hAnsi="Book Antiqua" w:cs="Arial"/>
        </w:rPr>
        <w:t xml:space="preserve"> </w:t>
      </w:r>
      <w:r w:rsidRPr="002F7060">
        <w:rPr>
          <w:rFonts w:ascii="Book Antiqua" w:hAnsi="Book Antiqua" w:cs="Arial"/>
        </w:rPr>
        <w:t>S – LTR.1.6</w:t>
      </w:r>
      <w:r>
        <w:rPr>
          <w:rFonts w:ascii="Book Antiqua" w:hAnsi="Book Antiqua" w:cs="Arial"/>
        </w:rPr>
        <w:t xml:space="preserve"> of the Immigration Rules</w:t>
      </w:r>
      <w:r w:rsidR="00A4663F">
        <w:rPr>
          <w:rFonts w:ascii="Book Antiqua" w:hAnsi="Book Antiqua" w:cs="Arial"/>
        </w:rPr>
        <w:t>)</w:t>
      </w:r>
      <w:r w:rsidR="00D73DA0">
        <w:rPr>
          <w:rFonts w:ascii="Book Antiqua" w:hAnsi="Book Antiqua" w:cs="Arial"/>
        </w:rPr>
        <w:t xml:space="preserve">. It is not now disputed that the appellant has formed a </w:t>
      </w:r>
      <w:r>
        <w:rPr>
          <w:rFonts w:ascii="Book Antiqua" w:hAnsi="Book Antiqua" w:cs="Arial"/>
        </w:rPr>
        <w:t xml:space="preserve">family and private life </w:t>
      </w:r>
      <w:r w:rsidR="00D73DA0">
        <w:rPr>
          <w:rFonts w:ascii="Book Antiqua" w:hAnsi="Book Antiqua" w:cs="Arial"/>
        </w:rPr>
        <w:t xml:space="preserve">with the sponsor and his child in the UK, which is protected by </w:t>
      </w:r>
      <w:r>
        <w:rPr>
          <w:rFonts w:ascii="Book Antiqua" w:hAnsi="Book Antiqua" w:cs="Arial"/>
        </w:rPr>
        <w:t xml:space="preserve">article 8 </w:t>
      </w:r>
      <w:r w:rsidR="00D73DA0">
        <w:rPr>
          <w:rFonts w:ascii="Book Antiqua" w:hAnsi="Book Antiqua" w:cs="Arial"/>
        </w:rPr>
        <w:t>of the ECHR. Accordingly, given that the requirements of the Immigration Rules were probably met, the decision</w:t>
      </w:r>
      <w:r w:rsidR="00294162">
        <w:rPr>
          <w:rFonts w:ascii="Book Antiqua" w:hAnsi="Book Antiqua" w:cs="Arial"/>
        </w:rPr>
        <w:t xml:space="preserve"> that the appeal to him ought to be allowed under section 6 of the Human Rights Act 1998,</w:t>
      </w:r>
      <w:r w:rsidR="00D73DA0">
        <w:rPr>
          <w:rFonts w:ascii="Book Antiqua" w:hAnsi="Book Antiqua" w:cs="Arial"/>
        </w:rPr>
        <w:t xml:space="preserve"> was one the </w:t>
      </w:r>
      <w:r w:rsidR="00294162">
        <w:rPr>
          <w:rFonts w:ascii="Book Antiqua" w:hAnsi="Book Antiqua" w:cs="Arial"/>
        </w:rPr>
        <w:t>immigration</w:t>
      </w:r>
      <w:r w:rsidR="00D73DA0">
        <w:rPr>
          <w:rFonts w:ascii="Book Antiqua" w:hAnsi="Book Antiqua" w:cs="Arial"/>
        </w:rPr>
        <w:t xml:space="preserve"> judge</w:t>
      </w:r>
      <w:r>
        <w:rPr>
          <w:rFonts w:ascii="Book Antiqua" w:hAnsi="Book Antiqua" w:cs="Arial"/>
        </w:rPr>
        <w:t xml:space="preserve"> was entitled to come to </w:t>
      </w:r>
      <w:r w:rsidR="00D73DA0">
        <w:rPr>
          <w:rFonts w:ascii="Book Antiqua" w:hAnsi="Book Antiqua" w:cs="Arial"/>
        </w:rPr>
        <w:t xml:space="preserve">in all </w:t>
      </w:r>
      <w:r>
        <w:rPr>
          <w:rFonts w:ascii="Book Antiqua" w:hAnsi="Book Antiqua" w:cs="Arial"/>
        </w:rPr>
        <w:t xml:space="preserve">the </w:t>
      </w:r>
      <w:r w:rsidR="00D73DA0">
        <w:rPr>
          <w:rFonts w:ascii="Book Antiqua" w:hAnsi="Book Antiqua" w:cs="Arial"/>
        </w:rPr>
        <w:t>circumstances</w:t>
      </w:r>
      <w:r>
        <w:rPr>
          <w:rFonts w:ascii="Book Antiqua" w:hAnsi="Book Antiqua" w:cs="Arial"/>
        </w:rPr>
        <w:t>.</w:t>
      </w:r>
    </w:p>
    <w:p w:rsidR="00B63045" w:rsidRPr="002F7060" w:rsidRDefault="002F7060" w:rsidP="002F7060">
      <w:pPr>
        <w:spacing w:before="240"/>
        <w:jc w:val="both"/>
        <w:outlineLvl w:val="0"/>
        <w:rPr>
          <w:rFonts w:ascii="Book Antiqua" w:hAnsi="Book Antiqua" w:cs="Arial"/>
          <w:b/>
          <w:u w:val="single"/>
        </w:rPr>
      </w:pPr>
      <w:r>
        <w:rPr>
          <w:rFonts w:ascii="Book Antiqua" w:hAnsi="Book Antiqua" w:cs="Arial"/>
          <w:b/>
          <w:u w:val="single"/>
        </w:rPr>
        <w:t>N</w:t>
      </w:r>
      <w:r w:rsidR="00B63045" w:rsidRPr="002F7060">
        <w:rPr>
          <w:rFonts w:ascii="Book Antiqua" w:hAnsi="Book Antiqua" w:cs="Arial"/>
          <w:b/>
          <w:u w:val="single"/>
        </w:rPr>
        <w:t>otice of Decision</w:t>
      </w:r>
    </w:p>
    <w:p w:rsidR="00B63045" w:rsidRDefault="00B63045" w:rsidP="00B63045">
      <w:pPr>
        <w:tabs>
          <w:tab w:val="left" w:pos="567"/>
        </w:tabs>
        <w:jc w:val="both"/>
        <w:rPr>
          <w:rFonts w:ascii="Book Antiqua" w:hAnsi="Book Antiqua" w:cs="Arial"/>
        </w:rPr>
      </w:pPr>
    </w:p>
    <w:p w:rsidR="00B63045" w:rsidRDefault="00B63045" w:rsidP="00B63045">
      <w:pPr>
        <w:jc w:val="both"/>
        <w:rPr>
          <w:rFonts w:ascii="Book Antiqua" w:hAnsi="Book Antiqua"/>
        </w:rPr>
      </w:pPr>
      <w:r>
        <w:rPr>
          <w:rFonts w:ascii="Book Antiqua" w:hAnsi="Book Antiqua" w:cs="Arial"/>
        </w:rPr>
        <w:t xml:space="preserve">The </w:t>
      </w:r>
      <w:r w:rsidR="002F7060">
        <w:rPr>
          <w:rFonts w:ascii="Book Antiqua" w:hAnsi="Book Antiqua" w:cs="Arial"/>
        </w:rPr>
        <w:t xml:space="preserve">respondent’s </w:t>
      </w:r>
      <w:r>
        <w:rPr>
          <w:rFonts w:ascii="Book Antiqua" w:hAnsi="Book Antiqua" w:cs="Arial"/>
        </w:rPr>
        <w:t>appeal</w:t>
      </w:r>
      <w:r w:rsidR="002F7060">
        <w:rPr>
          <w:rFonts w:ascii="Book Antiqua" w:hAnsi="Book Antiqua" w:cs="Arial"/>
        </w:rPr>
        <w:t xml:space="preserve"> against the immigration judge’s </w:t>
      </w:r>
      <w:r w:rsidR="002440BC">
        <w:rPr>
          <w:rFonts w:ascii="Book Antiqua" w:hAnsi="Book Antiqua" w:cs="Arial"/>
        </w:rPr>
        <w:t>decision</w:t>
      </w:r>
      <w:r w:rsidR="00D73DA0">
        <w:rPr>
          <w:rFonts w:ascii="Book Antiqua" w:hAnsi="Book Antiqua" w:cs="Arial"/>
        </w:rPr>
        <w:t xml:space="preserve"> to allow the </w:t>
      </w:r>
      <w:r w:rsidR="00294162">
        <w:rPr>
          <w:rFonts w:ascii="Book Antiqua" w:hAnsi="Book Antiqua" w:cs="Arial"/>
        </w:rPr>
        <w:t>appellant’s</w:t>
      </w:r>
      <w:r w:rsidR="00D73DA0">
        <w:rPr>
          <w:rFonts w:ascii="Book Antiqua" w:hAnsi="Book Antiqua" w:cs="Arial"/>
        </w:rPr>
        <w:t xml:space="preserve"> </w:t>
      </w:r>
      <w:r w:rsidR="00294162">
        <w:rPr>
          <w:rFonts w:ascii="Book Antiqua" w:hAnsi="Book Antiqua" w:cs="Arial"/>
        </w:rPr>
        <w:t>appeal</w:t>
      </w:r>
      <w:r w:rsidR="00D73DA0">
        <w:rPr>
          <w:rFonts w:ascii="Book Antiqua" w:hAnsi="Book Antiqua" w:cs="Arial"/>
        </w:rPr>
        <w:t xml:space="preserve"> </w:t>
      </w:r>
      <w:r w:rsidR="002F7060">
        <w:rPr>
          <w:rFonts w:ascii="Book Antiqua" w:hAnsi="Book Antiqua" w:cs="Arial"/>
        </w:rPr>
        <w:t xml:space="preserve">on </w:t>
      </w:r>
      <w:r w:rsidRPr="00604367">
        <w:rPr>
          <w:rFonts w:ascii="Book Antiqua" w:hAnsi="Book Antiqua" w:cs="Arial"/>
          <w:shd w:val="clear" w:color="auto" w:fill="CCCCCC"/>
        </w:rPr>
        <w:t>human rights grounds</w:t>
      </w:r>
      <w:r w:rsidR="002F7060">
        <w:rPr>
          <w:rFonts w:ascii="Book Antiqua" w:hAnsi="Book Antiqua" w:cs="Arial"/>
          <w:shd w:val="clear" w:color="auto" w:fill="CCCCCC"/>
        </w:rPr>
        <w:t xml:space="preserve"> is dismissed.</w:t>
      </w:r>
    </w:p>
    <w:p w:rsidR="00B63045" w:rsidRDefault="00B63045" w:rsidP="00E80E94">
      <w:pPr>
        <w:jc w:val="both"/>
        <w:rPr>
          <w:rFonts w:ascii="Book Antiqua" w:hAnsi="Book Antiqua"/>
        </w:rPr>
      </w:pPr>
    </w:p>
    <w:p w:rsidR="00E80E94" w:rsidRDefault="00E80E94" w:rsidP="00E80E94">
      <w:pPr>
        <w:jc w:val="both"/>
        <w:rPr>
          <w:rFonts w:ascii="Book Antiqua" w:hAnsi="Book Antiqua"/>
        </w:rPr>
      </w:pPr>
      <w:r>
        <w:rPr>
          <w:rFonts w:ascii="Book Antiqua" w:hAnsi="Book Antiqua"/>
        </w:rPr>
        <w:t>No anonymity direction is made.</w:t>
      </w:r>
    </w:p>
    <w:p w:rsidR="00E80E94" w:rsidRDefault="00E80E94" w:rsidP="00E80E94">
      <w:pPr>
        <w:jc w:val="both"/>
        <w:rPr>
          <w:rFonts w:ascii="Book Antiqua" w:hAnsi="Book Antiqua"/>
        </w:rPr>
      </w:pPr>
    </w:p>
    <w:p w:rsidR="000369F5" w:rsidRPr="00A56832" w:rsidRDefault="000369F5" w:rsidP="00E80E94">
      <w:pPr>
        <w:jc w:val="both"/>
        <w:rPr>
          <w:rFonts w:ascii="Book Antiqua" w:hAnsi="Book Antiqua" w:cs="Arial"/>
        </w:rPr>
      </w:pPr>
    </w:p>
    <w:p w:rsidR="001F2716" w:rsidRPr="00A56832" w:rsidRDefault="006E3C90" w:rsidP="00E80E94">
      <w:pPr>
        <w:jc w:val="both"/>
        <w:rPr>
          <w:rFonts w:ascii="Book Antiqua" w:hAnsi="Book Antiqua" w:cs="Arial"/>
        </w:rPr>
      </w:pPr>
      <w:r w:rsidRPr="00A56832">
        <w:rPr>
          <w:rFonts w:ascii="Book Antiqua" w:hAnsi="Book Antiqua" w:cs="Arial"/>
        </w:rPr>
        <w:t>Signed</w:t>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001F2716" w:rsidRPr="00A56832">
        <w:rPr>
          <w:rFonts w:ascii="Book Antiqua" w:hAnsi="Book Antiqua" w:cs="Arial"/>
        </w:rPr>
        <w:t>Date</w:t>
      </w:r>
      <w:r w:rsidR="00AA6C01">
        <w:rPr>
          <w:rFonts w:ascii="Book Antiqua" w:hAnsi="Book Antiqua" w:cs="Arial"/>
        </w:rPr>
        <w:t xml:space="preserve"> 30 June 2018</w:t>
      </w:r>
    </w:p>
    <w:p w:rsidR="001F2716" w:rsidRPr="00A56832" w:rsidRDefault="001F2716" w:rsidP="00E80E94">
      <w:pPr>
        <w:jc w:val="both"/>
        <w:rPr>
          <w:rFonts w:ascii="Book Antiqua" w:hAnsi="Book Antiqua" w:cs="Arial"/>
        </w:rPr>
      </w:pPr>
    </w:p>
    <w:p w:rsidR="005B7789" w:rsidRDefault="002F7060" w:rsidP="00E80E94">
      <w:pPr>
        <w:jc w:val="both"/>
        <w:rPr>
          <w:rFonts w:ascii="Book Antiqua" w:hAnsi="Book Antiqua" w:cs="Arial"/>
        </w:rPr>
      </w:pPr>
      <w:r>
        <w:rPr>
          <w:rFonts w:ascii="Book Antiqua" w:hAnsi="Book Antiqua" w:cs="Arial"/>
        </w:rPr>
        <w:t xml:space="preserve">Deputy Upper </w:t>
      </w:r>
      <w:r w:rsidR="002440BC">
        <w:rPr>
          <w:rFonts w:ascii="Book Antiqua" w:hAnsi="Book Antiqua" w:cs="Arial"/>
        </w:rPr>
        <w:t>Tribunal</w:t>
      </w:r>
      <w:r>
        <w:rPr>
          <w:rFonts w:ascii="Book Antiqua" w:hAnsi="Book Antiqua" w:cs="Arial"/>
        </w:rPr>
        <w:t xml:space="preserve"> </w:t>
      </w:r>
      <w:r w:rsidR="00AC5CF6" w:rsidRPr="00A56832">
        <w:rPr>
          <w:rFonts w:ascii="Book Antiqua" w:hAnsi="Book Antiqua" w:cs="Arial"/>
        </w:rPr>
        <w:t>Judge</w:t>
      </w:r>
      <w:r w:rsidR="00F301DB">
        <w:rPr>
          <w:rFonts w:ascii="Book Antiqua" w:hAnsi="Book Antiqua" w:cs="Arial"/>
        </w:rPr>
        <w:t xml:space="preserve"> </w:t>
      </w:r>
      <w:r w:rsidR="002440BC">
        <w:rPr>
          <w:rFonts w:ascii="Book Antiqua" w:hAnsi="Book Antiqua" w:cs="Arial"/>
        </w:rPr>
        <w:t>Hanbury</w:t>
      </w:r>
    </w:p>
    <w:p w:rsidR="008F07F8" w:rsidRPr="00A56832" w:rsidRDefault="008F07F8" w:rsidP="00E80E94">
      <w:pPr>
        <w:jc w:val="both"/>
        <w:rPr>
          <w:rFonts w:ascii="Book Antiqua" w:hAnsi="Book Antiqua" w:cs="Arial"/>
        </w:rPr>
      </w:pPr>
    </w:p>
    <w:p w:rsidR="00E80E94" w:rsidRDefault="00E80E94" w:rsidP="00E80E94">
      <w:pPr>
        <w:jc w:val="both"/>
        <w:rPr>
          <w:rFonts w:ascii="Book Antiqua" w:hAnsi="Book Antiqua" w:cs="Arial"/>
        </w:rPr>
      </w:pPr>
    </w:p>
    <w:p w:rsidR="00D84506" w:rsidRDefault="00D84506" w:rsidP="00E80E94">
      <w:pPr>
        <w:jc w:val="both"/>
        <w:rPr>
          <w:rFonts w:ascii="Book Antiqua" w:hAnsi="Book Antiqua" w:cs="Arial"/>
        </w:rPr>
      </w:pPr>
    </w:p>
    <w:p w:rsidR="00D84506" w:rsidRDefault="00D84506" w:rsidP="00E80E94">
      <w:pPr>
        <w:jc w:val="both"/>
        <w:rPr>
          <w:rFonts w:ascii="Book Antiqua" w:hAnsi="Book Antiqua" w:cs="Arial"/>
        </w:rPr>
      </w:pPr>
    </w:p>
    <w:p w:rsidR="00E80E94" w:rsidRDefault="00E80E94" w:rsidP="00E80E94">
      <w:pPr>
        <w:jc w:val="both"/>
        <w:rPr>
          <w:rFonts w:ascii="Book Antiqua" w:hAnsi="Book Antiqua"/>
          <w:b/>
          <w:u w:val="single"/>
        </w:rPr>
      </w:pPr>
      <w:r>
        <w:rPr>
          <w:rFonts w:ascii="Book Antiqua" w:hAnsi="Book Antiqua"/>
          <w:b/>
          <w:u w:val="single"/>
        </w:rPr>
        <w:t>TO THE RESPONDENT</w:t>
      </w:r>
    </w:p>
    <w:p w:rsidR="00E80E94" w:rsidRDefault="00E80E94" w:rsidP="00E80E94">
      <w:pPr>
        <w:jc w:val="both"/>
        <w:rPr>
          <w:rFonts w:ascii="Book Antiqua" w:hAnsi="Book Antiqua"/>
          <w:b/>
          <w:u w:val="single"/>
        </w:rPr>
      </w:pPr>
      <w:r>
        <w:rPr>
          <w:rFonts w:ascii="Book Antiqua" w:hAnsi="Book Antiqua"/>
          <w:b/>
          <w:u w:val="single"/>
        </w:rPr>
        <w:t>FEE AWARD</w:t>
      </w:r>
    </w:p>
    <w:p w:rsidR="00E80E94" w:rsidRDefault="00E80E94" w:rsidP="00E80E94">
      <w:pPr>
        <w:jc w:val="both"/>
        <w:rPr>
          <w:rFonts w:ascii="Book Antiqua" w:hAnsi="Book Antiqua"/>
          <w:b/>
          <w:u w:val="single"/>
        </w:rPr>
      </w:pPr>
    </w:p>
    <w:p w:rsidR="00E80E94" w:rsidRDefault="00AA6C01" w:rsidP="00E80E94">
      <w:pPr>
        <w:jc w:val="both"/>
        <w:rPr>
          <w:rFonts w:ascii="Book Antiqua" w:hAnsi="Book Antiqua"/>
        </w:rPr>
      </w:pPr>
      <w:r>
        <w:rPr>
          <w:rFonts w:ascii="Book Antiqua" w:hAnsi="Book Antiqua"/>
        </w:rPr>
        <w:t xml:space="preserve">The immigration judge made no fee award and I make no fee </w:t>
      </w:r>
      <w:r w:rsidR="002440BC">
        <w:rPr>
          <w:rFonts w:ascii="Book Antiqua" w:hAnsi="Book Antiqua"/>
        </w:rPr>
        <w:t>award.</w:t>
      </w:r>
    </w:p>
    <w:p w:rsidR="00E80E94" w:rsidRDefault="00E80E94" w:rsidP="00E80E94">
      <w:pPr>
        <w:jc w:val="both"/>
        <w:rPr>
          <w:rFonts w:ascii="Book Antiqua" w:hAnsi="Book Antiqua"/>
        </w:rPr>
      </w:pPr>
    </w:p>
    <w:p w:rsidR="00E80E94" w:rsidRDefault="00E80E94" w:rsidP="00E80E94">
      <w:pPr>
        <w:jc w:val="both"/>
        <w:rPr>
          <w:rFonts w:ascii="Book Antiqua" w:hAnsi="Book Antiqua"/>
        </w:rPr>
      </w:pPr>
    </w:p>
    <w:p w:rsidR="00E80E94" w:rsidRPr="00A56832" w:rsidRDefault="00E80E94" w:rsidP="00E80E94">
      <w:pPr>
        <w:jc w:val="both"/>
        <w:rPr>
          <w:rFonts w:ascii="Book Antiqua" w:hAnsi="Book Antiqua" w:cs="Arial"/>
        </w:rPr>
      </w:pPr>
      <w:r w:rsidRPr="00A56832">
        <w:rPr>
          <w:rFonts w:ascii="Book Antiqua" w:hAnsi="Book Antiqua" w:cs="Arial"/>
        </w:rPr>
        <w:t>Signed</w:t>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t>Date</w:t>
      </w:r>
      <w:r w:rsidR="00AA6C01">
        <w:rPr>
          <w:rFonts w:ascii="Book Antiqua" w:hAnsi="Book Antiqua" w:cs="Arial"/>
        </w:rPr>
        <w:t xml:space="preserve"> 30 June 2018</w:t>
      </w:r>
    </w:p>
    <w:p w:rsidR="00E80E94" w:rsidRPr="00A56832" w:rsidRDefault="00E80E94" w:rsidP="00E80E94">
      <w:pPr>
        <w:jc w:val="both"/>
        <w:rPr>
          <w:rFonts w:ascii="Book Antiqua" w:hAnsi="Book Antiqua" w:cs="Arial"/>
        </w:rPr>
      </w:pPr>
    </w:p>
    <w:p w:rsidR="005B7789" w:rsidRPr="00A56832" w:rsidRDefault="00AA6C01" w:rsidP="00C020CF">
      <w:pPr>
        <w:jc w:val="both"/>
        <w:rPr>
          <w:rFonts w:ascii="Book Antiqua" w:hAnsi="Book Antiqua" w:cs="Arial"/>
        </w:rPr>
      </w:pPr>
      <w:r>
        <w:rPr>
          <w:rFonts w:ascii="Book Antiqua" w:hAnsi="Book Antiqua" w:cs="Arial"/>
        </w:rPr>
        <w:t xml:space="preserve">Deputy Upper </w:t>
      </w:r>
      <w:r w:rsidR="002440BC">
        <w:rPr>
          <w:rFonts w:ascii="Book Antiqua" w:hAnsi="Book Antiqua" w:cs="Arial"/>
        </w:rPr>
        <w:t>Tribunal</w:t>
      </w:r>
      <w:r>
        <w:rPr>
          <w:rFonts w:ascii="Book Antiqua" w:hAnsi="Book Antiqua" w:cs="Arial"/>
        </w:rPr>
        <w:t xml:space="preserve"> </w:t>
      </w:r>
      <w:r w:rsidR="00E80E94" w:rsidRPr="00A56832">
        <w:rPr>
          <w:rFonts w:ascii="Book Antiqua" w:hAnsi="Book Antiqua" w:cs="Arial"/>
        </w:rPr>
        <w:t>Judge</w:t>
      </w:r>
      <w:r w:rsidR="00E80E94">
        <w:rPr>
          <w:rFonts w:ascii="Book Antiqua" w:hAnsi="Book Antiqua" w:cs="Arial"/>
        </w:rPr>
        <w:t xml:space="preserve"> </w:t>
      </w:r>
      <w:r>
        <w:rPr>
          <w:rFonts w:ascii="Book Antiqua" w:hAnsi="Book Antiqua" w:cs="Arial"/>
        </w:rPr>
        <w:t>Hanbury</w:t>
      </w:r>
    </w:p>
    <w:sectPr w:rsidR="005B7789" w:rsidRPr="00A56832"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3AF" w:rsidRDefault="00A353AF">
      <w:r>
        <w:separator/>
      </w:r>
    </w:p>
  </w:endnote>
  <w:endnote w:type="continuationSeparator" w:id="0">
    <w:p w:rsidR="00A353AF" w:rsidRDefault="00A35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593795">
    <w:pPr>
      <w:pStyle w:val="Footer"/>
      <w:jc w:val="center"/>
      <w:rPr>
        <w:rFonts w:ascii="Book Antiqua" w:hAnsi="Book Antiqua" w:cs="Arial"/>
        <w:sz w:val="16"/>
        <w:szCs w:val="16"/>
      </w:rPr>
    </w:pPr>
    <w:r w:rsidRPr="00A56832">
      <w:rPr>
        <w:rStyle w:val="PageNumber"/>
        <w:rFonts w:ascii="Book Antiqua" w:hAnsi="Book Antiqua" w:cs="Arial"/>
        <w:sz w:val="16"/>
        <w:szCs w:val="16"/>
      </w:rPr>
      <w:fldChar w:fldCharType="begin"/>
    </w:r>
    <w:r w:rsidRPr="00A56832">
      <w:rPr>
        <w:rStyle w:val="PageNumber"/>
        <w:rFonts w:ascii="Book Antiqua" w:hAnsi="Book Antiqua" w:cs="Arial"/>
        <w:sz w:val="16"/>
        <w:szCs w:val="16"/>
      </w:rPr>
      <w:instrText xml:space="preserve"> PAGE </w:instrText>
    </w:r>
    <w:r w:rsidRPr="00A56832">
      <w:rPr>
        <w:rStyle w:val="PageNumber"/>
        <w:rFonts w:ascii="Book Antiqua" w:hAnsi="Book Antiqua" w:cs="Arial"/>
        <w:sz w:val="16"/>
        <w:szCs w:val="16"/>
      </w:rPr>
      <w:fldChar w:fldCharType="separate"/>
    </w:r>
    <w:r w:rsidR="00C45CB9">
      <w:rPr>
        <w:rStyle w:val="PageNumber"/>
        <w:rFonts w:ascii="Book Antiqua" w:hAnsi="Book Antiqua" w:cs="Arial"/>
        <w:noProof/>
        <w:sz w:val="16"/>
        <w:szCs w:val="16"/>
      </w:rPr>
      <w:t>5</w:t>
    </w:r>
    <w:r w:rsidRPr="00A5683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517F14">
    <w:pPr>
      <w:jc w:val="center"/>
      <w:rPr>
        <w:rFonts w:ascii="Book Antiqua" w:hAnsi="Book Antiqua" w:cs="Arial"/>
        <w:b/>
      </w:rPr>
    </w:pPr>
    <w:r w:rsidRPr="00A56832">
      <w:rPr>
        <w:rFonts w:ascii="Book Antiqua" w:hAnsi="Book Antiqua" w:cs="Arial"/>
        <w:b/>
        <w:spacing w:val="-6"/>
      </w:rPr>
      <w:t>©</w:t>
    </w:r>
    <w:r w:rsidR="000D76B2">
      <w:rPr>
        <w:rFonts w:ascii="Book Antiqua" w:hAnsi="Book Antiqua" w:cs="Arial"/>
        <w:b/>
      </w:rPr>
      <w:t xml:space="preserve"> CROWN COPYRIGHT </w:t>
    </w:r>
    <w:r w:rsidR="00D74AE5">
      <w:rPr>
        <w:rFonts w:ascii="Book Antiqua" w:hAnsi="Book Antiqua" w:cs="Arial"/>
        <w:b/>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3AF" w:rsidRDefault="00A353AF">
      <w:r>
        <w:separator/>
      </w:r>
    </w:p>
  </w:footnote>
  <w:footnote w:type="continuationSeparator" w:id="0">
    <w:p w:rsidR="00A353AF" w:rsidRDefault="00A35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0369F5">
    <w:pPr>
      <w:pStyle w:val="Header"/>
      <w:tabs>
        <w:tab w:val="clear" w:pos="4153"/>
        <w:tab w:val="clear" w:pos="8306"/>
        <w:tab w:val="right" w:pos="9639"/>
      </w:tabs>
      <w:jc w:val="right"/>
      <w:rPr>
        <w:rFonts w:ascii="Book Antiqua" w:hAnsi="Book Antiqua" w:cs="Arial"/>
        <w:sz w:val="16"/>
        <w:szCs w:val="16"/>
      </w:rPr>
    </w:pPr>
    <w:r w:rsidRPr="00A56832">
      <w:rPr>
        <w:rFonts w:ascii="Book Antiqua" w:hAnsi="Book Antiqua" w:cs="Arial"/>
        <w:sz w:val="16"/>
        <w:szCs w:val="16"/>
      </w:rPr>
      <w:t xml:space="preserve">Appeal Number: </w:t>
    </w:r>
    <w:r w:rsidR="004B39AD">
      <w:rPr>
        <w:rFonts w:ascii="Book Antiqua" w:hAnsi="Book Antiqua" w:cs="Arial"/>
        <w:sz w:val="16"/>
        <w:szCs w:val="16"/>
      </w:rPr>
      <w:t>HU/11387/2016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pPr>
      <w:pStyle w:val="Header"/>
      <w:rPr>
        <w:rFonts w:ascii="Book Antiqua" w:hAnsi="Book Antiqua"/>
      </w:rPr>
    </w:pPr>
    <w:r w:rsidRPr="00A5683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BB07026"/>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7FC347C-0AA1-4082-823B-A86A1D406CEA}"/>
    <w:docVar w:name="dgnword-eventsink" w:val="357188040"/>
  </w:docVars>
  <w:rsids>
    <w:rsidRoot w:val="00BE0CED"/>
    <w:rsid w:val="00000621"/>
    <w:rsid w:val="000036C2"/>
    <w:rsid w:val="00014318"/>
    <w:rsid w:val="00030C05"/>
    <w:rsid w:val="00033D3D"/>
    <w:rsid w:val="000369F5"/>
    <w:rsid w:val="00041662"/>
    <w:rsid w:val="00070603"/>
    <w:rsid w:val="00071A7E"/>
    <w:rsid w:val="000746C0"/>
    <w:rsid w:val="00074D1D"/>
    <w:rsid w:val="00092580"/>
    <w:rsid w:val="000A18F3"/>
    <w:rsid w:val="000B5906"/>
    <w:rsid w:val="000D5D94"/>
    <w:rsid w:val="000D6B41"/>
    <w:rsid w:val="000D76B2"/>
    <w:rsid w:val="00106B56"/>
    <w:rsid w:val="001165A7"/>
    <w:rsid w:val="0012056E"/>
    <w:rsid w:val="001241F2"/>
    <w:rsid w:val="00151BB7"/>
    <w:rsid w:val="00163240"/>
    <w:rsid w:val="00167D3A"/>
    <w:rsid w:val="0018559A"/>
    <w:rsid w:val="001D3D12"/>
    <w:rsid w:val="001D4C5D"/>
    <w:rsid w:val="001F2716"/>
    <w:rsid w:val="001F3809"/>
    <w:rsid w:val="0020133A"/>
    <w:rsid w:val="00207617"/>
    <w:rsid w:val="00233774"/>
    <w:rsid w:val="002440BC"/>
    <w:rsid w:val="00261911"/>
    <w:rsid w:val="00263A88"/>
    <w:rsid w:val="00266859"/>
    <w:rsid w:val="002779B6"/>
    <w:rsid w:val="00283659"/>
    <w:rsid w:val="00294162"/>
    <w:rsid w:val="00295EDF"/>
    <w:rsid w:val="002C4E73"/>
    <w:rsid w:val="002D13BD"/>
    <w:rsid w:val="002D68BF"/>
    <w:rsid w:val="002E1B91"/>
    <w:rsid w:val="002E2B13"/>
    <w:rsid w:val="002F7060"/>
    <w:rsid w:val="00303054"/>
    <w:rsid w:val="00336CBF"/>
    <w:rsid w:val="003546C8"/>
    <w:rsid w:val="00356036"/>
    <w:rsid w:val="00370C39"/>
    <w:rsid w:val="0037374F"/>
    <w:rsid w:val="0039371A"/>
    <w:rsid w:val="003A6C9B"/>
    <w:rsid w:val="003A7CF2"/>
    <w:rsid w:val="003B1360"/>
    <w:rsid w:val="003B75F3"/>
    <w:rsid w:val="003C5CE5"/>
    <w:rsid w:val="003E267B"/>
    <w:rsid w:val="003E3150"/>
    <w:rsid w:val="003E7604"/>
    <w:rsid w:val="003E7CD1"/>
    <w:rsid w:val="00402B9E"/>
    <w:rsid w:val="004066CC"/>
    <w:rsid w:val="004229C0"/>
    <w:rsid w:val="00423932"/>
    <w:rsid w:val="004249CB"/>
    <w:rsid w:val="004258CD"/>
    <w:rsid w:val="0043283E"/>
    <w:rsid w:val="0044127D"/>
    <w:rsid w:val="004448DB"/>
    <w:rsid w:val="00446C9A"/>
    <w:rsid w:val="00457F0A"/>
    <w:rsid w:val="0047319F"/>
    <w:rsid w:val="00477193"/>
    <w:rsid w:val="00496A0D"/>
    <w:rsid w:val="004A1848"/>
    <w:rsid w:val="004B39AD"/>
    <w:rsid w:val="004C582A"/>
    <w:rsid w:val="004E3A16"/>
    <w:rsid w:val="00507FEC"/>
    <w:rsid w:val="00510F0E"/>
    <w:rsid w:val="00517F14"/>
    <w:rsid w:val="00530186"/>
    <w:rsid w:val="005479E1"/>
    <w:rsid w:val="005515D0"/>
    <w:rsid w:val="005570FD"/>
    <w:rsid w:val="005575EA"/>
    <w:rsid w:val="00573F6C"/>
    <w:rsid w:val="0057790C"/>
    <w:rsid w:val="00590C88"/>
    <w:rsid w:val="00593795"/>
    <w:rsid w:val="005A75FF"/>
    <w:rsid w:val="005B7789"/>
    <w:rsid w:val="005C553B"/>
    <w:rsid w:val="005C71E6"/>
    <w:rsid w:val="0060186F"/>
    <w:rsid w:val="0064629B"/>
    <w:rsid w:val="0065791C"/>
    <w:rsid w:val="0068706C"/>
    <w:rsid w:val="00690B8A"/>
    <w:rsid w:val="006D1DFA"/>
    <w:rsid w:val="006D506B"/>
    <w:rsid w:val="006E3C90"/>
    <w:rsid w:val="006F253C"/>
    <w:rsid w:val="00704B61"/>
    <w:rsid w:val="00742A8D"/>
    <w:rsid w:val="007552A9"/>
    <w:rsid w:val="00761858"/>
    <w:rsid w:val="00763817"/>
    <w:rsid w:val="00767D59"/>
    <w:rsid w:val="00776E97"/>
    <w:rsid w:val="00780FD7"/>
    <w:rsid w:val="007842FF"/>
    <w:rsid w:val="007912AD"/>
    <w:rsid w:val="007A49F5"/>
    <w:rsid w:val="007B0824"/>
    <w:rsid w:val="007B18C8"/>
    <w:rsid w:val="007F431E"/>
    <w:rsid w:val="00813BFE"/>
    <w:rsid w:val="008222DF"/>
    <w:rsid w:val="00827A40"/>
    <w:rsid w:val="008303B8"/>
    <w:rsid w:val="00833DCE"/>
    <w:rsid w:val="00840927"/>
    <w:rsid w:val="00841EFC"/>
    <w:rsid w:val="008456B2"/>
    <w:rsid w:val="00854BB5"/>
    <w:rsid w:val="008616B4"/>
    <w:rsid w:val="00871D34"/>
    <w:rsid w:val="00875719"/>
    <w:rsid w:val="008A640D"/>
    <w:rsid w:val="008B270C"/>
    <w:rsid w:val="008C3D3D"/>
    <w:rsid w:val="008D4131"/>
    <w:rsid w:val="008E1E39"/>
    <w:rsid w:val="008E5D45"/>
    <w:rsid w:val="008F07F8"/>
    <w:rsid w:val="008F1932"/>
    <w:rsid w:val="008F294D"/>
    <w:rsid w:val="00902241"/>
    <w:rsid w:val="00912377"/>
    <w:rsid w:val="00921062"/>
    <w:rsid w:val="009503EF"/>
    <w:rsid w:val="00966ECF"/>
    <w:rsid w:val="009727A3"/>
    <w:rsid w:val="009753BD"/>
    <w:rsid w:val="00987774"/>
    <w:rsid w:val="009A11E8"/>
    <w:rsid w:val="009A1D67"/>
    <w:rsid w:val="009F5220"/>
    <w:rsid w:val="009F7C4D"/>
    <w:rsid w:val="00A10290"/>
    <w:rsid w:val="00A15234"/>
    <w:rsid w:val="00A201AB"/>
    <w:rsid w:val="00A31C8B"/>
    <w:rsid w:val="00A353AF"/>
    <w:rsid w:val="00A4663F"/>
    <w:rsid w:val="00A46984"/>
    <w:rsid w:val="00A54D2D"/>
    <w:rsid w:val="00A56832"/>
    <w:rsid w:val="00A6195B"/>
    <w:rsid w:val="00A62A57"/>
    <w:rsid w:val="00A845DC"/>
    <w:rsid w:val="00A979D1"/>
    <w:rsid w:val="00A97AEE"/>
    <w:rsid w:val="00AA016B"/>
    <w:rsid w:val="00AA6C01"/>
    <w:rsid w:val="00AC5CF6"/>
    <w:rsid w:val="00AE0D98"/>
    <w:rsid w:val="00B144FA"/>
    <w:rsid w:val="00B30648"/>
    <w:rsid w:val="00B3524D"/>
    <w:rsid w:val="00B40F69"/>
    <w:rsid w:val="00B46616"/>
    <w:rsid w:val="00B61205"/>
    <w:rsid w:val="00B617C4"/>
    <w:rsid w:val="00B626FA"/>
    <w:rsid w:val="00B63045"/>
    <w:rsid w:val="00B7040A"/>
    <w:rsid w:val="00B772EB"/>
    <w:rsid w:val="00B815F6"/>
    <w:rsid w:val="00B864FD"/>
    <w:rsid w:val="00B95EC9"/>
    <w:rsid w:val="00BA249B"/>
    <w:rsid w:val="00BB0EA3"/>
    <w:rsid w:val="00BD4196"/>
    <w:rsid w:val="00BE0CED"/>
    <w:rsid w:val="00BF22CA"/>
    <w:rsid w:val="00C020CF"/>
    <w:rsid w:val="00C26032"/>
    <w:rsid w:val="00C265B0"/>
    <w:rsid w:val="00C345E1"/>
    <w:rsid w:val="00C45CB9"/>
    <w:rsid w:val="00C6016A"/>
    <w:rsid w:val="00C65B09"/>
    <w:rsid w:val="00CB6E35"/>
    <w:rsid w:val="00CC2B71"/>
    <w:rsid w:val="00CC4E2E"/>
    <w:rsid w:val="00CE1A46"/>
    <w:rsid w:val="00CF253F"/>
    <w:rsid w:val="00CF56B4"/>
    <w:rsid w:val="00D20F09"/>
    <w:rsid w:val="00D22636"/>
    <w:rsid w:val="00D32FE6"/>
    <w:rsid w:val="00D40FD9"/>
    <w:rsid w:val="00D53769"/>
    <w:rsid w:val="00D63A24"/>
    <w:rsid w:val="00D7274C"/>
    <w:rsid w:val="00D73DA0"/>
    <w:rsid w:val="00D74AE5"/>
    <w:rsid w:val="00D84506"/>
    <w:rsid w:val="00D85C13"/>
    <w:rsid w:val="00D91BE3"/>
    <w:rsid w:val="00D94AFC"/>
    <w:rsid w:val="00D950A8"/>
    <w:rsid w:val="00DB70AE"/>
    <w:rsid w:val="00DB7231"/>
    <w:rsid w:val="00DD5071"/>
    <w:rsid w:val="00DD5C39"/>
    <w:rsid w:val="00DE26AF"/>
    <w:rsid w:val="00DE3F20"/>
    <w:rsid w:val="00DE7DB7"/>
    <w:rsid w:val="00DF1B9B"/>
    <w:rsid w:val="00DF3698"/>
    <w:rsid w:val="00E00A0A"/>
    <w:rsid w:val="00E07F57"/>
    <w:rsid w:val="00E50BCE"/>
    <w:rsid w:val="00E61292"/>
    <w:rsid w:val="00E76309"/>
    <w:rsid w:val="00E77C4D"/>
    <w:rsid w:val="00E80E94"/>
    <w:rsid w:val="00E81D01"/>
    <w:rsid w:val="00EE45D8"/>
    <w:rsid w:val="00F004CD"/>
    <w:rsid w:val="00F22EDA"/>
    <w:rsid w:val="00F26AD0"/>
    <w:rsid w:val="00F301DB"/>
    <w:rsid w:val="00F33E0E"/>
    <w:rsid w:val="00F34302"/>
    <w:rsid w:val="00F44D66"/>
    <w:rsid w:val="00F868B7"/>
    <w:rsid w:val="00FB7E80"/>
    <w:rsid w:val="00FD3A29"/>
    <w:rsid w:val="00FE2D0E"/>
    <w:rsid w:val="00FE5C6D"/>
    <w:rsid w:val="00FE7A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561DF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634649">
      <w:bodyDiv w:val="1"/>
      <w:marLeft w:val="0"/>
      <w:marRight w:val="0"/>
      <w:marTop w:val="0"/>
      <w:marBottom w:val="0"/>
      <w:divBdr>
        <w:top w:val="none" w:sz="0" w:space="0" w:color="auto"/>
        <w:left w:val="none" w:sz="0" w:space="0" w:color="auto"/>
        <w:bottom w:val="none" w:sz="0" w:space="0" w:color="auto"/>
        <w:right w:val="none" w:sz="0" w:space="0" w:color="auto"/>
      </w:divBdr>
    </w:div>
    <w:div w:id="106621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2107</Words>
  <Characters>10379</Characters>
  <Application>Microsoft Office Word</Application>
  <DocSecurity>0</DocSecurity>
  <Lines>86</Lines>
  <Paragraphs>24</Paragraphs>
  <ScaleCrop>false</ScaleCrop>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2018-07-19T13:26:00Z</dcterms:created>
  <dcterms:modified xsi:type="dcterms:W3CDTF">2018-07-19T13:26:00Z</dcterms:modified>
</cp:coreProperties>
</file>