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A04A9B" w14:textId="0D4CD98E" w:rsidR="001D4F46" w:rsidRDefault="001D4F46" w:rsidP="00B017F5">
      <w:pPr>
        <w:spacing w:after="0" w:line="240" w:lineRule="auto"/>
        <w:jc w:val="center"/>
        <w:rPr>
          <w:rFonts w:ascii="Book Antiqua" w:hAnsi="Book Antiqua" w:cs="Arial"/>
          <w:color w:val="000000"/>
          <w:sz w:val="24"/>
          <w:szCs w:val="24"/>
        </w:rPr>
      </w:pPr>
      <w:r w:rsidRPr="00F878CF">
        <w:rPr>
          <w:noProof/>
          <w:sz w:val="24"/>
          <w:szCs w:val="24"/>
        </w:rPr>
        <w:drawing>
          <wp:anchor distT="0" distB="0" distL="114300" distR="114300" simplePos="0" relativeHeight="251658240" behindDoc="0" locked="0" layoutInCell="1" allowOverlap="1" wp14:anchorId="30D1E4B4" wp14:editId="5842C978">
            <wp:simplePos x="0" y="0"/>
            <wp:positionH relativeFrom="margin">
              <wp:align>center</wp:align>
            </wp:positionH>
            <wp:positionV relativeFrom="page">
              <wp:posOffset>447675</wp:posOffset>
            </wp:positionV>
            <wp:extent cx="1195200" cy="1036800"/>
            <wp:effectExtent l="0" t="0" r="508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95200" cy="1036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F3FA9EC" w14:textId="7001BA16" w:rsidR="00190DBE" w:rsidRDefault="00190DBE" w:rsidP="00B017F5">
      <w:pPr>
        <w:spacing w:after="0" w:line="240" w:lineRule="auto"/>
        <w:jc w:val="center"/>
        <w:rPr>
          <w:rFonts w:ascii="Book Antiqua" w:hAnsi="Book Antiqua" w:cs="Arial"/>
          <w:color w:val="000000"/>
          <w:sz w:val="24"/>
          <w:szCs w:val="24"/>
        </w:rPr>
      </w:pPr>
    </w:p>
    <w:p w14:paraId="0C42C552" w14:textId="4BC08286" w:rsidR="00190DBE" w:rsidRDefault="00190DBE" w:rsidP="00B017F5">
      <w:pPr>
        <w:spacing w:after="0" w:line="240" w:lineRule="auto"/>
        <w:jc w:val="center"/>
        <w:rPr>
          <w:rFonts w:ascii="Book Antiqua" w:hAnsi="Book Antiqua" w:cs="Arial"/>
          <w:color w:val="000000"/>
          <w:sz w:val="24"/>
          <w:szCs w:val="24"/>
        </w:rPr>
      </w:pPr>
    </w:p>
    <w:p w14:paraId="2B314D6A" w14:textId="46B91BC5" w:rsidR="000D4660" w:rsidRPr="00F878CF" w:rsidRDefault="00190DBE" w:rsidP="001D4F46">
      <w:pPr>
        <w:tabs>
          <w:tab w:val="center" w:pos="2472"/>
        </w:tabs>
        <w:spacing w:after="0" w:line="240" w:lineRule="auto"/>
        <w:rPr>
          <w:rFonts w:ascii="Book Antiqua" w:hAnsi="Book Antiqua" w:cs="Arial"/>
          <w:b/>
          <w:color w:val="000000"/>
          <w:sz w:val="24"/>
          <w:szCs w:val="24"/>
        </w:rPr>
      </w:pPr>
      <w:r>
        <w:rPr>
          <w:rFonts w:ascii="Book Antiqua" w:hAnsi="Book Antiqua" w:cs="Arial"/>
          <w:color w:val="000000"/>
          <w:sz w:val="24"/>
          <w:szCs w:val="24"/>
        </w:rPr>
        <w:br w:type="textWrapping" w:clear="all"/>
      </w:r>
      <w:r w:rsidR="000D4660" w:rsidRPr="00F878CF">
        <w:rPr>
          <w:rFonts w:ascii="Book Antiqua" w:hAnsi="Book Antiqua" w:cs="Arial"/>
          <w:b/>
          <w:color w:val="000000"/>
          <w:sz w:val="24"/>
          <w:szCs w:val="24"/>
        </w:rPr>
        <w:t>Upper Tribunal</w:t>
      </w:r>
    </w:p>
    <w:p w14:paraId="1D739ECC" w14:textId="3E309A39" w:rsidR="000D4660" w:rsidRPr="001D4F46" w:rsidRDefault="000D4660" w:rsidP="00B017F5">
      <w:pPr>
        <w:tabs>
          <w:tab w:val="right" w:pos="8363"/>
        </w:tabs>
        <w:spacing w:after="0" w:line="240" w:lineRule="auto"/>
        <w:rPr>
          <w:rFonts w:ascii="Book Antiqua" w:hAnsi="Book Antiqua" w:cs="Arial"/>
          <w:b/>
          <w:color w:val="000000"/>
          <w:sz w:val="24"/>
          <w:szCs w:val="24"/>
        </w:rPr>
      </w:pPr>
      <w:r w:rsidRPr="00F878CF">
        <w:rPr>
          <w:rFonts w:ascii="Book Antiqua" w:hAnsi="Book Antiqua" w:cs="Arial"/>
          <w:b/>
          <w:color w:val="000000"/>
          <w:sz w:val="24"/>
          <w:szCs w:val="24"/>
        </w:rPr>
        <w:t>(Immigration and Asylum Chamber)</w:t>
      </w:r>
      <w:r w:rsidR="00B017F5">
        <w:rPr>
          <w:rFonts w:ascii="Book Antiqua" w:hAnsi="Book Antiqua" w:cs="Arial"/>
          <w:b/>
          <w:color w:val="000000"/>
          <w:sz w:val="24"/>
          <w:szCs w:val="24"/>
        </w:rPr>
        <w:tab/>
      </w:r>
      <w:r w:rsidRPr="001D4F46">
        <w:rPr>
          <w:rFonts w:ascii="Book Antiqua" w:hAnsi="Book Antiqua" w:cs="Arial"/>
          <w:b/>
          <w:color w:val="000000"/>
          <w:sz w:val="24"/>
          <w:szCs w:val="24"/>
        </w:rPr>
        <w:t xml:space="preserve">Appeal Number: </w:t>
      </w:r>
      <w:r w:rsidR="005B20C4" w:rsidRPr="001D4F46">
        <w:rPr>
          <w:rFonts w:ascii="Book Antiqua" w:hAnsi="Book Antiqua" w:cs="Arial"/>
          <w:b/>
          <w:color w:val="000000"/>
          <w:sz w:val="24"/>
          <w:szCs w:val="24"/>
        </w:rPr>
        <w:t>HU/11419/2016</w:t>
      </w:r>
    </w:p>
    <w:p w14:paraId="442D23AA" w14:textId="7AAF0F91" w:rsidR="000D4660" w:rsidRDefault="000D4660" w:rsidP="00B017F5">
      <w:pPr>
        <w:spacing w:after="0" w:line="240" w:lineRule="auto"/>
        <w:jc w:val="center"/>
        <w:rPr>
          <w:rFonts w:ascii="Book Antiqua" w:hAnsi="Book Antiqua" w:cs="Arial"/>
          <w:color w:val="000000"/>
          <w:sz w:val="24"/>
          <w:szCs w:val="24"/>
        </w:rPr>
      </w:pPr>
    </w:p>
    <w:p w14:paraId="55E9898F" w14:textId="1EA3093A" w:rsidR="000D4660" w:rsidRDefault="000D4660" w:rsidP="00B017F5">
      <w:pPr>
        <w:spacing w:after="0" w:line="240" w:lineRule="auto"/>
        <w:jc w:val="center"/>
        <w:rPr>
          <w:rFonts w:ascii="Book Antiqua" w:hAnsi="Book Antiqua" w:cs="Arial"/>
          <w:b/>
          <w:color w:val="000000"/>
          <w:sz w:val="24"/>
          <w:szCs w:val="24"/>
          <w:u w:val="single"/>
        </w:rPr>
      </w:pPr>
      <w:r w:rsidRPr="00F878CF">
        <w:rPr>
          <w:rFonts w:ascii="Book Antiqua" w:hAnsi="Book Antiqua" w:cs="Arial"/>
          <w:b/>
          <w:color w:val="000000"/>
          <w:sz w:val="24"/>
          <w:szCs w:val="24"/>
          <w:u w:val="single"/>
        </w:rPr>
        <w:t>THE IMMIGRATION ACTS</w:t>
      </w:r>
    </w:p>
    <w:p w14:paraId="6FA5B528" w14:textId="1357824B" w:rsidR="0010077A" w:rsidRDefault="0010077A" w:rsidP="00B017F5">
      <w:pPr>
        <w:spacing w:after="0" w:line="240" w:lineRule="auto"/>
        <w:jc w:val="center"/>
        <w:rPr>
          <w:rFonts w:ascii="Book Antiqua" w:hAnsi="Book Antiqua" w:cs="Arial"/>
          <w:b/>
          <w:color w:val="000000"/>
          <w:sz w:val="24"/>
          <w:szCs w:val="24"/>
          <w:u w:val="single"/>
        </w:rPr>
      </w:pPr>
    </w:p>
    <w:tbl>
      <w:tblPr>
        <w:tblW w:w="5287" w:type="pct"/>
        <w:tblLook w:val="01E0" w:firstRow="1" w:lastRow="1" w:firstColumn="1" w:lastColumn="1" w:noHBand="0" w:noVBand="0"/>
      </w:tblPr>
      <w:tblGrid>
        <w:gridCol w:w="4155"/>
        <w:gridCol w:w="4634"/>
      </w:tblGrid>
      <w:tr w:rsidR="000D4660" w:rsidRPr="00F878CF" w14:paraId="4289B853" w14:textId="77777777" w:rsidTr="001D4F46">
        <w:tc>
          <w:tcPr>
            <w:tcW w:w="2364" w:type="pct"/>
            <w:shd w:val="clear" w:color="auto" w:fill="auto"/>
          </w:tcPr>
          <w:p w14:paraId="7B4F1F71" w14:textId="35BA607A" w:rsidR="000D4660" w:rsidRPr="00F878CF" w:rsidRDefault="000D4660" w:rsidP="00B017F5">
            <w:pPr>
              <w:spacing w:after="0" w:line="240" w:lineRule="auto"/>
              <w:rPr>
                <w:rFonts w:ascii="Book Antiqua" w:eastAsia="Times New Roman" w:hAnsi="Book Antiqua" w:cs="Arial"/>
                <w:b/>
                <w:sz w:val="24"/>
                <w:szCs w:val="24"/>
              </w:rPr>
            </w:pPr>
            <w:r w:rsidRPr="00F878CF">
              <w:rPr>
                <w:rFonts w:ascii="Book Antiqua" w:eastAsia="Times New Roman" w:hAnsi="Book Antiqua" w:cs="Arial"/>
                <w:b/>
                <w:sz w:val="24"/>
                <w:szCs w:val="24"/>
              </w:rPr>
              <w:t xml:space="preserve">Heard </w:t>
            </w:r>
            <w:r w:rsidR="005B20C4" w:rsidRPr="00F878CF">
              <w:rPr>
                <w:rFonts w:ascii="Book Antiqua" w:eastAsia="Times New Roman" w:hAnsi="Book Antiqua" w:cs="Arial"/>
                <w:b/>
                <w:sz w:val="24"/>
                <w:szCs w:val="24"/>
              </w:rPr>
              <w:t>at Newport</w:t>
            </w:r>
          </w:p>
        </w:tc>
        <w:tc>
          <w:tcPr>
            <w:tcW w:w="2636" w:type="pct"/>
            <w:shd w:val="clear" w:color="auto" w:fill="auto"/>
          </w:tcPr>
          <w:p w14:paraId="257632DB" w14:textId="0EBC8A30" w:rsidR="000D4660" w:rsidRPr="00F878CF" w:rsidRDefault="000D4660" w:rsidP="00B017F5">
            <w:pPr>
              <w:spacing w:after="0" w:line="240" w:lineRule="auto"/>
              <w:jc w:val="right"/>
              <w:rPr>
                <w:rFonts w:ascii="Book Antiqua" w:eastAsia="Times New Roman" w:hAnsi="Book Antiqua" w:cs="Arial"/>
                <w:b/>
                <w:color w:val="000000"/>
                <w:sz w:val="24"/>
                <w:szCs w:val="24"/>
              </w:rPr>
            </w:pPr>
            <w:r w:rsidRPr="00F878CF">
              <w:rPr>
                <w:rFonts w:ascii="Book Antiqua" w:eastAsia="Times New Roman" w:hAnsi="Book Antiqua" w:cs="Arial"/>
                <w:b/>
                <w:color w:val="000000"/>
                <w:sz w:val="24"/>
                <w:szCs w:val="24"/>
              </w:rPr>
              <w:t xml:space="preserve">Decision and </w:t>
            </w:r>
            <w:r w:rsidR="00B81D89" w:rsidRPr="00F878CF">
              <w:rPr>
                <w:rFonts w:ascii="Book Antiqua" w:eastAsia="Times New Roman" w:hAnsi="Book Antiqua" w:cs="Arial"/>
                <w:b/>
                <w:color w:val="000000"/>
                <w:sz w:val="24"/>
                <w:szCs w:val="24"/>
              </w:rPr>
              <w:t>Reasons Promulgated</w:t>
            </w:r>
          </w:p>
        </w:tc>
      </w:tr>
      <w:tr w:rsidR="000D4660" w:rsidRPr="00F878CF" w14:paraId="7CFE87EA" w14:textId="77777777" w:rsidTr="001D4F46">
        <w:tc>
          <w:tcPr>
            <w:tcW w:w="2364" w:type="pct"/>
            <w:shd w:val="clear" w:color="auto" w:fill="auto"/>
          </w:tcPr>
          <w:p w14:paraId="38712DE8" w14:textId="432CAE02" w:rsidR="000D4660" w:rsidRPr="00F878CF" w:rsidRDefault="000D4660" w:rsidP="00B017F5">
            <w:pPr>
              <w:spacing w:after="0" w:line="240" w:lineRule="auto"/>
              <w:rPr>
                <w:rFonts w:ascii="Book Antiqua" w:eastAsia="Times New Roman" w:hAnsi="Book Antiqua" w:cs="Arial"/>
                <w:b/>
                <w:sz w:val="24"/>
                <w:szCs w:val="24"/>
              </w:rPr>
            </w:pPr>
            <w:r w:rsidRPr="00F878CF">
              <w:rPr>
                <w:rFonts w:ascii="Book Antiqua" w:eastAsia="Times New Roman" w:hAnsi="Book Antiqua" w:cs="Arial"/>
                <w:b/>
                <w:sz w:val="24"/>
                <w:szCs w:val="24"/>
              </w:rPr>
              <w:t>On</w:t>
            </w:r>
            <w:r w:rsidR="003F7134" w:rsidRPr="00F878CF">
              <w:rPr>
                <w:rFonts w:ascii="Book Antiqua" w:eastAsia="Times New Roman" w:hAnsi="Book Antiqua" w:cs="Arial"/>
                <w:b/>
                <w:sz w:val="24"/>
                <w:szCs w:val="24"/>
              </w:rPr>
              <w:t xml:space="preserve"> 14</w:t>
            </w:r>
            <w:r w:rsidR="003F7134" w:rsidRPr="00F878CF">
              <w:rPr>
                <w:rFonts w:ascii="Book Antiqua" w:eastAsia="Times New Roman" w:hAnsi="Book Antiqua" w:cs="Arial"/>
                <w:b/>
                <w:sz w:val="24"/>
                <w:szCs w:val="24"/>
                <w:vertAlign w:val="superscript"/>
              </w:rPr>
              <w:t>th</w:t>
            </w:r>
            <w:r w:rsidR="003F7134" w:rsidRPr="00F878CF">
              <w:rPr>
                <w:rFonts w:ascii="Book Antiqua" w:eastAsia="Times New Roman" w:hAnsi="Book Antiqua" w:cs="Arial"/>
                <w:b/>
                <w:sz w:val="24"/>
                <w:szCs w:val="24"/>
              </w:rPr>
              <w:t xml:space="preserve"> August 2018</w:t>
            </w:r>
          </w:p>
        </w:tc>
        <w:tc>
          <w:tcPr>
            <w:tcW w:w="2636" w:type="pct"/>
            <w:shd w:val="clear" w:color="auto" w:fill="auto"/>
          </w:tcPr>
          <w:p w14:paraId="68FAEA61" w14:textId="5612AB94" w:rsidR="000D4660" w:rsidRPr="00F878CF" w:rsidRDefault="001D4F46" w:rsidP="001D4F46">
            <w:pPr>
              <w:spacing w:after="0" w:line="240" w:lineRule="auto"/>
              <w:rPr>
                <w:rFonts w:ascii="Book Antiqua" w:eastAsia="Times New Roman" w:hAnsi="Book Antiqua" w:cs="Arial"/>
                <w:b/>
                <w:sz w:val="24"/>
                <w:szCs w:val="24"/>
              </w:rPr>
            </w:pPr>
            <w:r>
              <w:rPr>
                <w:rFonts w:ascii="Book Antiqua" w:eastAsia="Times New Roman" w:hAnsi="Book Antiqua" w:cs="Arial"/>
                <w:b/>
                <w:sz w:val="24"/>
                <w:szCs w:val="24"/>
              </w:rPr>
              <w:t xml:space="preserve">         </w:t>
            </w:r>
            <w:r w:rsidR="0013606F">
              <w:rPr>
                <w:rFonts w:ascii="Book Antiqua" w:eastAsia="Times New Roman" w:hAnsi="Book Antiqua" w:cs="Arial"/>
                <w:b/>
                <w:sz w:val="24"/>
                <w:szCs w:val="24"/>
              </w:rPr>
              <w:t>On 28</w:t>
            </w:r>
            <w:r w:rsidR="0013606F" w:rsidRPr="0013606F">
              <w:rPr>
                <w:rFonts w:ascii="Book Antiqua" w:eastAsia="Times New Roman" w:hAnsi="Book Antiqua" w:cs="Arial"/>
                <w:b/>
                <w:sz w:val="24"/>
                <w:szCs w:val="24"/>
                <w:vertAlign w:val="superscript"/>
              </w:rPr>
              <w:t>th</w:t>
            </w:r>
            <w:r w:rsidR="0013606F">
              <w:rPr>
                <w:rFonts w:ascii="Book Antiqua" w:eastAsia="Times New Roman" w:hAnsi="Book Antiqua" w:cs="Arial"/>
                <w:b/>
                <w:sz w:val="24"/>
                <w:szCs w:val="24"/>
              </w:rPr>
              <w:t xml:space="preserve"> August 2018</w:t>
            </w:r>
          </w:p>
        </w:tc>
      </w:tr>
      <w:tr w:rsidR="000D4660" w:rsidRPr="00F878CF" w14:paraId="43396326" w14:textId="77777777" w:rsidTr="001D4F46">
        <w:tc>
          <w:tcPr>
            <w:tcW w:w="2364" w:type="pct"/>
            <w:shd w:val="clear" w:color="auto" w:fill="auto"/>
          </w:tcPr>
          <w:p w14:paraId="4BB125CD" w14:textId="77777777" w:rsidR="000D4660" w:rsidRPr="00F878CF" w:rsidRDefault="000D4660" w:rsidP="00B017F5">
            <w:pPr>
              <w:spacing w:after="0" w:line="240" w:lineRule="auto"/>
              <w:rPr>
                <w:rFonts w:ascii="Book Antiqua" w:eastAsia="Times New Roman" w:hAnsi="Book Antiqua" w:cs="Arial"/>
                <w:b/>
                <w:sz w:val="24"/>
                <w:szCs w:val="24"/>
              </w:rPr>
            </w:pPr>
          </w:p>
        </w:tc>
        <w:tc>
          <w:tcPr>
            <w:tcW w:w="2636" w:type="pct"/>
            <w:shd w:val="clear" w:color="auto" w:fill="auto"/>
          </w:tcPr>
          <w:p w14:paraId="660404CF" w14:textId="1571B677" w:rsidR="000D4660" w:rsidRPr="00F878CF" w:rsidRDefault="000D4660" w:rsidP="00B017F5">
            <w:pPr>
              <w:spacing w:after="0" w:line="240" w:lineRule="auto"/>
              <w:jc w:val="right"/>
              <w:rPr>
                <w:rFonts w:ascii="Book Antiqua" w:eastAsia="Times New Roman" w:hAnsi="Book Antiqua" w:cs="Arial"/>
                <w:b/>
                <w:sz w:val="24"/>
                <w:szCs w:val="24"/>
              </w:rPr>
            </w:pPr>
          </w:p>
        </w:tc>
      </w:tr>
    </w:tbl>
    <w:p w14:paraId="4A4CE603" w14:textId="77777777" w:rsidR="00B017F5" w:rsidRDefault="00B017F5" w:rsidP="00B017F5">
      <w:pPr>
        <w:spacing w:after="0" w:line="240" w:lineRule="auto"/>
        <w:jc w:val="center"/>
        <w:rPr>
          <w:rFonts w:ascii="Book Antiqua" w:hAnsi="Book Antiqua" w:cs="Arial"/>
          <w:b/>
          <w:sz w:val="24"/>
          <w:szCs w:val="24"/>
        </w:rPr>
      </w:pPr>
    </w:p>
    <w:p w14:paraId="79DF0031" w14:textId="4868E082" w:rsidR="000D4660" w:rsidRDefault="000D4660" w:rsidP="00B017F5">
      <w:pPr>
        <w:spacing w:after="0" w:line="240" w:lineRule="auto"/>
        <w:jc w:val="center"/>
        <w:rPr>
          <w:rFonts w:ascii="Book Antiqua" w:hAnsi="Book Antiqua" w:cs="Arial"/>
          <w:b/>
          <w:sz w:val="24"/>
          <w:szCs w:val="24"/>
        </w:rPr>
      </w:pPr>
      <w:r w:rsidRPr="00F878CF">
        <w:rPr>
          <w:rFonts w:ascii="Book Antiqua" w:hAnsi="Book Antiqua" w:cs="Arial"/>
          <w:b/>
          <w:sz w:val="24"/>
          <w:szCs w:val="24"/>
        </w:rPr>
        <w:t>Before</w:t>
      </w:r>
    </w:p>
    <w:p w14:paraId="7A79C027" w14:textId="77777777" w:rsidR="00B017F5" w:rsidRPr="00F878CF" w:rsidRDefault="00B017F5" w:rsidP="00B017F5">
      <w:pPr>
        <w:spacing w:after="0" w:line="240" w:lineRule="auto"/>
        <w:jc w:val="center"/>
        <w:rPr>
          <w:rFonts w:ascii="Book Antiqua" w:hAnsi="Book Antiqua" w:cs="Arial"/>
          <w:b/>
          <w:sz w:val="24"/>
          <w:szCs w:val="24"/>
        </w:rPr>
      </w:pPr>
    </w:p>
    <w:p w14:paraId="4A83A581" w14:textId="06EFC008" w:rsidR="000D4660" w:rsidRPr="00F878CF" w:rsidRDefault="000D4660" w:rsidP="00B017F5">
      <w:pPr>
        <w:spacing w:after="0" w:line="240" w:lineRule="auto"/>
        <w:jc w:val="center"/>
        <w:rPr>
          <w:rFonts w:ascii="Book Antiqua" w:hAnsi="Book Antiqua" w:cs="Arial"/>
          <w:b/>
          <w:sz w:val="24"/>
          <w:szCs w:val="24"/>
        </w:rPr>
      </w:pPr>
      <w:r w:rsidRPr="00F878CF">
        <w:rPr>
          <w:rFonts w:ascii="Book Antiqua" w:hAnsi="Book Antiqua" w:cs="Arial"/>
          <w:b/>
          <w:sz w:val="24"/>
          <w:szCs w:val="24"/>
        </w:rPr>
        <w:t>UPPER TRIBUNAL JUDGE RIMINGTON</w:t>
      </w:r>
    </w:p>
    <w:p w14:paraId="0F886828" w14:textId="77777777" w:rsidR="00B017F5" w:rsidRDefault="00B017F5" w:rsidP="00B017F5">
      <w:pPr>
        <w:spacing w:after="0" w:line="240" w:lineRule="auto"/>
        <w:jc w:val="center"/>
        <w:rPr>
          <w:rFonts w:ascii="Book Antiqua" w:hAnsi="Book Antiqua" w:cs="Arial"/>
          <w:b/>
          <w:sz w:val="24"/>
          <w:szCs w:val="24"/>
        </w:rPr>
      </w:pPr>
    </w:p>
    <w:p w14:paraId="37712DA4" w14:textId="43D2CDCA" w:rsidR="000D4660" w:rsidRDefault="000D4660" w:rsidP="00B017F5">
      <w:pPr>
        <w:spacing w:after="0" w:line="240" w:lineRule="auto"/>
        <w:jc w:val="center"/>
        <w:rPr>
          <w:rFonts w:ascii="Book Antiqua" w:hAnsi="Book Antiqua" w:cs="Arial"/>
          <w:b/>
          <w:sz w:val="24"/>
          <w:szCs w:val="24"/>
        </w:rPr>
      </w:pPr>
      <w:r w:rsidRPr="00F878CF">
        <w:rPr>
          <w:rFonts w:ascii="Book Antiqua" w:hAnsi="Book Antiqua" w:cs="Arial"/>
          <w:b/>
          <w:sz w:val="24"/>
          <w:szCs w:val="24"/>
        </w:rPr>
        <w:t>Between</w:t>
      </w:r>
    </w:p>
    <w:p w14:paraId="092D9959" w14:textId="77777777" w:rsidR="00B017F5" w:rsidRPr="00F878CF" w:rsidRDefault="00B017F5" w:rsidP="00B017F5">
      <w:pPr>
        <w:spacing w:after="0" w:line="240" w:lineRule="auto"/>
        <w:jc w:val="center"/>
        <w:rPr>
          <w:rFonts w:ascii="Book Antiqua" w:hAnsi="Book Antiqua" w:cs="Arial"/>
          <w:b/>
          <w:sz w:val="24"/>
          <w:szCs w:val="24"/>
        </w:rPr>
      </w:pPr>
    </w:p>
    <w:p w14:paraId="7D5A89DD" w14:textId="366AAC94" w:rsidR="000150C5" w:rsidRPr="00F878CF" w:rsidRDefault="001D4F46" w:rsidP="00B017F5">
      <w:pPr>
        <w:spacing w:after="0" w:line="240" w:lineRule="auto"/>
        <w:jc w:val="center"/>
        <w:rPr>
          <w:rFonts w:ascii="Book Antiqua" w:hAnsi="Book Antiqua" w:cs="Arial"/>
          <w:b/>
          <w:sz w:val="24"/>
          <w:szCs w:val="24"/>
        </w:rPr>
      </w:pPr>
      <w:r w:rsidRPr="00F878CF">
        <w:rPr>
          <w:rFonts w:ascii="Book Antiqua" w:hAnsi="Book Antiqua" w:cs="Arial"/>
          <w:b/>
          <w:sz w:val="24"/>
          <w:szCs w:val="24"/>
        </w:rPr>
        <w:t>UMER SHAHZAD</w:t>
      </w:r>
    </w:p>
    <w:p w14:paraId="2C8344DE" w14:textId="4DDC9980" w:rsidR="000D4660" w:rsidRPr="001D4F46" w:rsidRDefault="001D4F46" w:rsidP="00B017F5">
      <w:pPr>
        <w:spacing w:after="0" w:line="240" w:lineRule="auto"/>
        <w:jc w:val="center"/>
        <w:rPr>
          <w:rFonts w:ascii="Book Antiqua" w:hAnsi="Book Antiqua" w:cs="Arial"/>
          <w:sz w:val="24"/>
          <w:szCs w:val="24"/>
        </w:rPr>
      </w:pPr>
      <w:r w:rsidRPr="001D4F46">
        <w:rPr>
          <w:rFonts w:ascii="Book Antiqua" w:hAnsi="Book Antiqua" w:cs="Arial"/>
          <w:sz w:val="24"/>
          <w:szCs w:val="24"/>
        </w:rPr>
        <w:t>(ANONYMITY DIRECTION NOT MADE)</w:t>
      </w:r>
    </w:p>
    <w:p w14:paraId="42F5BFD5" w14:textId="77777777" w:rsidR="000D4660" w:rsidRPr="00F878CF" w:rsidRDefault="000D4660" w:rsidP="00B017F5">
      <w:pPr>
        <w:spacing w:after="0" w:line="240" w:lineRule="auto"/>
        <w:jc w:val="right"/>
        <w:rPr>
          <w:rFonts w:ascii="Book Antiqua" w:hAnsi="Book Antiqua" w:cs="Arial"/>
          <w:sz w:val="24"/>
          <w:szCs w:val="24"/>
          <w:u w:val="single"/>
        </w:rPr>
      </w:pPr>
      <w:r w:rsidRPr="00F878CF">
        <w:rPr>
          <w:rFonts w:ascii="Book Antiqua" w:hAnsi="Book Antiqua" w:cs="Arial"/>
          <w:sz w:val="24"/>
          <w:szCs w:val="24"/>
          <w:u w:val="single"/>
        </w:rPr>
        <w:t>Appellant</w:t>
      </w:r>
    </w:p>
    <w:p w14:paraId="083CD2B7" w14:textId="77777777" w:rsidR="001D4F46" w:rsidRDefault="001D4F46" w:rsidP="00B017F5">
      <w:pPr>
        <w:spacing w:after="0" w:line="240" w:lineRule="auto"/>
        <w:jc w:val="center"/>
        <w:rPr>
          <w:rFonts w:ascii="Book Antiqua" w:hAnsi="Book Antiqua" w:cs="Arial"/>
          <w:b/>
          <w:sz w:val="24"/>
          <w:szCs w:val="24"/>
        </w:rPr>
      </w:pPr>
    </w:p>
    <w:p w14:paraId="1F031B3F" w14:textId="14EAA15B" w:rsidR="000D4660" w:rsidRPr="00F878CF" w:rsidRDefault="000D4660" w:rsidP="00B017F5">
      <w:pPr>
        <w:spacing w:after="0" w:line="240" w:lineRule="auto"/>
        <w:jc w:val="center"/>
        <w:rPr>
          <w:rFonts w:ascii="Book Antiqua" w:hAnsi="Book Antiqua" w:cs="Arial"/>
          <w:b/>
          <w:sz w:val="24"/>
          <w:szCs w:val="24"/>
        </w:rPr>
      </w:pPr>
      <w:r w:rsidRPr="00F878CF">
        <w:rPr>
          <w:rFonts w:ascii="Book Antiqua" w:hAnsi="Book Antiqua" w:cs="Arial"/>
          <w:b/>
          <w:sz w:val="24"/>
          <w:szCs w:val="24"/>
        </w:rPr>
        <w:t>and</w:t>
      </w:r>
    </w:p>
    <w:p w14:paraId="4F30A8DD" w14:textId="3A3090B8" w:rsidR="00B017F5" w:rsidRDefault="00B017F5" w:rsidP="00B017F5">
      <w:pPr>
        <w:spacing w:after="0" w:line="240" w:lineRule="auto"/>
        <w:jc w:val="center"/>
        <w:rPr>
          <w:rFonts w:ascii="Book Antiqua" w:hAnsi="Book Antiqua" w:cs="Arial"/>
          <w:b/>
          <w:sz w:val="24"/>
          <w:szCs w:val="24"/>
        </w:rPr>
      </w:pPr>
    </w:p>
    <w:p w14:paraId="742CA873" w14:textId="7E77FEFA" w:rsidR="001D4F46" w:rsidRDefault="001D4F46" w:rsidP="00B017F5">
      <w:pPr>
        <w:spacing w:after="0" w:line="240" w:lineRule="auto"/>
        <w:jc w:val="center"/>
        <w:rPr>
          <w:rFonts w:ascii="Book Antiqua" w:hAnsi="Book Antiqua" w:cs="Arial"/>
          <w:b/>
          <w:sz w:val="24"/>
          <w:szCs w:val="24"/>
        </w:rPr>
      </w:pPr>
      <w:r>
        <w:rPr>
          <w:rFonts w:ascii="Book Antiqua" w:hAnsi="Book Antiqua" w:cs="Arial"/>
          <w:b/>
          <w:sz w:val="24"/>
          <w:szCs w:val="24"/>
        </w:rPr>
        <w:t>THE SECRETARY OF STATE FOR THE HOME DEPARTMENT</w:t>
      </w:r>
    </w:p>
    <w:p w14:paraId="754FD2CE" w14:textId="23707782" w:rsidR="000D4660" w:rsidRPr="00F878CF" w:rsidRDefault="000D4660" w:rsidP="00B017F5">
      <w:pPr>
        <w:spacing w:after="0" w:line="240" w:lineRule="auto"/>
        <w:jc w:val="right"/>
        <w:rPr>
          <w:rFonts w:ascii="Book Antiqua" w:hAnsi="Book Antiqua" w:cs="Arial"/>
          <w:sz w:val="24"/>
          <w:szCs w:val="24"/>
          <w:u w:val="single"/>
        </w:rPr>
      </w:pPr>
      <w:r w:rsidRPr="00F878CF">
        <w:rPr>
          <w:rFonts w:ascii="Book Antiqua" w:hAnsi="Book Antiqua" w:cs="Arial"/>
          <w:sz w:val="24"/>
          <w:szCs w:val="24"/>
          <w:u w:val="single"/>
        </w:rPr>
        <w:t>Respondent</w:t>
      </w:r>
    </w:p>
    <w:p w14:paraId="4ECC0574" w14:textId="3E53C483" w:rsidR="00B017F5" w:rsidRDefault="00B017F5" w:rsidP="00B017F5">
      <w:pPr>
        <w:spacing w:after="0" w:line="240" w:lineRule="auto"/>
        <w:rPr>
          <w:rFonts w:ascii="Book Antiqua" w:hAnsi="Book Antiqua" w:cs="Arial"/>
          <w:b/>
          <w:sz w:val="24"/>
          <w:szCs w:val="24"/>
          <w:u w:val="single"/>
        </w:rPr>
      </w:pPr>
    </w:p>
    <w:p w14:paraId="3275717C" w14:textId="7DB8B34E" w:rsidR="000D4660" w:rsidRDefault="000D4660" w:rsidP="00B017F5">
      <w:pPr>
        <w:spacing w:after="0" w:line="240" w:lineRule="auto"/>
        <w:rPr>
          <w:rFonts w:ascii="Book Antiqua" w:hAnsi="Book Antiqua" w:cs="Arial"/>
          <w:b/>
          <w:sz w:val="24"/>
          <w:szCs w:val="24"/>
        </w:rPr>
      </w:pPr>
      <w:r w:rsidRPr="00F878CF">
        <w:rPr>
          <w:rFonts w:ascii="Book Antiqua" w:hAnsi="Book Antiqua" w:cs="Arial"/>
          <w:b/>
          <w:sz w:val="24"/>
          <w:szCs w:val="24"/>
          <w:u w:val="single"/>
        </w:rPr>
        <w:t>Representation</w:t>
      </w:r>
      <w:r w:rsidRPr="00F878CF">
        <w:rPr>
          <w:rFonts w:ascii="Book Antiqua" w:hAnsi="Book Antiqua" w:cs="Arial"/>
          <w:b/>
          <w:sz w:val="24"/>
          <w:szCs w:val="24"/>
        </w:rPr>
        <w:t>:</w:t>
      </w:r>
    </w:p>
    <w:p w14:paraId="31C3AF99" w14:textId="77777777" w:rsidR="001D4F46" w:rsidRPr="00F878CF" w:rsidRDefault="001D4F46" w:rsidP="00B017F5">
      <w:pPr>
        <w:spacing w:after="0" w:line="240" w:lineRule="auto"/>
        <w:rPr>
          <w:rFonts w:ascii="Book Antiqua" w:hAnsi="Book Antiqua" w:cs="Arial"/>
          <w:sz w:val="24"/>
          <w:szCs w:val="24"/>
        </w:rPr>
      </w:pPr>
    </w:p>
    <w:p w14:paraId="5E8F7451" w14:textId="6BD8AD3E" w:rsidR="000D4660" w:rsidRPr="00F878CF" w:rsidRDefault="000D4660" w:rsidP="00B017F5">
      <w:pPr>
        <w:tabs>
          <w:tab w:val="left" w:pos="2552"/>
        </w:tabs>
        <w:spacing w:after="0" w:line="240" w:lineRule="auto"/>
        <w:rPr>
          <w:rFonts w:ascii="Book Antiqua" w:hAnsi="Book Antiqua" w:cs="Arial"/>
          <w:sz w:val="24"/>
          <w:szCs w:val="24"/>
        </w:rPr>
      </w:pPr>
      <w:r w:rsidRPr="00F878CF">
        <w:rPr>
          <w:rFonts w:ascii="Book Antiqua" w:hAnsi="Book Antiqua" w:cs="Arial"/>
          <w:sz w:val="24"/>
          <w:szCs w:val="24"/>
        </w:rPr>
        <w:t>For the Appellant:</w:t>
      </w:r>
      <w:r w:rsidRPr="00F878CF">
        <w:rPr>
          <w:rFonts w:ascii="Book Antiqua" w:hAnsi="Book Antiqua" w:cs="Arial"/>
          <w:sz w:val="24"/>
          <w:szCs w:val="24"/>
        </w:rPr>
        <w:tab/>
      </w:r>
      <w:r w:rsidR="000150C5" w:rsidRPr="00F878CF">
        <w:rPr>
          <w:rFonts w:ascii="Book Antiqua" w:hAnsi="Book Antiqua" w:cs="Arial"/>
          <w:sz w:val="24"/>
          <w:szCs w:val="24"/>
        </w:rPr>
        <w:t>Mr Shahzad acting in person</w:t>
      </w:r>
      <w:r w:rsidRPr="00F878CF">
        <w:rPr>
          <w:rFonts w:ascii="Book Antiqua" w:hAnsi="Book Antiqua" w:cs="Arial"/>
          <w:sz w:val="24"/>
          <w:szCs w:val="24"/>
        </w:rPr>
        <w:t>.</w:t>
      </w:r>
    </w:p>
    <w:p w14:paraId="5E88A225" w14:textId="36A69CF1" w:rsidR="000D4660" w:rsidRPr="00F878CF" w:rsidRDefault="000D4660" w:rsidP="00B017F5">
      <w:pPr>
        <w:tabs>
          <w:tab w:val="left" w:pos="2552"/>
        </w:tabs>
        <w:spacing w:after="0" w:line="240" w:lineRule="auto"/>
        <w:rPr>
          <w:rFonts w:ascii="Book Antiqua" w:hAnsi="Book Antiqua" w:cs="Arial"/>
          <w:sz w:val="24"/>
          <w:szCs w:val="24"/>
        </w:rPr>
      </w:pPr>
      <w:r w:rsidRPr="00F878CF">
        <w:rPr>
          <w:rFonts w:ascii="Book Antiqua" w:hAnsi="Book Antiqua" w:cs="Arial"/>
          <w:sz w:val="24"/>
          <w:szCs w:val="24"/>
        </w:rPr>
        <w:t>For the Respondent:</w:t>
      </w:r>
      <w:r w:rsidRPr="00F878CF">
        <w:rPr>
          <w:rFonts w:ascii="Book Antiqua" w:hAnsi="Book Antiqua" w:cs="Arial"/>
          <w:sz w:val="24"/>
          <w:szCs w:val="24"/>
        </w:rPr>
        <w:tab/>
        <w:t xml:space="preserve">Mr </w:t>
      </w:r>
      <w:r w:rsidR="000E73A2" w:rsidRPr="00F878CF">
        <w:rPr>
          <w:rFonts w:ascii="Book Antiqua" w:hAnsi="Book Antiqua" w:cs="Arial"/>
          <w:sz w:val="24"/>
          <w:szCs w:val="24"/>
        </w:rPr>
        <w:t>D Mills</w:t>
      </w:r>
      <w:r w:rsidRPr="00F878CF">
        <w:rPr>
          <w:rFonts w:ascii="Book Antiqua" w:hAnsi="Book Antiqua" w:cs="Arial"/>
          <w:sz w:val="24"/>
          <w:szCs w:val="24"/>
        </w:rPr>
        <w:t>, Home Office Presenting Officer</w:t>
      </w:r>
    </w:p>
    <w:p w14:paraId="2B36C626" w14:textId="671B44F0" w:rsidR="00B017F5" w:rsidRDefault="00B017F5" w:rsidP="00B017F5">
      <w:pPr>
        <w:tabs>
          <w:tab w:val="left" w:pos="2520"/>
        </w:tabs>
        <w:spacing w:after="0" w:line="240" w:lineRule="auto"/>
        <w:jc w:val="center"/>
        <w:rPr>
          <w:rFonts w:ascii="Book Antiqua" w:hAnsi="Book Antiqua" w:cs="Arial"/>
          <w:b/>
          <w:sz w:val="24"/>
          <w:szCs w:val="24"/>
          <w:u w:val="single"/>
        </w:rPr>
      </w:pPr>
    </w:p>
    <w:p w14:paraId="1C30A566" w14:textId="77777777" w:rsidR="00B017F5" w:rsidRDefault="00B017F5" w:rsidP="00B017F5">
      <w:pPr>
        <w:tabs>
          <w:tab w:val="left" w:pos="2520"/>
        </w:tabs>
        <w:spacing w:after="0" w:line="240" w:lineRule="auto"/>
        <w:jc w:val="center"/>
        <w:rPr>
          <w:rFonts w:ascii="Book Antiqua" w:hAnsi="Book Antiqua" w:cs="Arial"/>
          <w:b/>
          <w:sz w:val="24"/>
          <w:szCs w:val="24"/>
          <w:u w:val="single"/>
        </w:rPr>
      </w:pPr>
    </w:p>
    <w:p w14:paraId="0E1DF49C" w14:textId="63C22C9F" w:rsidR="000D4660" w:rsidRPr="00F878CF" w:rsidRDefault="000D4660" w:rsidP="00B017F5">
      <w:pPr>
        <w:tabs>
          <w:tab w:val="left" w:pos="2520"/>
        </w:tabs>
        <w:spacing w:after="0" w:line="240" w:lineRule="auto"/>
        <w:jc w:val="center"/>
        <w:rPr>
          <w:rFonts w:ascii="Book Antiqua" w:hAnsi="Book Antiqua" w:cs="Arial"/>
          <w:sz w:val="24"/>
          <w:szCs w:val="24"/>
        </w:rPr>
      </w:pPr>
      <w:r w:rsidRPr="00F878CF">
        <w:rPr>
          <w:rFonts w:ascii="Book Antiqua" w:hAnsi="Book Antiqua" w:cs="Arial"/>
          <w:b/>
          <w:sz w:val="24"/>
          <w:szCs w:val="24"/>
          <w:u w:val="single"/>
        </w:rPr>
        <w:t>DECISION AND REASONS</w:t>
      </w:r>
    </w:p>
    <w:p w14:paraId="2E3DC1D1" w14:textId="35533066" w:rsidR="000D4660" w:rsidRPr="00F878CF" w:rsidRDefault="000D4660" w:rsidP="000D4660">
      <w:pPr>
        <w:numPr>
          <w:ilvl w:val="0"/>
          <w:numId w:val="1"/>
        </w:numPr>
        <w:tabs>
          <w:tab w:val="clear" w:pos="720"/>
        </w:tabs>
        <w:spacing w:before="240" w:after="0" w:line="240" w:lineRule="auto"/>
        <w:ind w:left="567" w:hanging="567"/>
        <w:jc w:val="both"/>
        <w:rPr>
          <w:rFonts w:ascii="Book Antiqua" w:hAnsi="Book Antiqua" w:cs="Arial"/>
          <w:sz w:val="24"/>
          <w:szCs w:val="24"/>
        </w:rPr>
      </w:pPr>
      <w:r w:rsidRPr="00F878CF">
        <w:rPr>
          <w:rFonts w:ascii="Book Antiqua" w:hAnsi="Book Antiqua" w:cs="Arial"/>
          <w:sz w:val="24"/>
          <w:szCs w:val="24"/>
        </w:rPr>
        <w:t xml:space="preserve">The </w:t>
      </w:r>
      <w:r w:rsidR="000E73A2" w:rsidRPr="00F878CF">
        <w:rPr>
          <w:rFonts w:ascii="Book Antiqua" w:hAnsi="Book Antiqua" w:cs="Arial"/>
          <w:sz w:val="24"/>
          <w:szCs w:val="24"/>
        </w:rPr>
        <w:t>appellant, Mr Shahzad, appealed the First-tier Tribunal decision</w:t>
      </w:r>
      <w:r w:rsidR="00506832" w:rsidRPr="00F878CF">
        <w:rPr>
          <w:rFonts w:ascii="Book Antiqua" w:hAnsi="Book Antiqua" w:cs="Arial"/>
          <w:sz w:val="24"/>
          <w:szCs w:val="24"/>
        </w:rPr>
        <w:t>,</w:t>
      </w:r>
      <w:r w:rsidR="000E73A2" w:rsidRPr="00F878CF">
        <w:rPr>
          <w:rFonts w:ascii="Book Antiqua" w:hAnsi="Book Antiqua" w:cs="Arial"/>
          <w:sz w:val="24"/>
          <w:szCs w:val="24"/>
        </w:rPr>
        <w:t xml:space="preserve"> </w:t>
      </w:r>
      <w:r w:rsidR="002C742F" w:rsidRPr="00F878CF">
        <w:rPr>
          <w:rFonts w:ascii="Book Antiqua" w:hAnsi="Book Antiqua" w:cs="Arial"/>
          <w:sz w:val="24"/>
          <w:szCs w:val="24"/>
        </w:rPr>
        <w:t xml:space="preserve">promulgated on </w:t>
      </w:r>
      <w:r w:rsidR="00506832" w:rsidRPr="00F878CF">
        <w:rPr>
          <w:rFonts w:ascii="Book Antiqua" w:hAnsi="Book Antiqua" w:cs="Arial"/>
          <w:sz w:val="24"/>
          <w:szCs w:val="24"/>
        </w:rPr>
        <w:t>14</w:t>
      </w:r>
      <w:r w:rsidR="00506832" w:rsidRPr="00F878CF">
        <w:rPr>
          <w:rFonts w:ascii="Book Antiqua" w:hAnsi="Book Antiqua" w:cs="Arial"/>
          <w:sz w:val="24"/>
          <w:szCs w:val="24"/>
          <w:vertAlign w:val="superscript"/>
        </w:rPr>
        <w:t>th</w:t>
      </w:r>
      <w:r w:rsidR="00506832" w:rsidRPr="00F878CF">
        <w:rPr>
          <w:rFonts w:ascii="Book Antiqua" w:hAnsi="Book Antiqua" w:cs="Arial"/>
          <w:sz w:val="24"/>
          <w:szCs w:val="24"/>
        </w:rPr>
        <w:t xml:space="preserve"> September 2017, </w:t>
      </w:r>
      <w:r w:rsidR="000E73A2" w:rsidRPr="00F878CF">
        <w:rPr>
          <w:rFonts w:ascii="Book Antiqua" w:hAnsi="Book Antiqua" w:cs="Arial"/>
          <w:sz w:val="24"/>
          <w:szCs w:val="24"/>
        </w:rPr>
        <w:t>dismissing his human rights appeal</w:t>
      </w:r>
      <w:r w:rsidR="008C470A" w:rsidRPr="00F878CF">
        <w:rPr>
          <w:rFonts w:ascii="Book Antiqua" w:hAnsi="Book Antiqua" w:cs="Arial"/>
          <w:sz w:val="24"/>
          <w:szCs w:val="24"/>
        </w:rPr>
        <w:t xml:space="preserve">.  The Secretary of State </w:t>
      </w:r>
      <w:r w:rsidR="00506832" w:rsidRPr="00F878CF">
        <w:rPr>
          <w:rFonts w:ascii="Book Antiqua" w:hAnsi="Book Antiqua" w:cs="Arial"/>
          <w:sz w:val="24"/>
          <w:szCs w:val="24"/>
        </w:rPr>
        <w:t xml:space="preserve">had </w:t>
      </w:r>
      <w:r w:rsidR="008C470A" w:rsidRPr="00F878CF">
        <w:rPr>
          <w:rFonts w:ascii="Book Antiqua" w:hAnsi="Book Antiqua" w:cs="Arial"/>
          <w:sz w:val="24"/>
          <w:szCs w:val="24"/>
        </w:rPr>
        <w:t xml:space="preserve">refused his </w:t>
      </w:r>
      <w:r w:rsidR="00506832" w:rsidRPr="00F878CF">
        <w:rPr>
          <w:rFonts w:ascii="Book Antiqua" w:hAnsi="Book Antiqua" w:cs="Arial"/>
          <w:sz w:val="24"/>
          <w:szCs w:val="24"/>
        </w:rPr>
        <w:t xml:space="preserve">human rights </w:t>
      </w:r>
      <w:r w:rsidR="008C470A" w:rsidRPr="00F878CF">
        <w:rPr>
          <w:rFonts w:ascii="Book Antiqua" w:hAnsi="Book Antiqua" w:cs="Arial"/>
          <w:sz w:val="24"/>
          <w:szCs w:val="24"/>
        </w:rPr>
        <w:t>application on 13</w:t>
      </w:r>
      <w:r w:rsidR="008C470A" w:rsidRPr="00F878CF">
        <w:rPr>
          <w:rFonts w:ascii="Book Antiqua" w:hAnsi="Book Antiqua" w:cs="Arial"/>
          <w:sz w:val="24"/>
          <w:szCs w:val="24"/>
          <w:vertAlign w:val="superscript"/>
        </w:rPr>
        <w:t>th</w:t>
      </w:r>
      <w:r w:rsidR="008C470A" w:rsidRPr="00F878CF">
        <w:rPr>
          <w:rFonts w:ascii="Book Antiqua" w:hAnsi="Book Antiqua" w:cs="Arial"/>
          <w:sz w:val="24"/>
          <w:szCs w:val="24"/>
        </w:rPr>
        <w:t xml:space="preserve"> April 2016</w:t>
      </w:r>
      <w:r w:rsidR="00DA2235" w:rsidRPr="00F878CF">
        <w:rPr>
          <w:rFonts w:ascii="Book Antiqua" w:hAnsi="Book Antiqua" w:cs="Arial"/>
          <w:sz w:val="24"/>
          <w:szCs w:val="24"/>
        </w:rPr>
        <w:t>.</w:t>
      </w:r>
    </w:p>
    <w:p w14:paraId="53748DB9" w14:textId="7E68E351" w:rsidR="005C4D46" w:rsidRPr="00F878CF" w:rsidRDefault="005C4D46" w:rsidP="000D4660">
      <w:pPr>
        <w:numPr>
          <w:ilvl w:val="0"/>
          <w:numId w:val="1"/>
        </w:numPr>
        <w:tabs>
          <w:tab w:val="clear" w:pos="720"/>
        </w:tabs>
        <w:spacing w:before="240" w:after="0" w:line="240" w:lineRule="auto"/>
        <w:ind w:left="567" w:hanging="567"/>
        <w:jc w:val="both"/>
        <w:rPr>
          <w:rFonts w:ascii="Book Antiqua" w:hAnsi="Book Antiqua" w:cs="Arial"/>
          <w:sz w:val="24"/>
          <w:szCs w:val="24"/>
        </w:rPr>
      </w:pPr>
      <w:r w:rsidRPr="00F878CF">
        <w:rPr>
          <w:rFonts w:ascii="Book Antiqua" w:hAnsi="Book Antiqua" w:cs="Arial"/>
          <w:sz w:val="24"/>
          <w:szCs w:val="24"/>
        </w:rPr>
        <w:t>The grounds for permission to appeal were settled by the appellant himself</w:t>
      </w:r>
      <w:r w:rsidR="004E6935" w:rsidRPr="00F878CF">
        <w:rPr>
          <w:rFonts w:ascii="Book Antiqua" w:hAnsi="Book Antiqua" w:cs="Arial"/>
          <w:sz w:val="24"/>
          <w:szCs w:val="24"/>
        </w:rPr>
        <w:t xml:space="preserve"> stating that he had no idea how the system worked,</w:t>
      </w:r>
      <w:r w:rsidR="002902EB" w:rsidRPr="00F878CF">
        <w:rPr>
          <w:rFonts w:ascii="Book Antiqua" w:hAnsi="Book Antiqua" w:cs="Arial"/>
          <w:sz w:val="24"/>
          <w:szCs w:val="24"/>
        </w:rPr>
        <w:t xml:space="preserve"> it was unfair</w:t>
      </w:r>
      <w:r w:rsidR="004E6935" w:rsidRPr="00F878CF">
        <w:rPr>
          <w:rFonts w:ascii="Book Antiqua" w:hAnsi="Book Antiqua" w:cs="Arial"/>
          <w:sz w:val="24"/>
          <w:szCs w:val="24"/>
        </w:rPr>
        <w:t xml:space="preserve"> that the Secretary of State had handed him a bundle at the outset of his case</w:t>
      </w:r>
      <w:r w:rsidR="005035D8" w:rsidRPr="00F878CF">
        <w:rPr>
          <w:rFonts w:ascii="Book Antiqua" w:hAnsi="Book Antiqua" w:cs="Arial"/>
          <w:sz w:val="24"/>
          <w:szCs w:val="24"/>
        </w:rPr>
        <w:t xml:space="preserve"> for the first-tier Tribunal and he did not have time enough to read it properly. The appellant had been living in the United Kingdom for 6 ½ years</w:t>
      </w:r>
      <w:r w:rsidR="00587A05" w:rsidRPr="00F878CF">
        <w:rPr>
          <w:rFonts w:ascii="Book Antiqua" w:hAnsi="Book Antiqua" w:cs="Arial"/>
          <w:sz w:val="24"/>
          <w:szCs w:val="24"/>
        </w:rPr>
        <w:t xml:space="preserve"> and his circumstances at home had changed dramatically</w:t>
      </w:r>
      <w:r w:rsidR="00191ECB" w:rsidRPr="00F878CF">
        <w:rPr>
          <w:rFonts w:ascii="Book Antiqua" w:hAnsi="Book Antiqua" w:cs="Arial"/>
          <w:sz w:val="24"/>
          <w:szCs w:val="24"/>
        </w:rPr>
        <w:t xml:space="preserve">. Everything had been sold and invested in his education. His wife was </w:t>
      </w:r>
      <w:r w:rsidR="00191ECB" w:rsidRPr="00F878CF">
        <w:rPr>
          <w:rFonts w:ascii="Book Antiqua" w:hAnsi="Book Antiqua" w:cs="Arial"/>
          <w:sz w:val="24"/>
          <w:szCs w:val="24"/>
        </w:rPr>
        <w:lastRenderedPageBreak/>
        <w:t xml:space="preserve">running a business and he needed to look after his son and growing family. His wife was not willing to return. </w:t>
      </w:r>
    </w:p>
    <w:p w14:paraId="56748C1E" w14:textId="26E054D7" w:rsidR="00191ECB" w:rsidRPr="00F878CF" w:rsidRDefault="00F94653" w:rsidP="000D4660">
      <w:pPr>
        <w:numPr>
          <w:ilvl w:val="0"/>
          <w:numId w:val="1"/>
        </w:numPr>
        <w:tabs>
          <w:tab w:val="clear" w:pos="720"/>
        </w:tabs>
        <w:spacing w:before="240" w:after="0" w:line="240" w:lineRule="auto"/>
        <w:ind w:left="567" w:hanging="567"/>
        <w:jc w:val="both"/>
        <w:rPr>
          <w:rFonts w:ascii="Book Antiqua" w:hAnsi="Book Antiqua" w:cs="Arial"/>
          <w:sz w:val="24"/>
          <w:szCs w:val="24"/>
        </w:rPr>
      </w:pPr>
      <w:r w:rsidRPr="00F878CF">
        <w:rPr>
          <w:rFonts w:ascii="Book Antiqua" w:hAnsi="Book Antiqua" w:cs="Arial"/>
          <w:sz w:val="24"/>
          <w:szCs w:val="24"/>
        </w:rPr>
        <w:t>F</w:t>
      </w:r>
      <w:r w:rsidR="00CF3534" w:rsidRPr="00F878CF">
        <w:rPr>
          <w:rFonts w:ascii="Book Antiqua" w:hAnsi="Book Antiqua" w:cs="Arial"/>
          <w:sz w:val="24"/>
          <w:szCs w:val="24"/>
        </w:rPr>
        <w:t>irst</w:t>
      </w:r>
      <w:r w:rsidR="00B35FE4">
        <w:rPr>
          <w:rFonts w:ascii="Book Antiqua" w:hAnsi="Book Antiqua" w:cs="Arial"/>
          <w:sz w:val="24"/>
          <w:szCs w:val="24"/>
        </w:rPr>
        <w:t>-t</w:t>
      </w:r>
      <w:r w:rsidR="00CF3534" w:rsidRPr="00F878CF">
        <w:rPr>
          <w:rFonts w:ascii="Book Antiqua" w:hAnsi="Book Antiqua" w:cs="Arial"/>
          <w:sz w:val="24"/>
          <w:szCs w:val="24"/>
        </w:rPr>
        <w:t xml:space="preserve">ier Tribunal </w:t>
      </w:r>
      <w:r w:rsidRPr="00F878CF">
        <w:rPr>
          <w:rFonts w:ascii="Book Antiqua" w:hAnsi="Book Antiqua" w:cs="Arial"/>
          <w:sz w:val="24"/>
          <w:szCs w:val="24"/>
        </w:rPr>
        <w:t>J</w:t>
      </w:r>
      <w:r w:rsidR="00CF3534" w:rsidRPr="00F878CF">
        <w:rPr>
          <w:rFonts w:ascii="Book Antiqua" w:hAnsi="Book Antiqua" w:cs="Arial"/>
          <w:sz w:val="24"/>
          <w:szCs w:val="24"/>
        </w:rPr>
        <w:t>udge Gibb identified that the judge found</w:t>
      </w:r>
      <w:r w:rsidR="00A22907" w:rsidRPr="00F878CF">
        <w:rPr>
          <w:rFonts w:ascii="Book Antiqua" w:hAnsi="Book Antiqua" w:cs="Arial"/>
          <w:sz w:val="24"/>
          <w:szCs w:val="24"/>
        </w:rPr>
        <w:t xml:space="preserve"> and granted permission only on the basis</w:t>
      </w:r>
      <w:r w:rsidR="00CF3534" w:rsidRPr="00F878CF">
        <w:rPr>
          <w:rFonts w:ascii="Book Antiqua" w:hAnsi="Book Antiqua" w:cs="Arial"/>
          <w:sz w:val="24"/>
          <w:szCs w:val="24"/>
        </w:rPr>
        <w:t xml:space="preserve"> that the ET</w:t>
      </w:r>
      <w:r w:rsidR="00A22907" w:rsidRPr="00F878CF">
        <w:rPr>
          <w:rFonts w:ascii="Book Antiqua" w:hAnsi="Book Antiqua" w:cs="Arial"/>
          <w:sz w:val="24"/>
          <w:szCs w:val="24"/>
        </w:rPr>
        <w:t>S</w:t>
      </w:r>
      <w:r w:rsidR="00CF3534" w:rsidRPr="00F878CF">
        <w:rPr>
          <w:rFonts w:ascii="Book Antiqua" w:hAnsi="Book Antiqua" w:cs="Arial"/>
          <w:sz w:val="24"/>
          <w:szCs w:val="24"/>
        </w:rPr>
        <w:t xml:space="preserve"> deception allegation was</w:t>
      </w:r>
      <w:r w:rsidR="00A22907" w:rsidRPr="00F878CF">
        <w:rPr>
          <w:rFonts w:ascii="Book Antiqua" w:hAnsi="Book Antiqua" w:cs="Arial"/>
          <w:sz w:val="24"/>
          <w:szCs w:val="24"/>
        </w:rPr>
        <w:t xml:space="preserve"> found by the judge to have not been </w:t>
      </w:r>
      <w:r w:rsidR="00CF3534" w:rsidRPr="00F878CF">
        <w:rPr>
          <w:rFonts w:ascii="Book Antiqua" w:hAnsi="Book Antiqua" w:cs="Arial"/>
          <w:sz w:val="24"/>
          <w:szCs w:val="24"/>
        </w:rPr>
        <w:t>made out</w:t>
      </w:r>
      <w:r w:rsidR="008B210C" w:rsidRPr="00F878CF">
        <w:rPr>
          <w:rFonts w:ascii="Book Antiqua" w:hAnsi="Book Antiqua" w:cs="Arial"/>
          <w:sz w:val="24"/>
          <w:szCs w:val="24"/>
        </w:rPr>
        <w:t xml:space="preserve"> </w:t>
      </w:r>
      <w:r w:rsidR="00A22907" w:rsidRPr="00F878CF">
        <w:rPr>
          <w:rFonts w:ascii="Book Antiqua" w:hAnsi="Book Antiqua" w:cs="Arial"/>
          <w:sz w:val="24"/>
          <w:szCs w:val="24"/>
        </w:rPr>
        <w:t>but the judge</w:t>
      </w:r>
      <w:r w:rsidR="008B210C" w:rsidRPr="00F878CF">
        <w:rPr>
          <w:rFonts w:ascii="Book Antiqua" w:hAnsi="Book Antiqua" w:cs="Arial"/>
          <w:sz w:val="24"/>
          <w:szCs w:val="24"/>
        </w:rPr>
        <w:t xml:space="preserve"> had not referred to </w:t>
      </w:r>
      <w:r w:rsidR="008B210C" w:rsidRPr="00F878CF">
        <w:rPr>
          <w:rFonts w:ascii="Book Antiqua" w:hAnsi="Book Antiqua" w:cs="Arial"/>
          <w:b/>
          <w:sz w:val="24"/>
          <w:szCs w:val="24"/>
          <w:u w:val="single"/>
        </w:rPr>
        <w:t>Ahsan and others v SSHD</w:t>
      </w:r>
      <w:r w:rsidR="008B210C" w:rsidRPr="00F878CF">
        <w:rPr>
          <w:rFonts w:ascii="Book Antiqua" w:hAnsi="Book Antiqua" w:cs="Arial"/>
          <w:sz w:val="24"/>
          <w:szCs w:val="24"/>
        </w:rPr>
        <w:t xml:space="preserve"> [2017] EWCA </w:t>
      </w:r>
      <w:proofErr w:type="spellStart"/>
      <w:r w:rsidR="008B210C" w:rsidRPr="00F878CF">
        <w:rPr>
          <w:rFonts w:ascii="Book Antiqua" w:hAnsi="Book Antiqua" w:cs="Arial"/>
          <w:sz w:val="24"/>
          <w:szCs w:val="24"/>
        </w:rPr>
        <w:t>Civ</w:t>
      </w:r>
      <w:proofErr w:type="spellEnd"/>
      <w:r w:rsidR="008B210C" w:rsidRPr="00F878CF">
        <w:rPr>
          <w:rFonts w:ascii="Book Antiqua" w:hAnsi="Book Antiqua" w:cs="Arial"/>
          <w:sz w:val="24"/>
          <w:szCs w:val="24"/>
        </w:rPr>
        <w:t xml:space="preserve"> 2009</w:t>
      </w:r>
      <w:r w:rsidR="003C6BE1" w:rsidRPr="00F878CF">
        <w:rPr>
          <w:rFonts w:ascii="Book Antiqua" w:hAnsi="Book Antiqua" w:cs="Arial"/>
          <w:sz w:val="24"/>
          <w:szCs w:val="24"/>
        </w:rPr>
        <w:t xml:space="preserve"> which accepted that </w:t>
      </w:r>
      <w:r w:rsidR="00E36E61" w:rsidRPr="00F878CF">
        <w:rPr>
          <w:rFonts w:ascii="Book Antiqua" w:hAnsi="Book Antiqua" w:cs="Arial"/>
          <w:sz w:val="24"/>
          <w:szCs w:val="24"/>
        </w:rPr>
        <w:t>an appellant should be restored to the position he or she would have been in but for the impugned decision where an appeal found the deception not to be proved</w:t>
      </w:r>
      <w:r w:rsidR="008B210C" w:rsidRPr="00F878CF">
        <w:rPr>
          <w:rFonts w:ascii="Book Antiqua" w:hAnsi="Book Antiqua" w:cs="Arial"/>
          <w:sz w:val="24"/>
          <w:szCs w:val="24"/>
        </w:rPr>
        <w:t>.</w:t>
      </w:r>
      <w:r w:rsidR="00F950F5" w:rsidRPr="00F878CF">
        <w:rPr>
          <w:rFonts w:ascii="Book Antiqua" w:hAnsi="Book Antiqua" w:cs="Arial"/>
          <w:sz w:val="24"/>
          <w:szCs w:val="24"/>
        </w:rPr>
        <w:t xml:space="preserve">  It was stated that it was arguable </w:t>
      </w:r>
      <w:r w:rsidR="00E36E61" w:rsidRPr="00F878CF">
        <w:rPr>
          <w:rFonts w:ascii="Book Antiqua" w:hAnsi="Book Antiqua" w:cs="Arial"/>
          <w:sz w:val="24"/>
          <w:szCs w:val="24"/>
        </w:rPr>
        <w:t xml:space="preserve">that </w:t>
      </w:r>
      <w:r w:rsidR="00F950F5" w:rsidRPr="00F878CF">
        <w:rPr>
          <w:rFonts w:ascii="Book Antiqua" w:hAnsi="Book Antiqua" w:cs="Arial"/>
          <w:sz w:val="24"/>
          <w:szCs w:val="24"/>
        </w:rPr>
        <w:t xml:space="preserve">the judge erred in law in not considering </w:t>
      </w:r>
      <w:r w:rsidR="00F21A19" w:rsidRPr="00F878CF">
        <w:rPr>
          <w:rFonts w:ascii="Book Antiqua" w:hAnsi="Book Antiqua" w:cs="Arial"/>
          <w:sz w:val="24"/>
          <w:szCs w:val="24"/>
        </w:rPr>
        <w:t>‘</w:t>
      </w:r>
      <w:r w:rsidR="00F950F5" w:rsidRPr="00F878CF">
        <w:rPr>
          <w:rFonts w:ascii="Book Antiqua" w:hAnsi="Book Antiqua" w:cs="Arial"/>
          <w:i/>
          <w:sz w:val="24"/>
          <w:szCs w:val="24"/>
        </w:rPr>
        <w:t xml:space="preserve">the consequences </w:t>
      </w:r>
      <w:r w:rsidR="006B0DAB" w:rsidRPr="00F878CF">
        <w:rPr>
          <w:rFonts w:ascii="Book Antiqua" w:hAnsi="Book Antiqua" w:cs="Arial"/>
          <w:i/>
          <w:sz w:val="24"/>
          <w:szCs w:val="24"/>
        </w:rPr>
        <w:t xml:space="preserve">of that </w:t>
      </w:r>
      <w:r w:rsidR="00E36E61" w:rsidRPr="00F878CF">
        <w:rPr>
          <w:rFonts w:ascii="Book Antiqua" w:hAnsi="Book Antiqua" w:cs="Arial"/>
          <w:i/>
          <w:sz w:val="24"/>
          <w:szCs w:val="24"/>
        </w:rPr>
        <w:t xml:space="preserve">ETS </w:t>
      </w:r>
      <w:r w:rsidR="00F950F5" w:rsidRPr="00F878CF">
        <w:rPr>
          <w:rFonts w:ascii="Book Antiqua" w:hAnsi="Book Antiqua" w:cs="Arial"/>
          <w:i/>
          <w:sz w:val="24"/>
          <w:szCs w:val="24"/>
        </w:rPr>
        <w:t xml:space="preserve">decision and the position the appellant would have been in </w:t>
      </w:r>
      <w:r w:rsidR="00F21A19" w:rsidRPr="00F878CF">
        <w:rPr>
          <w:rFonts w:ascii="Book Antiqua" w:hAnsi="Book Antiqua" w:cs="Arial"/>
          <w:i/>
          <w:sz w:val="24"/>
          <w:szCs w:val="24"/>
        </w:rPr>
        <w:t xml:space="preserve">if it </w:t>
      </w:r>
      <w:r w:rsidR="00F950F5" w:rsidRPr="00F878CF">
        <w:rPr>
          <w:rFonts w:ascii="Book Antiqua" w:hAnsi="Book Antiqua" w:cs="Arial"/>
          <w:i/>
          <w:sz w:val="24"/>
          <w:szCs w:val="24"/>
        </w:rPr>
        <w:t>had not happened</w:t>
      </w:r>
      <w:r w:rsidR="004B7C7C" w:rsidRPr="00F878CF">
        <w:rPr>
          <w:rFonts w:ascii="Book Antiqua" w:hAnsi="Book Antiqua" w:cs="Arial"/>
          <w:i/>
          <w:sz w:val="24"/>
          <w:szCs w:val="24"/>
        </w:rPr>
        <w:t>,</w:t>
      </w:r>
      <w:r w:rsidR="00F950F5" w:rsidRPr="00F878CF">
        <w:rPr>
          <w:rFonts w:ascii="Book Antiqua" w:hAnsi="Book Antiqua" w:cs="Arial"/>
          <w:i/>
          <w:sz w:val="24"/>
          <w:szCs w:val="24"/>
        </w:rPr>
        <w:t xml:space="preserve"> since the proportionality assessment she conducted</w:t>
      </w:r>
      <w:r w:rsidR="004B7C7C" w:rsidRPr="00F878CF">
        <w:rPr>
          <w:rFonts w:ascii="Book Antiqua" w:hAnsi="Book Antiqua" w:cs="Arial"/>
          <w:i/>
          <w:sz w:val="24"/>
          <w:szCs w:val="24"/>
        </w:rPr>
        <w:t>,</w:t>
      </w:r>
      <w:r w:rsidR="0067786C" w:rsidRPr="00F878CF">
        <w:rPr>
          <w:rFonts w:ascii="Book Antiqua" w:hAnsi="Book Antiqua" w:cs="Arial"/>
          <w:i/>
          <w:sz w:val="24"/>
          <w:szCs w:val="24"/>
        </w:rPr>
        <w:t xml:space="preserve"> on its own terms was clear any arguable error</w:t>
      </w:r>
      <w:r w:rsidR="00F21A19" w:rsidRPr="00F878CF">
        <w:rPr>
          <w:rFonts w:ascii="Book Antiqua" w:hAnsi="Book Antiqua" w:cs="Arial"/>
          <w:i/>
          <w:sz w:val="24"/>
          <w:szCs w:val="24"/>
        </w:rPr>
        <w:t>,</w:t>
      </w:r>
      <w:r w:rsidR="0067786C" w:rsidRPr="00F878CF">
        <w:rPr>
          <w:rFonts w:ascii="Book Antiqua" w:hAnsi="Book Antiqua" w:cs="Arial"/>
          <w:i/>
          <w:sz w:val="24"/>
          <w:szCs w:val="24"/>
        </w:rPr>
        <w:t xml:space="preserve"> only focused on his current circumstances</w:t>
      </w:r>
      <w:r w:rsidR="00F21A19" w:rsidRPr="00F878CF">
        <w:rPr>
          <w:rFonts w:ascii="Book Antiqua" w:hAnsi="Book Antiqua" w:cs="Arial"/>
          <w:i/>
          <w:sz w:val="24"/>
          <w:szCs w:val="24"/>
        </w:rPr>
        <w:t>’</w:t>
      </w:r>
      <w:r w:rsidR="0067786C" w:rsidRPr="00F878CF">
        <w:rPr>
          <w:rFonts w:ascii="Book Antiqua" w:hAnsi="Book Antiqua" w:cs="Arial"/>
          <w:sz w:val="24"/>
          <w:szCs w:val="24"/>
        </w:rPr>
        <w:t>.</w:t>
      </w:r>
    </w:p>
    <w:p w14:paraId="68861780" w14:textId="62E85545" w:rsidR="000D3568" w:rsidRPr="00F878CF" w:rsidRDefault="000D4660" w:rsidP="0067786C">
      <w:pPr>
        <w:numPr>
          <w:ilvl w:val="0"/>
          <w:numId w:val="1"/>
        </w:numPr>
        <w:tabs>
          <w:tab w:val="clear" w:pos="720"/>
        </w:tabs>
        <w:spacing w:before="240" w:after="0" w:line="240" w:lineRule="auto"/>
        <w:ind w:left="567" w:hanging="567"/>
        <w:jc w:val="both"/>
        <w:rPr>
          <w:rFonts w:ascii="Book Antiqua" w:hAnsi="Book Antiqua" w:cs="Arial"/>
          <w:sz w:val="24"/>
          <w:szCs w:val="24"/>
        </w:rPr>
      </w:pPr>
      <w:r w:rsidRPr="00F878CF">
        <w:rPr>
          <w:rFonts w:ascii="Book Antiqua" w:hAnsi="Book Antiqua" w:cs="Arial"/>
          <w:sz w:val="24"/>
          <w:szCs w:val="24"/>
        </w:rPr>
        <w:t xml:space="preserve">The appellant is </w:t>
      </w:r>
      <w:r w:rsidR="00DA2235" w:rsidRPr="00F878CF">
        <w:rPr>
          <w:rFonts w:ascii="Book Antiqua" w:hAnsi="Book Antiqua" w:cs="Arial"/>
          <w:sz w:val="24"/>
          <w:szCs w:val="24"/>
        </w:rPr>
        <w:t xml:space="preserve">a Pakistan national born on </w:t>
      </w:r>
      <w:r w:rsidR="006B2C56" w:rsidRPr="00F878CF">
        <w:rPr>
          <w:rFonts w:ascii="Book Antiqua" w:hAnsi="Book Antiqua" w:cs="Arial"/>
          <w:sz w:val="24"/>
          <w:szCs w:val="24"/>
        </w:rPr>
        <w:t>20</w:t>
      </w:r>
      <w:r w:rsidR="006B2C56" w:rsidRPr="00F878CF">
        <w:rPr>
          <w:rFonts w:ascii="Book Antiqua" w:hAnsi="Book Antiqua" w:cs="Arial"/>
          <w:sz w:val="24"/>
          <w:szCs w:val="24"/>
          <w:vertAlign w:val="superscript"/>
        </w:rPr>
        <w:t>th</w:t>
      </w:r>
      <w:r w:rsidR="006B2C56" w:rsidRPr="00F878CF">
        <w:rPr>
          <w:rFonts w:ascii="Book Antiqua" w:hAnsi="Book Antiqua" w:cs="Arial"/>
          <w:sz w:val="24"/>
          <w:szCs w:val="24"/>
        </w:rPr>
        <w:t xml:space="preserve"> February 1988.  </w:t>
      </w:r>
      <w:r w:rsidR="00E21244" w:rsidRPr="00F878CF">
        <w:rPr>
          <w:rFonts w:ascii="Book Antiqua" w:hAnsi="Book Antiqua" w:cs="Arial"/>
          <w:sz w:val="24"/>
          <w:szCs w:val="24"/>
        </w:rPr>
        <w:t xml:space="preserve">The appellant entered the United Kingdom as a Tier 4 student in 2011 and made further applications </w:t>
      </w:r>
      <w:r w:rsidR="003666FF" w:rsidRPr="00F878CF">
        <w:rPr>
          <w:rFonts w:ascii="Book Antiqua" w:hAnsi="Book Antiqua" w:cs="Arial"/>
          <w:sz w:val="24"/>
          <w:szCs w:val="24"/>
        </w:rPr>
        <w:t xml:space="preserve">on </w:t>
      </w:r>
      <w:r w:rsidR="00E21244" w:rsidRPr="00F878CF">
        <w:rPr>
          <w:rFonts w:ascii="Book Antiqua" w:hAnsi="Book Antiqua" w:cs="Arial"/>
          <w:sz w:val="24"/>
          <w:szCs w:val="24"/>
        </w:rPr>
        <w:t>the same basis</w:t>
      </w:r>
      <w:r w:rsidR="003666FF" w:rsidRPr="00F878CF">
        <w:rPr>
          <w:rFonts w:ascii="Book Antiqua" w:hAnsi="Book Antiqua" w:cs="Arial"/>
          <w:sz w:val="24"/>
          <w:szCs w:val="24"/>
        </w:rPr>
        <w:t xml:space="preserve"> and was granted leave until 30th April 2014. </w:t>
      </w:r>
      <w:r w:rsidR="005009BE" w:rsidRPr="00F878CF">
        <w:rPr>
          <w:rFonts w:ascii="Book Antiqua" w:hAnsi="Book Antiqua" w:cs="Arial"/>
          <w:sz w:val="24"/>
          <w:szCs w:val="24"/>
        </w:rPr>
        <w:t>On 4</w:t>
      </w:r>
      <w:r w:rsidR="00634002" w:rsidRPr="00F878CF">
        <w:rPr>
          <w:rFonts w:ascii="Book Antiqua" w:hAnsi="Book Antiqua" w:cs="Arial"/>
          <w:sz w:val="24"/>
          <w:szCs w:val="24"/>
          <w:vertAlign w:val="superscript"/>
        </w:rPr>
        <w:t>th</w:t>
      </w:r>
      <w:r w:rsidR="005009BE" w:rsidRPr="00F878CF">
        <w:rPr>
          <w:rFonts w:ascii="Book Antiqua" w:hAnsi="Book Antiqua" w:cs="Arial"/>
          <w:sz w:val="24"/>
          <w:szCs w:val="24"/>
        </w:rPr>
        <w:t xml:space="preserve"> April 2014 the appellant submitted a further application to remain on the same basis and that was refused on 11</w:t>
      </w:r>
      <w:r w:rsidR="00634002" w:rsidRPr="00F878CF">
        <w:rPr>
          <w:rFonts w:ascii="Book Antiqua" w:hAnsi="Book Antiqua" w:cs="Arial"/>
          <w:sz w:val="24"/>
          <w:szCs w:val="24"/>
          <w:vertAlign w:val="superscript"/>
        </w:rPr>
        <w:t>th</w:t>
      </w:r>
      <w:r w:rsidR="005009BE" w:rsidRPr="00F878CF">
        <w:rPr>
          <w:rFonts w:ascii="Book Antiqua" w:hAnsi="Book Antiqua" w:cs="Arial"/>
          <w:sz w:val="24"/>
          <w:szCs w:val="24"/>
        </w:rPr>
        <w:t xml:space="preserve"> September 2014 with no right of appeal in country</w:t>
      </w:r>
      <w:r w:rsidR="00822358" w:rsidRPr="00F878CF">
        <w:rPr>
          <w:rFonts w:ascii="Book Antiqua" w:hAnsi="Book Antiqua" w:cs="Arial"/>
          <w:sz w:val="24"/>
          <w:szCs w:val="24"/>
        </w:rPr>
        <w:t>. The appellant was served with form IS</w:t>
      </w:r>
      <w:r w:rsidR="00B81D89" w:rsidRPr="00F878CF">
        <w:rPr>
          <w:rFonts w:ascii="Book Antiqua" w:hAnsi="Book Antiqua" w:cs="Arial"/>
          <w:sz w:val="24"/>
          <w:szCs w:val="24"/>
        </w:rPr>
        <w:t>151 for</w:t>
      </w:r>
      <w:r w:rsidR="00822358" w:rsidRPr="00F878CF">
        <w:rPr>
          <w:rFonts w:ascii="Book Antiqua" w:hAnsi="Book Antiqua" w:cs="Arial"/>
          <w:sz w:val="24"/>
          <w:szCs w:val="24"/>
        </w:rPr>
        <w:t xml:space="preserve"> obtaining leave by deception </w:t>
      </w:r>
      <w:r w:rsidR="00634002" w:rsidRPr="00F878CF">
        <w:rPr>
          <w:rFonts w:ascii="Book Antiqua" w:hAnsi="Book Antiqua" w:cs="Arial"/>
          <w:sz w:val="24"/>
          <w:szCs w:val="24"/>
        </w:rPr>
        <w:t>on</w:t>
      </w:r>
      <w:r w:rsidR="00822358" w:rsidRPr="00F878CF">
        <w:rPr>
          <w:rFonts w:ascii="Book Antiqua" w:hAnsi="Book Antiqua" w:cs="Arial"/>
          <w:sz w:val="24"/>
          <w:szCs w:val="24"/>
        </w:rPr>
        <w:t xml:space="preserve"> 29</w:t>
      </w:r>
      <w:r w:rsidR="00634002" w:rsidRPr="00F878CF">
        <w:rPr>
          <w:rFonts w:ascii="Book Antiqua" w:hAnsi="Book Antiqua" w:cs="Arial"/>
          <w:sz w:val="24"/>
          <w:szCs w:val="24"/>
          <w:vertAlign w:val="superscript"/>
        </w:rPr>
        <w:t>th</w:t>
      </w:r>
      <w:r w:rsidR="00822358" w:rsidRPr="00F878CF">
        <w:rPr>
          <w:rFonts w:ascii="Book Antiqua" w:hAnsi="Book Antiqua" w:cs="Arial"/>
          <w:sz w:val="24"/>
          <w:szCs w:val="24"/>
        </w:rPr>
        <w:t xml:space="preserve"> March 2015</w:t>
      </w:r>
      <w:r w:rsidR="008379DD" w:rsidRPr="00F878CF">
        <w:rPr>
          <w:rFonts w:ascii="Book Antiqua" w:hAnsi="Book Antiqua" w:cs="Arial"/>
          <w:sz w:val="24"/>
          <w:szCs w:val="24"/>
        </w:rPr>
        <w:t xml:space="preserve">. His application for judicial review was refused permission. </w:t>
      </w:r>
      <w:r w:rsidR="0078594B" w:rsidRPr="00F878CF">
        <w:rPr>
          <w:rFonts w:ascii="Book Antiqua" w:hAnsi="Book Antiqua" w:cs="Arial"/>
          <w:sz w:val="24"/>
          <w:szCs w:val="24"/>
        </w:rPr>
        <w:t>On 13</w:t>
      </w:r>
      <w:r w:rsidR="005A33C2" w:rsidRPr="00F878CF">
        <w:rPr>
          <w:rFonts w:ascii="Book Antiqua" w:hAnsi="Book Antiqua" w:cs="Arial"/>
          <w:sz w:val="24"/>
          <w:szCs w:val="24"/>
          <w:vertAlign w:val="superscript"/>
        </w:rPr>
        <w:t>th</w:t>
      </w:r>
      <w:r w:rsidR="005A33C2" w:rsidRPr="00F878CF">
        <w:rPr>
          <w:rFonts w:ascii="Book Antiqua" w:hAnsi="Book Antiqua" w:cs="Arial"/>
          <w:sz w:val="24"/>
          <w:szCs w:val="24"/>
        </w:rPr>
        <w:t xml:space="preserve"> April</w:t>
      </w:r>
      <w:r w:rsidR="0078594B" w:rsidRPr="00F878CF">
        <w:rPr>
          <w:rFonts w:ascii="Book Antiqua" w:hAnsi="Book Antiqua" w:cs="Arial"/>
          <w:sz w:val="24"/>
          <w:szCs w:val="24"/>
        </w:rPr>
        <w:t xml:space="preserve"> 2016 the appellant’s application for further leave to remain was refused on human rights grounds and at the same time a notice</w:t>
      </w:r>
      <w:r w:rsidR="001315F2" w:rsidRPr="00F878CF">
        <w:rPr>
          <w:rFonts w:ascii="Book Antiqua" w:hAnsi="Book Antiqua" w:cs="Arial"/>
          <w:sz w:val="24"/>
          <w:szCs w:val="24"/>
        </w:rPr>
        <w:t xml:space="preserve"> was served by way of directions pursuant to section 10 of the immigration and Asylum Act 1999.</w:t>
      </w:r>
    </w:p>
    <w:p w14:paraId="7896A263" w14:textId="1DB8F856" w:rsidR="005578F1" w:rsidRPr="00F878CF" w:rsidRDefault="009118B3" w:rsidP="000D4660">
      <w:pPr>
        <w:numPr>
          <w:ilvl w:val="0"/>
          <w:numId w:val="1"/>
        </w:numPr>
        <w:tabs>
          <w:tab w:val="clear" w:pos="720"/>
        </w:tabs>
        <w:spacing w:before="240" w:after="0" w:line="240" w:lineRule="auto"/>
        <w:ind w:left="567" w:hanging="567"/>
        <w:jc w:val="both"/>
        <w:rPr>
          <w:rFonts w:ascii="Book Antiqua" w:hAnsi="Book Antiqua" w:cs="Arial"/>
          <w:sz w:val="24"/>
          <w:szCs w:val="24"/>
        </w:rPr>
      </w:pPr>
      <w:r w:rsidRPr="00F878CF">
        <w:rPr>
          <w:rFonts w:ascii="Book Antiqua" w:hAnsi="Book Antiqua" w:cs="Arial"/>
          <w:sz w:val="24"/>
          <w:szCs w:val="24"/>
        </w:rPr>
        <w:t xml:space="preserve">First-tier Tribunal </w:t>
      </w:r>
      <w:r w:rsidR="00634002" w:rsidRPr="00F878CF">
        <w:rPr>
          <w:rFonts w:ascii="Book Antiqua" w:hAnsi="Book Antiqua" w:cs="Arial"/>
          <w:sz w:val="24"/>
          <w:szCs w:val="24"/>
        </w:rPr>
        <w:t>J</w:t>
      </w:r>
      <w:r w:rsidRPr="00F878CF">
        <w:rPr>
          <w:rFonts w:ascii="Book Antiqua" w:hAnsi="Book Antiqua" w:cs="Arial"/>
          <w:sz w:val="24"/>
          <w:szCs w:val="24"/>
        </w:rPr>
        <w:t>udge MM Thomas noted that the appeal was confined</w:t>
      </w:r>
      <w:r w:rsidR="00B11191" w:rsidRPr="00F878CF">
        <w:rPr>
          <w:rFonts w:ascii="Book Antiqua" w:hAnsi="Book Antiqua" w:cs="Arial"/>
          <w:sz w:val="24"/>
          <w:szCs w:val="24"/>
        </w:rPr>
        <w:t xml:space="preserve"> to whether the refusal was in breach of his human rights and</w:t>
      </w:r>
      <w:r w:rsidR="00EE4586" w:rsidRPr="00F878CF">
        <w:rPr>
          <w:rFonts w:ascii="Book Antiqua" w:hAnsi="Book Antiqua" w:cs="Arial"/>
          <w:sz w:val="24"/>
          <w:szCs w:val="24"/>
        </w:rPr>
        <w:t>, further,</w:t>
      </w:r>
      <w:r w:rsidR="00B11191" w:rsidRPr="00F878CF">
        <w:rPr>
          <w:rFonts w:ascii="Book Antiqua" w:hAnsi="Book Antiqua" w:cs="Arial"/>
          <w:sz w:val="24"/>
          <w:szCs w:val="24"/>
        </w:rPr>
        <w:t xml:space="preserve"> that the Secretary of State had refused his application on the basis of an established family life pursuant to appendix FM</w:t>
      </w:r>
      <w:r w:rsidR="00EF0D02" w:rsidRPr="00F878CF">
        <w:rPr>
          <w:rFonts w:ascii="Book Antiqua" w:hAnsi="Book Antiqua" w:cs="Arial"/>
          <w:sz w:val="24"/>
          <w:szCs w:val="24"/>
        </w:rPr>
        <w:t xml:space="preserve"> and private life grounds – paragraph 276 ADE of the immigration rules.</w:t>
      </w:r>
      <w:r w:rsidR="00EC76C5" w:rsidRPr="00F878CF">
        <w:rPr>
          <w:rFonts w:ascii="Book Antiqua" w:hAnsi="Book Antiqua" w:cs="Arial"/>
          <w:sz w:val="24"/>
          <w:szCs w:val="24"/>
        </w:rPr>
        <w:t xml:space="preserve"> The judge noted that the appellant needed to fulfil the requirements of </w:t>
      </w:r>
      <w:r w:rsidR="005578F1" w:rsidRPr="00F878CF">
        <w:rPr>
          <w:rFonts w:ascii="Book Antiqua" w:hAnsi="Book Antiqua" w:cs="Arial"/>
          <w:sz w:val="24"/>
          <w:szCs w:val="24"/>
        </w:rPr>
        <w:t>R</w:t>
      </w:r>
      <w:r w:rsidR="00EC76C5" w:rsidRPr="00F878CF">
        <w:rPr>
          <w:rFonts w:ascii="Book Antiqua" w:hAnsi="Book Antiqua" w:cs="Arial"/>
          <w:sz w:val="24"/>
          <w:szCs w:val="24"/>
        </w:rPr>
        <w:t xml:space="preserve"> – L</w:t>
      </w:r>
      <w:r w:rsidR="005578F1" w:rsidRPr="00F878CF">
        <w:rPr>
          <w:rFonts w:ascii="Book Antiqua" w:hAnsi="Book Antiqua" w:cs="Arial"/>
          <w:sz w:val="24"/>
          <w:szCs w:val="24"/>
        </w:rPr>
        <w:t>TR</w:t>
      </w:r>
      <w:r w:rsidR="00EC76C5" w:rsidRPr="00F878CF">
        <w:rPr>
          <w:rFonts w:ascii="Book Antiqua" w:hAnsi="Book Antiqua" w:cs="Arial"/>
          <w:sz w:val="24"/>
          <w:szCs w:val="24"/>
        </w:rPr>
        <w:t>P.</w:t>
      </w:r>
      <w:r w:rsidR="005578F1" w:rsidRPr="00F878CF">
        <w:rPr>
          <w:rFonts w:ascii="Book Antiqua" w:hAnsi="Book Antiqua" w:cs="Arial"/>
          <w:sz w:val="24"/>
          <w:szCs w:val="24"/>
        </w:rPr>
        <w:t>1.1.</w:t>
      </w:r>
      <w:r w:rsidR="006A72B9" w:rsidRPr="00F878CF">
        <w:rPr>
          <w:rFonts w:ascii="Book Antiqua" w:hAnsi="Book Antiqua" w:cs="Arial"/>
          <w:sz w:val="24"/>
          <w:szCs w:val="24"/>
        </w:rPr>
        <w:t xml:space="preserve">  It was </w:t>
      </w:r>
      <w:r w:rsidR="0057258D" w:rsidRPr="00F878CF">
        <w:rPr>
          <w:rFonts w:ascii="Book Antiqua" w:hAnsi="Book Antiqua" w:cs="Arial"/>
          <w:sz w:val="24"/>
          <w:szCs w:val="24"/>
        </w:rPr>
        <w:t>the respondent’s case</w:t>
      </w:r>
      <w:r w:rsidR="006A72B9" w:rsidRPr="00F878CF">
        <w:rPr>
          <w:rFonts w:ascii="Book Antiqua" w:hAnsi="Book Antiqua" w:cs="Arial"/>
          <w:sz w:val="24"/>
          <w:szCs w:val="24"/>
        </w:rPr>
        <w:t xml:space="preserve"> that the</w:t>
      </w:r>
      <w:r w:rsidR="0057258D" w:rsidRPr="00F878CF">
        <w:rPr>
          <w:rFonts w:ascii="Book Antiqua" w:hAnsi="Book Antiqua" w:cs="Arial"/>
          <w:sz w:val="24"/>
          <w:szCs w:val="24"/>
        </w:rPr>
        <w:t xml:space="preserve"> appellant could not meet the suitability requirements because he had practised deception</w:t>
      </w:r>
      <w:r w:rsidR="00A26F75" w:rsidRPr="00F878CF">
        <w:rPr>
          <w:rFonts w:ascii="Book Antiqua" w:hAnsi="Book Antiqua" w:cs="Arial"/>
          <w:sz w:val="24"/>
          <w:szCs w:val="24"/>
        </w:rPr>
        <w:t xml:space="preserve">.  </w:t>
      </w:r>
      <w:r w:rsidR="006123D4" w:rsidRPr="00F878CF">
        <w:rPr>
          <w:rFonts w:ascii="Book Antiqua" w:hAnsi="Book Antiqua" w:cs="Arial"/>
          <w:sz w:val="24"/>
          <w:szCs w:val="24"/>
        </w:rPr>
        <w:t>The judge proceeded to make a full analysis of</w:t>
      </w:r>
      <w:r w:rsidR="001D3515" w:rsidRPr="00F878CF">
        <w:rPr>
          <w:rFonts w:ascii="Book Antiqua" w:hAnsi="Book Antiqua" w:cs="Arial"/>
          <w:sz w:val="24"/>
          <w:szCs w:val="24"/>
        </w:rPr>
        <w:t xml:space="preserve"> whether the appellant had indeed practised deception and found that the respondent had not discharged the legal burden to show that appellant had</w:t>
      </w:r>
      <w:r w:rsidR="00EE4586" w:rsidRPr="00F878CF">
        <w:rPr>
          <w:rFonts w:ascii="Book Antiqua" w:hAnsi="Book Antiqua" w:cs="Arial"/>
          <w:sz w:val="24"/>
          <w:szCs w:val="24"/>
        </w:rPr>
        <w:t xml:space="preserve"> done so</w:t>
      </w:r>
      <w:r w:rsidR="000D3568" w:rsidRPr="00F878CF">
        <w:rPr>
          <w:rFonts w:ascii="Book Antiqua" w:hAnsi="Book Antiqua" w:cs="Arial"/>
          <w:sz w:val="24"/>
          <w:szCs w:val="24"/>
        </w:rPr>
        <w:t xml:space="preserve">. On this basis the judge found at paragraph 54 that the suitability requirements would have been </w:t>
      </w:r>
      <w:r w:rsidR="007420AE" w:rsidRPr="00F878CF">
        <w:rPr>
          <w:rFonts w:ascii="Book Antiqua" w:hAnsi="Book Antiqua" w:cs="Arial"/>
          <w:sz w:val="24"/>
          <w:szCs w:val="24"/>
        </w:rPr>
        <w:t>met</w:t>
      </w:r>
      <w:r w:rsidR="000D3568" w:rsidRPr="00F878CF">
        <w:rPr>
          <w:rFonts w:ascii="Book Antiqua" w:hAnsi="Book Antiqua" w:cs="Arial"/>
          <w:sz w:val="24"/>
          <w:szCs w:val="24"/>
        </w:rPr>
        <w:t xml:space="preserve"> when considering either</w:t>
      </w:r>
      <w:r w:rsidR="007420AE" w:rsidRPr="00F878CF">
        <w:rPr>
          <w:rFonts w:ascii="Book Antiqua" w:hAnsi="Book Antiqua" w:cs="Arial"/>
          <w:sz w:val="24"/>
          <w:szCs w:val="24"/>
        </w:rPr>
        <w:t xml:space="preserve"> the</w:t>
      </w:r>
      <w:r w:rsidR="000D3568" w:rsidRPr="00F878CF">
        <w:rPr>
          <w:rFonts w:ascii="Book Antiqua" w:hAnsi="Book Antiqua" w:cs="Arial"/>
          <w:sz w:val="24"/>
          <w:szCs w:val="24"/>
        </w:rPr>
        <w:t xml:space="preserve"> family or private life </w:t>
      </w:r>
      <w:r w:rsidR="007420AE" w:rsidRPr="00F878CF">
        <w:rPr>
          <w:rFonts w:ascii="Book Antiqua" w:hAnsi="Book Antiqua" w:cs="Arial"/>
          <w:sz w:val="24"/>
          <w:szCs w:val="24"/>
        </w:rPr>
        <w:t>applications</w:t>
      </w:r>
      <w:r w:rsidR="000D3568" w:rsidRPr="00F878CF">
        <w:rPr>
          <w:rFonts w:ascii="Book Antiqua" w:hAnsi="Book Antiqua" w:cs="Arial"/>
          <w:sz w:val="24"/>
          <w:szCs w:val="24"/>
        </w:rPr>
        <w:t>.</w:t>
      </w:r>
    </w:p>
    <w:p w14:paraId="4B170F1D" w14:textId="7D6B32E7" w:rsidR="000D4660" w:rsidRPr="00F878CF" w:rsidRDefault="000D4660" w:rsidP="000D4660">
      <w:pPr>
        <w:spacing w:before="240"/>
        <w:jc w:val="both"/>
        <w:rPr>
          <w:rFonts w:ascii="Book Antiqua" w:hAnsi="Book Antiqua" w:cs="Arial"/>
          <w:b/>
          <w:sz w:val="24"/>
          <w:szCs w:val="24"/>
          <w:u w:val="single"/>
        </w:rPr>
      </w:pPr>
      <w:r w:rsidRPr="00F878CF">
        <w:rPr>
          <w:rFonts w:ascii="Book Antiqua" w:hAnsi="Book Antiqua" w:cs="Arial"/>
          <w:b/>
          <w:sz w:val="24"/>
          <w:szCs w:val="24"/>
          <w:u w:val="single"/>
        </w:rPr>
        <w:t>The Hearing</w:t>
      </w:r>
    </w:p>
    <w:p w14:paraId="4EABB7E2" w14:textId="7D5A1249" w:rsidR="000D4660" w:rsidRPr="00F878CF" w:rsidRDefault="000D4660" w:rsidP="000D4660">
      <w:pPr>
        <w:numPr>
          <w:ilvl w:val="0"/>
          <w:numId w:val="1"/>
        </w:numPr>
        <w:tabs>
          <w:tab w:val="clear" w:pos="720"/>
        </w:tabs>
        <w:spacing w:before="240" w:after="0" w:line="240" w:lineRule="auto"/>
        <w:ind w:left="567" w:hanging="567"/>
        <w:jc w:val="both"/>
        <w:rPr>
          <w:rFonts w:ascii="Book Antiqua" w:hAnsi="Book Antiqua" w:cs="Arial"/>
          <w:sz w:val="24"/>
          <w:szCs w:val="24"/>
        </w:rPr>
      </w:pPr>
      <w:r w:rsidRPr="00F878CF">
        <w:rPr>
          <w:rFonts w:ascii="Book Antiqua" w:hAnsi="Book Antiqua" w:cs="Arial"/>
          <w:sz w:val="24"/>
          <w:szCs w:val="24"/>
        </w:rPr>
        <w:t xml:space="preserve">At the hearing, </w:t>
      </w:r>
      <w:r w:rsidR="007420AE" w:rsidRPr="00F878CF">
        <w:rPr>
          <w:rFonts w:ascii="Book Antiqua" w:hAnsi="Book Antiqua" w:cs="Arial"/>
          <w:sz w:val="24"/>
          <w:szCs w:val="24"/>
        </w:rPr>
        <w:t xml:space="preserve">the appellant </w:t>
      </w:r>
      <w:r w:rsidR="007D3C03" w:rsidRPr="00F878CF">
        <w:rPr>
          <w:rFonts w:ascii="Book Antiqua" w:hAnsi="Book Antiqua" w:cs="Arial"/>
          <w:sz w:val="24"/>
          <w:szCs w:val="24"/>
        </w:rPr>
        <w:t>advised that he had now another child</w:t>
      </w:r>
      <w:r w:rsidR="00D5249B" w:rsidRPr="00F878CF">
        <w:rPr>
          <w:rFonts w:ascii="Book Antiqua" w:hAnsi="Book Antiqua" w:cs="Arial"/>
          <w:sz w:val="24"/>
          <w:szCs w:val="24"/>
        </w:rPr>
        <w:t>, that he had nothing at home to return to and his wife was unwilling to return to Pakistan. She was in the process of making an application for indefinite leave to remain because she had been in the United Kingdom for 10 years.</w:t>
      </w:r>
    </w:p>
    <w:p w14:paraId="137D51E3" w14:textId="4BD724FE" w:rsidR="00C82364" w:rsidRPr="00F878CF" w:rsidRDefault="00C82364" w:rsidP="000D4660">
      <w:pPr>
        <w:numPr>
          <w:ilvl w:val="0"/>
          <w:numId w:val="1"/>
        </w:numPr>
        <w:tabs>
          <w:tab w:val="clear" w:pos="720"/>
        </w:tabs>
        <w:spacing w:before="240" w:after="0" w:line="240" w:lineRule="auto"/>
        <w:ind w:left="567" w:hanging="567"/>
        <w:jc w:val="both"/>
        <w:rPr>
          <w:rFonts w:ascii="Book Antiqua" w:hAnsi="Book Antiqua" w:cs="Arial"/>
          <w:sz w:val="24"/>
          <w:szCs w:val="24"/>
        </w:rPr>
      </w:pPr>
      <w:r w:rsidRPr="00F878CF">
        <w:rPr>
          <w:rFonts w:ascii="Book Antiqua" w:hAnsi="Book Antiqua" w:cs="Arial"/>
          <w:sz w:val="24"/>
          <w:szCs w:val="24"/>
        </w:rPr>
        <w:lastRenderedPageBreak/>
        <w:t xml:space="preserve">Mr Mills referred me to </w:t>
      </w:r>
      <w:r w:rsidRPr="00F878CF">
        <w:rPr>
          <w:rFonts w:ascii="Book Antiqua" w:hAnsi="Book Antiqua" w:cs="Arial"/>
          <w:b/>
          <w:sz w:val="24"/>
          <w:szCs w:val="24"/>
          <w:u w:val="single"/>
        </w:rPr>
        <w:t>Ahsan</w:t>
      </w:r>
      <w:r w:rsidR="000C7F76" w:rsidRPr="00F878CF">
        <w:rPr>
          <w:rFonts w:ascii="Book Antiqua" w:hAnsi="Book Antiqua" w:cs="Arial"/>
          <w:b/>
          <w:sz w:val="24"/>
          <w:szCs w:val="24"/>
          <w:u w:val="single"/>
        </w:rPr>
        <w:t xml:space="preserve"> </w:t>
      </w:r>
      <w:r w:rsidR="000C7F76" w:rsidRPr="00F878CF">
        <w:rPr>
          <w:rFonts w:ascii="Book Antiqua" w:hAnsi="Book Antiqua" w:cs="Arial"/>
          <w:sz w:val="24"/>
          <w:szCs w:val="24"/>
        </w:rPr>
        <w:t>and specifically in paragraph 133</w:t>
      </w:r>
      <w:r w:rsidR="00470D06" w:rsidRPr="00F878CF">
        <w:rPr>
          <w:rFonts w:ascii="Book Antiqua" w:hAnsi="Book Antiqua" w:cs="Arial"/>
          <w:sz w:val="24"/>
          <w:szCs w:val="24"/>
        </w:rPr>
        <w:t xml:space="preserve"> which he asserted had been misconstrued.</w:t>
      </w:r>
      <w:r w:rsidR="0088088F" w:rsidRPr="00F878CF">
        <w:rPr>
          <w:rFonts w:ascii="Book Antiqua" w:hAnsi="Book Antiqua" w:cs="Arial"/>
          <w:sz w:val="24"/>
          <w:szCs w:val="24"/>
        </w:rPr>
        <w:t xml:space="preserve"> In his view there was no arguable error of law.</w:t>
      </w:r>
    </w:p>
    <w:p w14:paraId="2CBA259B" w14:textId="40419EA3" w:rsidR="000D4660" w:rsidRPr="00F878CF" w:rsidRDefault="000D4660" w:rsidP="000D4660">
      <w:pPr>
        <w:spacing w:before="240"/>
        <w:jc w:val="both"/>
        <w:rPr>
          <w:rFonts w:ascii="Book Antiqua" w:hAnsi="Book Antiqua" w:cs="Arial"/>
          <w:sz w:val="24"/>
          <w:szCs w:val="24"/>
        </w:rPr>
      </w:pPr>
      <w:r w:rsidRPr="00F878CF">
        <w:rPr>
          <w:rFonts w:ascii="Book Antiqua" w:hAnsi="Book Antiqua" w:cs="Arial"/>
          <w:b/>
          <w:sz w:val="24"/>
          <w:szCs w:val="24"/>
          <w:u w:val="single"/>
        </w:rPr>
        <w:t>Conclusions</w:t>
      </w:r>
    </w:p>
    <w:p w14:paraId="1E7B3E4C" w14:textId="69073BBF" w:rsidR="009B1FEF" w:rsidRPr="00F878CF" w:rsidRDefault="00955223" w:rsidP="000D4660">
      <w:pPr>
        <w:numPr>
          <w:ilvl w:val="0"/>
          <w:numId w:val="1"/>
        </w:numPr>
        <w:tabs>
          <w:tab w:val="clear" w:pos="720"/>
        </w:tabs>
        <w:spacing w:before="240" w:after="0" w:line="240" w:lineRule="auto"/>
        <w:ind w:left="567" w:hanging="567"/>
        <w:jc w:val="both"/>
        <w:rPr>
          <w:rFonts w:ascii="Book Antiqua" w:hAnsi="Book Antiqua" w:cs="Arial"/>
          <w:sz w:val="24"/>
          <w:szCs w:val="24"/>
        </w:rPr>
      </w:pPr>
      <w:r w:rsidRPr="00F878CF">
        <w:rPr>
          <w:rFonts w:ascii="Book Antiqua" w:hAnsi="Book Antiqua" w:cs="Arial"/>
          <w:sz w:val="24"/>
          <w:szCs w:val="24"/>
        </w:rPr>
        <w:t>N</w:t>
      </w:r>
      <w:r w:rsidR="0088088F" w:rsidRPr="00F878CF">
        <w:rPr>
          <w:rFonts w:ascii="Book Antiqua" w:hAnsi="Book Antiqua" w:cs="Arial"/>
          <w:sz w:val="24"/>
          <w:szCs w:val="24"/>
        </w:rPr>
        <w:t xml:space="preserve">o permission </w:t>
      </w:r>
      <w:r w:rsidR="00BC130D" w:rsidRPr="00F878CF">
        <w:rPr>
          <w:rFonts w:ascii="Book Antiqua" w:hAnsi="Book Antiqua" w:cs="Arial"/>
          <w:sz w:val="24"/>
          <w:szCs w:val="24"/>
        </w:rPr>
        <w:t>was</w:t>
      </w:r>
      <w:r w:rsidR="0088088F" w:rsidRPr="00F878CF">
        <w:rPr>
          <w:rFonts w:ascii="Book Antiqua" w:hAnsi="Book Antiqua" w:cs="Arial"/>
          <w:sz w:val="24"/>
          <w:szCs w:val="24"/>
        </w:rPr>
        <w:t xml:space="preserve"> granted in relation to the point of an adjournment</w:t>
      </w:r>
      <w:r w:rsidR="002A32BB" w:rsidRPr="00F878CF">
        <w:rPr>
          <w:rFonts w:ascii="Book Antiqua" w:hAnsi="Book Antiqua" w:cs="Arial"/>
          <w:sz w:val="24"/>
          <w:szCs w:val="24"/>
        </w:rPr>
        <w:t>. It is clear from the decision that the judge put the matter back</w:t>
      </w:r>
      <w:r w:rsidR="00BC130D" w:rsidRPr="00F878CF">
        <w:rPr>
          <w:rFonts w:ascii="Book Antiqua" w:hAnsi="Book Antiqua" w:cs="Arial"/>
          <w:sz w:val="24"/>
          <w:szCs w:val="24"/>
        </w:rPr>
        <w:t xml:space="preserve"> on the basis of late</w:t>
      </w:r>
      <w:r w:rsidR="002A32BB" w:rsidRPr="00F878CF">
        <w:rPr>
          <w:rFonts w:ascii="Book Antiqua" w:hAnsi="Book Antiqua" w:cs="Arial"/>
          <w:sz w:val="24"/>
          <w:szCs w:val="24"/>
        </w:rPr>
        <w:t xml:space="preserve"> evidence from both</w:t>
      </w:r>
      <w:r w:rsidR="00FB1617" w:rsidRPr="00F878CF">
        <w:rPr>
          <w:rFonts w:ascii="Book Antiqua" w:hAnsi="Book Antiqua" w:cs="Arial"/>
          <w:sz w:val="24"/>
          <w:szCs w:val="24"/>
        </w:rPr>
        <w:t xml:space="preserve"> parties, and so that from</w:t>
      </w:r>
      <w:r w:rsidR="002A32BB" w:rsidRPr="00F878CF">
        <w:rPr>
          <w:rFonts w:ascii="Book Antiqua" w:hAnsi="Book Antiqua" w:cs="Arial"/>
          <w:sz w:val="24"/>
          <w:szCs w:val="24"/>
        </w:rPr>
        <w:t xml:space="preserve"> the Secretary of State could be considered by the appellant and evidence from the appellant could be considered by the Secretary of State.</w:t>
      </w:r>
      <w:r w:rsidR="009B1FEF" w:rsidRPr="00F878CF">
        <w:rPr>
          <w:rFonts w:ascii="Book Antiqua" w:hAnsi="Book Antiqua" w:cs="Arial"/>
          <w:sz w:val="24"/>
          <w:szCs w:val="24"/>
        </w:rPr>
        <w:t xml:space="preserve">  I can discern no unfairness in this approach.  </w:t>
      </w:r>
    </w:p>
    <w:p w14:paraId="7C41703D" w14:textId="3762473B" w:rsidR="000D4660" w:rsidRPr="00F878CF" w:rsidRDefault="009B1FEF" w:rsidP="000D4660">
      <w:pPr>
        <w:numPr>
          <w:ilvl w:val="0"/>
          <w:numId w:val="1"/>
        </w:numPr>
        <w:tabs>
          <w:tab w:val="clear" w:pos="720"/>
        </w:tabs>
        <w:spacing w:before="240" w:after="0" w:line="240" w:lineRule="auto"/>
        <w:ind w:left="567" w:hanging="567"/>
        <w:jc w:val="both"/>
        <w:rPr>
          <w:rFonts w:ascii="Book Antiqua" w:hAnsi="Book Antiqua" w:cs="Arial"/>
          <w:sz w:val="24"/>
          <w:szCs w:val="24"/>
        </w:rPr>
      </w:pPr>
      <w:r w:rsidRPr="00F878CF">
        <w:rPr>
          <w:rFonts w:ascii="Book Antiqua" w:hAnsi="Book Antiqua" w:cs="Arial"/>
          <w:sz w:val="24"/>
          <w:szCs w:val="24"/>
        </w:rPr>
        <w:t>T</w:t>
      </w:r>
      <w:r w:rsidR="0088088F" w:rsidRPr="00F878CF">
        <w:rPr>
          <w:rFonts w:ascii="Book Antiqua" w:hAnsi="Book Antiqua" w:cs="Arial"/>
          <w:sz w:val="24"/>
          <w:szCs w:val="24"/>
        </w:rPr>
        <w:t>he judge rightly identified that</w:t>
      </w:r>
      <w:r w:rsidR="00955223" w:rsidRPr="00F878CF">
        <w:rPr>
          <w:rFonts w:ascii="Book Antiqua" w:hAnsi="Book Antiqua" w:cs="Arial"/>
          <w:sz w:val="24"/>
          <w:szCs w:val="24"/>
        </w:rPr>
        <w:t>,</w:t>
      </w:r>
      <w:r w:rsidR="0088088F" w:rsidRPr="00F878CF">
        <w:rPr>
          <w:rFonts w:ascii="Book Antiqua" w:hAnsi="Book Antiqua" w:cs="Arial"/>
          <w:sz w:val="24"/>
          <w:szCs w:val="24"/>
        </w:rPr>
        <w:t xml:space="preserve"> in fact</w:t>
      </w:r>
      <w:r w:rsidR="00955223" w:rsidRPr="00F878CF">
        <w:rPr>
          <w:rFonts w:ascii="Book Antiqua" w:hAnsi="Book Antiqua" w:cs="Arial"/>
          <w:sz w:val="24"/>
          <w:szCs w:val="24"/>
        </w:rPr>
        <w:t>,</w:t>
      </w:r>
      <w:r w:rsidR="0088088F" w:rsidRPr="00F878CF">
        <w:rPr>
          <w:rFonts w:ascii="Book Antiqua" w:hAnsi="Book Antiqua" w:cs="Arial"/>
          <w:sz w:val="24"/>
          <w:szCs w:val="24"/>
        </w:rPr>
        <w:t xml:space="preserve"> this was a human rights appeal. The position regarding the</w:t>
      </w:r>
      <w:r w:rsidR="002508B0" w:rsidRPr="00F878CF">
        <w:rPr>
          <w:rFonts w:ascii="Book Antiqua" w:hAnsi="Book Antiqua" w:cs="Arial"/>
          <w:sz w:val="24"/>
          <w:szCs w:val="24"/>
        </w:rPr>
        <w:t xml:space="preserve"> ETS deception had been litigated and the appellant’s application for judicial review refused by upper Tribunal Judge Freeman in 2015</w:t>
      </w:r>
      <w:r w:rsidR="00955223" w:rsidRPr="00F878CF">
        <w:rPr>
          <w:rFonts w:ascii="Book Antiqua" w:hAnsi="Book Antiqua" w:cs="Arial"/>
          <w:sz w:val="24"/>
          <w:szCs w:val="24"/>
        </w:rPr>
        <w:t xml:space="preserve">.  </w:t>
      </w:r>
      <w:r w:rsidR="001B134E" w:rsidRPr="00F878CF">
        <w:rPr>
          <w:rFonts w:ascii="Book Antiqua" w:hAnsi="Book Antiqua" w:cs="Arial"/>
          <w:sz w:val="24"/>
          <w:szCs w:val="24"/>
        </w:rPr>
        <w:t>None the less the judge proceeded to consider the matter as part of the facts to be taken into account under the article 8 assessment.</w:t>
      </w:r>
    </w:p>
    <w:p w14:paraId="5B0A9DBF" w14:textId="7803E46C" w:rsidR="00BD77B3" w:rsidRPr="00F878CF" w:rsidRDefault="009348C5" w:rsidP="000D4660">
      <w:pPr>
        <w:numPr>
          <w:ilvl w:val="0"/>
          <w:numId w:val="1"/>
        </w:numPr>
        <w:tabs>
          <w:tab w:val="clear" w:pos="720"/>
        </w:tabs>
        <w:spacing w:before="240" w:after="0" w:line="240" w:lineRule="auto"/>
        <w:ind w:left="567" w:hanging="567"/>
        <w:jc w:val="both"/>
        <w:rPr>
          <w:rFonts w:ascii="Book Antiqua" w:hAnsi="Book Antiqua" w:cs="Arial"/>
          <w:sz w:val="24"/>
          <w:szCs w:val="24"/>
        </w:rPr>
      </w:pPr>
      <w:r w:rsidRPr="00F878CF">
        <w:rPr>
          <w:rFonts w:ascii="Book Antiqua" w:hAnsi="Book Antiqua" w:cs="Arial"/>
          <w:sz w:val="24"/>
          <w:szCs w:val="24"/>
        </w:rPr>
        <w:t>The appellant’s leave was due to expire</w:t>
      </w:r>
      <w:r w:rsidR="00FC682C" w:rsidRPr="00F878CF">
        <w:rPr>
          <w:rFonts w:ascii="Book Antiqua" w:hAnsi="Book Antiqua" w:cs="Arial"/>
          <w:sz w:val="24"/>
          <w:szCs w:val="24"/>
        </w:rPr>
        <w:t xml:space="preserve"> on the 30 April 2014</w:t>
      </w:r>
      <w:r w:rsidR="00F4543F" w:rsidRPr="00F878CF">
        <w:rPr>
          <w:rFonts w:ascii="Book Antiqua" w:hAnsi="Book Antiqua" w:cs="Arial"/>
          <w:sz w:val="24"/>
          <w:szCs w:val="24"/>
        </w:rPr>
        <w:t xml:space="preserve"> and his leave in the United Kingdom was precarious and there was no guarantee that any leave would be extended</w:t>
      </w:r>
      <w:r w:rsidR="002D1CD6" w:rsidRPr="00F878CF">
        <w:rPr>
          <w:rFonts w:ascii="Book Antiqua" w:hAnsi="Book Antiqua" w:cs="Arial"/>
          <w:sz w:val="24"/>
          <w:szCs w:val="24"/>
        </w:rPr>
        <w:t xml:space="preserve"> even if he met the suitability requirements</w:t>
      </w:r>
      <w:r w:rsidR="00F4543F" w:rsidRPr="00F878CF">
        <w:rPr>
          <w:rFonts w:ascii="Book Antiqua" w:hAnsi="Book Antiqua" w:cs="Arial"/>
          <w:sz w:val="24"/>
          <w:szCs w:val="24"/>
        </w:rPr>
        <w:t>.</w:t>
      </w:r>
      <w:r w:rsidR="00390404" w:rsidRPr="00F878CF">
        <w:rPr>
          <w:rFonts w:ascii="Book Antiqua" w:hAnsi="Book Antiqua" w:cs="Arial"/>
          <w:sz w:val="24"/>
          <w:szCs w:val="24"/>
        </w:rPr>
        <w:t xml:space="preserve"> As Mr Mills pointed out in relation to </w:t>
      </w:r>
      <w:r w:rsidR="00390404" w:rsidRPr="00C80ACB">
        <w:rPr>
          <w:rFonts w:ascii="Book Antiqua" w:hAnsi="Book Antiqua" w:cs="Arial"/>
          <w:b/>
          <w:sz w:val="24"/>
          <w:szCs w:val="24"/>
          <w:u w:val="single"/>
        </w:rPr>
        <w:t>Ahsan</w:t>
      </w:r>
      <w:r w:rsidR="00390404" w:rsidRPr="00F878CF">
        <w:rPr>
          <w:rFonts w:ascii="Book Antiqua" w:hAnsi="Book Antiqua" w:cs="Arial"/>
          <w:sz w:val="24"/>
          <w:szCs w:val="24"/>
        </w:rPr>
        <w:t xml:space="preserve"> </w:t>
      </w:r>
      <w:r w:rsidR="00527047" w:rsidRPr="00F878CF">
        <w:rPr>
          <w:rFonts w:ascii="Book Antiqua" w:hAnsi="Book Antiqua" w:cs="Arial"/>
          <w:sz w:val="24"/>
          <w:szCs w:val="24"/>
        </w:rPr>
        <w:t xml:space="preserve">there was acknowledgement recorded at paragraph 133 that the Secretary of State to take whatever steps were possible to restore successful out of country </w:t>
      </w:r>
      <w:r w:rsidR="00C80ACB" w:rsidRPr="00F878CF">
        <w:rPr>
          <w:rFonts w:ascii="Book Antiqua" w:hAnsi="Book Antiqua" w:cs="Arial"/>
          <w:sz w:val="24"/>
          <w:szCs w:val="24"/>
        </w:rPr>
        <w:t>appellants</w:t>
      </w:r>
      <w:r w:rsidR="00527047" w:rsidRPr="00F878CF">
        <w:rPr>
          <w:rFonts w:ascii="Book Antiqua" w:hAnsi="Book Antiqua" w:cs="Arial"/>
          <w:sz w:val="24"/>
          <w:szCs w:val="24"/>
        </w:rPr>
        <w:t xml:space="preserve"> to the position that they would have been but for the impugned decision</w:t>
      </w:r>
      <w:r w:rsidR="00B9130A" w:rsidRPr="00F878CF">
        <w:rPr>
          <w:rFonts w:ascii="Book Antiqua" w:hAnsi="Book Antiqua" w:cs="Arial"/>
          <w:sz w:val="24"/>
          <w:szCs w:val="24"/>
        </w:rPr>
        <w:t xml:space="preserve">’.  </w:t>
      </w:r>
      <w:r w:rsidR="00CC78B6" w:rsidRPr="00F878CF">
        <w:rPr>
          <w:rFonts w:ascii="Book Antiqua" w:hAnsi="Book Antiqua" w:cs="Arial"/>
          <w:sz w:val="24"/>
          <w:szCs w:val="24"/>
        </w:rPr>
        <w:t xml:space="preserve">Mr Mills submitted that the appellant had had, in effect, </w:t>
      </w:r>
      <w:r w:rsidR="00387438" w:rsidRPr="00F878CF">
        <w:rPr>
          <w:rFonts w:ascii="Book Antiqua" w:hAnsi="Book Antiqua" w:cs="Arial"/>
          <w:sz w:val="24"/>
          <w:szCs w:val="24"/>
        </w:rPr>
        <w:t>had an</w:t>
      </w:r>
      <w:r w:rsidR="00CC78B6" w:rsidRPr="00F878CF">
        <w:rPr>
          <w:rFonts w:ascii="Book Antiqua" w:hAnsi="Book Antiqua" w:cs="Arial"/>
          <w:sz w:val="24"/>
          <w:szCs w:val="24"/>
        </w:rPr>
        <w:t xml:space="preserve"> in country right of appeal on the point deception and had been successful</w:t>
      </w:r>
      <w:r w:rsidR="00056628" w:rsidRPr="00F878CF">
        <w:rPr>
          <w:rFonts w:ascii="Book Antiqua" w:hAnsi="Book Antiqua" w:cs="Arial"/>
          <w:sz w:val="24"/>
          <w:szCs w:val="24"/>
        </w:rPr>
        <w:t>.</w:t>
      </w:r>
      <w:r w:rsidR="00BD77B3" w:rsidRPr="00F878CF">
        <w:rPr>
          <w:rFonts w:ascii="Book Antiqua" w:hAnsi="Book Antiqua" w:cs="Arial"/>
          <w:sz w:val="24"/>
          <w:szCs w:val="24"/>
        </w:rPr>
        <w:t xml:space="preserve"> </w:t>
      </w:r>
    </w:p>
    <w:p w14:paraId="338AF2BF" w14:textId="77777777" w:rsidR="00692E06" w:rsidRPr="00F878CF" w:rsidRDefault="00BD77B3" w:rsidP="000D4660">
      <w:pPr>
        <w:numPr>
          <w:ilvl w:val="0"/>
          <w:numId w:val="1"/>
        </w:numPr>
        <w:tabs>
          <w:tab w:val="clear" w:pos="720"/>
        </w:tabs>
        <w:spacing w:before="240" w:after="0" w:line="240" w:lineRule="auto"/>
        <w:ind w:left="567" w:hanging="567"/>
        <w:jc w:val="both"/>
        <w:rPr>
          <w:rFonts w:ascii="Book Antiqua" w:hAnsi="Book Antiqua" w:cs="Arial"/>
          <w:sz w:val="24"/>
          <w:szCs w:val="24"/>
        </w:rPr>
      </w:pPr>
      <w:r w:rsidRPr="00F878CF">
        <w:rPr>
          <w:rFonts w:ascii="Book Antiqua" w:hAnsi="Book Antiqua" w:cs="Arial"/>
          <w:sz w:val="24"/>
          <w:szCs w:val="24"/>
        </w:rPr>
        <w:t>The appeal that was before the judge</w:t>
      </w:r>
      <w:r w:rsidR="00061956" w:rsidRPr="00F878CF">
        <w:rPr>
          <w:rFonts w:ascii="Book Antiqua" w:hAnsi="Book Antiqua" w:cs="Arial"/>
          <w:sz w:val="24"/>
          <w:szCs w:val="24"/>
        </w:rPr>
        <w:t xml:space="preserve"> was in relation to the application on human rights grounds. It was not an appeal against the refusal of the Tier 4 application of 4 April 2014.  </w:t>
      </w:r>
      <w:r w:rsidR="00A3039A" w:rsidRPr="00F878CF">
        <w:rPr>
          <w:rFonts w:ascii="Book Antiqua" w:hAnsi="Book Antiqua" w:cs="Arial"/>
          <w:sz w:val="24"/>
          <w:szCs w:val="24"/>
        </w:rPr>
        <w:t>In my view the judge rightly considered that the suitability provisions were not made out but the judge also noted</w:t>
      </w:r>
      <w:r w:rsidR="00957A7C" w:rsidRPr="00F878CF">
        <w:rPr>
          <w:rFonts w:ascii="Book Antiqua" w:hAnsi="Book Antiqua" w:cs="Arial"/>
          <w:sz w:val="24"/>
          <w:szCs w:val="24"/>
        </w:rPr>
        <w:t xml:space="preserve"> at paragraph 55 that the partner Mrs Hashem could not meet the definition of partner for the purposes of the relationship requirements pursuant to paragraph E – ECP 2.1</w:t>
      </w:r>
      <w:r w:rsidR="008D3B5E" w:rsidRPr="00F878CF">
        <w:rPr>
          <w:rFonts w:ascii="Book Antiqua" w:hAnsi="Book Antiqua" w:cs="Arial"/>
          <w:sz w:val="24"/>
          <w:szCs w:val="24"/>
        </w:rPr>
        <w:t xml:space="preserve"> as she is not a British citizen, nor present and settled in the UK or in the UK with refugee </w:t>
      </w:r>
      <w:r w:rsidR="00A2228D" w:rsidRPr="00F878CF">
        <w:rPr>
          <w:rFonts w:ascii="Book Antiqua" w:hAnsi="Book Antiqua" w:cs="Arial"/>
          <w:sz w:val="24"/>
          <w:szCs w:val="24"/>
        </w:rPr>
        <w:t>or</w:t>
      </w:r>
      <w:r w:rsidR="008D3B5E" w:rsidRPr="00F878CF">
        <w:rPr>
          <w:rFonts w:ascii="Book Antiqua" w:hAnsi="Book Antiqua" w:cs="Arial"/>
          <w:sz w:val="24"/>
          <w:szCs w:val="24"/>
        </w:rPr>
        <w:t xml:space="preserve"> humanitarian protection.  </w:t>
      </w:r>
      <w:r w:rsidR="00F501B7" w:rsidRPr="00F878CF">
        <w:rPr>
          <w:rFonts w:ascii="Book Antiqua" w:hAnsi="Book Antiqua" w:cs="Arial"/>
          <w:sz w:val="24"/>
          <w:szCs w:val="24"/>
        </w:rPr>
        <w:t xml:space="preserve">The judge found </w:t>
      </w:r>
      <w:r w:rsidR="003977C5" w:rsidRPr="00F878CF">
        <w:rPr>
          <w:rFonts w:ascii="Book Antiqua" w:hAnsi="Book Antiqua" w:cs="Arial"/>
          <w:sz w:val="24"/>
          <w:szCs w:val="24"/>
        </w:rPr>
        <w:t xml:space="preserve"> </w:t>
      </w:r>
    </w:p>
    <w:p w14:paraId="22FBE154" w14:textId="2B9CA5A2" w:rsidR="00380446" w:rsidRPr="00F878CF" w:rsidRDefault="003977C5" w:rsidP="00692E06">
      <w:pPr>
        <w:spacing w:before="240" w:after="0" w:line="240" w:lineRule="auto"/>
        <w:ind w:left="567"/>
        <w:jc w:val="both"/>
        <w:rPr>
          <w:rFonts w:ascii="Book Antiqua" w:hAnsi="Book Antiqua" w:cs="Arial"/>
          <w:sz w:val="24"/>
          <w:szCs w:val="24"/>
        </w:rPr>
      </w:pPr>
      <w:r w:rsidRPr="00F878CF">
        <w:rPr>
          <w:rFonts w:ascii="Book Antiqua" w:hAnsi="Book Antiqua" w:cs="Arial"/>
          <w:sz w:val="24"/>
          <w:szCs w:val="24"/>
        </w:rPr>
        <w:t>‘</w:t>
      </w:r>
      <w:r w:rsidRPr="00F878CF">
        <w:rPr>
          <w:rFonts w:ascii="Book Antiqua" w:hAnsi="Book Antiqua" w:cs="Arial"/>
          <w:i/>
          <w:sz w:val="24"/>
          <w:szCs w:val="24"/>
        </w:rPr>
        <w:t>on that basis the appellant cannot succeed pursuant to paragraph R–LTRP.1 .1 of the rules</w:t>
      </w:r>
      <w:r w:rsidR="00692E06" w:rsidRPr="00F878CF">
        <w:rPr>
          <w:rFonts w:ascii="Book Antiqua" w:hAnsi="Book Antiqua" w:cs="Arial"/>
          <w:i/>
          <w:sz w:val="24"/>
          <w:szCs w:val="24"/>
        </w:rPr>
        <w:t>, the provision of the Rules that would apply to the Appellant’s circumstances.</w:t>
      </w:r>
      <w:r w:rsidR="00F12DCF" w:rsidRPr="00F878CF">
        <w:rPr>
          <w:rFonts w:ascii="Book Antiqua" w:hAnsi="Book Antiqua" w:cs="Arial"/>
          <w:i/>
          <w:sz w:val="24"/>
          <w:szCs w:val="24"/>
        </w:rPr>
        <w:t xml:space="preserve"> For that </w:t>
      </w:r>
      <w:proofErr w:type="gramStart"/>
      <w:r w:rsidR="00F12DCF" w:rsidRPr="00F878CF">
        <w:rPr>
          <w:rFonts w:ascii="Book Antiqua" w:hAnsi="Book Antiqua" w:cs="Arial"/>
          <w:i/>
          <w:sz w:val="24"/>
          <w:szCs w:val="24"/>
        </w:rPr>
        <w:t>reason</w:t>
      </w:r>
      <w:proofErr w:type="gramEnd"/>
      <w:r w:rsidR="00F12DCF" w:rsidRPr="00F878CF">
        <w:rPr>
          <w:rFonts w:ascii="Book Antiqua" w:hAnsi="Book Antiqua" w:cs="Arial"/>
          <w:i/>
          <w:sz w:val="24"/>
          <w:szCs w:val="24"/>
        </w:rPr>
        <w:t xml:space="preserve"> I have not gone on to consider EX.1 albeit it is now accepted that the relationship is genuine and subsisting’.</w:t>
      </w:r>
      <w:r w:rsidR="00F12DCF" w:rsidRPr="00F878CF">
        <w:rPr>
          <w:rFonts w:ascii="Book Antiqua" w:hAnsi="Book Antiqua" w:cs="Arial"/>
          <w:sz w:val="24"/>
          <w:szCs w:val="24"/>
        </w:rPr>
        <w:t xml:space="preserve">  </w:t>
      </w:r>
    </w:p>
    <w:p w14:paraId="635FB54B" w14:textId="77777777" w:rsidR="00DF7A66" w:rsidRPr="00F878CF" w:rsidRDefault="00725B5C" w:rsidP="000D4660">
      <w:pPr>
        <w:numPr>
          <w:ilvl w:val="0"/>
          <w:numId w:val="1"/>
        </w:numPr>
        <w:tabs>
          <w:tab w:val="clear" w:pos="720"/>
        </w:tabs>
        <w:spacing w:before="240" w:after="0" w:line="240" w:lineRule="auto"/>
        <w:ind w:left="567" w:hanging="567"/>
        <w:jc w:val="both"/>
        <w:rPr>
          <w:rFonts w:ascii="Book Antiqua" w:hAnsi="Book Antiqua" w:cs="Arial"/>
          <w:sz w:val="24"/>
          <w:szCs w:val="24"/>
        </w:rPr>
      </w:pPr>
      <w:r w:rsidRPr="00F878CF">
        <w:rPr>
          <w:rFonts w:ascii="Book Antiqua" w:hAnsi="Book Antiqua" w:cs="Arial"/>
          <w:sz w:val="24"/>
          <w:szCs w:val="24"/>
        </w:rPr>
        <w:t>The judge at paragraph 56 considered the claim in relation to private life and paragraph 276 ADE and acknowledge</w:t>
      </w:r>
      <w:r w:rsidR="00645478" w:rsidRPr="00F878CF">
        <w:rPr>
          <w:rFonts w:ascii="Book Antiqua" w:hAnsi="Book Antiqua" w:cs="Arial"/>
          <w:sz w:val="24"/>
          <w:szCs w:val="24"/>
        </w:rPr>
        <w:t>d</w:t>
      </w:r>
      <w:r w:rsidRPr="00F878CF">
        <w:rPr>
          <w:rFonts w:ascii="Book Antiqua" w:hAnsi="Book Antiqua" w:cs="Arial"/>
          <w:sz w:val="24"/>
          <w:szCs w:val="24"/>
        </w:rPr>
        <w:t xml:space="preserve"> that the appellant</w:t>
      </w:r>
      <w:r w:rsidR="00645478" w:rsidRPr="00F878CF">
        <w:rPr>
          <w:rFonts w:ascii="Book Antiqua" w:hAnsi="Book Antiqua" w:cs="Arial"/>
          <w:sz w:val="24"/>
          <w:szCs w:val="24"/>
        </w:rPr>
        <w:t>, as he had not been in the UK for 20 years,</w:t>
      </w:r>
      <w:r w:rsidRPr="00F878CF">
        <w:rPr>
          <w:rFonts w:ascii="Book Antiqua" w:hAnsi="Book Antiqua" w:cs="Arial"/>
          <w:sz w:val="24"/>
          <w:szCs w:val="24"/>
        </w:rPr>
        <w:t xml:space="preserve"> would have to show “</w:t>
      </w:r>
      <w:r w:rsidRPr="00F878CF">
        <w:rPr>
          <w:rFonts w:ascii="Book Antiqua" w:hAnsi="Book Antiqua" w:cs="Arial"/>
          <w:i/>
          <w:sz w:val="24"/>
          <w:szCs w:val="24"/>
        </w:rPr>
        <w:t xml:space="preserve">very significant obstacles to the applicant’s integration into the country to which he would have </w:t>
      </w:r>
      <w:r w:rsidRPr="00F878CF">
        <w:rPr>
          <w:rFonts w:ascii="Book Antiqua" w:hAnsi="Book Antiqua" w:cs="Arial"/>
          <w:i/>
          <w:sz w:val="24"/>
          <w:szCs w:val="24"/>
        </w:rPr>
        <w:lastRenderedPageBreak/>
        <w:t>to go if required to leave the UK’.</w:t>
      </w:r>
      <w:r w:rsidR="002F54DE" w:rsidRPr="00F878CF">
        <w:rPr>
          <w:rFonts w:ascii="Book Antiqua" w:hAnsi="Book Antiqua" w:cs="Arial"/>
          <w:sz w:val="24"/>
          <w:szCs w:val="24"/>
        </w:rPr>
        <w:t xml:space="preserve"> The judge directed himself appropriately noting that the appellant had lived in Pakistan far in excess of the years that he has lived in the UK, he came to the UK</w:t>
      </w:r>
      <w:r w:rsidR="00555B3E" w:rsidRPr="00F878CF">
        <w:rPr>
          <w:rFonts w:ascii="Book Antiqua" w:hAnsi="Book Antiqua" w:cs="Arial"/>
          <w:sz w:val="24"/>
          <w:szCs w:val="24"/>
        </w:rPr>
        <w:t xml:space="preserve"> as a,</w:t>
      </w:r>
      <w:r w:rsidR="002F54DE" w:rsidRPr="00F878CF">
        <w:rPr>
          <w:rFonts w:ascii="Book Antiqua" w:hAnsi="Book Antiqua" w:cs="Arial"/>
          <w:sz w:val="24"/>
          <w:szCs w:val="24"/>
        </w:rPr>
        <w:t xml:space="preserve"> student, he is highly educated, he undertook his BS</w:t>
      </w:r>
      <w:r w:rsidR="00555B3E" w:rsidRPr="00F878CF">
        <w:rPr>
          <w:rFonts w:ascii="Book Antiqua" w:hAnsi="Book Antiqua" w:cs="Arial"/>
          <w:sz w:val="24"/>
          <w:szCs w:val="24"/>
        </w:rPr>
        <w:t>c</w:t>
      </w:r>
      <w:r w:rsidR="002F54DE" w:rsidRPr="00F878CF">
        <w:rPr>
          <w:rFonts w:ascii="Book Antiqua" w:hAnsi="Book Antiqua" w:cs="Arial"/>
          <w:sz w:val="24"/>
          <w:szCs w:val="24"/>
        </w:rPr>
        <w:t xml:space="preserve"> in Pakistan</w:t>
      </w:r>
      <w:r w:rsidR="00555B3E" w:rsidRPr="00F878CF">
        <w:rPr>
          <w:rFonts w:ascii="Book Antiqua" w:hAnsi="Book Antiqua" w:cs="Arial"/>
          <w:sz w:val="24"/>
          <w:szCs w:val="24"/>
        </w:rPr>
        <w:t>,</w:t>
      </w:r>
      <w:r w:rsidR="006304AD" w:rsidRPr="00F878CF">
        <w:rPr>
          <w:rFonts w:ascii="Book Antiqua" w:hAnsi="Book Antiqua" w:cs="Arial"/>
          <w:sz w:val="24"/>
          <w:szCs w:val="24"/>
        </w:rPr>
        <w:t xml:space="preserve"> and the judge found</w:t>
      </w:r>
      <w:r w:rsidR="00555B3E" w:rsidRPr="00F878CF">
        <w:rPr>
          <w:rFonts w:ascii="Book Antiqua" w:hAnsi="Book Antiqua" w:cs="Arial"/>
          <w:sz w:val="24"/>
          <w:szCs w:val="24"/>
        </w:rPr>
        <w:t>,</w:t>
      </w:r>
      <w:r w:rsidR="006304AD" w:rsidRPr="00F878CF">
        <w:rPr>
          <w:rFonts w:ascii="Book Antiqua" w:hAnsi="Book Antiqua" w:cs="Arial"/>
          <w:sz w:val="24"/>
          <w:szCs w:val="24"/>
        </w:rPr>
        <w:t xml:space="preserve"> he could </w:t>
      </w:r>
    </w:p>
    <w:p w14:paraId="4FD2ED9C" w14:textId="5EC5BFE6" w:rsidR="00792E1C" w:rsidRPr="00F878CF" w:rsidRDefault="00BE6EA1" w:rsidP="00DF7A66">
      <w:pPr>
        <w:spacing w:before="240" w:after="0" w:line="240" w:lineRule="auto"/>
        <w:ind w:left="567"/>
        <w:jc w:val="both"/>
        <w:rPr>
          <w:rFonts w:ascii="Book Antiqua" w:hAnsi="Book Antiqua" w:cs="Arial"/>
          <w:sz w:val="24"/>
          <w:szCs w:val="24"/>
        </w:rPr>
      </w:pPr>
      <w:r w:rsidRPr="00F878CF">
        <w:rPr>
          <w:rFonts w:ascii="Book Antiqua" w:hAnsi="Book Antiqua" w:cs="Arial"/>
          <w:sz w:val="24"/>
          <w:szCs w:val="24"/>
        </w:rPr>
        <w:t>‘</w:t>
      </w:r>
      <w:r w:rsidR="006304AD" w:rsidRPr="00F878CF">
        <w:rPr>
          <w:rFonts w:ascii="Book Antiqua" w:hAnsi="Book Antiqua" w:cs="Arial"/>
          <w:i/>
          <w:sz w:val="24"/>
          <w:szCs w:val="24"/>
        </w:rPr>
        <w:t xml:space="preserve">identify no issue with either social or cultural integration in Pakistan for these reasons, paragraph 276 </w:t>
      </w:r>
      <w:r w:rsidR="00555B3E" w:rsidRPr="00F878CF">
        <w:rPr>
          <w:rFonts w:ascii="Book Antiqua" w:hAnsi="Book Antiqua" w:cs="Arial"/>
          <w:i/>
          <w:sz w:val="24"/>
          <w:szCs w:val="24"/>
        </w:rPr>
        <w:t xml:space="preserve">ADE </w:t>
      </w:r>
      <w:r w:rsidR="006304AD" w:rsidRPr="00F878CF">
        <w:rPr>
          <w:rFonts w:ascii="Book Antiqua" w:hAnsi="Book Antiqua" w:cs="Arial"/>
          <w:i/>
          <w:sz w:val="24"/>
          <w:szCs w:val="24"/>
        </w:rPr>
        <w:t>was and is not engaged</w:t>
      </w:r>
      <w:r w:rsidR="00555B3E" w:rsidRPr="00F878CF">
        <w:rPr>
          <w:rFonts w:ascii="Book Antiqua" w:hAnsi="Book Antiqua" w:cs="Arial"/>
          <w:i/>
          <w:sz w:val="24"/>
          <w:szCs w:val="24"/>
        </w:rPr>
        <w:t>’.</w:t>
      </w:r>
      <w:r w:rsidRPr="00F878CF">
        <w:rPr>
          <w:rFonts w:ascii="Book Antiqua" w:hAnsi="Book Antiqua" w:cs="Arial"/>
          <w:i/>
          <w:sz w:val="24"/>
          <w:szCs w:val="24"/>
        </w:rPr>
        <w:t xml:space="preserve"> </w:t>
      </w:r>
    </w:p>
    <w:p w14:paraId="2CB56FAF" w14:textId="0E874F75" w:rsidR="00167A7C" w:rsidRPr="00F878CF" w:rsidRDefault="00745F9E" w:rsidP="000D4660">
      <w:pPr>
        <w:numPr>
          <w:ilvl w:val="0"/>
          <w:numId w:val="1"/>
        </w:numPr>
        <w:tabs>
          <w:tab w:val="clear" w:pos="720"/>
        </w:tabs>
        <w:spacing w:before="240" w:after="0" w:line="240" w:lineRule="auto"/>
        <w:ind w:left="567" w:hanging="567"/>
        <w:jc w:val="both"/>
        <w:rPr>
          <w:rFonts w:ascii="Book Antiqua" w:hAnsi="Book Antiqua" w:cs="Arial"/>
          <w:sz w:val="24"/>
          <w:szCs w:val="24"/>
        </w:rPr>
      </w:pPr>
      <w:r w:rsidRPr="00F878CF">
        <w:rPr>
          <w:rFonts w:ascii="Book Antiqua" w:hAnsi="Book Antiqua" w:cs="Arial"/>
          <w:sz w:val="24"/>
          <w:szCs w:val="24"/>
        </w:rPr>
        <w:t xml:space="preserve">Those findings open to the judge and he gave adequate and sustainable reasons for making those findings on the evidence. He clearly did not accept that the appellant would fail on the grounds of suitability because of the finding of deception which had been </w:t>
      </w:r>
      <w:r w:rsidR="00167A7C" w:rsidRPr="00F878CF">
        <w:rPr>
          <w:rFonts w:ascii="Book Antiqua" w:hAnsi="Book Antiqua" w:cs="Arial"/>
          <w:sz w:val="24"/>
          <w:szCs w:val="24"/>
        </w:rPr>
        <w:t xml:space="preserve">overturned. </w:t>
      </w:r>
      <w:r w:rsidR="00DF7A66" w:rsidRPr="00F878CF">
        <w:rPr>
          <w:rFonts w:ascii="Book Antiqua" w:hAnsi="Book Antiqua" w:cs="Arial"/>
          <w:sz w:val="24"/>
          <w:szCs w:val="24"/>
        </w:rPr>
        <w:t>Simply, however, the appellant could not meet the Immigration Rules</w:t>
      </w:r>
      <w:r w:rsidR="00CB7E57" w:rsidRPr="00F878CF">
        <w:rPr>
          <w:rFonts w:ascii="Book Antiqua" w:hAnsi="Book Antiqua" w:cs="Arial"/>
          <w:sz w:val="24"/>
          <w:szCs w:val="24"/>
        </w:rPr>
        <w:t xml:space="preserve"> which would be a factor (reflecting the position of the Secretary of State) when considering the appeal proper on human rights grounds. </w:t>
      </w:r>
    </w:p>
    <w:p w14:paraId="3F3FAF28" w14:textId="35DEDAAD" w:rsidR="005036C5" w:rsidRPr="00F878CF" w:rsidRDefault="00167A7C" w:rsidP="000D4660">
      <w:pPr>
        <w:numPr>
          <w:ilvl w:val="0"/>
          <w:numId w:val="1"/>
        </w:numPr>
        <w:tabs>
          <w:tab w:val="clear" w:pos="720"/>
        </w:tabs>
        <w:spacing w:before="240" w:after="0" w:line="240" w:lineRule="auto"/>
        <w:ind w:left="567" w:hanging="567"/>
        <w:jc w:val="both"/>
        <w:rPr>
          <w:rFonts w:ascii="Book Antiqua" w:hAnsi="Book Antiqua" w:cs="Arial"/>
          <w:sz w:val="24"/>
          <w:szCs w:val="24"/>
        </w:rPr>
      </w:pPr>
      <w:r w:rsidRPr="00F878CF">
        <w:rPr>
          <w:rFonts w:ascii="Book Antiqua" w:hAnsi="Book Antiqua" w:cs="Arial"/>
          <w:sz w:val="24"/>
          <w:szCs w:val="24"/>
        </w:rPr>
        <w:t xml:space="preserve">The judge then proceeded to consider the matter </w:t>
      </w:r>
      <w:r w:rsidR="00385B93" w:rsidRPr="00F878CF">
        <w:rPr>
          <w:rFonts w:ascii="Book Antiqua" w:hAnsi="Book Antiqua" w:cs="Arial"/>
          <w:sz w:val="24"/>
          <w:szCs w:val="24"/>
        </w:rPr>
        <w:t xml:space="preserve">under Article 8 </w:t>
      </w:r>
      <w:r w:rsidRPr="00F878CF">
        <w:rPr>
          <w:rFonts w:ascii="Book Antiqua" w:hAnsi="Book Antiqua" w:cs="Arial"/>
          <w:sz w:val="24"/>
          <w:szCs w:val="24"/>
        </w:rPr>
        <w:t>noting that it was a matter of choice for the appellants partner as to whether or not she wished to accompany him to Pakistan [60]</w:t>
      </w:r>
      <w:r w:rsidR="004D50B0" w:rsidRPr="00F878CF">
        <w:rPr>
          <w:rFonts w:ascii="Book Antiqua" w:hAnsi="Book Antiqua" w:cs="Arial"/>
          <w:sz w:val="24"/>
          <w:szCs w:val="24"/>
        </w:rPr>
        <w:t>.  T</w:t>
      </w:r>
      <w:r w:rsidR="00AF531A" w:rsidRPr="00F878CF">
        <w:rPr>
          <w:rFonts w:ascii="Book Antiqua" w:hAnsi="Book Antiqua" w:cs="Arial"/>
          <w:sz w:val="24"/>
          <w:szCs w:val="24"/>
        </w:rPr>
        <w:t>he judge noted that she had leave to remain in the United Kingdom and her extended family including her parents were in the United Kingdom but</w:t>
      </w:r>
      <w:r w:rsidR="00342210" w:rsidRPr="00F878CF">
        <w:rPr>
          <w:rFonts w:ascii="Book Antiqua" w:hAnsi="Book Antiqua" w:cs="Arial"/>
          <w:sz w:val="24"/>
          <w:szCs w:val="24"/>
        </w:rPr>
        <w:t xml:space="preserve"> in line with </w:t>
      </w:r>
      <w:proofErr w:type="spellStart"/>
      <w:r w:rsidR="00342210" w:rsidRPr="00F878CF">
        <w:rPr>
          <w:rFonts w:ascii="Book Antiqua" w:hAnsi="Book Antiqua" w:cs="Arial"/>
          <w:b/>
          <w:sz w:val="24"/>
          <w:szCs w:val="24"/>
          <w:u w:val="single"/>
        </w:rPr>
        <w:t>Agyarko</w:t>
      </w:r>
      <w:proofErr w:type="spellEnd"/>
      <w:r w:rsidR="000C7FBC" w:rsidRPr="00F878CF">
        <w:rPr>
          <w:rFonts w:ascii="Book Antiqua" w:hAnsi="Book Antiqua" w:cs="Arial"/>
          <w:sz w:val="24"/>
          <w:szCs w:val="24"/>
        </w:rPr>
        <w:t xml:space="preserve"> [2017] UKSC 11,</w:t>
      </w:r>
      <w:r w:rsidR="00342210" w:rsidRPr="00F878CF">
        <w:rPr>
          <w:rFonts w:ascii="Book Antiqua" w:hAnsi="Book Antiqua" w:cs="Arial"/>
          <w:sz w:val="24"/>
          <w:szCs w:val="24"/>
        </w:rPr>
        <w:t xml:space="preserve"> </w:t>
      </w:r>
      <w:r w:rsidR="004D50B0" w:rsidRPr="00F878CF">
        <w:rPr>
          <w:rFonts w:ascii="Book Antiqua" w:hAnsi="Book Antiqua" w:cs="Arial"/>
          <w:sz w:val="24"/>
          <w:szCs w:val="24"/>
        </w:rPr>
        <w:t xml:space="preserve">the judge </w:t>
      </w:r>
      <w:r w:rsidR="00342210" w:rsidRPr="00F878CF">
        <w:rPr>
          <w:rFonts w:ascii="Book Antiqua" w:hAnsi="Book Antiqua" w:cs="Arial"/>
          <w:sz w:val="24"/>
          <w:szCs w:val="24"/>
        </w:rPr>
        <w:t xml:space="preserve">considered whether there were any unjustifiably harsh consequences </w:t>
      </w:r>
      <w:r w:rsidR="00F37B83" w:rsidRPr="00F878CF">
        <w:rPr>
          <w:rFonts w:ascii="Book Antiqua" w:hAnsi="Book Antiqua" w:cs="Arial"/>
          <w:sz w:val="24"/>
          <w:szCs w:val="24"/>
        </w:rPr>
        <w:t xml:space="preserve">resulting from the decision.  </w:t>
      </w:r>
      <w:r w:rsidR="00D15613" w:rsidRPr="00F878CF">
        <w:rPr>
          <w:rFonts w:ascii="Book Antiqua" w:hAnsi="Book Antiqua" w:cs="Arial"/>
          <w:sz w:val="24"/>
          <w:szCs w:val="24"/>
        </w:rPr>
        <w:t>As obliged to do the judge ap</w:t>
      </w:r>
      <w:r w:rsidR="00F37B83" w:rsidRPr="00F878CF">
        <w:rPr>
          <w:rFonts w:ascii="Book Antiqua" w:hAnsi="Book Antiqua" w:cs="Arial"/>
          <w:sz w:val="24"/>
          <w:szCs w:val="24"/>
        </w:rPr>
        <w:t xml:space="preserve">plied section 117 of the </w:t>
      </w:r>
      <w:r w:rsidR="00D15613" w:rsidRPr="00F878CF">
        <w:rPr>
          <w:rFonts w:ascii="Book Antiqua" w:hAnsi="Book Antiqua" w:cs="Arial"/>
          <w:sz w:val="24"/>
          <w:szCs w:val="24"/>
        </w:rPr>
        <w:t>N</w:t>
      </w:r>
      <w:r w:rsidR="00F37B83" w:rsidRPr="00F878CF">
        <w:rPr>
          <w:rFonts w:ascii="Book Antiqua" w:hAnsi="Book Antiqua" w:cs="Arial"/>
          <w:sz w:val="24"/>
          <w:szCs w:val="24"/>
        </w:rPr>
        <w:t xml:space="preserve">ationality </w:t>
      </w:r>
      <w:r w:rsidR="00D15613" w:rsidRPr="00F878CF">
        <w:rPr>
          <w:rFonts w:ascii="Book Antiqua" w:hAnsi="Book Antiqua" w:cs="Arial"/>
          <w:sz w:val="24"/>
          <w:szCs w:val="24"/>
        </w:rPr>
        <w:t>I</w:t>
      </w:r>
      <w:r w:rsidR="00F37B83" w:rsidRPr="00F878CF">
        <w:rPr>
          <w:rFonts w:ascii="Book Antiqua" w:hAnsi="Book Antiqua" w:cs="Arial"/>
          <w:sz w:val="24"/>
          <w:szCs w:val="24"/>
        </w:rPr>
        <w:t xml:space="preserve">mmigration and Asylum </w:t>
      </w:r>
      <w:r w:rsidR="00D15613" w:rsidRPr="00F878CF">
        <w:rPr>
          <w:rFonts w:ascii="Book Antiqua" w:hAnsi="Book Antiqua" w:cs="Arial"/>
          <w:sz w:val="24"/>
          <w:szCs w:val="24"/>
        </w:rPr>
        <w:t>A</w:t>
      </w:r>
      <w:r w:rsidR="00F37B83" w:rsidRPr="00F878CF">
        <w:rPr>
          <w:rFonts w:ascii="Book Antiqua" w:hAnsi="Book Antiqua" w:cs="Arial"/>
          <w:sz w:val="24"/>
          <w:szCs w:val="24"/>
        </w:rPr>
        <w:t>ct</w:t>
      </w:r>
      <w:r w:rsidR="00D15613" w:rsidRPr="00F878CF">
        <w:rPr>
          <w:rFonts w:ascii="Book Antiqua" w:hAnsi="Book Antiqua" w:cs="Arial"/>
          <w:sz w:val="24"/>
          <w:szCs w:val="24"/>
        </w:rPr>
        <w:t xml:space="preserve"> 2002 (as amended), </w:t>
      </w:r>
      <w:r w:rsidR="007858F0">
        <w:rPr>
          <w:rFonts w:ascii="Book Antiqua" w:hAnsi="Book Antiqua" w:cs="Arial"/>
          <w:sz w:val="24"/>
          <w:szCs w:val="24"/>
        </w:rPr>
        <w:t xml:space="preserve">the </w:t>
      </w:r>
      <w:r w:rsidR="00082E88" w:rsidRPr="00F878CF">
        <w:rPr>
          <w:rFonts w:ascii="Book Antiqua" w:hAnsi="Book Antiqua" w:cs="Arial"/>
          <w:sz w:val="24"/>
          <w:szCs w:val="24"/>
        </w:rPr>
        <w:t xml:space="preserve">finding the appellant </w:t>
      </w:r>
      <w:r w:rsidR="00FF0D3D" w:rsidRPr="00F878CF">
        <w:rPr>
          <w:rFonts w:ascii="Book Antiqua" w:hAnsi="Book Antiqua" w:cs="Arial"/>
          <w:sz w:val="24"/>
          <w:szCs w:val="24"/>
        </w:rPr>
        <w:t>had always had lawful</w:t>
      </w:r>
      <w:r w:rsidR="00082E88" w:rsidRPr="00F878CF">
        <w:rPr>
          <w:rFonts w:ascii="Book Antiqua" w:hAnsi="Book Antiqua" w:cs="Arial"/>
          <w:sz w:val="24"/>
          <w:szCs w:val="24"/>
        </w:rPr>
        <w:t xml:space="preserve"> status but identifying that the appellant’s lea</w:t>
      </w:r>
      <w:r w:rsidR="005C0170" w:rsidRPr="00F878CF">
        <w:rPr>
          <w:rFonts w:ascii="Book Antiqua" w:hAnsi="Book Antiqua" w:cs="Arial"/>
          <w:sz w:val="24"/>
          <w:szCs w:val="24"/>
        </w:rPr>
        <w:t>ve</w:t>
      </w:r>
      <w:r w:rsidR="00082E88" w:rsidRPr="00F878CF">
        <w:rPr>
          <w:rFonts w:ascii="Book Antiqua" w:hAnsi="Book Antiqua" w:cs="Arial"/>
          <w:sz w:val="24"/>
          <w:szCs w:val="24"/>
        </w:rPr>
        <w:t xml:space="preserve"> had </w:t>
      </w:r>
      <w:r w:rsidR="00FF0D3D" w:rsidRPr="00F878CF">
        <w:rPr>
          <w:rFonts w:ascii="Book Antiqua" w:hAnsi="Book Antiqua" w:cs="Arial"/>
          <w:sz w:val="24"/>
          <w:szCs w:val="24"/>
        </w:rPr>
        <w:t xml:space="preserve">also </w:t>
      </w:r>
      <w:r w:rsidR="00082E88" w:rsidRPr="00F878CF">
        <w:rPr>
          <w:rFonts w:ascii="Book Antiqua" w:hAnsi="Book Antiqua" w:cs="Arial"/>
          <w:sz w:val="24"/>
          <w:szCs w:val="24"/>
        </w:rPr>
        <w:t xml:space="preserve">always been on </w:t>
      </w:r>
      <w:r w:rsidR="00FF0D3D" w:rsidRPr="00F878CF">
        <w:rPr>
          <w:rFonts w:ascii="Book Antiqua" w:hAnsi="Book Antiqua" w:cs="Arial"/>
          <w:sz w:val="24"/>
          <w:szCs w:val="24"/>
        </w:rPr>
        <w:t xml:space="preserve">a </w:t>
      </w:r>
      <w:r w:rsidR="00082E88" w:rsidRPr="00F878CF">
        <w:rPr>
          <w:rFonts w:ascii="Book Antiqua" w:hAnsi="Book Antiqua" w:cs="Arial"/>
          <w:sz w:val="24"/>
          <w:szCs w:val="24"/>
        </w:rPr>
        <w:t>student basis and he would have been aware that it would never have led to settlement</w:t>
      </w:r>
      <w:r w:rsidR="00CC5765" w:rsidRPr="00F878CF">
        <w:rPr>
          <w:rFonts w:ascii="Book Antiqua" w:hAnsi="Book Antiqua" w:cs="Arial"/>
          <w:sz w:val="24"/>
          <w:szCs w:val="24"/>
        </w:rPr>
        <w:t>. The judge was entitled to attach little weight to the family and private life established and developed when considering</w:t>
      </w:r>
      <w:r w:rsidR="007B5EDD" w:rsidRPr="00F878CF">
        <w:rPr>
          <w:rFonts w:ascii="Book Antiqua" w:hAnsi="Book Antiqua" w:cs="Arial"/>
          <w:sz w:val="24"/>
          <w:szCs w:val="24"/>
        </w:rPr>
        <w:t xml:space="preserve"> this factor in the proportionality balancing exercise [66]. </w:t>
      </w:r>
    </w:p>
    <w:p w14:paraId="75DEE371" w14:textId="55B16A81" w:rsidR="00167A7C" w:rsidRPr="00F878CF" w:rsidRDefault="007B5EDD" w:rsidP="000D4660">
      <w:pPr>
        <w:numPr>
          <w:ilvl w:val="0"/>
          <w:numId w:val="1"/>
        </w:numPr>
        <w:tabs>
          <w:tab w:val="clear" w:pos="720"/>
        </w:tabs>
        <w:spacing w:before="240" w:after="0" w:line="240" w:lineRule="auto"/>
        <w:ind w:left="567" w:hanging="567"/>
        <w:jc w:val="both"/>
        <w:rPr>
          <w:rFonts w:ascii="Book Antiqua" w:hAnsi="Book Antiqua" w:cs="Arial"/>
          <w:sz w:val="24"/>
          <w:szCs w:val="24"/>
        </w:rPr>
      </w:pPr>
      <w:r w:rsidRPr="00F878CF">
        <w:rPr>
          <w:rFonts w:ascii="Book Antiqua" w:hAnsi="Book Antiqua" w:cs="Arial"/>
          <w:sz w:val="24"/>
          <w:szCs w:val="24"/>
        </w:rPr>
        <w:t>The child M</w:t>
      </w:r>
      <w:bookmarkStart w:id="0" w:name="_GoBack"/>
      <w:bookmarkEnd w:id="0"/>
      <w:r w:rsidRPr="00F878CF">
        <w:rPr>
          <w:rFonts w:ascii="Book Antiqua" w:hAnsi="Book Antiqua" w:cs="Arial"/>
          <w:sz w:val="24"/>
          <w:szCs w:val="24"/>
        </w:rPr>
        <w:t xml:space="preserve"> was a not a qualifying child at the age of 14 months but nonetheless the judge considered</w:t>
      </w:r>
      <w:r w:rsidR="00426BB6" w:rsidRPr="00F878CF">
        <w:rPr>
          <w:rFonts w:ascii="Book Antiqua" w:hAnsi="Book Antiqua" w:cs="Arial"/>
          <w:sz w:val="24"/>
          <w:szCs w:val="24"/>
        </w:rPr>
        <w:t xml:space="preserve"> </w:t>
      </w:r>
      <w:r w:rsidR="005036C5" w:rsidRPr="00F878CF">
        <w:rPr>
          <w:rFonts w:ascii="Book Antiqua" w:hAnsi="Book Antiqua" w:cs="Arial"/>
          <w:sz w:val="24"/>
          <w:szCs w:val="24"/>
        </w:rPr>
        <w:t xml:space="preserve">his </w:t>
      </w:r>
      <w:r w:rsidR="00426BB6" w:rsidRPr="00F878CF">
        <w:rPr>
          <w:rFonts w:ascii="Book Antiqua" w:hAnsi="Book Antiqua" w:cs="Arial"/>
          <w:sz w:val="24"/>
          <w:szCs w:val="24"/>
        </w:rPr>
        <w:t>best interests</w:t>
      </w:r>
      <w:r w:rsidR="00AA6183" w:rsidRPr="00F878CF">
        <w:rPr>
          <w:rFonts w:ascii="Book Antiqua" w:hAnsi="Book Antiqua" w:cs="Arial"/>
          <w:sz w:val="24"/>
          <w:szCs w:val="24"/>
        </w:rPr>
        <w:t xml:space="preserve"> </w:t>
      </w:r>
      <w:r w:rsidR="00F608AF" w:rsidRPr="00F878CF">
        <w:rPr>
          <w:rFonts w:ascii="Book Antiqua" w:hAnsi="Book Antiqua" w:cs="Arial"/>
          <w:sz w:val="24"/>
          <w:szCs w:val="24"/>
        </w:rPr>
        <w:t xml:space="preserve">and the wider interests of the family </w:t>
      </w:r>
      <w:r w:rsidR="005036C5" w:rsidRPr="00F878CF">
        <w:rPr>
          <w:rFonts w:ascii="Book Antiqua" w:hAnsi="Book Antiqua" w:cs="Arial"/>
          <w:sz w:val="24"/>
          <w:szCs w:val="24"/>
        </w:rPr>
        <w:t xml:space="preserve">with </w:t>
      </w:r>
      <w:proofErr w:type="spellStart"/>
      <w:r w:rsidR="00F608AF" w:rsidRPr="00F878CF">
        <w:rPr>
          <w:rFonts w:ascii="Book Antiqua" w:hAnsi="Book Antiqua" w:cs="Arial"/>
          <w:b/>
          <w:sz w:val="24"/>
          <w:szCs w:val="24"/>
          <w:u w:val="single"/>
        </w:rPr>
        <w:t>Beoku</w:t>
      </w:r>
      <w:proofErr w:type="spellEnd"/>
      <w:r w:rsidR="009B7191" w:rsidRPr="00F878CF">
        <w:rPr>
          <w:rFonts w:ascii="Book Antiqua" w:hAnsi="Book Antiqua" w:cs="Arial"/>
          <w:b/>
          <w:sz w:val="24"/>
          <w:szCs w:val="24"/>
          <w:u w:val="single"/>
        </w:rPr>
        <w:t>-</w:t>
      </w:r>
      <w:r w:rsidR="00F608AF" w:rsidRPr="00F878CF">
        <w:rPr>
          <w:rFonts w:ascii="Book Antiqua" w:hAnsi="Book Antiqua" w:cs="Arial"/>
          <w:b/>
          <w:sz w:val="24"/>
          <w:szCs w:val="24"/>
          <w:u w:val="single"/>
        </w:rPr>
        <w:t>Betts</w:t>
      </w:r>
      <w:r w:rsidR="009B7191" w:rsidRPr="00F878CF">
        <w:rPr>
          <w:rFonts w:ascii="Book Antiqua" w:hAnsi="Book Antiqua" w:cs="Arial"/>
          <w:sz w:val="24"/>
          <w:szCs w:val="24"/>
        </w:rPr>
        <w:t xml:space="preserve"> [2009] UKHL 38,</w:t>
      </w:r>
      <w:r w:rsidR="005036C5" w:rsidRPr="00F878CF">
        <w:rPr>
          <w:rFonts w:ascii="Book Antiqua" w:hAnsi="Book Antiqua" w:cs="Arial"/>
          <w:sz w:val="24"/>
          <w:szCs w:val="24"/>
        </w:rPr>
        <w:t xml:space="preserve"> in mind</w:t>
      </w:r>
      <w:r w:rsidR="00F608AF" w:rsidRPr="00F878CF">
        <w:rPr>
          <w:rFonts w:ascii="Book Antiqua" w:hAnsi="Book Antiqua" w:cs="Arial"/>
          <w:sz w:val="24"/>
          <w:szCs w:val="24"/>
        </w:rPr>
        <w:t xml:space="preserve">.  The judge also found in relation to the appellant’s </w:t>
      </w:r>
      <w:r w:rsidR="00BF2BFE" w:rsidRPr="00F878CF">
        <w:rPr>
          <w:rFonts w:ascii="Book Antiqua" w:hAnsi="Book Antiqua" w:cs="Arial"/>
          <w:sz w:val="24"/>
          <w:szCs w:val="24"/>
        </w:rPr>
        <w:t xml:space="preserve">British citizen </w:t>
      </w:r>
      <w:r w:rsidR="00F608AF" w:rsidRPr="00F878CF">
        <w:rPr>
          <w:rFonts w:ascii="Book Antiqua" w:hAnsi="Book Antiqua" w:cs="Arial"/>
          <w:sz w:val="24"/>
          <w:szCs w:val="24"/>
        </w:rPr>
        <w:t>mother</w:t>
      </w:r>
      <w:r w:rsidR="00BF2BFE" w:rsidRPr="00F878CF">
        <w:rPr>
          <w:rFonts w:ascii="Book Antiqua" w:hAnsi="Book Antiqua" w:cs="Arial"/>
          <w:sz w:val="24"/>
          <w:szCs w:val="24"/>
        </w:rPr>
        <w:t xml:space="preserve"> and her ill health</w:t>
      </w:r>
      <w:r w:rsidR="00CF31B0" w:rsidRPr="00F878CF">
        <w:rPr>
          <w:rFonts w:ascii="Book Antiqua" w:hAnsi="Book Antiqua" w:cs="Arial"/>
          <w:sz w:val="24"/>
          <w:szCs w:val="24"/>
        </w:rPr>
        <w:t xml:space="preserve"> (diabetes and memory problems</w:t>
      </w:r>
      <w:r w:rsidR="00077EA4" w:rsidRPr="00F878CF">
        <w:rPr>
          <w:rFonts w:ascii="Book Antiqua" w:hAnsi="Book Antiqua" w:cs="Arial"/>
          <w:sz w:val="24"/>
          <w:szCs w:val="24"/>
        </w:rPr>
        <w:t>), that</w:t>
      </w:r>
      <w:r w:rsidR="001B18E5" w:rsidRPr="00F878CF">
        <w:rPr>
          <w:rFonts w:ascii="Book Antiqua" w:hAnsi="Book Antiqua" w:cs="Arial"/>
          <w:sz w:val="24"/>
          <w:szCs w:val="24"/>
        </w:rPr>
        <w:t xml:space="preserve"> there was no explanation given as to wh</w:t>
      </w:r>
      <w:r w:rsidR="00153B66" w:rsidRPr="00F878CF">
        <w:rPr>
          <w:rFonts w:ascii="Book Antiqua" w:hAnsi="Book Antiqua" w:cs="Arial"/>
          <w:sz w:val="24"/>
          <w:szCs w:val="24"/>
        </w:rPr>
        <w:t>y</w:t>
      </w:r>
      <w:r w:rsidR="001B18E5" w:rsidRPr="00F878CF">
        <w:rPr>
          <w:rFonts w:ascii="Book Antiqua" w:hAnsi="Book Antiqua" w:cs="Arial"/>
          <w:sz w:val="24"/>
          <w:szCs w:val="24"/>
        </w:rPr>
        <w:t xml:space="preserve"> the appellant’s father and brother</w:t>
      </w:r>
      <w:r w:rsidR="00CF31B0" w:rsidRPr="00F878CF">
        <w:rPr>
          <w:rFonts w:ascii="Book Antiqua" w:hAnsi="Book Antiqua" w:cs="Arial"/>
          <w:sz w:val="24"/>
          <w:szCs w:val="24"/>
        </w:rPr>
        <w:t>, who</w:t>
      </w:r>
      <w:r w:rsidR="001B18E5" w:rsidRPr="00F878CF">
        <w:rPr>
          <w:rFonts w:ascii="Book Antiqua" w:hAnsi="Book Antiqua" w:cs="Arial"/>
          <w:sz w:val="24"/>
          <w:szCs w:val="24"/>
        </w:rPr>
        <w:t xml:space="preserve"> were both British citizens</w:t>
      </w:r>
      <w:r w:rsidR="00BF2BFE" w:rsidRPr="00F878CF">
        <w:rPr>
          <w:rFonts w:ascii="Book Antiqua" w:hAnsi="Book Antiqua" w:cs="Arial"/>
          <w:sz w:val="24"/>
          <w:szCs w:val="24"/>
        </w:rPr>
        <w:t>,</w:t>
      </w:r>
      <w:r w:rsidR="001B18E5" w:rsidRPr="00F878CF">
        <w:rPr>
          <w:rFonts w:ascii="Book Antiqua" w:hAnsi="Book Antiqua" w:cs="Arial"/>
          <w:sz w:val="24"/>
          <w:szCs w:val="24"/>
        </w:rPr>
        <w:t xml:space="preserve"> </w:t>
      </w:r>
      <w:r w:rsidR="00CF31B0" w:rsidRPr="00F878CF">
        <w:rPr>
          <w:rFonts w:ascii="Book Antiqua" w:hAnsi="Book Antiqua" w:cs="Arial"/>
          <w:sz w:val="24"/>
          <w:szCs w:val="24"/>
        </w:rPr>
        <w:t xml:space="preserve">or the sister, could not care for her </w:t>
      </w:r>
      <w:r w:rsidR="001B18E5" w:rsidRPr="00F878CF">
        <w:rPr>
          <w:rFonts w:ascii="Book Antiqua" w:hAnsi="Book Antiqua" w:cs="Arial"/>
          <w:sz w:val="24"/>
          <w:szCs w:val="24"/>
        </w:rPr>
        <w:t xml:space="preserve">in the UK. Overall the judge found that the appellant and his partner were </w:t>
      </w:r>
      <w:r w:rsidR="00E82C41" w:rsidRPr="00F878CF">
        <w:rPr>
          <w:rFonts w:ascii="Book Antiqua" w:hAnsi="Book Antiqua" w:cs="Arial"/>
          <w:sz w:val="24"/>
          <w:szCs w:val="24"/>
        </w:rPr>
        <w:t>‘</w:t>
      </w:r>
      <w:r w:rsidR="001B18E5" w:rsidRPr="00F878CF">
        <w:rPr>
          <w:rFonts w:ascii="Book Antiqua" w:hAnsi="Book Antiqua" w:cs="Arial"/>
          <w:sz w:val="24"/>
          <w:szCs w:val="24"/>
        </w:rPr>
        <w:t>educationally</w:t>
      </w:r>
      <w:r w:rsidR="00E82C41" w:rsidRPr="00F878CF">
        <w:rPr>
          <w:rFonts w:ascii="Book Antiqua" w:hAnsi="Book Antiqua" w:cs="Arial"/>
          <w:sz w:val="24"/>
          <w:szCs w:val="24"/>
        </w:rPr>
        <w:t xml:space="preserve"> very well qualified and they could undoubtedly settle anywhere in Pakistan that they wished and obtain employment’</w:t>
      </w:r>
      <w:r w:rsidR="008A26A5" w:rsidRPr="00F878CF">
        <w:rPr>
          <w:rFonts w:ascii="Book Antiqua" w:hAnsi="Book Antiqua" w:cs="Arial"/>
          <w:sz w:val="24"/>
          <w:szCs w:val="24"/>
        </w:rPr>
        <w:t xml:space="preserve"> </w:t>
      </w:r>
      <w:r w:rsidR="00E82C41" w:rsidRPr="00F878CF">
        <w:rPr>
          <w:rFonts w:ascii="Book Antiqua" w:hAnsi="Book Antiqua" w:cs="Arial"/>
          <w:sz w:val="24"/>
          <w:szCs w:val="24"/>
        </w:rPr>
        <w:t>[70]</w:t>
      </w:r>
      <w:r w:rsidR="00A31C65" w:rsidRPr="00F878CF">
        <w:rPr>
          <w:rFonts w:ascii="Book Antiqua" w:hAnsi="Book Antiqua" w:cs="Arial"/>
          <w:sz w:val="24"/>
          <w:szCs w:val="24"/>
        </w:rPr>
        <w:t xml:space="preserve">.  That finding was open to the judge. </w:t>
      </w:r>
    </w:p>
    <w:p w14:paraId="3EDF7A4F" w14:textId="575A7E73" w:rsidR="00E82C41" w:rsidRPr="00F878CF" w:rsidRDefault="008A26A5" w:rsidP="000D4660">
      <w:pPr>
        <w:numPr>
          <w:ilvl w:val="0"/>
          <w:numId w:val="1"/>
        </w:numPr>
        <w:tabs>
          <w:tab w:val="clear" w:pos="720"/>
        </w:tabs>
        <w:spacing w:before="240" w:after="0" w:line="240" w:lineRule="auto"/>
        <w:ind w:left="567" w:hanging="567"/>
        <w:jc w:val="both"/>
        <w:rPr>
          <w:rFonts w:ascii="Book Antiqua" w:hAnsi="Book Antiqua" w:cs="Arial"/>
          <w:sz w:val="24"/>
          <w:szCs w:val="24"/>
        </w:rPr>
      </w:pPr>
      <w:r w:rsidRPr="00F878CF">
        <w:rPr>
          <w:rFonts w:ascii="Book Antiqua" w:hAnsi="Book Antiqua" w:cs="Arial"/>
          <w:sz w:val="24"/>
          <w:szCs w:val="24"/>
        </w:rPr>
        <w:t>O</w:t>
      </w:r>
      <w:r w:rsidR="004F0691" w:rsidRPr="00F878CF">
        <w:rPr>
          <w:rFonts w:ascii="Book Antiqua" w:hAnsi="Book Antiqua" w:cs="Arial"/>
          <w:sz w:val="24"/>
          <w:szCs w:val="24"/>
        </w:rPr>
        <w:t xml:space="preserve">verall the judge </w:t>
      </w:r>
      <w:r w:rsidRPr="00F878CF">
        <w:rPr>
          <w:rFonts w:ascii="Book Antiqua" w:hAnsi="Book Antiqua" w:cs="Arial"/>
          <w:sz w:val="24"/>
          <w:szCs w:val="24"/>
        </w:rPr>
        <w:t xml:space="preserve">was well aware of his own finding on the ETS </w:t>
      </w:r>
      <w:r w:rsidR="00414A45" w:rsidRPr="00F878CF">
        <w:rPr>
          <w:rFonts w:ascii="Book Antiqua" w:hAnsi="Book Antiqua" w:cs="Arial"/>
          <w:sz w:val="24"/>
          <w:szCs w:val="24"/>
        </w:rPr>
        <w:t xml:space="preserve">point but </w:t>
      </w:r>
      <w:r w:rsidR="004F0691" w:rsidRPr="00F878CF">
        <w:rPr>
          <w:rFonts w:ascii="Book Antiqua" w:hAnsi="Book Antiqua" w:cs="Arial"/>
          <w:sz w:val="24"/>
          <w:szCs w:val="24"/>
        </w:rPr>
        <w:t xml:space="preserve">found on </w:t>
      </w:r>
      <w:r w:rsidR="004F0691" w:rsidRPr="00F878CF">
        <w:rPr>
          <w:rFonts w:ascii="Book Antiqua" w:hAnsi="Book Antiqua" w:cs="Arial"/>
          <w:b/>
          <w:sz w:val="24"/>
          <w:szCs w:val="24"/>
        </w:rPr>
        <w:t>all</w:t>
      </w:r>
      <w:r w:rsidR="004F0691" w:rsidRPr="00F878CF">
        <w:rPr>
          <w:rFonts w:ascii="Book Antiqua" w:hAnsi="Book Antiqua" w:cs="Arial"/>
          <w:sz w:val="24"/>
          <w:szCs w:val="24"/>
        </w:rPr>
        <w:t xml:space="preserve"> the evidence presente</w:t>
      </w:r>
      <w:r w:rsidR="00414A45" w:rsidRPr="00F878CF">
        <w:rPr>
          <w:rFonts w:ascii="Book Antiqua" w:hAnsi="Book Antiqua" w:cs="Arial"/>
          <w:sz w:val="24"/>
          <w:szCs w:val="24"/>
        </w:rPr>
        <w:t>d,</w:t>
      </w:r>
      <w:r w:rsidR="004F0691" w:rsidRPr="00F878CF">
        <w:rPr>
          <w:rFonts w:ascii="Book Antiqua" w:hAnsi="Book Antiqua" w:cs="Arial"/>
          <w:sz w:val="24"/>
          <w:szCs w:val="24"/>
        </w:rPr>
        <w:t xml:space="preserve"> either in relation to the appellant or his family </w:t>
      </w:r>
      <w:r w:rsidR="00414A45" w:rsidRPr="00F878CF">
        <w:rPr>
          <w:rFonts w:ascii="Book Antiqua" w:hAnsi="Book Antiqua" w:cs="Arial"/>
          <w:sz w:val="24"/>
          <w:szCs w:val="24"/>
        </w:rPr>
        <w:t>no</w:t>
      </w:r>
      <w:r w:rsidR="004F0691" w:rsidRPr="00F878CF">
        <w:rPr>
          <w:rFonts w:ascii="Book Antiqua" w:hAnsi="Book Antiqua" w:cs="Arial"/>
          <w:sz w:val="24"/>
          <w:szCs w:val="24"/>
        </w:rPr>
        <w:t xml:space="preserve"> compelling circumstances which would result in unjustifiably harsh consequences to them if removed</w:t>
      </w:r>
      <w:r w:rsidR="0008741F" w:rsidRPr="00F878CF">
        <w:rPr>
          <w:rFonts w:ascii="Book Antiqua" w:hAnsi="Book Antiqua" w:cs="Arial"/>
          <w:sz w:val="24"/>
          <w:szCs w:val="24"/>
        </w:rPr>
        <w:t xml:space="preserve"> to Pakistan</w:t>
      </w:r>
      <w:r w:rsidR="004F0691" w:rsidRPr="00F878CF">
        <w:rPr>
          <w:rFonts w:ascii="Book Antiqua" w:hAnsi="Book Antiqua" w:cs="Arial"/>
          <w:sz w:val="24"/>
          <w:szCs w:val="24"/>
        </w:rPr>
        <w:t>.  The judge explored</w:t>
      </w:r>
      <w:r w:rsidR="008E6A23" w:rsidRPr="00F878CF">
        <w:rPr>
          <w:rFonts w:ascii="Book Antiqua" w:hAnsi="Book Antiqua" w:cs="Arial"/>
          <w:sz w:val="24"/>
          <w:szCs w:val="24"/>
        </w:rPr>
        <w:t xml:space="preserve"> the contents of the appeal with which he had been charged noting that the appellant did not and could not satisfy the provisions of </w:t>
      </w:r>
      <w:r w:rsidR="008E6A23" w:rsidRPr="00F878CF">
        <w:rPr>
          <w:rFonts w:ascii="Book Antiqua" w:hAnsi="Book Antiqua" w:cs="Arial"/>
          <w:sz w:val="24"/>
          <w:szCs w:val="24"/>
        </w:rPr>
        <w:lastRenderedPageBreak/>
        <w:t>the rules</w:t>
      </w:r>
      <w:r w:rsidR="00D86C22" w:rsidRPr="00F878CF">
        <w:rPr>
          <w:rFonts w:ascii="Book Antiqua" w:hAnsi="Book Antiqua" w:cs="Arial"/>
          <w:sz w:val="24"/>
          <w:szCs w:val="24"/>
        </w:rPr>
        <w:t xml:space="preserve"> and as such there had not been a sufficiently strong compelling claim to outweigh the public interest. </w:t>
      </w:r>
    </w:p>
    <w:p w14:paraId="636F031C" w14:textId="584C53BB" w:rsidR="00970DD4" w:rsidRPr="00F878CF" w:rsidRDefault="00D86C22" w:rsidP="00970DD4">
      <w:pPr>
        <w:numPr>
          <w:ilvl w:val="0"/>
          <w:numId w:val="1"/>
        </w:numPr>
        <w:tabs>
          <w:tab w:val="clear" w:pos="720"/>
        </w:tabs>
        <w:spacing w:before="240" w:after="0" w:line="240" w:lineRule="auto"/>
        <w:ind w:left="567" w:hanging="567"/>
        <w:jc w:val="both"/>
        <w:rPr>
          <w:rFonts w:ascii="Book Antiqua" w:hAnsi="Book Antiqua" w:cs="Arial"/>
          <w:sz w:val="24"/>
          <w:szCs w:val="24"/>
        </w:rPr>
      </w:pPr>
      <w:r w:rsidRPr="00F878CF">
        <w:rPr>
          <w:rFonts w:ascii="Book Antiqua" w:hAnsi="Book Antiqua" w:cs="Arial"/>
          <w:sz w:val="24"/>
          <w:szCs w:val="24"/>
        </w:rPr>
        <w:t>It was not open to the judge to make a decision on the</w:t>
      </w:r>
      <w:r w:rsidR="00540DFF" w:rsidRPr="00F878CF">
        <w:rPr>
          <w:rFonts w:ascii="Book Antiqua" w:hAnsi="Book Antiqua" w:cs="Arial"/>
          <w:sz w:val="24"/>
          <w:szCs w:val="24"/>
        </w:rPr>
        <w:t xml:space="preserve"> </w:t>
      </w:r>
      <w:r w:rsidR="000F75F6">
        <w:rPr>
          <w:rFonts w:ascii="Book Antiqua" w:hAnsi="Book Antiqua" w:cs="Arial"/>
          <w:sz w:val="24"/>
          <w:szCs w:val="24"/>
        </w:rPr>
        <w:t xml:space="preserve">previous </w:t>
      </w:r>
      <w:r w:rsidR="00540DFF" w:rsidRPr="00F878CF">
        <w:rPr>
          <w:rFonts w:ascii="Book Antiqua" w:hAnsi="Book Antiqua" w:cs="Arial"/>
          <w:sz w:val="24"/>
          <w:szCs w:val="24"/>
        </w:rPr>
        <w:t>Tier 4 application</w:t>
      </w:r>
      <w:r w:rsidR="00D916B4">
        <w:rPr>
          <w:rFonts w:ascii="Book Antiqua" w:hAnsi="Book Antiqua" w:cs="Arial"/>
          <w:sz w:val="24"/>
          <w:szCs w:val="24"/>
        </w:rPr>
        <w:t xml:space="preserve">. </w:t>
      </w:r>
      <w:r w:rsidR="005A0636" w:rsidRPr="00F878CF">
        <w:rPr>
          <w:rFonts w:ascii="Book Antiqua" w:hAnsi="Book Antiqua" w:cs="Arial"/>
          <w:sz w:val="24"/>
          <w:szCs w:val="24"/>
        </w:rPr>
        <w:t xml:space="preserve">  It was not for the judge to make a finding on the success or otherwise of the previous Tier 4 application which had fallen at the first hurdle of suitability.  There was still no confirmation as to its success</w:t>
      </w:r>
      <w:r w:rsidR="00077EA4">
        <w:rPr>
          <w:rFonts w:ascii="Book Antiqua" w:hAnsi="Book Antiqua" w:cs="Arial"/>
          <w:sz w:val="24"/>
          <w:szCs w:val="24"/>
        </w:rPr>
        <w:t xml:space="preserve"> because there are various elements to the Rule</w:t>
      </w:r>
      <w:r w:rsidR="00F150EF">
        <w:rPr>
          <w:rFonts w:ascii="Book Antiqua" w:hAnsi="Book Antiqua" w:cs="Arial"/>
          <w:sz w:val="24"/>
          <w:szCs w:val="24"/>
        </w:rPr>
        <w:t xml:space="preserve"> to be satisfied</w:t>
      </w:r>
      <w:r w:rsidR="005A0636" w:rsidRPr="00F878CF">
        <w:rPr>
          <w:rFonts w:ascii="Book Antiqua" w:hAnsi="Book Antiqua" w:cs="Arial"/>
          <w:sz w:val="24"/>
          <w:szCs w:val="24"/>
        </w:rPr>
        <w:t xml:space="preserve">. </w:t>
      </w:r>
      <w:r w:rsidR="00D916B4">
        <w:rPr>
          <w:rFonts w:ascii="Book Antiqua" w:hAnsi="Book Antiqua" w:cs="Arial"/>
          <w:sz w:val="24"/>
          <w:szCs w:val="24"/>
        </w:rPr>
        <w:t xml:space="preserve"> </w:t>
      </w:r>
      <w:r w:rsidR="003F588F" w:rsidRPr="00F878CF">
        <w:rPr>
          <w:rFonts w:ascii="Book Antiqua" w:hAnsi="Book Antiqua" w:cs="Arial"/>
          <w:sz w:val="24"/>
          <w:szCs w:val="24"/>
        </w:rPr>
        <w:t xml:space="preserve">That was the position before the judge.  </w:t>
      </w:r>
      <w:r w:rsidR="00D916B4">
        <w:rPr>
          <w:rFonts w:ascii="Book Antiqua" w:hAnsi="Book Antiqua" w:cs="Arial"/>
          <w:sz w:val="24"/>
          <w:szCs w:val="24"/>
        </w:rPr>
        <w:t xml:space="preserve">The judge </w:t>
      </w:r>
      <w:r w:rsidR="005A0636">
        <w:rPr>
          <w:rFonts w:ascii="Book Antiqua" w:hAnsi="Book Antiqua" w:cs="Arial"/>
          <w:sz w:val="24"/>
          <w:szCs w:val="24"/>
        </w:rPr>
        <w:t xml:space="preserve">could </w:t>
      </w:r>
      <w:r w:rsidR="00D916B4">
        <w:rPr>
          <w:rFonts w:ascii="Book Antiqua" w:hAnsi="Book Antiqua" w:cs="Arial"/>
          <w:sz w:val="24"/>
          <w:szCs w:val="24"/>
        </w:rPr>
        <w:t>only make a decision on the facts before him</w:t>
      </w:r>
      <w:r w:rsidR="00B0692F">
        <w:rPr>
          <w:rFonts w:ascii="Book Antiqua" w:hAnsi="Book Antiqua" w:cs="Arial"/>
          <w:sz w:val="24"/>
          <w:szCs w:val="24"/>
        </w:rPr>
        <w:t xml:space="preserve"> which included that the ETS deception point was found in favour of the appellant</w:t>
      </w:r>
      <w:r w:rsidR="00D916B4">
        <w:rPr>
          <w:rFonts w:ascii="Book Antiqua" w:hAnsi="Book Antiqua" w:cs="Arial"/>
          <w:sz w:val="24"/>
          <w:szCs w:val="24"/>
        </w:rPr>
        <w:t>.  T</w:t>
      </w:r>
      <w:r w:rsidR="0008741F" w:rsidRPr="00F878CF">
        <w:rPr>
          <w:rFonts w:ascii="Book Antiqua" w:hAnsi="Book Antiqua" w:cs="Arial"/>
          <w:sz w:val="24"/>
          <w:szCs w:val="24"/>
        </w:rPr>
        <w:t xml:space="preserve">he judge </w:t>
      </w:r>
      <w:r w:rsidR="00540DFF" w:rsidRPr="00F878CF">
        <w:rPr>
          <w:rFonts w:ascii="Book Antiqua" w:hAnsi="Book Antiqua" w:cs="Arial"/>
          <w:sz w:val="24"/>
          <w:szCs w:val="24"/>
        </w:rPr>
        <w:t>clearly factored into the scenario that the appellant’s family life could be continued in Pakistan</w:t>
      </w:r>
      <w:r w:rsidR="0008741F" w:rsidRPr="00F878CF">
        <w:rPr>
          <w:rFonts w:ascii="Book Antiqua" w:hAnsi="Book Antiqua" w:cs="Arial"/>
          <w:sz w:val="24"/>
          <w:szCs w:val="24"/>
        </w:rPr>
        <w:t>,</w:t>
      </w:r>
      <w:r w:rsidR="006E0E1F" w:rsidRPr="00F878CF">
        <w:rPr>
          <w:rFonts w:ascii="Book Antiqua" w:hAnsi="Book Antiqua" w:cs="Arial"/>
          <w:sz w:val="24"/>
          <w:szCs w:val="24"/>
        </w:rPr>
        <w:t xml:space="preserve"> the</w:t>
      </w:r>
      <w:r w:rsidR="00212AA8" w:rsidRPr="00F878CF">
        <w:rPr>
          <w:rFonts w:ascii="Book Antiqua" w:hAnsi="Book Antiqua" w:cs="Arial"/>
          <w:sz w:val="24"/>
          <w:szCs w:val="24"/>
        </w:rPr>
        <w:t xml:space="preserve"> that he had formerly lived in Pakistan</w:t>
      </w:r>
      <w:r w:rsidR="006E0E1F" w:rsidRPr="00F878CF">
        <w:rPr>
          <w:rFonts w:ascii="Book Antiqua" w:hAnsi="Book Antiqua" w:cs="Arial"/>
          <w:sz w:val="24"/>
          <w:szCs w:val="24"/>
        </w:rPr>
        <w:t>,</w:t>
      </w:r>
      <w:r w:rsidR="00212AA8" w:rsidRPr="00F878CF">
        <w:rPr>
          <w:rFonts w:ascii="Book Antiqua" w:hAnsi="Book Antiqua" w:cs="Arial"/>
          <w:sz w:val="24"/>
          <w:szCs w:val="24"/>
        </w:rPr>
        <w:t xml:space="preserve"> without his family without the support of his wife and the qualifications. </w:t>
      </w:r>
      <w:r w:rsidR="006E0E1F" w:rsidRPr="00F878CF">
        <w:rPr>
          <w:rFonts w:ascii="Book Antiqua" w:hAnsi="Book Antiqua" w:cs="Arial"/>
          <w:sz w:val="24"/>
          <w:szCs w:val="24"/>
        </w:rPr>
        <w:t>The wife did not have settled status and could make a choice as to whether to join him or not</w:t>
      </w:r>
      <w:r w:rsidR="0074395B">
        <w:rPr>
          <w:rFonts w:ascii="Book Antiqua" w:hAnsi="Book Antiqua" w:cs="Arial"/>
          <w:sz w:val="24"/>
          <w:szCs w:val="24"/>
        </w:rPr>
        <w:t xml:space="preserve"> with the child</w:t>
      </w:r>
      <w:r w:rsidR="000D6428" w:rsidRPr="00F878CF">
        <w:rPr>
          <w:rFonts w:ascii="Book Antiqua" w:hAnsi="Book Antiqua" w:cs="Arial"/>
          <w:sz w:val="24"/>
          <w:szCs w:val="24"/>
        </w:rPr>
        <w:t>.  Even a</w:t>
      </w:r>
      <w:r w:rsidR="00212AA8" w:rsidRPr="00F878CF">
        <w:rPr>
          <w:rFonts w:ascii="Book Antiqua" w:hAnsi="Book Antiqua" w:cs="Arial"/>
          <w:sz w:val="24"/>
          <w:szCs w:val="24"/>
        </w:rPr>
        <w:t>bsent the factor of the ETS deception</w:t>
      </w:r>
      <w:r w:rsidR="000D6428" w:rsidRPr="00F878CF">
        <w:rPr>
          <w:rFonts w:ascii="Book Antiqua" w:hAnsi="Book Antiqua" w:cs="Arial"/>
          <w:sz w:val="24"/>
          <w:szCs w:val="24"/>
        </w:rPr>
        <w:t>,</w:t>
      </w:r>
      <w:r w:rsidR="00E67528" w:rsidRPr="00F878CF">
        <w:rPr>
          <w:rFonts w:ascii="Book Antiqua" w:hAnsi="Book Antiqua" w:cs="Arial"/>
          <w:sz w:val="24"/>
          <w:szCs w:val="24"/>
        </w:rPr>
        <w:t xml:space="preserve"> following which the judge clearly found that the appellant</w:t>
      </w:r>
      <w:r w:rsidR="000C004B" w:rsidRPr="00F878CF">
        <w:rPr>
          <w:rFonts w:ascii="Book Antiqua" w:hAnsi="Book Antiqua" w:cs="Arial"/>
          <w:sz w:val="24"/>
          <w:szCs w:val="24"/>
        </w:rPr>
        <w:t xml:space="preserve"> could</w:t>
      </w:r>
      <w:r w:rsidR="00E67528" w:rsidRPr="00F878CF">
        <w:rPr>
          <w:rFonts w:ascii="Book Antiqua" w:hAnsi="Book Antiqua" w:cs="Arial"/>
          <w:sz w:val="24"/>
          <w:szCs w:val="24"/>
        </w:rPr>
        <w:t xml:space="preserve"> </w:t>
      </w:r>
      <w:r w:rsidR="000C004B" w:rsidRPr="00F878CF">
        <w:rPr>
          <w:rFonts w:ascii="Book Antiqua" w:hAnsi="Book Antiqua" w:cs="Arial"/>
          <w:sz w:val="24"/>
          <w:szCs w:val="24"/>
        </w:rPr>
        <w:t xml:space="preserve">fulfil the </w:t>
      </w:r>
      <w:r w:rsidR="00E67528" w:rsidRPr="00F878CF">
        <w:rPr>
          <w:rFonts w:ascii="Book Antiqua" w:hAnsi="Book Antiqua" w:cs="Arial"/>
          <w:sz w:val="24"/>
          <w:szCs w:val="24"/>
        </w:rPr>
        <w:t>suitability requirements</w:t>
      </w:r>
      <w:r w:rsidR="00970DD4" w:rsidRPr="00F878CF">
        <w:rPr>
          <w:rFonts w:ascii="Book Antiqua" w:hAnsi="Book Antiqua" w:cs="Arial"/>
          <w:sz w:val="24"/>
          <w:szCs w:val="24"/>
        </w:rPr>
        <w:t>,</w:t>
      </w:r>
      <w:r w:rsidR="00E67528" w:rsidRPr="00F878CF">
        <w:rPr>
          <w:rFonts w:ascii="Book Antiqua" w:hAnsi="Book Antiqua" w:cs="Arial"/>
          <w:sz w:val="24"/>
          <w:szCs w:val="24"/>
        </w:rPr>
        <w:t xml:space="preserve"> the</w:t>
      </w:r>
      <w:r w:rsidR="000C004B" w:rsidRPr="00F878CF">
        <w:rPr>
          <w:rFonts w:ascii="Book Antiqua" w:hAnsi="Book Antiqua" w:cs="Arial"/>
          <w:sz w:val="24"/>
          <w:szCs w:val="24"/>
        </w:rPr>
        <w:t>re</w:t>
      </w:r>
      <w:r w:rsidR="000D6428" w:rsidRPr="00F878CF">
        <w:rPr>
          <w:rFonts w:ascii="Book Antiqua" w:hAnsi="Book Antiqua" w:cs="Arial"/>
          <w:sz w:val="24"/>
          <w:szCs w:val="24"/>
        </w:rPr>
        <w:t xml:space="preserve"> </w:t>
      </w:r>
      <w:r w:rsidR="0074395B">
        <w:rPr>
          <w:rFonts w:ascii="Book Antiqua" w:hAnsi="Book Antiqua" w:cs="Arial"/>
          <w:sz w:val="24"/>
          <w:szCs w:val="24"/>
        </w:rPr>
        <w:t>were</w:t>
      </w:r>
      <w:r w:rsidR="000D6428" w:rsidRPr="00F878CF">
        <w:rPr>
          <w:rFonts w:ascii="Book Antiqua" w:hAnsi="Book Antiqua" w:cs="Arial"/>
          <w:sz w:val="24"/>
          <w:szCs w:val="24"/>
        </w:rPr>
        <w:t xml:space="preserve"> </w:t>
      </w:r>
      <w:r w:rsidR="000C004B" w:rsidRPr="00F878CF">
        <w:rPr>
          <w:rFonts w:ascii="Book Antiqua" w:hAnsi="Book Antiqua" w:cs="Arial"/>
          <w:sz w:val="24"/>
          <w:szCs w:val="24"/>
        </w:rPr>
        <w:t>no compelling circumstances</w:t>
      </w:r>
      <w:r w:rsidR="00970DD4" w:rsidRPr="00F878CF">
        <w:rPr>
          <w:rFonts w:ascii="Book Antiqua" w:hAnsi="Book Antiqua" w:cs="Arial"/>
          <w:sz w:val="24"/>
          <w:szCs w:val="24"/>
        </w:rPr>
        <w:t xml:space="preserve"> in the human rights claim.</w:t>
      </w:r>
      <w:r w:rsidR="003F588F">
        <w:rPr>
          <w:rFonts w:ascii="Book Antiqua" w:hAnsi="Book Antiqua" w:cs="Arial"/>
          <w:sz w:val="24"/>
          <w:szCs w:val="24"/>
        </w:rPr>
        <w:t xml:space="preserve"> Particularly the appellant nor his immediate family had never had anything other than precarious status and could not have a firm expectation of being able to settle in the United Kingdom.</w:t>
      </w:r>
    </w:p>
    <w:p w14:paraId="34B84E83" w14:textId="0EBE31E2" w:rsidR="00F878CF" w:rsidRPr="00F878CF" w:rsidRDefault="00EF7F68" w:rsidP="000D4660">
      <w:pPr>
        <w:numPr>
          <w:ilvl w:val="0"/>
          <w:numId w:val="1"/>
        </w:numPr>
        <w:tabs>
          <w:tab w:val="clear" w:pos="720"/>
        </w:tabs>
        <w:spacing w:before="240" w:after="0" w:line="240" w:lineRule="auto"/>
        <w:ind w:left="567" w:hanging="567"/>
        <w:jc w:val="both"/>
        <w:rPr>
          <w:rFonts w:ascii="Book Antiqua" w:hAnsi="Book Antiqua" w:cs="Arial"/>
          <w:sz w:val="24"/>
          <w:szCs w:val="24"/>
        </w:rPr>
      </w:pPr>
      <w:r w:rsidRPr="00F878CF">
        <w:rPr>
          <w:rFonts w:ascii="Book Antiqua" w:hAnsi="Book Antiqua" w:cs="Arial"/>
          <w:sz w:val="24"/>
          <w:szCs w:val="24"/>
        </w:rPr>
        <w:t>It was the appellant’s case before me that his wife ha</w:t>
      </w:r>
      <w:r w:rsidR="004D6932" w:rsidRPr="00F878CF">
        <w:rPr>
          <w:rFonts w:ascii="Book Antiqua" w:hAnsi="Book Antiqua" w:cs="Arial"/>
          <w:sz w:val="24"/>
          <w:szCs w:val="24"/>
        </w:rPr>
        <w:t>d</w:t>
      </w:r>
      <w:r w:rsidRPr="00F878CF">
        <w:rPr>
          <w:rFonts w:ascii="Book Antiqua" w:hAnsi="Book Antiqua" w:cs="Arial"/>
          <w:sz w:val="24"/>
          <w:szCs w:val="24"/>
        </w:rPr>
        <w:t xml:space="preserve"> now applied for indefinite leave to </w:t>
      </w:r>
      <w:r w:rsidR="00B81D89" w:rsidRPr="00F878CF">
        <w:rPr>
          <w:rFonts w:ascii="Book Antiqua" w:hAnsi="Book Antiqua" w:cs="Arial"/>
          <w:sz w:val="24"/>
          <w:szCs w:val="24"/>
        </w:rPr>
        <w:t>remain,</w:t>
      </w:r>
      <w:r w:rsidR="004D6932" w:rsidRPr="00F878CF">
        <w:rPr>
          <w:rFonts w:ascii="Book Antiqua" w:hAnsi="Book Antiqua" w:cs="Arial"/>
          <w:sz w:val="24"/>
          <w:szCs w:val="24"/>
        </w:rPr>
        <w:t xml:space="preserve"> but this was not a factor before the judge.  It may be that the appellant would wish to have the Tier 4 application reopened </w:t>
      </w:r>
      <w:r w:rsidR="009A4D5A" w:rsidRPr="00F878CF">
        <w:rPr>
          <w:rFonts w:ascii="Book Antiqua" w:hAnsi="Book Antiqua" w:cs="Arial"/>
          <w:sz w:val="24"/>
          <w:szCs w:val="24"/>
        </w:rPr>
        <w:t>by the Secretary of State in view of the findings of the judge or alternatively may wish to make a further human rights application on the basis that his</w:t>
      </w:r>
      <w:r w:rsidR="00241062" w:rsidRPr="00F878CF">
        <w:rPr>
          <w:rFonts w:ascii="Book Antiqua" w:hAnsi="Book Antiqua" w:cs="Arial"/>
          <w:sz w:val="24"/>
          <w:szCs w:val="24"/>
        </w:rPr>
        <w:t xml:space="preserve"> wife has indefinite leave to remain.</w:t>
      </w:r>
      <w:r w:rsidR="00F878CF" w:rsidRPr="00F878CF">
        <w:rPr>
          <w:rFonts w:ascii="Book Antiqua" w:hAnsi="Book Antiqua" w:cs="Arial"/>
          <w:sz w:val="24"/>
          <w:szCs w:val="24"/>
        </w:rPr>
        <w:t xml:space="preserve"> </w:t>
      </w:r>
    </w:p>
    <w:p w14:paraId="758A24F0" w14:textId="46D0789E" w:rsidR="00EF7F68" w:rsidRPr="00F878CF" w:rsidRDefault="002F3B22" w:rsidP="000D4660">
      <w:pPr>
        <w:numPr>
          <w:ilvl w:val="0"/>
          <w:numId w:val="1"/>
        </w:numPr>
        <w:tabs>
          <w:tab w:val="clear" w:pos="720"/>
        </w:tabs>
        <w:spacing w:before="240" w:after="0" w:line="240" w:lineRule="auto"/>
        <w:ind w:left="567" w:hanging="567"/>
        <w:jc w:val="both"/>
        <w:rPr>
          <w:rFonts w:ascii="Book Antiqua" w:hAnsi="Book Antiqua" w:cs="Arial"/>
          <w:sz w:val="24"/>
          <w:szCs w:val="24"/>
        </w:rPr>
      </w:pPr>
      <w:r w:rsidRPr="00F878CF">
        <w:rPr>
          <w:rFonts w:ascii="Book Antiqua" w:hAnsi="Book Antiqua" w:cs="Arial"/>
          <w:sz w:val="24"/>
          <w:szCs w:val="24"/>
        </w:rPr>
        <w:t>A</w:t>
      </w:r>
      <w:r w:rsidR="00241062" w:rsidRPr="00F878CF">
        <w:rPr>
          <w:rFonts w:ascii="Book Antiqua" w:hAnsi="Book Antiqua" w:cs="Arial"/>
          <w:sz w:val="24"/>
          <w:szCs w:val="24"/>
        </w:rPr>
        <w:t xml:space="preserve">s such the decision </w:t>
      </w:r>
      <w:r w:rsidR="00F878CF" w:rsidRPr="00F878CF">
        <w:rPr>
          <w:rFonts w:ascii="Book Antiqua" w:hAnsi="Book Antiqua" w:cs="Arial"/>
          <w:sz w:val="24"/>
          <w:szCs w:val="24"/>
        </w:rPr>
        <w:t xml:space="preserve">of the First-tier Tribunal </w:t>
      </w:r>
      <w:r w:rsidR="00241062" w:rsidRPr="00F878CF">
        <w:rPr>
          <w:rFonts w:ascii="Book Antiqua" w:hAnsi="Book Antiqua" w:cs="Arial"/>
          <w:sz w:val="24"/>
          <w:szCs w:val="24"/>
        </w:rPr>
        <w:t xml:space="preserve">shall stand as it contained no </w:t>
      </w:r>
      <w:r w:rsidR="00F878CF" w:rsidRPr="00F878CF">
        <w:rPr>
          <w:rFonts w:ascii="Book Antiqua" w:hAnsi="Book Antiqua" w:cs="Arial"/>
          <w:sz w:val="24"/>
          <w:szCs w:val="24"/>
        </w:rPr>
        <w:t xml:space="preserve">material </w:t>
      </w:r>
      <w:r w:rsidR="00241062" w:rsidRPr="00F878CF">
        <w:rPr>
          <w:rFonts w:ascii="Book Antiqua" w:hAnsi="Book Antiqua" w:cs="Arial"/>
          <w:sz w:val="24"/>
          <w:szCs w:val="24"/>
        </w:rPr>
        <w:t>error of law</w:t>
      </w:r>
    </w:p>
    <w:p w14:paraId="2E2234AB" w14:textId="77777777" w:rsidR="000D4660" w:rsidRPr="00F878CF" w:rsidRDefault="000D4660" w:rsidP="00F878CF">
      <w:pPr>
        <w:jc w:val="both"/>
        <w:rPr>
          <w:rFonts w:ascii="Book Antiqua" w:hAnsi="Book Antiqua" w:cs="Arial"/>
          <w:sz w:val="24"/>
          <w:szCs w:val="24"/>
        </w:rPr>
      </w:pPr>
    </w:p>
    <w:p w14:paraId="735218AF" w14:textId="720C5A50" w:rsidR="000D4660" w:rsidRPr="00F878CF" w:rsidRDefault="000D4660" w:rsidP="00F878CF">
      <w:pPr>
        <w:ind w:left="540" w:hanging="540"/>
        <w:jc w:val="both"/>
        <w:rPr>
          <w:rFonts w:ascii="Book Antiqua" w:hAnsi="Book Antiqua" w:cs="Arial"/>
          <w:sz w:val="24"/>
          <w:szCs w:val="24"/>
        </w:rPr>
      </w:pPr>
      <w:r w:rsidRPr="00F878CF">
        <w:rPr>
          <w:rFonts w:ascii="Book Antiqua" w:hAnsi="Book Antiqua" w:cs="Arial"/>
          <w:sz w:val="24"/>
          <w:szCs w:val="24"/>
        </w:rPr>
        <w:t>Signed</w:t>
      </w:r>
      <w:r w:rsidRPr="00F878CF">
        <w:rPr>
          <w:rFonts w:ascii="Book Antiqua" w:hAnsi="Book Antiqua" w:cs="Arial"/>
          <w:sz w:val="24"/>
          <w:szCs w:val="24"/>
        </w:rPr>
        <w:tab/>
      </w:r>
      <w:r w:rsidRPr="00F878CF">
        <w:rPr>
          <w:rFonts w:ascii="Book Antiqua" w:hAnsi="Book Antiqua" w:cs="Arial"/>
          <w:sz w:val="24"/>
          <w:szCs w:val="24"/>
        </w:rPr>
        <w:tab/>
      </w:r>
      <w:r w:rsidR="00F878CF" w:rsidRPr="00F878CF">
        <w:rPr>
          <w:rFonts w:ascii="Blackadder ITC" w:hAnsi="Blackadder ITC" w:cs="Arial"/>
          <w:sz w:val="24"/>
          <w:szCs w:val="24"/>
        </w:rPr>
        <w:t>Helen Rimington</w:t>
      </w:r>
      <w:r w:rsidRPr="00F878CF">
        <w:rPr>
          <w:rFonts w:ascii="Book Antiqua" w:hAnsi="Book Antiqua" w:cs="Arial"/>
          <w:sz w:val="24"/>
          <w:szCs w:val="24"/>
        </w:rPr>
        <w:tab/>
      </w:r>
      <w:r w:rsidRPr="00F878CF">
        <w:rPr>
          <w:rFonts w:ascii="Book Antiqua" w:hAnsi="Book Antiqua" w:cs="Arial"/>
          <w:sz w:val="24"/>
          <w:szCs w:val="24"/>
        </w:rPr>
        <w:tab/>
      </w:r>
      <w:r w:rsidRPr="00F878CF">
        <w:rPr>
          <w:rFonts w:ascii="Book Antiqua" w:hAnsi="Book Antiqua" w:cs="Arial"/>
          <w:sz w:val="24"/>
          <w:szCs w:val="24"/>
        </w:rPr>
        <w:tab/>
      </w:r>
      <w:r w:rsidRPr="00F878CF">
        <w:rPr>
          <w:rFonts w:ascii="Book Antiqua" w:hAnsi="Book Antiqua" w:cs="Arial"/>
          <w:sz w:val="24"/>
          <w:szCs w:val="24"/>
        </w:rPr>
        <w:tab/>
        <w:t xml:space="preserve">Date    </w:t>
      </w:r>
      <w:r w:rsidR="00F878CF" w:rsidRPr="00F878CF">
        <w:rPr>
          <w:rFonts w:ascii="Book Antiqua" w:hAnsi="Book Antiqua" w:cs="Arial"/>
          <w:sz w:val="24"/>
          <w:szCs w:val="24"/>
        </w:rPr>
        <w:t>16</w:t>
      </w:r>
      <w:r w:rsidR="00F878CF" w:rsidRPr="00F878CF">
        <w:rPr>
          <w:rFonts w:ascii="Book Antiqua" w:hAnsi="Book Antiqua" w:cs="Arial"/>
          <w:sz w:val="24"/>
          <w:szCs w:val="24"/>
          <w:vertAlign w:val="superscript"/>
        </w:rPr>
        <w:t>th</w:t>
      </w:r>
      <w:r w:rsidR="00F878CF" w:rsidRPr="00F878CF">
        <w:rPr>
          <w:rFonts w:ascii="Book Antiqua" w:hAnsi="Book Antiqua" w:cs="Arial"/>
          <w:sz w:val="24"/>
          <w:szCs w:val="24"/>
        </w:rPr>
        <w:t xml:space="preserve"> </w:t>
      </w:r>
      <w:r w:rsidR="00B81D89" w:rsidRPr="00F878CF">
        <w:rPr>
          <w:rFonts w:ascii="Book Antiqua" w:hAnsi="Book Antiqua" w:cs="Arial"/>
          <w:sz w:val="24"/>
          <w:szCs w:val="24"/>
        </w:rPr>
        <w:t>August</w:t>
      </w:r>
      <w:r w:rsidR="00F878CF" w:rsidRPr="00F878CF">
        <w:rPr>
          <w:rFonts w:ascii="Book Antiqua" w:hAnsi="Book Antiqua" w:cs="Arial"/>
          <w:sz w:val="24"/>
          <w:szCs w:val="24"/>
        </w:rPr>
        <w:t xml:space="preserve"> 2018</w:t>
      </w:r>
    </w:p>
    <w:p w14:paraId="26191ABB" w14:textId="14DFA67E" w:rsidR="000D4660" w:rsidRPr="00F878CF" w:rsidRDefault="00B017F5" w:rsidP="00A75811">
      <w:pPr>
        <w:tabs>
          <w:tab w:val="left" w:pos="2520"/>
        </w:tabs>
        <w:jc w:val="both"/>
        <w:rPr>
          <w:rFonts w:ascii="Book Antiqua" w:hAnsi="Book Antiqua" w:cs="Arial"/>
          <w:sz w:val="24"/>
          <w:szCs w:val="24"/>
        </w:rPr>
      </w:pPr>
      <w:r>
        <w:rPr>
          <w:rFonts w:ascii="Book Antiqua" w:hAnsi="Book Antiqua" w:cs="Arial"/>
          <w:color w:val="000000"/>
          <w:sz w:val="24"/>
          <w:szCs w:val="24"/>
        </w:rPr>
        <w:t>Upper Tribunal Judge Rimington</w:t>
      </w:r>
    </w:p>
    <w:sectPr w:rsidR="000D4660" w:rsidRPr="00F878CF" w:rsidSect="001D4F46">
      <w:headerReference w:type="default" r:id="rId8"/>
      <w:footerReference w:type="default" r:id="rId9"/>
      <w:headerReference w:type="first" r:id="rId10"/>
      <w:footerReference w:type="first" r:id="rId11"/>
      <w:pgSz w:w="11906" w:h="16838" w:code="9"/>
      <w:pgMar w:top="851" w:right="1797" w:bottom="1440" w:left="179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B309B4" w14:textId="77777777" w:rsidR="00836780" w:rsidRDefault="00836780" w:rsidP="005B20C4">
      <w:pPr>
        <w:spacing w:after="0" w:line="240" w:lineRule="auto"/>
      </w:pPr>
      <w:r>
        <w:separator/>
      </w:r>
    </w:p>
  </w:endnote>
  <w:endnote w:type="continuationSeparator" w:id="0">
    <w:p w14:paraId="5ADE9311" w14:textId="77777777" w:rsidR="00836780" w:rsidRDefault="00836780" w:rsidP="005B20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Blackadder ITC">
    <w:panose1 w:val="04020505051007020D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189FE" w14:textId="67910B96" w:rsidR="003639B1" w:rsidRPr="001D4F46" w:rsidRDefault="00775190" w:rsidP="003639B1">
    <w:pPr>
      <w:pStyle w:val="Footer"/>
      <w:jc w:val="center"/>
      <w:rPr>
        <w:rFonts w:ascii="Book Antiqua" w:hAnsi="Book Antiqua" w:cs="Arial"/>
      </w:rPr>
    </w:pPr>
    <w:r w:rsidRPr="001D4F46">
      <w:rPr>
        <w:rStyle w:val="PageNumber"/>
        <w:rFonts w:ascii="Book Antiqua" w:hAnsi="Book Antiqua" w:cs="Arial"/>
      </w:rPr>
      <w:fldChar w:fldCharType="begin"/>
    </w:r>
    <w:r w:rsidRPr="001D4F46">
      <w:rPr>
        <w:rStyle w:val="PageNumber"/>
        <w:rFonts w:ascii="Book Antiqua" w:hAnsi="Book Antiqua" w:cs="Arial"/>
      </w:rPr>
      <w:instrText xml:space="preserve"> PAGE </w:instrText>
    </w:r>
    <w:r w:rsidRPr="001D4F46">
      <w:rPr>
        <w:rStyle w:val="PageNumber"/>
        <w:rFonts w:ascii="Book Antiqua" w:hAnsi="Book Antiqua" w:cs="Arial"/>
      </w:rPr>
      <w:fldChar w:fldCharType="separate"/>
    </w:r>
    <w:r w:rsidR="00CC1448">
      <w:rPr>
        <w:rStyle w:val="PageNumber"/>
        <w:rFonts w:ascii="Book Antiqua" w:hAnsi="Book Antiqua" w:cs="Arial"/>
        <w:noProof/>
      </w:rPr>
      <w:t>5</w:t>
    </w:r>
    <w:r w:rsidRPr="001D4F46">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9551E6" w14:textId="77777777" w:rsidR="003639B1" w:rsidRPr="00B017F5" w:rsidRDefault="00775190" w:rsidP="00B017F5">
    <w:pPr>
      <w:spacing w:after="0" w:line="240" w:lineRule="auto"/>
      <w:jc w:val="center"/>
      <w:rPr>
        <w:rFonts w:ascii="Book Antiqua" w:hAnsi="Book Antiqua" w:cs="Arial"/>
        <w:b/>
        <w:sz w:val="24"/>
      </w:rPr>
    </w:pPr>
    <w:r w:rsidRPr="00B017F5">
      <w:rPr>
        <w:rFonts w:ascii="Book Antiqua" w:hAnsi="Book Antiqua" w:cs="Arial"/>
        <w:b/>
        <w:spacing w:val="-6"/>
        <w:sz w:val="24"/>
      </w:rPr>
      <w:t>©</w:t>
    </w:r>
    <w:r w:rsidRPr="00B017F5">
      <w:rPr>
        <w:rFonts w:ascii="Book Antiqua" w:hAnsi="Book Antiqua" w:cs="Arial"/>
        <w:b/>
        <w:sz w:val="24"/>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5EB57D" w14:textId="77777777" w:rsidR="00836780" w:rsidRDefault="00836780" w:rsidP="005B20C4">
      <w:pPr>
        <w:spacing w:after="0" w:line="240" w:lineRule="auto"/>
      </w:pPr>
      <w:r>
        <w:separator/>
      </w:r>
    </w:p>
  </w:footnote>
  <w:footnote w:type="continuationSeparator" w:id="0">
    <w:p w14:paraId="2725BED5" w14:textId="77777777" w:rsidR="00836780" w:rsidRDefault="00836780" w:rsidP="005B20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9855B8" w14:textId="09369B5E" w:rsidR="003639B1" w:rsidRPr="001D4F46" w:rsidRDefault="00775190" w:rsidP="003639B1">
    <w:pPr>
      <w:pStyle w:val="Header"/>
      <w:jc w:val="right"/>
      <w:rPr>
        <w:rFonts w:ascii="Book Antiqua" w:hAnsi="Book Antiqua" w:cs="Arial"/>
        <w:sz w:val="16"/>
        <w:szCs w:val="16"/>
      </w:rPr>
    </w:pPr>
    <w:r w:rsidRPr="001D4F46">
      <w:rPr>
        <w:rFonts w:ascii="Book Antiqua" w:hAnsi="Book Antiqua" w:cs="Arial"/>
        <w:sz w:val="16"/>
        <w:szCs w:val="16"/>
      </w:rPr>
      <w:t xml:space="preserve">Appeal Number: </w:t>
    </w:r>
    <w:r w:rsidR="005B20C4" w:rsidRPr="001D4F46">
      <w:rPr>
        <w:rFonts w:ascii="Book Antiqua" w:hAnsi="Book Antiqua" w:cs="Arial"/>
        <w:sz w:val="16"/>
        <w:szCs w:val="16"/>
      </w:rPr>
      <w:t>HU/11419/2016</w:t>
    </w:r>
  </w:p>
  <w:p w14:paraId="0EF32836" w14:textId="77777777" w:rsidR="005B20C4" w:rsidRPr="00C4371F" w:rsidRDefault="005B20C4" w:rsidP="003639B1">
    <w:pPr>
      <w:pStyle w:val="Header"/>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31112E" w14:textId="77777777" w:rsidR="003639B1" w:rsidRPr="00C4371F" w:rsidRDefault="00775190">
    <w:pPr>
      <w:pStyle w:val="Header"/>
      <w:rPr>
        <w:rFonts w:ascii="Book Antiqua" w:hAnsi="Book Antiqua"/>
      </w:rPr>
    </w:pPr>
    <w:r w:rsidRPr="00C4371F">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5C59CC"/>
    <w:multiLevelType w:val="hybridMultilevel"/>
    <w:tmpl w:val="F402856E"/>
    <w:lvl w:ilvl="0" w:tplc="0809000F">
      <w:start w:val="1"/>
      <w:numFmt w:val="decimal"/>
      <w:lvlText w:val="%1."/>
      <w:lvlJc w:val="left"/>
      <w:pPr>
        <w:tabs>
          <w:tab w:val="num" w:pos="720"/>
        </w:tabs>
        <w:ind w:left="720" w:hanging="360"/>
      </w:pPr>
    </w:lvl>
    <w:lvl w:ilvl="1" w:tplc="CAC8F7A0">
      <w:start w:val="1"/>
      <w:numFmt w:val="lowerLetter"/>
      <w:lvlText w:val="(%2)"/>
      <w:lvlJc w:val="left"/>
      <w:pPr>
        <w:tabs>
          <w:tab w:val="num" w:pos="1440"/>
        </w:tabs>
        <w:ind w:left="1440" w:hanging="360"/>
      </w:pPr>
      <w:rPr>
        <w:rFonts w:hint="default"/>
      </w:r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5E2AFFE8">
      <w:start w:val="1"/>
      <w:numFmt w:val="lowerRoman"/>
      <w:lvlText w:val="(%6)"/>
      <w:lvlJc w:val="left"/>
      <w:pPr>
        <w:tabs>
          <w:tab w:val="num" w:pos="6093"/>
        </w:tabs>
        <w:ind w:left="6093" w:hanging="1953"/>
      </w:pPr>
      <w:rPr>
        <w:rFonts w:hint="default"/>
      </w:r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FDE84B9C-0B75-4BA2-82E4-AC5EEE66F259}"/>
    <w:docVar w:name="dgnword-eventsink" w:val="451153952"/>
  </w:docVars>
  <w:rsids>
    <w:rsidRoot w:val="000D4660"/>
    <w:rsid w:val="000150C5"/>
    <w:rsid w:val="00056628"/>
    <w:rsid w:val="00061956"/>
    <w:rsid w:val="00077EA4"/>
    <w:rsid w:val="00082E88"/>
    <w:rsid w:val="0008741F"/>
    <w:rsid w:val="000C004B"/>
    <w:rsid w:val="000C7F76"/>
    <w:rsid w:val="000C7FBC"/>
    <w:rsid w:val="000D3568"/>
    <w:rsid w:val="000D4660"/>
    <w:rsid w:val="000D6428"/>
    <w:rsid w:val="000E73A2"/>
    <w:rsid w:val="000F75F6"/>
    <w:rsid w:val="0010077A"/>
    <w:rsid w:val="00100979"/>
    <w:rsid w:val="001315F2"/>
    <w:rsid w:val="0013606F"/>
    <w:rsid w:val="00147E84"/>
    <w:rsid w:val="00153B66"/>
    <w:rsid w:val="00167A7C"/>
    <w:rsid w:val="001728C2"/>
    <w:rsid w:val="00190DBE"/>
    <w:rsid w:val="00191ECB"/>
    <w:rsid w:val="001B08B3"/>
    <w:rsid w:val="001B134E"/>
    <w:rsid w:val="001B18E5"/>
    <w:rsid w:val="001D3515"/>
    <w:rsid w:val="001D4F46"/>
    <w:rsid w:val="00212AA8"/>
    <w:rsid w:val="00241062"/>
    <w:rsid w:val="002508B0"/>
    <w:rsid w:val="002823F1"/>
    <w:rsid w:val="002902EB"/>
    <w:rsid w:val="002A32BB"/>
    <w:rsid w:val="002C742F"/>
    <w:rsid w:val="002D1CD6"/>
    <w:rsid w:val="002F3B22"/>
    <w:rsid w:val="002F54DE"/>
    <w:rsid w:val="00342210"/>
    <w:rsid w:val="0035378C"/>
    <w:rsid w:val="003666FF"/>
    <w:rsid w:val="00380446"/>
    <w:rsid w:val="00385B93"/>
    <w:rsid w:val="00387438"/>
    <w:rsid w:val="00390404"/>
    <w:rsid w:val="003977C5"/>
    <w:rsid w:val="003A0C58"/>
    <w:rsid w:val="003C6BE1"/>
    <w:rsid w:val="003F588F"/>
    <w:rsid w:val="003F7134"/>
    <w:rsid w:val="00414A45"/>
    <w:rsid w:val="00426BB6"/>
    <w:rsid w:val="00470D06"/>
    <w:rsid w:val="004B7C7C"/>
    <w:rsid w:val="004D50B0"/>
    <w:rsid w:val="004D6932"/>
    <w:rsid w:val="004E6935"/>
    <w:rsid w:val="004F0691"/>
    <w:rsid w:val="005009BE"/>
    <w:rsid w:val="005035D8"/>
    <w:rsid w:val="005036C5"/>
    <w:rsid w:val="00506832"/>
    <w:rsid w:val="00527047"/>
    <w:rsid w:val="00540DFF"/>
    <w:rsid w:val="0054245C"/>
    <w:rsid w:val="00555B3E"/>
    <w:rsid w:val="005578F1"/>
    <w:rsid w:val="0057258D"/>
    <w:rsid w:val="00587A05"/>
    <w:rsid w:val="005A0636"/>
    <w:rsid w:val="005A33C2"/>
    <w:rsid w:val="005B20C4"/>
    <w:rsid w:val="005C0170"/>
    <w:rsid w:val="005C4D46"/>
    <w:rsid w:val="006123D4"/>
    <w:rsid w:val="006304AD"/>
    <w:rsid w:val="00634002"/>
    <w:rsid w:val="00645478"/>
    <w:rsid w:val="00653355"/>
    <w:rsid w:val="0067786C"/>
    <w:rsid w:val="00686EE6"/>
    <w:rsid w:val="00692E06"/>
    <w:rsid w:val="006A72B9"/>
    <w:rsid w:val="006B0DAB"/>
    <w:rsid w:val="006B2C56"/>
    <w:rsid w:val="006E0E1F"/>
    <w:rsid w:val="00725B5C"/>
    <w:rsid w:val="007420AE"/>
    <w:rsid w:val="0074395B"/>
    <w:rsid w:val="00745F9E"/>
    <w:rsid w:val="00775190"/>
    <w:rsid w:val="007858F0"/>
    <w:rsid w:val="0078594B"/>
    <w:rsid w:val="00792E1C"/>
    <w:rsid w:val="007B5EDD"/>
    <w:rsid w:val="007D3C03"/>
    <w:rsid w:val="00822358"/>
    <w:rsid w:val="00836780"/>
    <w:rsid w:val="008379DD"/>
    <w:rsid w:val="00841BDD"/>
    <w:rsid w:val="0088088F"/>
    <w:rsid w:val="008A26A5"/>
    <w:rsid w:val="008B210C"/>
    <w:rsid w:val="008C470A"/>
    <w:rsid w:val="008D3B5E"/>
    <w:rsid w:val="008E6A23"/>
    <w:rsid w:val="009118B3"/>
    <w:rsid w:val="00922FA8"/>
    <w:rsid w:val="009348C5"/>
    <w:rsid w:val="00944A31"/>
    <w:rsid w:val="00955223"/>
    <w:rsid w:val="00957A7C"/>
    <w:rsid w:val="00970DD4"/>
    <w:rsid w:val="009A4D5A"/>
    <w:rsid w:val="009B1FEF"/>
    <w:rsid w:val="009B243A"/>
    <w:rsid w:val="009B7191"/>
    <w:rsid w:val="00A066F5"/>
    <w:rsid w:val="00A2228D"/>
    <w:rsid w:val="00A22907"/>
    <w:rsid w:val="00A26F75"/>
    <w:rsid w:val="00A3039A"/>
    <w:rsid w:val="00A31C65"/>
    <w:rsid w:val="00A75811"/>
    <w:rsid w:val="00AA6183"/>
    <w:rsid w:val="00AF531A"/>
    <w:rsid w:val="00B017F5"/>
    <w:rsid w:val="00B0692F"/>
    <w:rsid w:val="00B11191"/>
    <w:rsid w:val="00B35FE4"/>
    <w:rsid w:val="00B81D89"/>
    <w:rsid w:val="00B9130A"/>
    <w:rsid w:val="00B9515B"/>
    <w:rsid w:val="00BC130D"/>
    <w:rsid w:val="00BD77B3"/>
    <w:rsid w:val="00BE6695"/>
    <w:rsid w:val="00BE6EA1"/>
    <w:rsid w:val="00BF2BFE"/>
    <w:rsid w:val="00C80ACB"/>
    <w:rsid w:val="00C82364"/>
    <w:rsid w:val="00CB7E57"/>
    <w:rsid w:val="00CC1448"/>
    <w:rsid w:val="00CC5765"/>
    <w:rsid w:val="00CC78B6"/>
    <w:rsid w:val="00CF31B0"/>
    <w:rsid w:val="00CF3534"/>
    <w:rsid w:val="00D15613"/>
    <w:rsid w:val="00D319AC"/>
    <w:rsid w:val="00D5249B"/>
    <w:rsid w:val="00D86C22"/>
    <w:rsid w:val="00D916B4"/>
    <w:rsid w:val="00DA2235"/>
    <w:rsid w:val="00DD1502"/>
    <w:rsid w:val="00DF7A66"/>
    <w:rsid w:val="00E21244"/>
    <w:rsid w:val="00E36E61"/>
    <w:rsid w:val="00E67528"/>
    <w:rsid w:val="00E82C41"/>
    <w:rsid w:val="00EA6E1D"/>
    <w:rsid w:val="00EC76C5"/>
    <w:rsid w:val="00EE4586"/>
    <w:rsid w:val="00EF0D02"/>
    <w:rsid w:val="00EF7F68"/>
    <w:rsid w:val="00F049B0"/>
    <w:rsid w:val="00F070C0"/>
    <w:rsid w:val="00F12DCF"/>
    <w:rsid w:val="00F150EF"/>
    <w:rsid w:val="00F21A19"/>
    <w:rsid w:val="00F37B83"/>
    <w:rsid w:val="00F4543F"/>
    <w:rsid w:val="00F501B7"/>
    <w:rsid w:val="00F60148"/>
    <w:rsid w:val="00F608AF"/>
    <w:rsid w:val="00F878CF"/>
    <w:rsid w:val="00F94653"/>
    <w:rsid w:val="00F950F5"/>
    <w:rsid w:val="00FB1617"/>
    <w:rsid w:val="00FC682C"/>
    <w:rsid w:val="00FF0D3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F2741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4660"/>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0D4660"/>
    <w:pPr>
      <w:tabs>
        <w:tab w:val="center" w:pos="4153"/>
        <w:tab w:val="right" w:pos="8306"/>
      </w:tabs>
      <w:spacing w:after="0" w:line="240" w:lineRule="auto"/>
    </w:pPr>
    <w:rPr>
      <w:rFonts w:ascii="Times New Roman" w:eastAsia="Times New Roman" w:hAnsi="Times New Roman"/>
      <w:sz w:val="24"/>
      <w:szCs w:val="24"/>
      <w:lang w:eastAsia="en-GB"/>
    </w:rPr>
  </w:style>
  <w:style w:type="character" w:customStyle="1" w:styleId="HeaderChar">
    <w:name w:val="Header Char"/>
    <w:basedOn w:val="DefaultParagraphFont"/>
    <w:link w:val="Header"/>
    <w:rsid w:val="000D4660"/>
    <w:rPr>
      <w:rFonts w:ascii="Times New Roman" w:eastAsia="Times New Roman" w:hAnsi="Times New Roman" w:cs="Times New Roman"/>
      <w:sz w:val="24"/>
      <w:szCs w:val="24"/>
      <w:lang w:eastAsia="en-GB"/>
    </w:rPr>
  </w:style>
  <w:style w:type="paragraph" w:styleId="Footer">
    <w:name w:val="footer"/>
    <w:basedOn w:val="Normal"/>
    <w:link w:val="FooterChar"/>
    <w:rsid w:val="000D4660"/>
    <w:pPr>
      <w:tabs>
        <w:tab w:val="center" w:pos="4153"/>
        <w:tab w:val="right" w:pos="8306"/>
      </w:tabs>
      <w:spacing w:after="0" w:line="240" w:lineRule="auto"/>
    </w:pPr>
    <w:rPr>
      <w:rFonts w:ascii="Times New Roman" w:eastAsia="Times New Roman" w:hAnsi="Times New Roman"/>
      <w:sz w:val="24"/>
      <w:szCs w:val="24"/>
      <w:lang w:eastAsia="en-GB"/>
    </w:rPr>
  </w:style>
  <w:style w:type="character" w:customStyle="1" w:styleId="FooterChar">
    <w:name w:val="Footer Char"/>
    <w:basedOn w:val="DefaultParagraphFont"/>
    <w:link w:val="Footer"/>
    <w:rsid w:val="000D4660"/>
    <w:rPr>
      <w:rFonts w:ascii="Times New Roman" w:eastAsia="Times New Roman" w:hAnsi="Times New Roman" w:cs="Times New Roman"/>
      <w:sz w:val="24"/>
      <w:szCs w:val="24"/>
      <w:lang w:eastAsia="en-GB"/>
    </w:rPr>
  </w:style>
  <w:style w:type="character" w:styleId="PageNumber">
    <w:name w:val="page number"/>
    <w:rsid w:val="000D4660"/>
  </w:style>
  <w:style w:type="paragraph" w:styleId="BalloonText">
    <w:name w:val="Balloon Text"/>
    <w:basedOn w:val="Normal"/>
    <w:link w:val="BalloonTextChar"/>
    <w:uiPriority w:val="99"/>
    <w:semiHidden/>
    <w:unhideWhenUsed/>
    <w:rsid w:val="00DD150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1502"/>
    <w:rPr>
      <w:rFonts w:ascii="Segoe UI" w:eastAsia="Calibr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1790</Words>
  <Characters>10206</Characters>
  <Application>Microsoft Office Word</Application>
  <DocSecurity>0</DocSecurity>
  <Lines>85</Lines>
  <Paragraphs>23</Paragraphs>
  <ScaleCrop>false</ScaleCrop>
  <Company/>
  <LinksUpToDate>false</LinksUpToDate>
  <CharactersWithSpaces>11973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2018-09-10T14:51:00Z</dcterms:created>
  <dcterms:modified xsi:type="dcterms:W3CDTF">2018-09-10T14:51:00Z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