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AFC" w:rsidRPr="00EB2E1E" w:rsidRDefault="00D94AFC">
      <w:pPr>
        <w:rPr>
          <w:rFonts w:ascii="Book Antiqua" w:hAnsi="Book Antiqua" w:cs="Arial"/>
          <w:color w:val="000000"/>
          <w:sz w:val="16"/>
          <w:szCs w:val="16"/>
        </w:rPr>
      </w:pPr>
    </w:p>
    <w:p w:rsidR="00F97703" w:rsidRPr="00EB2E1E" w:rsidRDefault="00B4006F" w:rsidP="00F97703">
      <w:pPr>
        <w:jc w:val="center"/>
        <w:rPr>
          <w:rFonts w:ascii="Book Antiqua" w:hAnsi="Book Antiqua" w:cs="Arial"/>
          <w:color w:val="000000"/>
        </w:rPr>
      </w:pPr>
      <w:r w:rsidRPr="00EB2E1E">
        <w:rPr>
          <w:rFonts w:ascii="Book Antiqua" w:hAnsi="Book Antiqua"/>
          <w:noProof/>
        </w:rPr>
        <w:drawing>
          <wp:inline distT="0" distB="0" distL="0" distR="0">
            <wp:extent cx="1429200" cy="1080000"/>
            <wp:effectExtent l="0" t="0" r="0" b="0"/>
            <wp:docPr id="1" name="Picture 1" descr="Asylum and Immigration tribunal-b&amp;w-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ylum and Immigration tribunal-b&amp;w-tif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482" b="-7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2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703" w:rsidRPr="00EB2E1E" w:rsidRDefault="00611011" w:rsidP="00780F86">
      <w:pPr>
        <w:tabs>
          <w:tab w:val="right" w:pos="9720"/>
        </w:tabs>
        <w:ind w:right="-82"/>
        <w:rPr>
          <w:rFonts w:ascii="Book Antiqua" w:hAnsi="Book Antiqua" w:cs="Arial"/>
          <w:b/>
          <w:color w:val="000000"/>
        </w:rPr>
      </w:pPr>
      <w:r w:rsidRPr="00EB2E1E">
        <w:rPr>
          <w:rFonts w:ascii="Book Antiqua" w:hAnsi="Book Antiqua" w:cs="Arial"/>
          <w:b/>
          <w:color w:val="000000"/>
        </w:rPr>
        <w:t>Upper</w:t>
      </w:r>
      <w:r w:rsidR="00F97703" w:rsidRPr="00EB2E1E">
        <w:rPr>
          <w:rFonts w:ascii="Book Antiqua" w:hAnsi="Book Antiqua" w:cs="Arial"/>
          <w:b/>
          <w:color w:val="000000"/>
        </w:rPr>
        <w:t xml:space="preserve"> Tribunal </w:t>
      </w:r>
    </w:p>
    <w:p w:rsidR="00241D57" w:rsidRPr="00EB2E1E" w:rsidRDefault="00F97703" w:rsidP="00780F86">
      <w:pPr>
        <w:tabs>
          <w:tab w:val="right" w:pos="9720"/>
        </w:tabs>
        <w:ind w:right="-82"/>
        <w:rPr>
          <w:rFonts w:ascii="Book Antiqua" w:hAnsi="Book Antiqua" w:cs="Arial"/>
          <w:color w:val="000000"/>
        </w:rPr>
      </w:pPr>
      <w:r w:rsidRPr="00EB2E1E">
        <w:rPr>
          <w:rFonts w:ascii="Book Antiqua" w:hAnsi="Book Antiqua" w:cs="Arial"/>
          <w:b/>
          <w:color w:val="000000"/>
        </w:rPr>
        <w:t xml:space="preserve">(Immigration and Asylum </w:t>
      </w:r>
      <w:proofErr w:type="gramStart"/>
      <w:r w:rsidRPr="00EB2E1E">
        <w:rPr>
          <w:rFonts w:ascii="Book Antiqua" w:hAnsi="Book Antiqua" w:cs="Arial"/>
          <w:b/>
          <w:color w:val="000000"/>
        </w:rPr>
        <w:t>Chamber)</w:t>
      </w:r>
      <w:r w:rsidR="00D87394">
        <w:rPr>
          <w:rFonts w:ascii="Book Antiqua" w:hAnsi="Book Antiqua" w:cs="Arial"/>
          <w:b/>
          <w:color w:val="000000"/>
        </w:rPr>
        <w:t xml:space="preserve">   </w:t>
      </w:r>
      <w:proofErr w:type="gramEnd"/>
      <w:r w:rsidR="00D87394">
        <w:rPr>
          <w:rFonts w:ascii="Book Antiqua" w:hAnsi="Book Antiqua" w:cs="Arial"/>
          <w:b/>
          <w:color w:val="000000"/>
        </w:rPr>
        <w:t xml:space="preserve">                       </w:t>
      </w:r>
      <w:r w:rsidR="00B3524D" w:rsidRPr="00D87394">
        <w:rPr>
          <w:rFonts w:ascii="Book Antiqua" w:hAnsi="Book Antiqua" w:cs="Arial"/>
          <w:b/>
          <w:color w:val="000000"/>
        </w:rPr>
        <w:t>Appeal Number</w:t>
      </w:r>
      <w:r w:rsidR="00D53769" w:rsidRPr="00D87394">
        <w:rPr>
          <w:rFonts w:ascii="Book Antiqua" w:hAnsi="Book Antiqua" w:cs="Arial"/>
          <w:b/>
          <w:color w:val="000000"/>
        </w:rPr>
        <w:t>:</w:t>
      </w:r>
      <w:r w:rsidR="00A14015" w:rsidRPr="00D87394">
        <w:rPr>
          <w:rFonts w:ascii="Book Antiqua" w:hAnsi="Book Antiqua" w:cs="Arial"/>
          <w:b/>
          <w:color w:val="000000"/>
        </w:rPr>
        <w:t xml:space="preserve"> </w:t>
      </w:r>
      <w:r w:rsidR="00614005" w:rsidRPr="00D87394">
        <w:rPr>
          <w:rFonts w:ascii="Book Antiqua" w:hAnsi="Book Antiqua" w:cs="Arial"/>
          <w:b/>
          <w:color w:val="000000"/>
        </w:rPr>
        <w:t>HU</w:t>
      </w:r>
      <w:r w:rsidR="007F3C6A" w:rsidRPr="00D87394">
        <w:rPr>
          <w:rFonts w:ascii="Book Antiqua" w:hAnsi="Book Antiqua" w:cs="Arial"/>
          <w:b/>
          <w:color w:val="000000"/>
        </w:rPr>
        <w:t>/</w:t>
      </w:r>
      <w:r w:rsidR="00614005" w:rsidRPr="00D87394">
        <w:rPr>
          <w:rFonts w:ascii="Book Antiqua" w:hAnsi="Book Antiqua" w:cs="Arial"/>
          <w:b/>
          <w:color w:val="000000"/>
        </w:rPr>
        <w:t>11585</w:t>
      </w:r>
      <w:r w:rsidR="00F95729" w:rsidRPr="00D87394">
        <w:rPr>
          <w:rFonts w:ascii="Book Antiqua" w:hAnsi="Book Antiqua" w:cs="Arial"/>
          <w:b/>
          <w:color w:val="000000"/>
        </w:rPr>
        <w:t>/201</w:t>
      </w:r>
      <w:r w:rsidR="009F15CC" w:rsidRPr="00D87394">
        <w:rPr>
          <w:rFonts w:ascii="Book Antiqua" w:hAnsi="Book Antiqua" w:cs="Arial"/>
          <w:b/>
          <w:color w:val="000000"/>
        </w:rPr>
        <w:t>6</w:t>
      </w:r>
    </w:p>
    <w:p w:rsidR="00C345E1" w:rsidRPr="00EB2E1E" w:rsidRDefault="00C345E1" w:rsidP="00C345E1">
      <w:pPr>
        <w:jc w:val="center"/>
        <w:rPr>
          <w:rFonts w:ascii="Book Antiqua" w:hAnsi="Book Antiqua" w:cs="Arial"/>
          <w:color w:val="000000"/>
        </w:rPr>
      </w:pPr>
    </w:p>
    <w:p w:rsidR="00C345E1" w:rsidRPr="00EB2E1E" w:rsidRDefault="00C345E1" w:rsidP="00C345E1">
      <w:pPr>
        <w:jc w:val="center"/>
        <w:rPr>
          <w:rFonts w:ascii="Book Antiqua" w:hAnsi="Book Antiqua" w:cs="Arial"/>
          <w:b/>
          <w:color w:val="000000"/>
          <w:u w:val="single"/>
        </w:rPr>
      </w:pPr>
      <w:r w:rsidRPr="00EB2E1E">
        <w:rPr>
          <w:rFonts w:ascii="Book Antiqua" w:hAnsi="Book Antiqua" w:cs="Arial"/>
          <w:b/>
          <w:color w:val="000000"/>
          <w:u w:val="single"/>
        </w:rPr>
        <w:t>THE IMMIGRATION ACTS</w:t>
      </w:r>
    </w:p>
    <w:p w:rsidR="00C345E1" w:rsidRPr="00EB2E1E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tbl>
      <w:tblPr>
        <w:tblW w:w="10140" w:type="dxa"/>
        <w:tblLook w:val="01E0" w:firstRow="1" w:lastRow="1" w:firstColumn="1" w:lastColumn="1" w:noHBand="0" w:noVBand="0"/>
      </w:tblPr>
      <w:tblGrid>
        <w:gridCol w:w="5387"/>
        <w:gridCol w:w="4753"/>
      </w:tblGrid>
      <w:tr w:rsidR="00D22636" w:rsidRPr="00475398" w:rsidTr="00D87394">
        <w:trPr>
          <w:trHeight w:val="587"/>
        </w:trPr>
        <w:tc>
          <w:tcPr>
            <w:tcW w:w="5387" w:type="dxa"/>
            <w:shd w:val="clear" w:color="auto" w:fill="auto"/>
          </w:tcPr>
          <w:p w:rsidR="00D87394" w:rsidRDefault="00D22636" w:rsidP="00475398">
            <w:pPr>
              <w:jc w:val="both"/>
              <w:rPr>
                <w:rFonts w:ascii="Book Antiqua" w:hAnsi="Book Antiqua" w:cs="Arial"/>
                <w:b/>
              </w:rPr>
            </w:pPr>
            <w:r w:rsidRPr="00475398">
              <w:rPr>
                <w:rFonts w:ascii="Book Antiqua" w:hAnsi="Book Antiqua" w:cs="Arial"/>
                <w:b/>
              </w:rPr>
              <w:t xml:space="preserve">Heard at </w:t>
            </w:r>
            <w:r w:rsidR="00241D57" w:rsidRPr="00475398">
              <w:rPr>
                <w:rFonts w:ascii="Book Antiqua" w:hAnsi="Book Antiqua" w:cs="Arial"/>
                <w:b/>
              </w:rPr>
              <w:t>Field House</w:t>
            </w:r>
          </w:p>
          <w:p w:rsidR="00D22636" w:rsidRPr="00475398" w:rsidRDefault="00D87394" w:rsidP="00475398">
            <w:pPr>
              <w:jc w:val="both"/>
              <w:rPr>
                <w:rFonts w:ascii="Book Antiqua" w:hAnsi="Book Antiqua" w:cs="Arial"/>
                <w:b/>
              </w:rPr>
            </w:pPr>
            <w:r w:rsidRPr="00475398">
              <w:rPr>
                <w:rFonts w:ascii="Book Antiqua" w:hAnsi="Book Antiqua" w:cs="Arial"/>
                <w:b/>
              </w:rPr>
              <w:t>On 15 May 2018</w:t>
            </w:r>
          </w:p>
        </w:tc>
        <w:tc>
          <w:tcPr>
            <w:tcW w:w="4753" w:type="dxa"/>
            <w:shd w:val="clear" w:color="auto" w:fill="auto"/>
          </w:tcPr>
          <w:p w:rsidR="00D87394" w:rsidRDefault="00D44058" w:rsidP="00475398">
            <w:pPr>
              <w:jc w:val="both"/>
              <w:rPr>
                <w:rFonts w:ascii="Book Antiqua" w:hAnsi="Book Antiqua" w:cs="Arial"/>
                <w:b/>
              </w:rPr>
            </w:pPr>
            <w:r w:rsidRPr="0021372B">
              <w:rPr>
                <w:rFonts w:ascii="Book Antiqua" w:hAnsi="Book Antiqua" w:cs="Arial"/>
                <w:b/>
                <w:color w:val="000000"/>
              </w:rPr>
              <w:t>Decision &amp; Reasons Promulgated</w:t>
            </w:r>
            <w:r w:rsidR="00D87394">
              <w:rPr>
                <w:rFonts w:ascii="Book Antiqua" w:hAnsi="Book Antiqua" w:cs="Arial"/>
                <w:b/>
              </w:rPr>
              <w:t xml:space="preserve"> </w:t>
            </w:r>
          </w:p>
          <w:p w:rsidR="00D22636" w:rsidRPr="00475398" w:rsidRDefault="00D87394" w:rsidP="00475398">
            <w:pPr>
              <w:jc w:val="both"/>
              <w:rPr>
                <w:rFonts w:ascii="Book Antiqua" w:hAnsi="Book Antiqua" w:cs="Arial"/>
                <w:b/>
                <w:color w:val="000000"/>
              </w:rPr>
            </w:pPr>
            <w:r>
              <w:rPr>
                <w:rFonts w:ascii="Book Antiqua" w:hAnsi="Book Antiqua" w:cs="Arial"/>
                <w:b/>
              </w:rPr>
              <w:t>On 22 May 2018</w:t>
            </w:r>
          </w:p>
        </w:tc>
      </w:tr>
      <w:tr w:rsidR="00D22636" w:rsidRPr="00475398" w:rsidTr="00D87394">
        <w:trPr>
          <w:trHeight w:val="293"/>
        </w:trPr>
        <w:tc>
          <w:tcPr>
            <w:tcW w:w="5387" w:type="dxa"/>
            <w:shd w:val="clear" w:color="auto" w:fill="auto"/>
          </w:tcPr>
          <w:p w:rsidR="00D22636" w:rsidRPr="00475398" w:rsidRDefault="00D22636" w:rsidP="00475398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4753" w:type="dxa"/>
            <w:shd w:val="clear" w:color="auto" w:fill="auto"/>
          </w:tcPr>
          <w:p w:rsidR="00D22636" w:rsidRPr="00475398" w:rsidRDefault="00D22636" w:rsidP="00475398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  <w:tr w:rsidR="00D22636" w:rsidRPr="00475398" w:rsidTr="00D87394">
        <w:trPr>
          <w:trHeight w:val="306"/>
        </w:trPr>
        <w:tc>
          <w:tcPr>
            <w:tcW w:w="5387" w:type="dxa"/>
            <w:shd w:val="clear" w:color="auto" w:fill="auto"/>
          </w:tcPr>
          <w:p w:rsidR="00D22636" w:rsidRPr="00475398" w:rsidRDefault="00D22636" w:rsidP="00475398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4753" w:type="dxa"/>
            <w:shd w:val="clear" w:color="auto" w:fill="auto"/>
          </w:tcPr>
          <w:p w:rsidR="00D22636" w:rsidRPr="00475398" w:rsidRDefault="00D22636" w:rsidP="00475398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:rsidR="00A15234" w:rsidRPr="00EB2E1E" w:rsidRDefault="00A15234" w:rsidP="00A15234">
      <w:pPr>
        <w:jc w:val="center"/>
        <w:rPr>
          <w:rFonts w:ascii="Book Antiqua" w:hAnsi="Book Antiqua" w:cs="Arial"/>
        </w:rPr>
      </w:pPr>
    </w:p>
    <w:p w:rsidR="00A15234" w:rsidRDefault="00207617" w:rsidP="00A15234">
      <w:pPr>
        <w:jc w:val="center"/>
        <w:rPr>
          <w:rFonts w:ascii="Book Antiqua" w:hAnsi="Book Antiqua" w:cs="Arial"/>
          <w:b/>
        </w:rPr>
      </w:pPr>
      <w:r w:rsidRPr="00EB2E1E">
        <w:rPr>
          <w:rFonts w:ascii="Book Antiqua" w:hAnsi="Book Antiqua" w:cs="Arial"/>
          <w:b/>
        </w:rPr>
        <w:t>Befo</w:t>
      </w:r>
      <w:r w:rsidR="00A15234" w:rsidRPr="00EB2E1E">
        <w:rPr>
          <w:rFonts w:ascii="Book Antiqua" w:hAnsi="Book Antiqua" w:cs="Arial"/>
          <w:b/>
        </w:rPr>
        <w:t>re</w:t>
      </w:r>
    </w:p>
    <w:p w:rsidR="00D87394" w:rsidRPr="00EB2E1E" w:rsidRDefault="00D87394" w:rsidP="00A15234">
      <w:pPr>
        <w:jc w:val="center"/>
        <w:rPr>
          <w:rFonts w:ascii="Book Antiqua" w:hAnsi="Book Antiqua" w:cs="Arial"/>
          <w:b/>
        </w:rPr>
      </w:pPr>
    </w:p>
    <w:p w:rsidR="00E53F68" w:rsidRPr="00EB2E1E" w:rsidRDefault="00E53F68" w:rsidP="00A15234">
      <w:pPr>
        <w:jc w:val="center"/>
        <w:rPr>
          <w:rFonts w:ascii="Book Antiqua" w:hAnsi="Book Antiqua" w:cs="Arial"/>
          <w:b/>
          <w:color w:val="000000"/>
        </w:rPr>
      </w:pPr>
      <w:r w:rsidRPr="00EB2E1E">
        <w:rPr>
          <w:rFonts w:ascii="Book Antiqua" w:hAnsi="Book Antiqua" w:cs="Arial"/>
          <w:b/>
          <w:color w:val="000000"/>
        </w:rPr>
        <w:t>UPPER TRIBUNAL JUDGE JORDAN</w:t>
      </w:r>
    </w:p>
    <w:p w:rsidR="00D20757" w:rsidRPr="00EB2E1E" w:rsidRDefault="00D20757" w:rsidP="00A15234">
      <w:pPr>
        <w:jc w:val="center"/>
        <w:rPr>
          <w:rFonts w:ascii="Book Antiqua" w:hAnsi="Book Antiqua" w:cs="Arial"/>
          <w:b/>
        </w:rPr>
      </w:pPr>
    </w:p>
    <w:p w:rsidR="00A845DC" w:rsidRPr="00EB2E1E" w:rsidRDefault="00A845DC" w:rsidP="00A15234">
      <w:pPr>
        <w:jc w:val="center"/>
        <w:rPr>
          <w:rFonts w:ascii="Book Antiqua" w:hAnsi="Book Antiqua" w:cs="Arial"/>
          <w:b/>
        </w:rPr>
      </w:pPr>
      <w:r w:rsidRPr="00EB2E1E">
        <w:rPr>
          <w:rFonts w:ascii="Book Antiqua" w:hAnsi="Book Antiqua" w:cs="Arial"/>
          <w:b/>
        </w:rPr>
        <w:t>Between</w:t>
      </w:r>
    </w:p>
    <w:p w:rsidR="00A845DC" w:rsidRPr="00EB2E1E" w:rsidRDefault="00A845DC" w:rsidP="00A15234">
      <w:pPr>
        <w:jc w:val="center"/>
        <w:rPr>
          <w:rFonts w:ascii="Book Antiqua" w:hAnsi="Book Antiqua" w:cs="Arial"/>
          <w:b/>
        </w:rPr>
      </w:pPr>
    </w:p>
    <w:p w:rsidR="00241D57" w:rsidRPr="00EB2E1E" w:rsidRDefault="00D87394" w:rsidP="007F3C6A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MS CHARITY NNODIOGU</w:t>
      </w:r>
    </w:p>
    <w:p w:rsidR="00704B61" w:rsidRPr="00EB2E1E" w:rsidRDefault="00704B61" w:rsidP="00704B61">
      <w:pPr>
        <w:jc w:val="right"/>
        <w:rPr>
          <w:rFonts w:ascii="Book Antiqua" w:hAnsi="Book Antiqua" w:cs="Arial"/>
          <w:u w:val="single"/>
        </w:rPr>
      </w:pPr>
      <w:r w:rsidRPr="00EB2E1E">
        <w:rPr>
          <w:rFonts w:ascii="Book Antiqua" w:hAnsi="Book Antiqua" w:cs="Arial"/>
          <w:u w:val="single"/>
        </w:rPr>
        <w:t>Appellant</w:t>
      </w:r>
    </w:p>
    <w:p w:rsidR="00D87394" w:rsidRDefault="00D87394" w:rsidP="00704B61">
      <w:pPr>
        <w:jc w:val="center"/>
        <w:rPr>
          <w:rFonts w:ascii="Book Antiqua" w:hAnsi="Book Antiqua" w:cs="Arial"/>
          <w:b/>
        </w:rPr>
      </w:pPr>
    </w:p>
    <w:p w:rsidR="00704B61" w:rsidRPr="00EB2E1E" w:rsidRDefault="00DD5071" w:rsidP="00704B61">
      <w:pPr>
        <w:jc w:val="center"/>
        <w:rPr>
          <w:rFonts w:ascii="Book Antiqua" w:hAnsi="Book Antiqua" w:cs="Arial"/>
          <w:b/>
        </w:rPr>
      </w:pPr>
      <w:r w:rsidRPr="00EB2E1E">
        <w:rPr>
          <w:rFonts w:ascii="Book Antiqua" w:hAnsi="Book Antiqua" w:cs="Arial"/>
          <w:b/>
        </w:rPr>
        <w:t>and</w:t>
      </w:r>
    </w:p>
    <w:p w:rsidR="00DD5071" w:rsidRDefault="00DD5071" w:rsidP="00704B61">
      <w:pPr>
        <w:jc w:val="center"/>
        <w:rPr>
          <w:rFonts w:ascii="Book Antiqua" w:hAnsi="Book Antiqua" w:cs="Arial"/>
          <w:b/>
        </w:rPr>
      </w:pPr>
    </w:p>
    <w:p w:rsidR="00D87394" w:rsidRPr="00EB2E1E" w:rsidRDefault="00D87394" w:rsidP="00704B61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THE SECRETARY OF STATE FOR THE HOME DEPARTMENT</w:t>
      </w:r>
    </w:p>
    <w:p w:rsidR="00DD5071" w:rsidRPr="00EB2E1E" w:rsidRDefault="00DD5071" w:rsidP="00DD5071">
      <w:pPr>
        <w:jc w:val="right"/>
        <w:rPr>
          <w:rFonts w:ascii="Book Antiqua" w:hAnsi="Book Antiqua" w:cs="Arial"/>
          <w:u w:val="single"/>
        </w:rPr>
      </w:pPr>
      <w:r w:rsidRPr="00EB2E1E">
        <w:rPr>
          <w:rFonts w:ascii="Book Antiqua" w:hAnsi="Book Antiqua" w:cs="Arial"/>
          <w:u w:val="single"/>
        </w:rPr>
        <w:t>Respondent</w:t>
      </w:r>
    </w:p>
    <w:p w:rsidR="00DD5071" w:rsidRPr="00EB2E1E" w:rsidRDefault="00DD5071" w:rsidP="00DD5071">
      <w:pPr>
        <w:rPr>
          <w:rFonts w:ascii="Book Antiqua" w:hAnsi="Book Antiqua" w:cs="Arial"/>
          <w:u w:val="single"/>
        </w:rPr>
      </w:pPr>
    </w:p>
    <w:p w:rsidR="00DD5071" w:rsidRDefault="00DE7DB7" w:rsidP="00DD5071">
      <w:pPr>
        <w:rPr>
          <w:rFonts w:ascii="Book Antiqua" w:hAnsi="Book Antiqua" w:cs="Arial"/>
          <w:b/>
        </w:rPr>
      </w:pPr>
      <w:r w:rsidRPr="00EB2E1E">
        <w:rPr>
          <w:rFonts w:ascii="Book Antiqua" w:hAnsi="Book Antiqua" w:cs="Arial"/>
          <w:b/>
          <w:u w:val="single"/>
        </w:rPr>
        <w:t>Representation</w:t>
      </w:r>
      <w:r w:rsidRPr="00EB2E1E">
        <w:rPr>
          <w:rFonts w:ascii="Book Antiqua" w:hAnsi="Book Antiqua" w:cs="Arial"/>
          <w:b/>
        </w:rPr>
        <w:t>:</w:t>
      </w:r>
    </w:p>
    <w:p w:rsidR="00D87394" w:rsidRPr="00EB2E1E" w:rsidRDefault="00D87394" w:rsidP="00DD5071">
      <w:pPr>
        <w:rPr>
          <w:rFonts w:ascii="Book Antiqua" w:hAnsi="Book Antiqua" w:cs="Arial"/>
        </w:rPr>
      </w:pPr>
    </w:p>
    <w:p w:rsidR="005F1482" w:rsidRDefault="00412D34" w:rsidP="00D16C08">
      <w:pPr>
        <w:tabs>
          <w:tab w:val="left" w:pos="2520"/>
        </w:tabs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For the </w:t>
      </w:r>
      <w:r w:rsidR="002A7C61">
        <w:rPr>
          <w:rFonts w:ascii="Book Antiqua" w:hAnsi="Book Antiqua" w:cs="Arial"/>
        </w:rPr>
        <w:t>appellant</w:t>
      </w:r>
      <w:r w:rsidR="00241D57" w:rsidRPr="00EB2E1E">
        <w:rPr>
          <w:rFonts w:ascii="Book Antiqua" w:hAnsi="Book Antiqua" w:cs="Arial"/>
        </w:rPr>
        <w:t>:</w:t>
      </w:r>
      <w:r w:rsidR="00D16C08" w:rsidRPr="00EB2E1E">
        <w:rPr>
          <w:rFonts w:ascii="Book Antiqua" w:hAnsi="Book Antiqua" w:cs="Arial"/>
        </w:rPr>
        <w:tab/>
      </w:r>
      <w:r w:rsidR="002A7C61">
        <w:rPr>
          <w:rFonts w:ascii="Book Antiqua" w:hAnsi="Book Antiqua" w:cs="Arial"/>
        </w:rPr>
        <w:t>M</w:t>
      </w:r>
      <w:r w:rsidR="00614005">
        <w:rPr>
          <w:rFonts w:ascii="Book Antiqua" w:hAnsi="Book Antiqua" w:cs="Arial"/>
        </w:rPr>
        <w:t>s N. Parson</w:t>
      </w:r>
      <w:r w:rsidR="002A7C61">
        <w:rPr>
          <w:rFonts w:ascii="Book Antiqua" w:hAnsi="Book Antiqua" w:cs="Arial"/>
        </w:rPr>
        <w:t xml:space="preserve">, </w:t>
      </w:r>
      <w:r w:rsidR="00A14015">
        <w:rPr>
          <w:rFonts w:ascii="Book Antiqua" w:hAnsi="Book Antiqua" w:cs="Arial"/>
        </w:rPr>
        <w:t>instructed by</w:t>
      </w:r>
      <w:r w:rsidR="00711A3F">
        <w:rPr>
          <w:rFonts w:ascii="Book Antiqua" w:hAnsi="Book Antiqua" w:cs="Arial"/>
        </w:rPr>
        <w:t xml:space="preserve"> </w:t>
      </w:r>
      <w:r w:rsidR="00614005">
        <w:rPr>
          <w:rFonts w:ascii="Book Antiqua" w:hAnsi="Book Antiqua" w:cs="Arial"/>
        </w:rPr>
        <w:t xml:space="preserve">D.J. Webb &amp; Co., Solicitors </w:t>
      </w:r>
    </w:p>
    <w:p w:rsidR="00DE7DB7" w:rsidRPr="00EB2E1E" w:rsidRDefault="005F1482" w:rsidP="00D16C08">
      <w:pPr>
        <w:tabs>
          <w:tab w:val="left" w:pos="2520"/>
        </w:tabs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For the </w:t>
      </w:r>
      <w:r w:rsidR="002A7C61">
        <w:rPr>
          <w:rFonts w:ascii="Book Antiqua" w:hAnsi="Book Antiqua" w:cs="Arial"/>
        </w:rPr>
        <w:t>r</w:t>
      </w:r>
      <w:r>
        <w:rPr>
          <w:rFonts w:ascii="Book Antiqua" w:hAnsi="Book Antiqua" w:cs="Arial"/>
        </w:rPr>
        <w:t>espondent</w:t>
      </w:r>
      <w:r w:rsidR="00DE7DB7" w:rsidRPr="00EB2E1E">
        <w:rPr>
          <w:rFonts w:ascii="Book Antiqua" w:hAnsi="Book Antiqua" w:cs="Arial"/>
        </w:rPr>
        <w:t>:</w:t>
      </w:r>
      <w:r w:rsidR="00DE7DB7" w:rsidRPr="00EB2E1E">
        <w:rPr>
          <w:rFonts w:ascii="Book Antiqua" w:hAnsi="Book Antiqua" w:cs="Arial"/>
        </w:rPr>
        <w:tab/>
      </w:r>
      <w:r w:rsidR="002A7C61">
        <w:rPr>
          <w:rFonts w:ascii="Book Antiqua" w:hAnsi="Book Antiqua" w:cs="Arial"/>
        </w:rPr>
        <w:t>M</w:t>
      </w:r>
      <w:r w:rsidR="00614005">
        <w:rPr>
          <w:rFonts w:ascii="Book Antiqua" w:hAnsi="Book Antiqua" w:cs="Arial"/>
        </w:rPr>
        <w:t>s N. Willock-Briscoe</w:t>
      </w:r>
      <w:r w:rsidR="002A7C61">
        <w:rPr>
          <w:rFonts w:ascii="Book Antiqua" w:hAnsi="Book Antiqua" w:cs="Arial"/>
        </w:rPr>
        <w:t xml:space="preserve">, Home Office Presenting Officer </w:t>
      </w:r>
    </w:p>
    <w:p w:rsidR="00DE7DB7" w:rsidRPr="00EB2E1E" w:rsidRDefault="00DE7DB7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</w:p>
    <w:p w:rsidR="00DE7DB7" w:rsidRPr="00EB2E1E" w:rsidRDefault="00E457D0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  <w:r>
        <w:rPr>
          <w:rFonts w:ascii="Book Antiqua" w:hAnsi="Book Antiqua" w:cs="Arial"/>
          <w:b/>
          <w:u w:val="single"/>
        </w:rPr>
        <w:t xml:space="preserve">DECISION AND </w:t>
      </w:r>
      <w:r w:rsidR="00F118BE">
        <w:rPr>
          <w:rFonts w:ascii="Book Antiqua" w:hAnsi="Book Antiqua" w:cs="Arial"/>
          <w:b/>
          <w:u w:val="single"/>
        </w:rPr>
        <w:t>REASONS</w:t>
      </w:r>
    </w:p>
    <w:p w:rsidR="00402B9E" w:rsidRPr="00EB2E1E" w:rsidRDefault="00402B9E" w:rsidP="00402B9E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7F3C6A" w:rsidRPr="00856A1C" w:rsidRDefault="00A53AC4" w:rsidP="005F1482">
      <w:pPr>
        <w:numPr>
          <w:ilvl w:val="0"/>
          <w:numId w:val="30"/>
        </w:numPr>
        <w:tabs>
          <w:tab w:val="left" w:pos="567"/>
        </w:tabs>
        <w:jc w:val="both"/>
        <w:rPr>
          <w:rFonts w:ascii="Book Antiqua" w:hAnsi="Book Antiqua" w:cs="Arial"/>
          <w:u w:val="single"/>
        </w:rPr>
      </w:pPr>
      <w:r>
        <w:rPr>
          <w:rFonts w:ascii="Book Antiqua" w:hAnsi="Book Antiqua" w:cs="Arial"/>
        </w:rPr>
        <w:t>The appellant is a citizen of</w:t>
      </w:r>
      <w:r w:rsidR="00614005">
        <w:rPr>
          <w:rFonts w:ascii="Book Antiqua" w:hAnsi="Book Antiqua" w:cs="Arial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614005">
            <w:rPr>
              <w:rFonts w:ascii="Book Antiqua" w:hAnsi="Book Antiqua" w:cs="Arial"/>
            </w:rPr>
            <w:t>Nigeria</w:t>
          </w:r>
        </w:smartTag>
      </w:smartTag>
      <w:r w:rsidR="00614005">
        <w:rPr>
          <w:rFonts w:ascii="Book Antiqua" w:hAnsi="Book Antiqua" w:cs="Arial"/>
        </w:rPr>
        <w:t xml:space="preserve"> who appeals against the determination of First-tier Tribunal Judge Bowler </w:t>
      </w:r>
      <w:r w:rsidR="00856A1C">
        <w:rPr>
          <w:rFonts w:ascii="Book Antiqua" w:hAnsi="Book Antiqua" w:cs="Arial"/>
        </w:rPr>
        <w:t xml:space="preserve">promulgated on 20 October 2017 dismissing her appeal against the decision of the Secretary of State to refuse her further leave to remain.  </w:t>
      </w:r>
    </w:p>
    <w:p w:rsidR="00FA2C14" w:rsidRPr="00FA2C14" w:rsidRDefault="00FA2C14" w:rsidP="00FA2C14">
      <w:pPr>
        <w:tabs>
          <w:tab w:val="left" w:pos="567"/>
        </w:tabs>
        <w:ind w:left="567"/>
        <w:jc w:val="both"/>
        <w:rPr>
          <w:rFonts w:ascii="Book Antiqua" w:hAnsi="Book Antiqua" w:cs="Arial"/>
          <w:u w:val="single"/>
        </w:rPr>
      </w:pPr>
    </w:p>
    <w:p w:rsidR="00856A1C" w:rsidRPr="00856A1C" w:rsidRDefault="00856A1C" w:rsidP="005F1482">
      <w:pPr>
        <w:numPr>
          <w:ilvl w:val="0"/>
          <w:numId w:val="30"/>
        </w:numPr>
        <w:tabs>
          <w:tab w:val="left" w:pos="567"/>
        </w:tabs>
        <w:jc w:val="both"/>
        <w:rPr>
          <w:rFonts w:ascii="Book Antiqua" w:hAnsi="Book Antiqua" w:cs="Arial"/>
          <w:u w:val="single"/>
        </w:rPr>
      </w:pPr>
      <w:r>
        <w:rPr>
          <w:rFonts w:ascii="Book Antiqua" w:hAnsi="Book Antiqua" w:cs="Arial"/>
        </w:rPr>
        <w:t xml:space="preserve">The appellant arrived in the </w:t>
      </w:r>
      <w:smartTag w:uri="urn:schemas-microsoft-com:office:smarttags" w:element="place">
        <w:smartTag w:uri="urn:schemas-microsoft-com:office:smarttags" w:element="country-region">
          <w:r>
            <w:rPr>
              <w:rFonts w:ascii="Book Antiqua" w:hAnsi="Book Antiqua" w:cs="Arial"/>
            </w:rPr>
            <w:t>United Kingdom</w:t>
          </w:r>
        </w:smartTag>
      </w:smartTag>
      <w:r>
        <w:rPr>
          <w:rFonts w:ascii="Book Antiqua" w:hAnsi="Book Antiqua" w:cs="Arial"/>
        </w:rPr>
        <w:t xml:space="preserve"> in 2014.  She has a son, born on 7 November 2014 in the </w:t>
      </w:r>
      <w:smartTag w:uri="urn:schemas-microsoft-com:office:smarttags" w:element="country-region">
        <w:smartTag w:uri="urn:schemas-microsoft-com:office:smarttags" w:element="place">
          <w:r>
            <w:rPr>
              <w:rFonts w:ascii="Book Antiqua" w:hAnsi="Book Antiqua" w:cs="Arial"/>
            </w:rPr>
            <w:t>United Kingdom</w:t>
          </w:r>
        </w:smartTag>
      </w:smartTag>
      <w:r>
        <w:rPr>
          <w:rFonts w:ascii="Book Antiqua" w:hAnsi="Book Antiqua" w:cs="Arial"/>
        </w:rPr>
        <w:t>.  He is a British citizen.</w:t>
      </w:r>
    </w:p>
    <w:p w:rsidR="00FA2C14" w:rsidRDefault="00FA2C14" w:rsidP="00FA2C14">
      <w:pPr>
        <w:tabs>
          <w:tab w:val="left" w:pos="567"/>
        </w:tabs>
        <w:ind w:left="567"/>
        <w:jc w:val="both"/>
        <w:rPr>
          <w:rFonts w:ascii="Book Antiqua" w:hAnsi="Book Antiqua" w:cs="Arial"/>
        </w:rPr>
      </w:pPr>
    </w:p>
    <w:p w:rsidR="00856A1C" w:rsidRDefault="00856A1C" w:rsidP="005F1482">
      <w:pPr>
        <w:numPr>
          <w:ilvl w:val="0"/>
          <w:numId w:val="30"/>
        </w:numPr>
        <w:tabs>
          <w:tab w:val="left" w:pos="567"/>
        </w:tabs>
        <w:jc w:val="both"/>
        <w:rPr>
          <w:rFonts w:ascii="Book Antiqua" w:hAnsi="Book Antiqua" w:cs="Arial"/>
        </w:rPr>
      </w:pPr>
      <w:r w:rsidRPr="00856A1C">
        <w:rPr>
          <w:rFonts w:ascii="Book Antiqua" w:hAnsi="Book Antiqua" w:cs="Arial"/>
        </w:rPr>
        <w:t xml:space="preserve">The </w:t>
      </w:r>
      <w:r>
        <w:rPr>
          <w:rFonts w:ascii="Book Antiqua" w:hAnsi="Book Antiqua" w:cs="Arial"/>
        </w:rPr>
        <w:t>respondent’s refusal letter noted that the appellant is the child’s sole carer and that the child’s father, the appellant’s former partner has no contact with him.</w:t>
      </w:r>
    </w:p>
    <w:p w:rsidR="00FA2C14" w:rsidRDefault="00FA2C14" w:rsidP="00FA2C14">
      <w:pPr>
        <w:tabs>
          <w:tab w:val="left" w:pos="567"/>
        </w:tabs>
        <w:ind w:left="567"/>
        <w:jc w:val="both"/>
        <w:rPr>
          <w:rFonts w:ascii="Book Antiqua" w:hAnsi="Book Antiqua" w:cs="Arial"/>
        </w:rPr>
      </w:pPr>
    </w:p>
    <w:p w:rsidR="00D640BC" w:rsidRDefault="00856A1C" w:rsidP="00D640BC">
      <w:pPr>
        <w:numPr>
          <w:ilvl w:val="0"/>
          <w:numId w:val="30"/>
        </w:numPr>
        <w:tabs>
          <w:tab w:val="left" w:pos="567"/>
        </w:tabs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lastRenderedPageBreak/>
        <w:t xml:space="preserve">The inevitable consequence of the respondent’s decision is that the appellant </w:t>
      </w:r>
      <w:r w:rsidR="00773878">
        <w:rPr>
          <w:rFonts w:ascii="Book Antiqua" w:hAnsi="Book Antiqua" w:cs="Arial"/>
        </w:rPr>
        <w:t>will be removed and that, as h</w:t>
      </w:r>
      <w:r w:rsidR="0067409F">
        <w:rPr>
          <w:rFonts w:ascii="Book Antiqua" w:hAnsi="Book Antiqua" w:cs="Arial"/>
        </w:rPr>
        <w:t>is sole carer, her son (</w:t>
      </w:r>
      <w:r w:rsidR="00773878">
        <w:rPr>
          <w:rFonts w:ascii="Book Antiqua" w:hAnsi="Book Antiqua" w:cs="Arial"/>
        </w:rPr>
        <w:t xml:space="preserve">a British </w:t>
      </w:r>
      <w:r w:rsidR="00D640BC">
        <w:rPr>
          <w:rFonts w:ascii="Book Antiqua" w:hAnsi="Book Antiqua" w:cs="Arial"/>
        </w:rPr>
        <w:t xml:space="preserve">and European </w:t>
      </w:r>
      <w:r w:rsidR="00773878">
        <w:rPr>
          <w:rFonts w:ascii="Book Antiqua" w:hAnsi="Book Antiqua" w:cs="Arial"/>
        </w:rPr>
        <w:t>citizen</w:t>
      </w:r>
      <w:r w:rsidR="0067409F">
        <w:rPr>
          <w:rFonts w:ascii="Book Antiqua" w:hAnsi="Book Antiqua" w:cs="Arial"/>
        </w:rPr>
        <w:t xml:space="preserve">) </w:t>
      </w:r>
      <w:r w:rsidR="00773878">
        <w:rPr>
          <w:rFonts w:ascii="Book Antiqua" w:hAnsi="Book Antiqua" w:cs="Arial"/>
        </w:rPr>
        <w:t>wi</w:t>
      </w:r>
      <w:r w:rsidR="00D640BC">
        <w:rPr>
          <w:rFonts w:ascii="Book Antiqua" w:hAnsi="Book Antiqua" w:cs="Arial"/>
        </w:rPr>
        <w:t>ll</w:t>
      </w:r>
      <w:r w:rsidR="00773878">
        <w:rPr>
          <w:rFonts w:ascii="Book Antiqua" w:hAnsi="Book Antiqua" w:cs="Arial"/>
        </w:rPr>
        <w:t xml:space="preserve"> be removed too.</w:t>
      </w:r>
    </w:p>
    <w:p w:rsidR="00FA2C14" w:rsidRDefault="00FA2C14" w:rsidP="00FA2C14">
      <w:pPr>
        <w:tabs>
          <w:tab w:val="left" w:pos="567"/>
        </w:tabs>
        <w:ind w:left="567"/>
        <w:jc w:val="both"/>
        <w:rPr>
          <w:rFonts w:ascii="Book Antiqua" w:hAnsi="Book Antiqua" w:cs="Arial"/>
        </w:rPr>
      </w:pPr>
    </w:p>
    <w:p w:rsidR="00773878" w:rsidRPr="00D640BC" w:rsidRDefault="00773878" w:rsidP="00D640BC">
      <w:pPr>
        <w:numPr>
          <w:ilvl w:val="0"/>
          <w:numId w:val="30"/>
        </w:numPr>
        <w:tabs>
          <w:tab w:val="left" w:pos="567"/>
        </w:tabs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It remains </w:t>
      </w:r>
      <w:r w:rsidR="00D640BC">
        <w:rPr>
          <w:rFonts w:ascii="Book Antiqua" w:hAnsi="Book Antiqua" w:cs="Arial"/>
        </w:rPr>
        <w:t xml:space="preserve">something of </w:t>
      </w:r>
      <w:r>
        <w:rPr>
          <w:rFonts w:ascii="Book Antiqua" w:hAnsi="Book Antiqua" w:cs="Arial"/>
        </w:rPr>
        <w:t>a mystery to me how these circumstances could have been overlooked by the decision maker</w:t>
      </w:r>
      <w:r w:rsidR="0067409F">
        <w:rPr>
          <w:rFonts w:ascii="Book Antiqua" w:hAnsi="Book Antiqua" w:cs="Arial"/>
        </w:rPr>
        <w:t>,</w:t>
      </w:r>
      <w:r>
        <w:rPr>
          <w:rFonts w:ascii="Book Antiqua" w:hAnsi="Book Antiqua" w:cs="Arial"/>
        </w:rPr>
        <w:t xml:space="preserve"> the Presenting Officer</w:t>
      </w:r>
      <w:r w:rsidR="0067409F">
        <w:rPr>
          <w:rFonts w:ascii="Book Antiqua" w:hAnsi="Book Antiqua" w:cs="Arial"/>
        </w:rPr>
        <w:t xml:space="preserve">, </w:t>
      </w:r>
      <w:r>
        <w:rPr>
          <w:rFonts w:ascii="Book Antiqua" w:hAnsi="Book Antiqua" w:cs="Arial"/>
        </w:rPr>
        <w:t xml:space="preserve">the appellant’s </w:t>
      </w:r>
      <w:r w:rsidR="0067409F">
        <w:rPr>
          <w:rFonts w:ascii="Book Antiqua" w:hAnsi="Book Antiqua" w:cs="Arial"/>
        </w:rPr>
        <w:t xml:space="preserve">former </w:t>
      </w:r>
      <w:r>
        <w:rPr>
          <w:rFonts w:ascii="Book Antiqua" w:hAnsi="Book Antiqua" w:cs="Arial"/>
        </w:rPr>
        <w:t xml:space="preserve">solicitors or the First-tier Tribunal Judge.  It is trite law that the decision of the Court of Justice in </w:t>
      </w:r>
      <w:r w:rsidRPr="00F75F3E">
        <w:rPr>
          <w:rFonts w:ascii="Book Antiqua" w:hAnsi="Book Antiqua"/>
          <w:i/>
        </w:rPr>
        <w:t>Ruiz Zambrano (European citizenship)</w:t>
      </w:r>
      <w:r w:rsidRPr="00F75F3E">
        <w:rPr>
          <w:rFonts w:ascii="Book Antiqua" w:hAnsi="Book Antiqua"/>
        </w:rPr>
        <w:t xml:space="preserve"> [2011] EUECJ C-34/09 (8 March 2011)</w:t>
      </w:r>
      <w:r w:rsidR="00D640BC">
        <w:rPr>
          <w:rFonts w:ascii="Book Antiqua" w:hAnsi="Book Antiqua"/>
        </w:rPr>
        <w:t xml:space="preserve"> prevents this.</w:t>
      </w:r>
    </w:p>
    <w:p w:rsidR="00FA2C14" w:rsidRDefault="00FA2C14" w:rsidP="00FA2C14">
      <w:pPr>
        <w:tabs>
          <w:tab w:val="left" w:pos="567"/>
        </w:tabs>
        <w:ind w:left="567"/>
        <w:jc w:val="both"/>
        <w:rPr>
          <w:rFonts w:ascii="Book Antiqua" w:hAnsi="Book Antiqua" w:cs="Arial"/>
        </w:rPr>
      </w:pPr>
    </w:p>
    <w:p w:rsidR="00114144" w:rsidRDefault="00D640BC" w:rsidP="005F1482">
      <w:pPr>
        <w:numPr>
          <w:ilvl w:val="0"/>
          <w:numId w:val="30"/>
        </w:numPr>
        <w:tabs>
          <w:tab w:val="left" w:pos="567"/>
        </w:tabs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appellant might have </w:t>
      </w:r>
      <w:r w:rsidR="00773878">
        <w:rPr>
          <w:rFonts w:ascii="Book Antiqua" w:hAnsi="Book Antiqua" w:cs="Arial"/>
        </w:rPr>
        <w:t>a</w:t>
      </w:r>
      <w:r>
        <w:rPr>
          <w:rFonts w:ascii="Book Antiqua" w:hAnsi="Book Antiqua" w:cs="Arial"/>
        </w:rPr>
        <w:t xml:space="preserve">pplied for </w:t>
      </w:r>
      <w:r w:rsidR="00114144">
        <w:rPr>
          <w:rFonts w:ascii="Book Antiqua" w:hAnsi="Book Antiqua" w:cs="Arial"/>
        </w:rPr>
        <w:t xml:space="preserve">a </w:t>
      </w:r>
      <w:r>
        <w:rPr>
          <w:rFonts w:ascii="Book Antiqua" w:hAnsi="Book Antiqua" w:cs="Arial"/>
        </w:rPr>
        <w:t xml:space="preserve">derivative residence card pursuant to </w:t>
      </w:r>
      <w:r w:rsidR="00114144">
        <w:rPr>
          <w:rFonts w:ascii="Book Antiqua" w:hAnsi="Book Antiqua" w:cs="Arial"/>
        </w:rPr>
        <w:t xml:space="preserve">Reg.15A of </w:t>
      </w:r>
      <w:r>
        <w:rPr>
          <w:rFonts w:ascii="Book Antiqua" w:hAnsi="Book Antiqua" w:cs="Arial"/>
        </w:rPr>
        <w:t>the</w:t>
      </w:r>
      <w:bookmarkStart w:id="0" w:name="_GoBack"/>
      <w:bookmarkEnd w:id="0"/>
      <w:r>
        <w:rPr>
          <w:rFonts w:ascii="Book Antiqua" w:hAnsi="Book Antiqua" w:cs="Arial"/>
        </w:rPr>
        <w:t xml:space="preserve"> Immigration (European Economic Area) Regulations 2006 (as amended) or now </w:t>
      </w:r>
      <w:r w:rsidR="00114144">
        <w:rPr>
          <w:rFonts w:ascii="Book Antiqua" w:hAnsi="Book Antiqua" w:cs="Arial"/>
        </w:rPr>
        <w:t xml:space="preserve">Reg.16(5) of </w:t>
      </w:r>
      <w:r>
        <w:rPr>
          <w:rFonts w:ascii="Book Antiqua" w:hAnsi="Book Antiqua" w:cs="Arial"/>
        </w:rPr>
        <w:t>the Immigration (European Economic Area) Regulations 2016</w:t>
      </w:r>
      <w:r w:rsidR="00114144">
        <w:rPr>
          <w:rFonts w:ascii="Book Antiqua" w:hAnsi="Book Antiqua" w:cs="Arial"/>
        </w:rPr>
        <w:t xml:space="preserve">.  The Regulations and the Directive behind them are declaratory of the underlying right.  The derivative residence card does not create the right but only acknowledges its existence. </w:t>
      </w:r>
    </w:p>
    <w:p w:rsidR="00FA2C14" w:rsidRDefault="00FA2C14" w:rsidP="00FA2C14">
      <w:pPr>
        <w:tabs>
          <w:tab w:val="left" w:pos="567"/>
        </w:tabs>
        <w:ind w:left="567"/>
        <w:jc w:val="both"/>
        <w:rPr>
          <w:rFonts w:ascii="Book Antiqua" w:hAnsi="Book Antiqua" w:cs="Arial"/>
        </w:rPr>
      </w:pPr>
    </w:p>
    <w:p w:rsidR="00FA2C14" w:rsidRDefault="00114144" w:rsidP="00FA2C14">
      <w:pPr>
        <w:numPr>
          <w:ilvl w:val="0"/>
          <w:numId w:val="30"/>
        </w:numPr>
        <w:tabs>
          <w:tab w:val="left" w:pos="567"/>
        </w:tabs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Secretary of State’s policy (published 22 February 2018) now makes the position under the Rules clear.  </w:t>
      </w:r>
      <w:r w:rsidR="00FA2C14">
        <w:rPr>
          <w:rFonts w:ascii="Book Antiqua" w:hAnsi="Book Antiqua" w:cs="Arial"/>
        </w:rPr>
        <w:tab/>
      </w:r>
    </w:p>
    <w:p w:rsidR="00FA2C14" w:rsidRDefault="00FA2C14" w:rsidP="00FA2C14">
      <w:pPr>
        <w:tabs>
          <w:tab w:val="left" w:pos="567"/>
        </w:tabs>
        <w:ind w:left="1134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ab/>
      </w:r>
    </w:p>
    <w:p w:rsidR="00FA2C14" w:rsidRPr="00FA2C14" w:rsidRDefault="00FA2C14" w:rsidP="00FA2C14">
      <w:pPr>
        <w:tabs>
          <w:tab w:val="left" w:pos="567"/>
        </w:tabs>
        <w:ind w:left="1134" w:hanging="567"/>
        <w:jc w:val="both"/>
        <w:rPr>
          <w:rFonts w:ascii="Book Antiqua" w:hAnsi="Book Antiqua" w:cs="Arial"/>
          <w:sz w:val="22"/>
          <w:szCs w:val="22"/>
        </w:rPr>
      </w:pPr>
      <w:r>
        <w:rPr>
          <w:rFonts w:ascii="Book Antiqua" w:hAnsi="Book Antiqua" w:cs="Arial"/>
        </w:rPr>
        <w:tab/>
      </w:r>
      <w:r w:rsidRPr="00FA2C14">
        <w:rPr>
          <w:rFonts w:ascii="Book Antiqua" w:hAnsi="Book Antiqua" w:cs="Arial"/>
          <w:sz w:val="22"/>
          <w:szCs w:val="22"/>
        </w:rPr>
        <w:t xml:space="preserve">Where the child is a British citizen it is not reasonable to expect them to leave the </w:t>
      </w:r>
      <w:smartTag w:uri="urn:schemas-microsoft-com:office:smarttags" w:element="country-region">
        <w:smartTag w:uri="urn:schemas-microsoft-com:office:smarttags" w:element="place">
          <w:r w:rsidRPr="00FA2C14">
            <w:rPr>
              <w:rFonts w:ascii="Book Antiqua" w:hAnsi="Book Antiqua" w:cs="Arial"/>
              <w:sz w:val="22"/>
              <w:szCs w:val="22"/>
            </w:rPr>
            <w:t>United Kingdom</w:t>
          </w:r>
        </w:smartTag>
      </w:smartTag>
      <w:r w:rsidRPr="00FA2C14">
        <w:rPr>
          <w:rFonts w:ascii="Book Antiqua" w:hAnsi="Book Antiqua" w:cs="Arial"/>
          <w:sz w:val="22"/>
          <w:szCs w:val="22"/>
        </w:rPr>
        <w:t xml:space="preserve"> with the applicant parent or primary carer facing removal.</w:t>
      </w:r>
    </w:p>
    <w:p w:rsidR="00FA2C14" w:rsidRDefault="00FA2C14" w:rsidP="00FA2C14">
      <w:pPr>
        <w:tabs>
          <w:tab w:val="left" w:pos="567"/>
        </w:tabs>
        <w:ind w:left="567"/>
        <w:jc w:val="both"/>
        <w:rPr>
          <w:rFonts w:ascii="Book Antiqua" w:hAnsi="Book Antiqua" w:cs="Arial"/>
        </w:rPr>
      </w:pPr>
    </w:p>
    <w:p w:rsidR="00FA2C14" w:rsidRDefault="00FA2C14" w:rsidP="005F1482">
      <w:pPr>
        <w:numPr>
          <w:ilvl w:val="0"/>
          <w:numId w:val="30"/>
        </w:numPr>
        <w:tabs>
          <w:tab w:val="left" w:pos="567"/>
        </w:tabs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This is a re-statement of the law as it applied when the First-tier Tribunal reached its decision; not the creation of a new policy.</w:t>
      </w:r>
    </w:p>
    <w:p w:rsidR="00FA2C14" w:rsidRDefault="00FA2C14" w:rsidP="00FA2C14">
      <w:pPr>
        <w:tabs>
          <w:tab w:val="left" w:pos="567"/>
        </w:tabs>
        <w:ind w:left="567"/>
        <w:jc w:val="both"/>
        <w:rPr>
          <w:rFonts w:ascii="Book Antiqua" w:hAnsi="Book Antiqua" w:cs="Arial"/>
        </w:rPr>
      </w:pPr>
    </w:p>
    <w:p w:rsidR="00FA2C14" w:rsidRDefault="00FA2C14" w:rsidP="00FA2C14">
      <w:pPr>
        <w:numPr>
          <w:ilvl w:val="0"/>
          <w:numId w:val="30"/>
        </w:numPr>
        <w:tabs>
          <w:tab w:val="left" w:pos="567"/>
        </w:tabs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EX.1 applied.</w:t>
      </w:r>
    </w:p>
    <w:p w:rsidR="00FA2C14" w:rsidRDefault="00FA2C14" w:rsidP="00FA2C14">
      <w:pPr>
        <w:tabs>
          <w:tab w:val="left" w:pos="567"/>
        </w:tabs>
        <w:ind w:left="567"/>
        <w:jc w:val="both"/>
        <w:rPr>
          <w:rFonts w:ascii="Book Antiqua" w:hAnsi="Book Antiqua" w:cs="Arial"/>
        </w:rPr>
      </w:pPr>
    </w:p>
    <w:p w:rsidR="00FA2C14" w:rsidRDefault="00114144" w:rsidP="005F1482">
      <w:pPr>
        <w:numPr>
          <w:ilvl w:val="0"/>
          <w:numId w:val="30"/>
        </w:numPr>
        <w:tabs>
          <w:tab w:val="left" w:pos="567"/>
        </w:tabs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The First-tier Tribunal Judge’s decision that EX</w:t>
      </w:r>
      <w:r w:rsidR="00FA2C14">
        <w:rPr>
          <w:rFonts w:ascii="Book Antiqua" w:hAnsi="Book Antiqua" w:cs="Arial"/>
        </w:rPr>
        <w:t>.</w:t>
      </w:r>
      <w:r>
        <w:rPr>
          <w:rFonts w:ascii="Book Antiqua" w:hAnsi="Book Antiqua" w:cs="Arial"/>
        </w:rPr>
        <w:t>1 did not apply was an error of law.  At the time of the decision, the appellant’s visit visa had expired and she was not a visitor.</w:t>
      </w:r>
    </w:p>
    <w:p w:rsidR="00FA2C14" w:rsidRDefault="00FA2C14" w:rsidP="00FA2C14">
      <w:pPr>
        <w:tabs>
          <w:tab w:val="left" w:pos="567"/>
        </w:tabs>
        <w:jc w:val="both"/>
        <w:rPr>
          <w:rFonts w:ascii="Book Antiqua" w:hAnsi="Book Antiqua" w:cs="Arial"/>
        </w:rPr>
      </w:pPr>
    </w:p>
    <w:p w:rsidR="00FA2C14" w:rsidRDefault="00FA2C14" w:rsidP="005F1482">
      <w:pPr>
        <w:numPr>
          <w:ilvl w:val="0"/>
          <w:numId w:val="30"/>
        </w:numPr>
        <w:tabs>
          <w:tab w:val="left" w:pos="567"/>
        </w:tabs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None of the other reasons for refusal raised by the Secretary of State or in the determination can operate to disbar the appellant’s entitlement as Ms Willock-Briscoe conceded.</w:t>
      </w:r>
    </w:p>
    <w:p w:rsidR="00856A1C" w:rsidRPr="00856A1C" w:rsidRDefault="00114144" w:rsidP="00FA2C14">
      <w:pPr>
        <w:tabs>
          <w:tab w:val="left" w:pos="567"/>
        </w:tabs>
        <w:ind w:left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   </w:t>
      </w:r>
    </w:p>
    <w:p w:rsidR="005F1482" w:rsidRPr="00965E82" w:rsidRDefault="005F1482" w:rsidP="005F1482">
      <w:pPr>
        <w:tabs>
          <w:tab w:val="left" w:pos="567"/>
        </w:tabs>
        <w:jc w:val="both"/>
        <w:rPr>
          <w:rFonts w:ascii="Book Antiqua" w:hAnsi="Book Antiqua" w:cs="Arial"/>
          <w:u w:val="single"/>
        </w:rPr>
      </w:pPr>
      <w:r w:rsidRPr="00965E82">
        <w:rPr>
          <w:rFonts w:ascii="Book Antiqua" w:hAnsi="Book Antiqua" w:cs="Arial"/>
          <w:u w:val="single"/>
        </w:rPr>
        <w:t>DECISION</w:t>
      </w:r>
    </w:p>
    <w:p w:rsidR="005F1482" w:rsidRDefault="005F1482" w:rsidP="005F1482">
      <w:pPr>
        <w:tabs>
          <w:tab w:val="left" w:pos="567"/>
        </w:tabs>
        <w:jc w:val="both"/>
        <w:rPr>
          <w:rFonts w:ascii="Book Antiqua" w:hAnsi="Book Antiqua" w:cs="Arial"/>
        </w:rPr>
      </w:pPr>
    </w:p>
    <w:p w:rsidR="005F1482" w:rsidRDefault="005F1482" w:rsidP="00FA2C14">
      <w:pPr>
        <w:overflowPunct w:val="0"/>
        <w:autoSpaceDE w:val="0"/>
        <w:autoSpaceDN w:val="0"/>
        <w:adjustRightInd w:val="0"/>
        <w:textAlignment w:val="baseline"/>
        <w:rPr>
          <w:rFonts w:ascii="Book Antiqua" w:hAnsi="Book Antiqua"/>
        </w:rPr>
      </w:pPr>
    </w:p>
    <w:p w:rsidR="005F1482" w:rsidRDefault="005F1482" w:rsidP="0067409F">
      <w:pPr>
        <w:overflowPunct w:val="0"/>
        <w:autoSpaceDE w:val="0"/>
        <w:autoSpaceDN w:val="0"/>
        <w:adjustRightInd w:val="0"/>
        <w:textAlignment w:val="baseline"/>
        <w:rPr>
          <w:rFonts w:ascii="Book Antiqua" w:hAnsi="Book Antiqua"/>
        </w:rPr>
      </w:pPr>
      <w:r>
        <w:rPr>
          <w:rFonts w:ascii="Book Antiqua" w:hAnsi="Book Antiqua"/>
        </w:rPr>
        <w:t xml:space="preserve">The Judge made an error on a point of law and I substitute a determination </w:t>
      </w:r>
      <w:r w:rsidR="00FA2C14">
        <w:rPr>
          <w:rFonts w:ascii="Book Antiqua" w:hAnsi="Book Antiqua"/>
        </w:rPr>
        <w:t xml:space="preserve">allowing </w:t>
      </w:r>
      <w:r>
        <w:rPr>
          <w:rFonts w:ascii="Book Antiqua" w:hAnsi="Book Antiqua"/>
        </w:rPr>
        <w:t xml:space="preserve">the appeal on </w:t>
      </w:r>
      <w:r w:rsidR="00FA2C14">
        <w:rPr>
          <w:rFonts w:ascii="Book Antiqua" w:hAnsi="Book Antiqua"/>
        </w:rPr>
        <w:t>human rights grounds.</w:t>
      </w:r>
    </w:p>
    <w:p w:rsidR="00FA2C14" w:rsidRDefault="00FA2C14" w:rsidP="00FA2C14">
      <w:pPr>
        <w:overflowPunct w:val="0"/>
        <w:autoSpaceDE w:val="0"/>
        <w:autoSpaceDN w:val="0"/>
        <w:adjustRightInd w:val="0"/>
        <w:textAlignment w:val="baseline"/>
        <w:rPr>
          <w:rFonts w:ascii="Book Antiqua" w:hAnsi="Book Antiqua"/>
        </w:rPr>
      </w:pPr>
    </w:p>
    <w:p w:rsidR="005F1482" w:rsidRDefault="005F1482" w:rsidP="005F1482">
      <w:pPr>
        <w:jc w:val="right"/>
        <w:rPr>
          <w:rFonts w:ascii="Book Antiqua" w:hAnsi="Book Antiqua"/>
        </w:rPr>
      </w:pPr>
    </w:p>
    <w:p w:rsidR="005F1482" w:rsidRPr="006F2B22" w:rsidRDefault="005F1482" w:rsidP="005F1482">
      <w:pPr>
        <w:jc w:val="right"/>
        <w:rPr>
          <w:rFonts w:ascii="Book Antiqua" w:hAnsi="Book Antiqua"/>
        </w:rPr>
      </w:pPr>
      <w:r w:rsidRPr="006F2B22">
        <w:rPr>
          <w:rFonts w:ascii="Book Antiqua" w:hAnsi="Book Antiqua"/>
        </w:rPr>
        <w:t>ANDREW JORDAN</w:t>
      </w:r>
    </w:p>
    <w:p w:rsidR="005F1482" w:rsidRPr="006F2B22" w:rsidRDefault="005F1482" w:rsidP="005F1482">
      <w:pPr>
        <w:jc w:val="right"/>
        <w:rPr>
          <w:rFonts w:ascii="Book Antiqua" w:hAnsi="Book Antiqua"/>
        </w:rPr>
      </w:pPr>
      <w:r w:rsidRPr="006F2B22">
        <w:rPr>
          <w:rFonts w:ascii="Book Antiqua" w:hAnsi="Book Antiqua"/>
        </w:rPr>
        <w:t>JUDGE OF THE UPPER TRIBUNAL</w:t>
      </w:r>
    </w:p>
    <w:p w:rsidR="005F1482" w:rsidRDefault="005F1482" w:rsidP="00FA2C14">
      <w:pPr>
        <w:jc w:val="right"/>
        <w:rPr>
          <w:rFonts w:ascii="Book Antiqua" w:hAnsi="Book Antiqua" w:cs="Arial"/>
        </w:rPr>
      </w:pPr>
      <w:r>
        <w:rPr>
          <w:rFonts w:ascii="Book Antiqua" w:hAnsi="Book Antiqua"/>
        </w:rPr>
        <w:fldChar w:fldCharType="begin"/>
      </w:r>
      <w:r>
        <w:rPr>
          <w:rFonts w:ascii="Book Antiqua" w:hAnsi="Book Antiqua"/>
        </w:rPr>
        <w:instrText xml:space="preserve"> DATE \@ "dd MMMM yyyy" </w:instrText>
      </w:r>
      <w:r>
        <w:rPr>
          <w:rFonts w:ascii="Book Antiqua" w:hAnsi="Book Antiqua"/>
        </w:rPr>
        <w:fldChar w:fldCharType="separate"/>
      </w:r>
      <w:r w:rsidR="00D87394">
        <w:rPr>
          <w:rFonts w:ascii="Book Antiqua" w:hAnsi="Book Antiqua"/>
          <w:noProof/>
        </w:rPr>
        <w:t>12 June 2018</w:t>
      </w:r>
      <w:r>
        <w:rPr>
          <w:rFonts w:ascii="Book Antiqua" w:hAnsi="Book Antiqua"/>
        </w:rPr>
        <w:fldChar w:fldCharType="end"/>
      </w:r>
    </w:p>
    <w:sectPr w:rsidR="005F1482" w:rsidSect="00D87394">
      <w:headerReference w:type="default" r:id="rId8"/>
      <w:footerReference w:type="default" r:id="rId9"/>
      <w:footerReference w:type="first" r:id="rId10"/>
      <w:pgSz w:w="11906" w:h="16838"/>
      <w:pgMar w:top="568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5398" w:rsidRDefault="00475398">
      <w:r>
        <w:separator/>
      </w:r>
    </w:p>
  </w:endnote>
  <w:endnote w:type="continuationSeparator" w:id="0">
    <w:p w:rsidR="00475398" w:rsidRDefault="00475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 MT">
    <w:altName w:val="Garamond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EUAlbertina">
    <w:altName w:val="EU Albertin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255C" w:rsidRPr="00EB41AA" w:rsidRDefault="00FB255C" w:rsidP="00593795">
    <w:pPr>
      <w:pStyle w:val="Footer"/>
      <w:jc w:val="center"/>
      <w:rPr>
        <w:rFonts w:ascii="Book Antiqua" w:hAnsi="Book Antiqua" w:cs="Arial"/>
      </w:rPr>
    </w:pPr>
    <w:r w:rsidRPr="00EB41AA">
      <w:rPr>
        <w:rStyle w:val="PageNumber"/>
        <w:rFonts w:ascii="Book Antiqua" w:hAnsi="Book Antiqua" w:cs="Arial"/>
      </w:rPr>
      <w:fldChar w:fldCharType="begin"/>
    </w:r>
    <w:r w:rsidRPr="00EB41AA">
      <w:rPr>
        <w:rStyle w:val="PageNumber"/>
        <w:rFonts w:ascii="Book Antiqua" w:hAnsi="Book Antiqua" w:cs="Arial"/>
      </w:rPr>
      <w:instrText xml:space="preserve"> PAGE </w:instrText>
    </w:r>
    <w:r w:rsidRPr="00EB41AA">
      <w:rPr>
        <w:rStyle w:val="PageNumber"/>
        <w:rFonts w:ascii="Book Antiqua" w:hAnsi="Book Antiqua" w:cs="Arial"/>
      </w:rPr>
      <w:fldChar w:fldCharType="separate"/>
    </w:r>
    <w:r w:rsidR="00596A66">
      <w:rPr>
        <w:rStyle w:val="PageNumber"/>
        <w:rFonts w:ascii="Book Antiqua" w:hAnsi="Book Antiqua" w:cs="Arial"/>
        <w:noProof/>
      </w:rPr>
      <w:t>2</w:t>
    </w:r>
    <w:r w:rsidRPr="00EB41AA">
      <w:rPr>
        <w:rStyle w:val="PageNumber"/>
        <w:rFonts w:ascii="Book Antiqua" w:hAnsi="Book Antiqua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255C" w:rsidRPr="00EB41AA" w:rsidRDefault="00FB255C" w:rsidP="00090CF9">
    <w:pPr>
      <w:jc w:val="center"/>
      <w:rPr>
        <w:rFonts w:ascii="Book Antiqua" w:hAnsi="Book Antiqua" w:cs="Arial"/>
        <w:b/>
      </w:rPr>
    </w:pPr>
    <w:r w:rsidRPr="00EB41AA">
      <w:rPr>
        <w:rFonts w:ascii="Book Antiqua" w:hAnsi="Book Antiqua" w:cs="Arial"/>
        <w:b/>
        <w:spacing w:val="-6"/>
      </w:rPr>
      <w:t>©</w:t>
    </w:r>
    <w:r w:rsidRPr="00EB41AA"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5398" w:rsidRDefault="00475398">
      <w:r>
        <w:separator/>
      </w:r>
    </w:p>
  </w:footnote>
  <w:footnote w:type="continuationSeparator" w:id="0">
    <w:p w:rsidR="00475398" w:rsidRDefault="004753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255C" w:rsidRDefault="00FB255C" w:rsidP="00593795">
    <w:pPr>
      <w:pStyle w:val="Header"/>
      <w:jc w:val="right"/>
      <w:rPr>
        <w:rFonts w:ascii="Book Antiqua" w:hAnsi="Book Antiqua" w:cs="Arial"/>
        <w:sz w:val="16"/>
        <w:szCs w:val="16"/>
      </w:rPr>
    </w:pPr>
    <w:r w:rsidRPr="00EB41AA">
      <w:rPr>
        <w:rFonts w:ascii="Book Antiqua" w:hAnsi="Book Antiqua" w:cs="Arial"/>
        <w:sz w:val="16"/>
        <w:szCs w:val="16"/>
      </w:rPr>
      <w:t xml:space="preserve">Appeal Number: HU/11585/2016 </w:t>
    </w:r>
  </w:p>
  <w:p w:rsidR="00EB41AA" w:rsidRPr="00EB41AA" w:rsidRDefault="00EB41AA" w:rsidP="00593795">
    <w:pPr>
      <w:pStyle w:val="Header"/>
      <w:jc w:val="right"/>
      <w:rPr>
        <w:rFonts w:ascii="Book Antiqua" w:hAnsi="Book Antiqua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70699"/>
    <w:multiLevelType w:val="multilevel"/>
    <w:tmpl w:val="90DA9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5956F0"/>
    <w:multiLevelType w:val="hybridMultilevel"/>
    <w:tmpl w:val="1666A464"/>
    <w:lvl w:ilvl="0" w:tplc="08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237A8798">
      <w:start w:val="1"/>
      <w:numFmt w:val="lowerRoman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645206FC">
      <w:start w:val="42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2F80BEDC">
      <w:start w:val="1"/>
      <w:numFmt w:val="lowerRoman"/>
      <w:lvlText w:val="%4."/>
      <w:lvlJc w:val="left"/>
      <w:pPr>
        <w:tabs>
          <w:tab w:val="num" w:pos="3240"/>
        </w:tabs>
        <w:ind w:left="3240" w:hanging="720"/>
      </w:pPr>
      <w:rPr>
        <w:rFonts w:ascii="Times New Roman" w:eastAsia="Times New Roman" w:hAnsi="Times New Roman"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BD384A"/>
    <w:multiLevelType w:val="multilevel"/>
    <w:tmpl w:val="568CB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137B37"/>
    <w:multiLevelType w:val="hybridMultilevel"/>
    <w:tmpl w:val="5E207528"/>
    <w:lvl w:ilvl="0" w:tplc="CC88F64C">
      <w:start w:val="1"/>
      <w:numFmt w:val="lowerRoman"/>
      <w:lvlText w:val="%1)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1" w:tplc="098A6D2E">
      <w:start w:val="125"/>
      <w:numFmt w:val="decimal"/>
      <w:lvlText w:val="%2."/>
      <w:lvlJc w:val="left"/>
      <w:pPr>
        <w:tabs>
          <w:tab w:val="num" w:pos="2274"/>
        </w:tabs>
        <w:ind w:left="2274" w:hanging="42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4" w15:restartNumberingAfterBreak="0">
    <w:nsid w:val="1E543208"/>
    <w:multiLevelType w:val="hybridMultilevel"/>
    <w:tmpl w:val="3D846CEE"/>
    <w:lvl w:ilvl="0" w:tplc="0809000F">
      <w:start w:val="12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93972BB"/>
    <w:multiLevelType w:val="hybridMultilevel"/>
    <w:tmpl w:val="DDFEE8E8"/>
    <w:lvl w:ilvl="0" w:tplc="D5AEF586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54E76BE"/>
    <w:multiLevelType w:val="hybridMultilevel"/>
    <w:tmpl w:val="4AE829E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691027"/>
    <w:multiLevelType w:val="hybridMultilevel"/>
    <w:tmpl w:val="4F805A34"/>
    <w:lvl w:ilvl="0" w:tplc="C2443890">
      <w:start w:val="1"/>
      <w:numFmt w:val="lowerLetter"/>
      <w:lvlText w:val="(%1)"/>
      <w:lvlJc w:val="left"/>
      <w:pPr>
        <w:tabs>
          <w:tab w:val="num" w:pos="1497"/>
        </w:tabs>
        <w:ind w:left="149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217"/>
        </w:tabs>
        <w:ind w:left="221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937"/>
        </w:tabs>
        <w:ind w:left="293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57"/>
        </w:tabs>
        <w:ind w:left="365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77"/>
        </w:tabs>
        <w:ind w:left="437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97"/>
        </w:tabs>
        <w:ind w:left="509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817"/>
        </w:tabs>
        <w:ind w:left="581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537"/>
        </w:tabs>
        <w:ind w:left="653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57"/>
        </w:tabs>
        <w:ind w:left="7257" w:hanging="180"/>
      </w:pPr>
    </w:lvl>
  </w:abstractNum>
  <w:abstractNum w:abstractNumId="8" w15:restartNumberingAfterBreak="0">
    <w:nsid w:val="4C842EBD"/>
    <w:multiLevelType w:val="hybridMultilevel"/>
    <w:tmpl w:val="229ABBF8"/>
    <w:lvl w:ilvl="0" w:tplc="27D45A7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4D9F1396"/>
    <w:multiLevelType w:val="hybridMultilevel"/>
    <w:tmpl w:val="8594277E"/>
    <w:lvl w:ilvl="0" w:tplc="B7329FD0">
      <w:start w:val="27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61CE7457"/>
    <w:multiLevelType w:val="multilevel"/>
    <w:tmpl w:val="F314F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BD69A2"/>
    <w:multiLevelType w:val="hybridMultilevel"/>
    <w:tmpl w:val="588A178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5EE0454"/>
    <w:multiLevelType w:val="hybridMultilevel"/>
    <w:tmpl w:val="1EC6EE04"/>
    <w:lvl w:ilvl="0" w:tplc="5CB89CCE">
      <w:start w:val="56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3" w15:restartNumberingAfterBreak="0">
    <w:nsid w:val="79F869AC"/>
    <w:multiLevelType w:val="hybridMultilevel"/>
    <w:tmpl w:val="5928AD6A"/>
    <w:lvl w:ilvl="0" w:tplc="080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9"/>
  </w:num>
  <w:num w:numId="5">
    <w:abstractNumId w:val="6"/>
  </w:num>
  <w:num w:numId="6">
    <w:abstractNumId w:val="10"/>
    <w:lvlOverride w:ilvl="0">
      <w:startOverride w:val="68"/>
    </w:lvlOverride>
  </w:num>
  <w:num w:numId="7">
    <w:abstractNumId w:val="10"/>
    <w:lvlOverride w:ilvl="0">
      <w:startOverride w:val="69"/>
    </w:lvlOverride>
  </w:num>
  <w:num w:numId="8">
    <w:abstractNumId w:val="10"/>
    <w:lvlOverride w:ilvl="0">
      <w:startOverride w:val="70"/>
    </w:lvlOverride>
  </w:num>
  <w:num w:numId="9">
    <w:abstractNumId w:val="10"/>
    <w:lvlOverride w:ilvl="0">
      <w:startOverride w:val="71"/>
    </w:lvlOverride>
  </w:num>
  <w:num w:numId="10">
    <w:abstractNumId w:val="10"/>
    <w:lvlOverride w:ilvl="0">
      <w:startOverride w:val="72"/>
    </w:lvlOverride>
  </w:num>
  <w:num w:numId="11">
    <w:abstractNumId w:val="10"/>
    <w:lvlOverride w:ilvl="0">
      <w:startOverride w:val="73"/>
    </w:lvlOverride>
  </w:num>
  <w:num w:numId="12">
    <w:abstractNumId w:val="10"/>
    <w:lvlOverride w:ilvl="0">
      <w:startOverride w:val="74"/>
    </w:lvlOverride>
  </w:num>
  <w:num w:numId="13">
    <w:abstractNumId w:val="10"/>
    <w:lvlOverride w:ilvl="0">
      <w:startOverride w:val="75"/>
    </w:lvlOverride>
  </w:num>
  <w:num w:numId="14">
    <w:abstractNumId w:val="10"/>
    <w:lvlOverride w:ilvl="0">
      <w:startOverride w:val="76"/>
    </w:lvlOverride>
  </w:num>
  <w:num w:numId="15">
    <w:abstractNumId w:val="2"/>
    <w:lvlOverride w:ilvl="0">
      <w:startOverride w:val="25"/>
    </w:lvlOverride>
  </w:num>
  <w:num w:numId="16">
    <w:abstractNumId w:val="2"/>
    <w:lvlOverride w:ilvl="0">
      <w:startOverride w:val="26"/>
    </w:lvlOverride>
  </w:num>
  <w:num w:numId="17">
    <w:abstractNumId w:val="2"/>
    <w:lvlOverride w:ilvl="0">
      <w:startOverride w:val="27"/>
    </w:lvlOverride>
  </w:num>
  <w:num w:numId="18">
    <w:abstractNumId w:val="2"/>
    <w:lvlOverride w:ilvl="0">
      <w:startOverride w:val="28"/>
    </w:lvlOverride>
  </w:num>
  <w:num w:numId="19">
    <w:abstractNumId w:val="2"/>
    <w:lvlOverride w:ilvl="0">
      <w:startOverride w:val="29"/>
    </w:lvlOverride>
  </w:num>
  <w:num w:numId="20">
    <w:abstractNumId w:val="2"/>
    <w:lvlOverride w:ilvl="0">
      <w:startOverride w:val="30"/>
    </w:lvlOverride>
  </w:num>
  <w:num w:numId="21">
    <w:abstractNumId w:val="2"/>
    <w:lvlOverride w:ilvl="0">
      <w:startOverride w:val="31"/>
    </w:lvlOverride>
  </w:num>
  <w:num w:numId="22">
    <w:abstractNumId w:val="2"/>
    <w:lvlOverride w:ilvl="0">
      <w:startOverride w:val="32"/>
    </w:lvlOverride>
  </w:num>
  <w:num w:numId="23">
    <w:abstractNumId w:val="2"/>
    <w:lvlOverride w:ilvl="0">
      <w:startOverride w:val="33"/>
    </w:lvlOverride>
  </w:num>
  <w:num w:numId="24">
    <w:abstractNumId w:val="0"/>
    <w:lvlOverride w:ilvl="0">
      <w:startOverride w:val="67"/>
    </w:lvlOverride>
  </w:num>
  <w:num w:numId="25">
    <w:abstractNumId w:val="0"/>
    <w:lvlOverride w:ilvl="0">
      <w:startOverride w:val="68"/>
    </w:lvlOverride>
  </w:num>
  <w:num w:numId="26">
    <w:abstractNumId w:val="4"/>
  </w:num>
  <w:num w:numId="27">
    <w:abstractNumId w:val="12"/>
  </w:num>
  <w:num w:numId="28">
    <w:abstractNumId w:val="11"/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</w:num>
  <w:num w:numId="31">
    <w:abstractNumId w:val="5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32A7EC39-BA8F-42FA-9850-7080639BCE44}"/>
    <w:docVar w:name="dgnword-eventsink" w:val="36236008"/>
  </w:docVars>
  <w:rsids>
    <w:rsidRoot w:val="00C26032"/>
    <w:rsid w:val="00000621"/>
    <w:rsid w:val="000015EA"/>
    <w:rsid w:val="000036C2"/>
    <w:rsid w:val="00014197"/>
    <w:rsid w:val="00033D3D"/>
    <w:rsid w:val="00041B84"/>
    <w:rsid w:val="00057601"/>
    <w:rsid w:val="00062525"/>
    <w:rsid w:val="00062631"/>
    <w:rsid w:val="00062F02"/>
    <w:rsid w:val="000646EA"/>
    <w:rsid w:val="0006643B"/>
    <w:rsid w:val="00071A7E"/>
    <w:rsid w:val="000746C0"/>
    <w:rsid w:val="00074D1D"/>
    <w:rsid w:val="000771A4"/>
    <w:rsid w:val="000839A8"/>
    <w:rsid w:val="00090CF9"/>
    <w:rsid w:val="00092580"/>
    <w:rsid w:val="00093D4D"/>
    <w:rsid w:val="000B08D4"/>
    <w:rsid w:val="000B537C"/>
    <w:rsid w:val="000C2152"/>
    <w:rsid w:val="000D5D94"/>
    <w:rsid w:val="000D79A6"/>
    <w:rsid w:val="000D7D37"/>
    <w:rsid w:val="000E2362"/>
    <w:rsid w:val="000F1A0E"/>
    <w:rsid w:val="000F4AAF"/>
    <w:rsid w:val="00100C29"/>
    <w:rsid w:val="00103111"/>
    <w:rsid w:val="00114144"/>
    <w:rsid w:val="001165A7"/>
    <w:rsid w:val="00116BD3"/>
    <w:rsid w:val="001176EC"/>
    <w:rsid w:val="00122A3E"/>
    <w:rsid w:val="00167D3A"/>
    <w:rsid w:val="0018354E"/>
    <w:rsid w:val="00190B91"/>
    <w:rsid w:val="0019172C"/>
    <w:rsid w:val="00194E56"/>
    <w:rsid w:val="00197979"/>
    <w:rsid w:val="001A3082"/>
    <w:rsid w:val="001A5F6F"/>
    <w:rsid w:val="001B186A"/>
    <w:rsid w:val="001B2F75"/>
    <w:rsid w:val="001B43D3"/>
    <w:rsid w:val="001B66EA"/>
    <w:rsid w:val="001B6E92"/>
    <w:rsid w:val="001B7584"/>
    <w:rsid w:val="001C3039"/>
    <w:rsid w:val="001D3C3B"/>
    <w:rsid w:val="001E3810"/>
    <w:rsid w:val="001E7E01"/>
    <w:rsid w:val="001F2716"/>
    <w:rsid w:val="00204EA9"/>
    <w:rsid w:val="00207617"/>
    <w:rsid w:val="002112BE"/>
    <w:rsid w:val="0022264B"/>
    <w:rsid w:val="002312FD"/>
    <w:rsid w:val="0023134B"/>
    <w:rsid w:val="00241D57"/>
    <w:rsid w:val="002422E6"/>
    <w:rsid w:val="00243F5C"/>
    <w:rsid w:val="00251FDD"/>
    <w:rsid w:val="002537F3"/>
    <w:rsid w:val="0026015E"/>
    <w:rsid w:val="0026655B"/>
    <w:rsid w:val="002667BE"/>
    <w:rsid w:val="00270E13"/>
    <w:rsid w:val="0027556A"/>
    <w:rsid w:val="00283659"/>
    <w:rsid w:val="002918E9"/>
    <w:rsid w:val="002A127C"/>
    <w:rsid w:val="002A1A25"/>
    <w:rsid w:val="002A7C61"/>
    <w:rsid w:val="002B0E9F"/>
    <w:rsid w:val="002B1F9C"/>
    <w:rsid w:val="002B306C"/>
    <w:rsid w:val="002B4AFC"/>
    <w:rsid w:val="002B5149"/>
    <w:rsid w:val="002B727E"/>
    <w:rsid w:val="002B72D5"/>
    <w:rsid w:val="002C5ED3"/>
    <w:rsid w:val="002C6BD4"/>
    <w:rsid w:val="002D1160"/>
    <w:rsid w:val="002D2296"/>
    <w:rsid w:val="002D68BF"/>
    <w:rsid w:val="002D6B93"/>
    <w:rsid w:val="002E3350"/>
    <w:rsid w:val="002F33D1"/>
    <w:rsid w:val="002F3FE4"/>
    <w:rsid w:val="002F6AAE"/>
    <w:rsid w:val="002F6B98"/>
    <w:rsid w:val="00305C92"/>
    <w:rsid w:val="003065E3"/>
    <w:rsid w:val="003118D2"/>
    <w:rsid w:val="00314ADB"/>
    <w:rsid w:val="00324BFF"/>
    <w:rsid w:val="00327627"/>
    <w:rsid w:val="00332319"/>
    <w:rsid w:val="003327CF"/>
    <w:rsid w:val="00332D2F"/>
    <w:rsid w:val="00333F9C"/>
    <w:rsid w:val="00335F94"/>
    <w:rsid w:val="00336CBF"/>
    <w:rsid w:val="00341738"/>
    <w:rsid w:val="00343FE3"/>
    <w:rsid w:val="003507F1"/>
    <w:rsid w:val="003546C8"/>
    <w:rsid w:val="0036214C"/>
    <w:rsid w:val="003621D3"/>
    <w:rsid w:val="00370F68"/>
    <w:rsid w:val="00373FE2"/>
    <w:rsid w:val="00387B58"/>
    <w:rsid w:val="00394103"/>
    <w:rsid w:val="003A052C"/>
    <w:rsid w:val="003A2919"/>
    <w:rsid w:val="003A4BA8"/>
    <w:rsid w:val="003A667B"/>
    <w:rsid w:val="003A7CF2"/>
    <w:rsid w:val="003B2D9A"/>
    <w:rsid w:val="003C5CE5"/>
    <w:rsid w:val="003C7617"/>
    <w:rsid w:val="003D09BA"/>
    <w:rsid w:val="003D2275"/>
    <w:rsid w:val="003D471B"/>
    <w:rsid w:val="003D6179"/>
    <w:rsid w:val="003D625E"/>
    <w:rsid w:val="003E1F7E"/>
    <w:rsid w:val="003E267B"/>
    <w:rsid w:val="003E5773"/>
    <w:rsid w:val="003E7CD1"/>
    <w:rsid w:val="003F1300"/>
    <w:rsid w:val="003F4AB6"/>
    <w:rsid w:val="003F50B4"/>
    <w:rsid w:val="00402B9E"/>
    <w:rsid w:val="00412D34"/>
    <w:rsid w:val="0041524D"/>
    <w:rsid w:val="00415F03"/>
    <w:rsid w:val="00422C82"/>
    <w:rsid w:val="004249CB"/>
    <w:rsid w:val="00425518"/>
    <w:rsid w:val="00425D41"/>
    <w:rsid w:val="0044127D"/>
    <w:rsid w:val="004428BD"/>
    <w:rsid w:val="00443123"/>
    <w:rsid w:val="004448DB"/>
    <w:rsid w:val="00444ACC"/>
    <w:rsid w:val="00446C9A"/>
    <w:rsid w:val="00452F2B"/>
    <w:rsid w:val="00454F71"/>
    <w:rsid w:val="00461DF9"/>
    <w:rsid w:val="0046251A"/>
    <w:rsid w:val="004643AE"/>
    <w:rsid w:val="00464A46"/>
    <w:rsid w:val="004712AF"/>
    <w:rsid w:val="00475398"/>
    <w:rsid w:val="00477193"/>
    <w:rsid w:val="004A1848"/>
    <w:rsid w:val="004A2B71"/>
    <w:rsid w:val="004A6F4A"/>
    <w:rsid w:val="004A7871"/>
    <w:rsid w:val="004B0585"/>
    <w:rsid w:val="004B3581"/>
    <w:rsid w:val="004B54D6"/>
    <w:rsid w:val="004D1423"/>
    <w:rsid w:val="004D3732"/>
    <w:rsid w:val="004D40E0"/>
    <w:rsid w:val="004D5AA4"/>
    <w:rsid w:val="004E4717"/>
    <w:rsid w:val="004F2BEC"/>
    <w:rsid w:val="004F6B6A"/>
    <w:rsid w:val="005035E7"/>
    <w:rsid w:val="00504C57"/>
    <w:rsid w:val="00507FEC"/>
    <w:rsid w:val="00510F0E"/>
    <w:rsid w:val="0051452B"/>
    <w:rsid w:val="00524F2C"/>
    <w:rsid w:val="0053135D"/>
    <w:rsid w:val="005318A0"/>
    <w:rsid w:val="00540DF8"/>
    <w:rsid w:val="00547641"/>
    <w:rsid w:val="005479E1"/>
    <w:rsid w:val="00553E0A"/>
    <w:rsid w:val="0055466C"/>
    <w:rsid w:val="005570FD"/>
    <w:rsid w:val="005575EA"/>
    <w:rsid w:val="005668FC"/>
    <w:rsid w:val="0057642D"/>
    <w:rsid w:val="0057790C"/>
    <w:rsid w:val="00590B55"/>
    <w:rsid w:val="00593795"/>
    <w:rsid w:val="00593821"/>
    <w:rsid w:val="005950E8"/>
    <w:rsid w:val="00596A66"/>
    <w:rsid w:val="005A0C40"/>
    <w:rsid w:val="005A549B"/>
    <w:rsid w:val="005A75FF"/>
    <w:rsid w:val="005D10AB"/>
    <w:rsid w:val="005D4030"/>
    <w:rsid w:val="005D7A06"/>
    <w:rsid w:val="005E1D5B"/>
    <w:rsid w:val="005E4D11"/>
    <w:rsid w:val="005E54A7"/>
    <w:rsid w:val="005F1482"/>
    <w:rsid w:val="005F1F19"/>
    <w:rsid w:val="005F3199"/>
    <w:rsid w:val="00601D8F"/>
    <w:rsid w:val="00605355"/>
    <w:rsid w:val="00611011"/>
    <w:rsid w:val="00614005"/>
    <w:rsid w:val="00617387"/>
    <w:rsid w:val="00623D07"/>
    <w:rsid w:val="0062491C"/>
    <w:rsid w:val="00632135"/>
    <w:rsid w:val="006429E3"/>
    <w:rsid w:val="00645EA4"/>
    <w:rsid w:val="00651396"/>
    <w:rsid w:val="00653E97"/>
    <w:rsid w:val="006543C9"/>
    <w:rsid w:val="0066056D"/>
    <w:rsid w:val="00666EE4"/>
    <w:rsid w:val="00667AAD"/>
    <w:rsid w:val="0067409F"/>
    <w:rsid w:val="00676204"/>
    <w:rsid w:val="00684A74"/>
    <w:rsid w:val="00690B8A"/>
    <w:rsid w:val="00694B66"/>
    <w:rsid w:val="006A309D"/>
    <w:rsid w:val="006C2620"/>
    <w:rsid w:val="006C3870"/>
    <w:rsid w:val="006D24DD"/>
    <w:rsid w:val="006D3A82"/>
    <w:rsid w:val="006D4EEA"/>
    <w:rsid w:val="006E3103"/>
    <w:rsid w:val="006E37BF"/>
    <w:rsid w:val="006E5162"/>
    <w:rsid w:val="006F2CF1"/>
    <w:rsid w:val="007038ED"/>
    <w:rsid w:val="00703BC3"/>
    <w:rsid w:val="00704B61"/>
    <w:rsid w:val="00704F22"/>
    <w:rsid w:val="00711A3F"/>
    <w:rsid w:val="007178BE"/>
    <w:rsid w:val="00725A1B"/>
    <w:rsid w:val="007305D8"/>
    <w:rsid w:val="00732D89"/>
    <w:rsid w:val="007334B3"/>
    <w:rsid w:val="007349D1"/>
    <w:rsid w:val="007552A9"/>
    <w:rsid w:val="00760103"/>
    <w:rsid w:val="00761858"/>
    <w:rsid w:val="0076384C"/>
    <w:rsid w:val="00767D59"/>
    <w:rsid w:val="00767EA7"/>
    <w:rsid w:val="00771A71"/>
    <w:rsid w:val="00772FA0"/>
    <w:rsid w:val="00773878"/>
    <w:rsid w:val="00776E97"/>
    <w:rsid w:val="00780F86"/>
    <w:rsid w:val="0078460E"/>
    <w:rsid w:val="007874B6"/>
    <w:rsid w:val="007912AD"/>
    <w:rsid w:val="00795D50"/>
    <w:rsid w:val="007A37E8"/>
    <w:rsid w:val="007A51E0"/>
    <w:rsid w:val="007B0824"/>
    <w:rsid w:val="007B5D3C"/>
    <w:rsid w:val="007B623C"/>
    <w:rsid w:val="007D20B8"/>
    <w:rsid w:val="007E2692"/>
    <w:rsid w:val="007F3C6A"/>
    <w:rsid w:val="007F496F"/>
    <w:rsid w:val="007F4E1E"/>
    <w:rsid w:val="007F588F"/>
    <w:rsid w:val="007F6710"/>
    <w:rsid w:val="007F7C3B"/>
    <w:rsid w:val="00803C33"/>
    <w:rsid w:val="00806AA4"/>
    <w:rsid w:val="00821B72"/>
    <w:rsid w:val="00823EF2"/>
    <w:rsid w:val="008303B8"/>
    <w:rsid w:val="00831BBC"/>
    <w:rsid w:val="00833DCE"/>
    <w:rsid w:val="00840900"/>
    <w:rsid w:val="00846D10"/>
    <w:rsid w:val="008548F9"/>
    <w:rsid w:val="00855F61"/>
    <w:rsid w:val="00856A1C"/>
    <w:rsid w:val="00862D39"/>
    <w:rsid w:val="00865393"/>
    <w:rsid w:val="00871D34"/>
    <w:rsid w:val="00873E20"/>
    <w:rsid w:val="00886AD9"/>
    <w:rsid w:val="00887938"/>
    <w:rsid w:val="008A2C8F"/>
    <w:rsid w:val="008A77CD"/>
    <w:rsid w:val="008B270C"/>
    <w:rsid w:val="008B277C"/>
    <w:rsid w:val="008B4D0E"/>
    <w:rsid w:val="008B5078"/>
    <w:rsid w:val="008B702D"/>
    <w:rsid w:val="008C3D3D"/>
    <w:rsid w:val="008D4131"/>
    <w:rsid w:val="008E126F"/>
    <w:rsid w:val="008E247D"/>
    <w:rsid w:val="008E5698"/>
    <w:rsid w:val="008F1932"/>
    <w:rsid w:val="008F4E00"/>
    <w:rsid w:val="008F5F90"/>
    <w:rsid w:val="009111A9"/>
    <w:rsid w:val="00912F1D"/>
    <w:rsid w:val="00921062"/>
    <w:rsid w:val="00925AB2"/>
    <w:rsid w:val="009321CF"/>
    <w:rsid w:val="00936242"/>
    <w:rsid w:val="00936E26"/>
    <w:rsid w:val="0095107F"/>
    <w:rsid w:val="00956B72"/>
    <w:rsid w:val="00956FF4"/>
    <w:rsid w:val="00965238"/>
    <w:rsid w:val="00965E82"/>
    <w:rsid w:val="00967945"/>
    <w:rsid w:val="009722BC"/>
    <w:rsid w:val="009727A3"/>
    <w:rsid w:val="00974758"/>
    <w:rsid w:val="009747A9"/>
    <w:rsid w:val="0098296C"/>
    <w:rsid w:val="00985414"/>
    <w:rsid w:val="00987774"/>
    <w:rsid w:val="009A0DDD"/>
    <w:rsid w:val="009A11E8"/>
    <w:rsid w:val="009B1E89"/>
    <w:rsid w:val="009B4CCE"/>
    <w:rsid w:val="009C08C7"/>
    <w:rsid w:val="009C1561"/>
    <w:rsid w:val="009D5810"/>
    <w:rsid w:val="009D6FAA"/>
    <w:rsid w:val="009E0F8E"/>
    <w:rsid w:val="009E3F45"/>
    <w:rsid w:val="009F048A"/>
    <w:rsid w:val="009F15CC"/>
    <w:rsid w:val="009F2B15"/>
    <w:rsid w:val="009F5220"/>
    <w:rsid w:val="00A00687"/>
    <w:rsid w:val="00A03F52"/>
    <w:rsid w:val="00A03F89"/>
    <w:rsid w:val="00A07851"/>
    <w:rsid w:val="00A07A76"/>
    <w:rsid w:val="00A10EAF"/>
    <w:rsid w:val="00A14015"/>
    <w:rsid w:val="00A15234"/>
    <w:rsid w:val="00A15C3B"/>
    <w:rsid w:val="00A15EEE"/>
    <w:rsid w:val="00A162C8"/>
    <w:rsid w:val="00A201AB"/>
    <w:rsid w:val="00A240AA"/>
    <w:rsid w:val="00A250F1"/>
    <w:rsid w:val="00A253BF"/>
    <w:rsid w:val="00A259DC"/>
    <w:rsid w:val="00A31C8B"/>
    <w:rsid w:val="00A33830"/>
    <w:rsid w:val="00A40195"/>
    <w:rsid w:val="00A4202B"/>
    <w:rsid w:val="00A42304"/>
    <w:rsid w:val="00A506BA"/>
    <w:rsid w:val="00A509FA"/>
    <w:rsid w:val="00A53AC4"/>
    <w:rsid w:val="00A574E8"/>
    <w:rsid w:val="00A65DA4"/>
    <w:rsid w:val="00A70D98"/>
    <w:rsid w:val="00A7538A"/>
    <w:rsid w:val="00A76320"/>
    <w:rsid w:val="00A8181C"/>
    <w:rsid w:val="00A845DC"/>
    <w:rsid w:val="00A910BB"/>
    <w:rsid w:val="00A96C28"/>
    <w:rsid w:val="00AA6942"/>
    <w:rsid w:val="00AB0809"/>
    <w:rsid w:val="00AC111A"/>
    <w:rsid w:val="00AC2638"/>
    <w:rsid w:val="00AE1E8C"/>
    <w:rsid w:val="00AF4808"/>
    <w:rsid w:val="00B0198A"/>
    <w:rsid w:val="00B025E4"/>
    <w:rsid w:val="00B10DB7"/>
    <w:rsid w:val="00B1230F"/>
    <w:rsid w:val="00B12EB6"/>
    <w:rsid w:val="00B26AA2"/>
    <w:rsid w:val="00B314D4"/>
    <w:rsid w:val="00B3524D"/>
    <w:rsid w:val="00B4006F"/>
    <w:rsid w:val="00B40F69"/>
    <w:rsid w:val="00B460CB"/>
    <w:rsid w:val="00B46616"/>
    <w:rsid w:val="00B513B1"/>
    <w:rsid w:val="00B51F79"/>
    <w:rsid w:val="00B544AB"/>
    <w:rsid w:val="00B5557A"/>
    <w:rsid w:val="00B6608D"/>
    <w:rsid w:val="00B66F48"/>
    <w:rsid w:val="00B7040A"/>
    <w:rsid w:val="00B76923"/>
    <w:rsid w:val="00B76CA5"/>
    <w:rsid w:val="00B83391"/>
    <w:rsid w:val="00B9110D"/>
    <w:rsid w:val="00B95326"/>
    <w:rsid w:val="00B956D1"/>
    <w:rsid w:val="00B979EB"/>
    <w:rsid w:val="00BA1FFC"/>
    <w:rsid w:val="00BA73FD"/>
    <w:rsid w:val="00BA7E90"/>
    <w:rsid w:val="00BB121C"/>
    <w:rsid w:val="00BD4196"/>
    <w:rsid w:val="00BD6351"/>
    <w:rsid w:val="00BD64C7"/>
    <w:rsid w:val="00BD7A72"/>
    <w:rsid w:val="00BE36A8"/>
    <w:rsid w:val="00BF22CA"/>
    <w:rsid w:val="00BF23BB"/>
    <w:rsid w:val="00BF2CA7"/>
    <w:rsid w:val="00C10BDB"/>
    <w:rsid w:val="00C12F97"/>
    <w:rsid w:val="00C2325F"/>
    <w:rsid w:val="00C26032"/>
    <w:rsid w:val="00C31450"/>
    <w:rsid w:val="00C345E1"/>
    <w:rsid w:val="00C41D55"/>
    <w:rsid w:val="00C43BFD"/>
    <w:rsid w:val="00C4427B"/>
    <w:rsid w:val="00C6224D"/>
    <w:rsid w:val="00C62AED"/>
    <w:rsid w:val="00C6741A"/>
    <w:rsid w:val="00C720B3"/>
    <w:rsid w:val="00C82FC7"/>
    <w:rsid w:val="00C8544B"/>
    <w:rsid w:val="00CA4A49"/>
    <w:rsid w:val="00CB06C0"/>
    <w:rsid w:val="00CB1AED"/>
    <w:rsid w:val="00CB6AF5"/>
    <w:rsid w:val="00CB6D97"/>
    <w:rsid w:val="00CB6E35"/>
    <w:rsid w:val="00CC3103"/>
    <w:rsid w:val="00CD7DB8"/>
    <w:rsid w:val="00CE1A46"/>
    <w:rsid w:val="00CE1E79"/>
    <w:rsid w:val="00CF65B1"/>
    <w:rsid w:val="00CF724F"/>
    <w:rsid w:val="00D16C08"/>
    <w:rsid w:val="00D179E1"/>
    <w:rsid w:val="00D20757"/>
    <w:rsid w:val="00D22636"/>
    <w:rsid w:val="00D30383"/>
    <w:rsid w:val="00D40FD9"/>
    <w:rsid w:val="00D44058"/>
    <w:rsid w:val="00D45607"/>
    <w:rsid w:val="00D51C58"/>
    <w:rsid w:val="00D53769"/>
    <w:rsid w:val="00D640BC"/>
    <w:rsid w:val="00D771F5"/>
    <w:rsid w:val="00D81056"/>
    <w:rsid w:val="00D84868"/>
    <w:rsid w:val="00D852A0"/>
    <w:rsid w:val="00D8536D"/>
    <w:rsid w:val="00D85C13"/>
    <w:rsid w:val="00D87394"/>
    <w:rsid w:val="00D9111A"/>
    <w:rsid w:val="00D91BE3"/>
    <w:rsid w:val="00D94AFC"/>
    <w:rsid w:val="00DB38C5"/>
    <w:rsid w:val="00DB42CA"/>
    <w:rsid w:val="00DB70AE"/>
    <w:rsid w:val="00DD5071"/>
    <w:rsid w:val="00DD5C39"/>
    <w:rsid w:val="00DE7DB7"/>
    <w:rsid w:val="00DF1901"/>
    <w:rsid w:val="00DF5297"/>
    <w:rsid w:val="00DF7AFE"/>
    <w:rsid w:val="00E00A0A"/>
    <w:rsid w:val="00E066DE"/>
    <w:rsid w:val="00E07F57"/>
    <w:rsid w:val="00E203BB"/>
    <w:rsid w:val="00E22B59"/>
    <w:rsid w:val="00E30683"/>
    <w:rsid w:val="00E442DD"/>
    <w:rsid w:val="00E453D8"/>
    <w:rsid w:val="00E457D0"/>
    <w:rsid w:val="00E475A0"/>
    <w:rsid w:val="00E50BCE"/>
    <w:rsid w:val="00E53A77"/>
    <w:rsid w:val="00E53F68"/>
    <w:rsid w:val="00E574BF"/>
    <w:rsid w:val="00E61292"/>
    <w:rsid w:val="00E66C39"/>
    <w:rsid w:val="00E73EA4"/>
    <w:rsid w:val="00E77C4D"/>
    <w:rsid w:val="00E80AD9"/>
    <w:rsid w:val="00E81D01"/>
    <w:rsid w:val="00E83003"/>
    <w:rsid w:val="00E939EE"/>
    <w:rsid w:val="00E96588"/>
    <w:rsid w:val="00EA463F"/>
    <w:rsid w:val="00EB2E1E"/>
    <w:rsid w:val="00EB41AA"/>
    <w:rsid w:val="00EC6449"/>
    <w:rsid w:val="00EC6A23"/>
    <w:rsid w:val="00ED13B2"/>
    <w:rsid w:val="00ED2004"/>
    <w:rsid w:val="00ED5734"/>
    <w:rsid w:val="00EE2982"/>
    <w:rsid w:val="00EE37FD"/>
    <w:rsid w:val="00EE43F3"/>
    <w:rsid w:val="00EE45D8"/>
    <w:rsid w:val="00EF109B"/>
    <w:rsid w:val="00EF123C"/>
    <w:rsid w:val="00F0579C"/>
    <w:rsid w:val="00F06043"/>
    <w:rsid w:val="00F10925"/>
    <w:rsid w:val="00F118BE"/>
    <w:rsid w:val="00F15493"/>
    <w:rsid w:val="00F22EDA"/>
    <w:rsid w:val="00F24B3C"/>
    <w:rsid w:val="00F253B5"/>
    <w:rsid w:val="00F354BF"/>
    <w:rsid w:val="00F51A68"/>
    <w:rsid w:val="00F521DC"/>
    <w:rsid w:val="00F52651"/>
    <w:rsid w:val="00F53F53"/>
    <w:rsid w:val="00F5419B"/>
    <w:rsid w:val="00F90621"/>
    <w:rsid w:val="00F90F79"/>
    <w:rsid w:val="00F91714"/>
    <w:rsid w:val="00F93926"/>
    <w:rsid w:val="00F95729"/>
    <w:rsid w:val="00F97703"/>
    <w:rsid w:val="00FA0903"/>
    <w:rsid w:val="00FA0C63"/>
    <w:rsid w:val="00FA2C14"/>
    <w:rsid w:val="00FB217C"/>
    <w:rsid w:val="00FB255C"/>
    <w:rsid w:val="00FC738F"/>
    <w:rsid w:val="00FD0D37"/>
    <w:rsid w:val="00FE062A"/>
    <w:rsid w:val="00FF038A"/>
    <w:rsid w:val="00FF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3073"/>
    <o:shapelayout v:ext="edit">
      <o:idmap v:ext="edit" data="1"/>
    </o:shapelayout>
  </w:shapeDefaults>
  <w:decimalSymbol w:val="."/>
  <w:listSeparator w:val=","/>
  <w14:docId w14:val="6416D2B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01D8F"/>
    <w:rPr>
      <w:rFonts w:ascii="Tahoma" w:hAnsi="Tahoma" w:cs="Tahoma"/>
      <w:sz w:val="16"/>
      <w:szCs w:val="16"/>
    </w:rPr>
  </w:style>
  <w:style w:type="character" w:styleId="Hyperlink">
    <w:name w:val="Hyperlink"/>
    <w:rsid w:val="00B95326"/>
    <w:rPr>
      <w:color w:val="0000FF"/>
      <w:u w:val="single"/>
    </w:rPr>
  </w:style>
  <w:style w:type="paragraph" w:customStyle="1" w:styleId="ju-005fpara">
    <w:name w:val="ju-005fpara"/>
    <w:basedOn w:val="Normal"/>
    <w:rsid w:val="004A7871"/>
    <w:pPr>
      <w:spacing w:before="100" w:beforeAutospacing="1" w:after="100" w:afterAutospacing="1"/>
    </w:pPr>
  </w:style>
  <w:style w:type="character" w:customStyle="1" w:styleId="ju-005fpara--char">
    <w:name w:val="ju-005fpara--char"/>
    <w:basedOn w:val="DefaultParagraphFont"/>
    <w:rsid w:val="004A7871"/>
  </w:style>
  <w:style w:type="paragraph" w:styleId="NormalWeb">
    <w:name w:val="Normal (Web)"/>
    <w:basedOn w:val="Normal"/>
    <w:rsid w:val="00C8544B"/>
    <w:pPr>
      <w:spacing w:before="100" w:beforeAutospacing="1" w:after="100" w:afterAutospacing="1"/>
    </w:pPr>
  </w:style>
  <w:style w:type="paragraph" w:customStyle="1" w:styleId="ju-005fpara-002cleft-002cfirst-0020line-003a-0020-00200-0020cm">
    <w:name w:val="ju-005fpara-002cleft-002cfirst-0020line-003a-0020-00200-0020cm"/>
    <w:basedOn w:val="Normal"/>
    <w:rsid w:val="0055466C"/>
    <w:pPr>
      <w:spacing w:before="100" w:beforeAutospacing="1" w:after="100" w:afterAutospacing="1"/>
    </w:pPr>
  </w:style>
  <w:style w:type="character" w:customStyle="1" w:styleId="ju-005fpara-002cleft-002cfirst-0020line-003a-0020-00200-0020cm--char">
    <w:name w:val="ju-005fpara-002cleft-002cfirst-0020line-003a-0020-00200-0020cm--char"/>
    <w:basedOn w:val="DefaultParagraphFont"/>
    <w:rsid w:val="0055466C"/>
  </w:style>
  <w:style w:type="paragraph" w:customStyle="1" w:styleId="ju-005fh-005fi-005froman">
    <w:name w:val="ju-005fh-005fi-005froman"/>
    <w:basedOn w:val="Normal"/>
    <w:rsid w:val="0055466C"/>
    <w:pPr>
      <w:spacing w:before="100" w:beforeAutospacing="1" w:after="100" w:afterAutospacing="1"/>
    </w:pPr>
  </w:style>
  <w:style w:type="paragraph" w:customStyle="1" w:styleId="ju-005fquot">
    <w:name w:val="ju-005fquot"/>
    <w:basedOn w:val="Normal"/>
    <w:rsid w:val="0055466C"/>
    <w:pPr>
      <w:spacing w:before="100" w:beforeAutospacing="1" w:after="100" w:afterAutospacing="1"/>
    </w:pPr>
  </w:style>
  <w:style w:type="paragraph" w:customStyle="1" w:styleId="ju-005fh-005fhead">
    <w:name w:val="ju-005fh-005fhead"/>
    <w:basedOn w:val="Normal"/>
    <w:rsid w:val="0055466C"/>
    <w:pPr>
      <w:spacing w:before="100" w:beforeAutospacing="1" w:after="100" w:afterAutospacing="1"/>
    </w:pPr>
  </w:style>
  <w:style w:type="paragraph" w:customStyle="1" w:styleId="ju-005flist">
    <w:name w:val="ju-005flist"/>
    <w:basedOn w:val="Normal"/>
    <w:rsid w:val="0055466C"/>
    <w:pPr>
      <w:spacing w:before="100" w:beforeAutospacing="1" w:after="100" w:afterAutospacing="1"/>
    </w:pPr>
  </w:style>
  <w:style w:type="character" w:customStyle="1" w:styleId="ju-005flist--char">
    <w:name w:val="ju-005flist--char"/>
    <w:basedOn w:val="DefaultParagraphFont"/>
    <w:rsid w:val="0055466C"/>
  </w:style>
  <w:style w:type="paragraph" w:customStyle="1" w:styleId="ju-005fpara-005flast">
    <w:name w:val="ju-005fpara-005flast"/>
    <w:basedOn w:val="Normal"/>
    <w:rsid w:val="0055466C"/>
    <w:pPr>
      <w:spacing w:before="100" w:beforeAutospacing="1" w:after="100" w:afterAutospacing="1"/>
    </w:pPr>
  </w:style>
  <w:style w:type="paragraph" w:customStyle="1" w:styleId="ju-005fsigned">
    <w:name w:val="ju-005fsigned"/>
    <w:basedOn w:val="Normal"/>
    <w:rsid w:val="0055466C"/>
    <w:pPr>
      <w:spacing w:before="100" w:beforeAutospacing="1" w:after="100" w:afterAutospacing="1"/>
    </w:pPr>
  </w:style>
  <w:style w:type="paragraph" w:customStyle="1" w:styleId="ju-005finitialled">
    <w:name w:val="ju-005finitialled"/>
    <w:basedOn w:val="Normal"/>
    <w:rsid w:val="0055466C"/>
    <w:pPr>
      <w:spacing w:before="100" w:beforeAutospacing="1" w:after="100" w:afterAutospacing="1"/>
    </w:pPr>
  </w:style>
  <w:style w:type="paragraph" w:customStyle="1" w:styleId="opi-005fh-005fhead">
    <w:name w:val="opi-005fh-005fhead"/>
    <w:basedOn w:val="Normal"/>
    <w:rsid w:val="0055466C"/>
    <w:pPr>
      <w:spacing w:before="100" w:beforeAutospacing="1" w:after="100" w:afterAutospacing="1"/>
    </w:pPr>
  </w:style>
  <w:style w:type="paragraph" w:customStyle="1" w:styleId="opi-005fpara">
    <w:name w:val="opi-005fpara"/>
    <w:basedOn w:val="Normal"/>
    <w:rsid w:val="0055466C"/>
    <w:pPr>
      <w:spacing w:before="100" w:beforeAutospacing="1" w:after="100" w:afterAutospacing="1"/>
    </w:pPr>
  </w:style>
  <w:style w:type="character" w:customStyle="1" w:styleId="opi-005fpara--char">
    <w:name w:val="opi-005fpara--char"/>
    <w:basedOn w:val="DefaultParagraphFont"/>
    <w:rsid w:val="0055466C"/>
  </w:style>
  <w:style w:type="paragraph" w:customStyle="1" w:styleId="Default">
    <w:name w:val="Default"/>
    <w:rsid w:val="004D5AA4"/>
    <w:pPr>
      <w:autoSpaceDE w:val="0"/>
      <w:autoSpaceDN w:val="0"/>
      <w:adjustRightInd w:val="0"/>
    </w:pPr>
    <w:rPr>
      <w:rFonts w:ascii="Garamond MT" w:hAnsi="Garamond MT" w:cs="Garamond MT"/>
      <w:color w:val="000000"/>
      <w:sz w:val="24"/>
      <w:szCs w:val="24"/>
    </w:rPr>
  </w:style>
  <w:style w:type="character" w:customStyle="1" w:styleId="A6">
    <w:name w:val="A6"/>
    <w:rsid w:val="004D5AA4"/>
    <w:rPr>
      <w:rFonts w:cs="Garamond MT"/>
      <w:color w:val="000000"/>
      <w:sz w:val="14"/>
      <w:szCs w:val="14"/>
    </w:rPr>
  </w:style>
  <w:style w:type="paragraph" w:customStyle="1" w:styleId="Pa5">
    <w:name w:val="Pa5"/>
    <w:basedOn w:val="Default"/>
    <w:next w:val="Default"/>
    <w:rsid w:val="004D5AA4"/>
    <w:pPr>
      <w:spacing w:line="241" w:lineRule="atLeast"/>
    </w:pPr>
    <w:rPr>
      <w:rFonts w:cs="Times New Roman"/>
      <w:color w:val="auto"/>
    </w:rPr>
  </w:style>
  <w:style w:type="paragraph" w:customStyle="1" w:styleId="Pa17">
    <w:name w:val="Pa17"/>
    <w:basedOn w:val="Default"/>
    <w:next w:val="Default"/>
    <w:rsid w:val="004D5AA4"/>
    <w:pPr>
      <w:spacing w:line="161" w:lineRule="atLeast"/>
    </w:pPr>
    <w:rPr>
      <w:rFonts w:cs="Times New Roman"/>
      <w:color w:val="auto"/>
    </w:rPr>
  </w:style>
  <w:style w:type="paragraph" w:customStyle="1" w:styleId="c01pointnumerotealtn">
    <w:name w:val="c01pointnumerotealtn"/>
    <w:basedOn w:val="Normal"/>
    <w:rsid w:val="004D40E0"/>
    <w:pPr>
      <w:spacing w:before="100" w:beforeAutospacing="1" w:after="100" w:afterAutospacing="1"/>
    </w:pPr>
  </w:style>
  <w:style w:type="paragraph" w:customStyle="1" w:styleId="c04titre1">
    <w:name w:val="c04titre1"/>
    <w:basedOn w:val="Normal"/>
    <w:rsid w:val="004D40E0"/>
    <w:pPr>
      <w:spacing w:before="100" w:beforeAutospacing="1" w:after="100" w:afterAutospacing="1"/>
    </w:pPr>
  </w:style>
  <w:style w:type="paragraph" w:customStyle="1" w:styleId="pedal2">
    <w:name w:val="pedal2"/>
    <w:basedOn w:val="Normal"/>
    <w:autoRedefine/>
    <w:rsid w:val="006D24DD"/>
    <w:pPr>
      <w:tabs>
        <w:tab w:val="center" w:pos="4153"/>
        <w:tab w:val="right" w:pos="8306"/>
      </w:tabs>
      <w:ind w:left="539" w:hanging="539"/>
      <w:jc w:val="both"/>
    </w:pPr>
    <w:rPr>
      <w:rFonts w:ascii="Sylfaen" w:hAnsi="Sylfaen"/>
      <w:sz w:val="22"/>
      <w:szCs w:val="22"/>
    </w:rPr>
  </w:style>
  <w:style w:type="character" w:styleId="FootnoteReference">
    <w:name w:val="footnote reference"/>
    <w:semiHidden/>
    <w:rsid w:val="006D24DD"/>
    <w:rPr>
      <w:vertAlign w:val="superscript"/>
    </w:rPr>
  </w:style>
  <w:style w:type="paragraph" w:customStyle="1" w:styleId="CM4">
    <w:name w:val="CM4"/>
    <w:basedOn w:val="Normal"/>
    <w:next w:val="Normal"/>
    <w:rsid w:val="00956FF4"/>
    <w:pPr>
      <w:autoSpaceDE w:val="0"/>
      <w:autoSpaceDN w:val="0"/>
      <w:adjustRightInd w:val="0"/>
    </w:pPr>
    <w:rPr>
      <w:rFonts w:ascii="EUAlbertina" w:hAnsi="EUAlbertina"/>
    </w:rPr>
  </w:style>
  <w:style w:type="paragraph" w:styleId="FootnoteText">
    <w:name w:val="footnote text"/>
    <w:basedOn w:val="Normal"/>
    <w:semiHidden/>
    <w:rsid w:val="008B277C"/>
    <w:rPr>
      <w:sz w:val="20"/>
      <w:szCs w:val="20"/>
    </w:rPr>
  </w:style>
  <w:style w:type="character" w:customStyle="1" w:styleId="legdslegp1grouptitle">
    <w:name w:val="legds legp1grouptitle"/>
    <w:basedOn w:val="DefaultParagraphFont"/>
    <w:rsid w:val="00E83003"/>
  </w:style>
  <w:style w:type="character" w:customStyle="1" w:styleId="legextentrestriction7">
    <w:name w:val="legextentrestriction7"/>
    <w:rsid w:val="00E83003"/>
    <w:rPr>
      <w:b/>
      <w:bCs/>
      <w:i w:val="0"/>
      <w:iCs w:val="0"/>
      <w:vanish/>
      <w:webHidden w:val="0"/>
      <w:color w:val="FFFFFF"/>
      <w:sz w:val="22"/>
      <w:szCs w:val="22"/>
      <w:shd w:val="clear" w:color="auto" w:fill="660066"/>
      <w:specVanish w:val="0"/>
    </w:rPr>
  </w:style>
  <w:style w:type="character" w:customStyle="1" w:styleId="legaddition5">
    <w:name w:val="legaddition5"/>
    <w:basedOn w:val="DefaultParagraphFont"/>
    <w:rsid w:val="00E83003"/>
  </w:style>
  <w:style w:type="character" w:customStyle="1" w:styleId="legchangedelimiter2">
    <w:name w:val="legchangedelimiter2"/>
    <w:rsid w:val="00E83003"/>
    <w:rPr>
      <w:b/>
      <w:bCs/>
      <w:i w:val="0"/>
      <w:iCs w:val="0"/>
      <w:color w:val="000000"/>
      <w:sz w:val="34"/>
      <w:szCs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6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1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17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455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867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02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584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5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3809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46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450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910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1393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73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63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4275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598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962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623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77413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780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72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998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737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0821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214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1736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179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864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835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52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7069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24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740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</w:divBdr>
              <w:divsChild>
                <w:div w:id="83262956">
                  <w:marLeft w:val="0"/>
                  <w:marRight w:val="0"/>
                  <w:marTop w:val="0"/>
                  <w:marBottom w:val="0"/>
                  <w:divBdr>
                    <w:top w:val="single" w:sz="4" w:space="1" w:color="D3D3D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8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493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2018-06-12T12:29:00Z</dcterms:created>
  <dcterms:modified xsi:type="dcterms:W3CDTF">2018-06-12T12:29:00Z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