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4361A7" w:rsidRDefault="00C029B0" w:rsidP="00BF4365">
      <w:pPr>
        <w:jc w:val="center"/>
        <w:rPr>
          <w:rFonts w:ascii="Book Antiqua" w:hAnsi="Book Antiqua" w:cs="Arial"/>
          <w:caps/>
          <w:color w:val="000000"/>
          <w:sz w:val="16"/>
          <w:szCs w:val="16"/>
        </w:rPr>
      </w:pPr>
      <w:r w:rsidRPr="004361A7">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4361A7" w:rsidRDefault="00D94AFC">
      <w:pPr>
        <w:rPr>
          <w:rFonts w:ascii="Book Antiqua" w:hAnsi="Book Antiqua" w:cs="Arial"/>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1543C3" w:rsidRDefault="00BF4365" w:rsidP="00780F86">
      <w:pPr>
        <w:tabs>
          <w:tab w:val="right" w:pos="9720"/>
        </w:tabs>
        <w:ind w:right="-82"/>
        <w:rPr>
          <w:rFonts w:ascii="Book Antiqua" w:hAnsi="Book Antiqua" w:cs="Arial"/>
          <w:caps/>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1543C3" w:rsidRPr="001543C3">
        <w:rPr>
          <w:rFonts w:ascii="Book Antiqua" w:hAnsi="Book Antiqua" w:cs="Arial"/>
          <w:caps/>
          <w:color w:val="000000"/>
        </w:rPr>
        <w:t>HU/12149/2016</w:t>
      </w:r>
      <w:bookmarkEnd w:id="0"/>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4361A7" w:rsidRPr="00AE22BD" w:rsidRDefault="004361A7"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870F1" w:rsidTr="00E870F1">
        <w:tc>
          <w:tcPr>
            <w:tcW w:w="6048" w:type="dxa"/>
            <w:shd w:val="clear" w:color="auto" w:fill="auto"/>
          </w:tcPr>
          <w:p w:rsidR="00D22636" w:rsidRPr="00E870F1" w:rsidRDefault="00D22636" w:rsidP="00E870F1">
            <w:pPr>
              <w:jc w:val="both"/>
              <w:rPr>
                <w:rFonts w:ascii="Book Antiqua" w:hAnsi="Book Antiqua" w:cs="Arial"/>
                <w:b/>
              </w:rPr>
            </w:pPr>
            <w:r w:rsidRPr="00E870F1">
              <w:rPr>
                <w:rFonts w:ascii="Book Antiqua" w:hAnsi="Book Antiqua" w:cs="Arial"/>
                <w:b/>
              </w:rPr>
              <w:t xml:space="preserve">Heard at </w:t>
            </w:r>
            <w:r w:rsidR="001543C3" w:rsidRPr="00E870F1">
              <w:rPr>
                <w:rFonts w:ascii="Book Antiqua" w:hAnsi="Book Antiqua" w:cs="Arial"/>
                <w:b/>
              </w:rPr>
              <w:t xml:space="preserve">Field House </w:t>
            </w:r>
          </w:p>
        </w:tc>
        <w:tc>
          <w:tcPr>
            <w:tcW w:w="3960" w:type="dxa"/>
            <w:shd w:val="clear" w:color="auto" w:fill="auto"/>
          </w:tcPr>
          <w:p w:rsidR="00D22636" w:rsidRPr="00E870F1" w:rsidRDefault="004F5FA9" w:rsidP="00E870F1">
            <w:pPr>
              <w:jc w:val="both"/>
              <w:rPr>
                <w:rFonts w:ascii="Book Antiqua" w:hAnsi="Book Antiqua" w:cs="Arial"/>
                <w:b/>
                <w:color w:val="000000"/>
              </w:rPr>
            </w:pPr>
            <w:r w:rsidRPr="00E870F1">
              <w:rPr>
                <w:rFonts w:ascii="Book Antiqua" w:hAnsi="Book Antiqua" w:cs="Arial"/>
                <w:b/>
                <w:color w:val="000000"/>
              </w:rPr>
              <w:t>Decision &amp; Reasons</w:t>
            </w:r>
            <w:r w:rsidR="00283659" w:rsidRPr="00E870F1">
              <w:rPr>
                <w:rFonts w:ascii="Book Antiqua" w:hAnsi="Book Antiqua" w:cs="Arial"/>
                <w:b/>
                <w:color w:val="000000"/>
              </w:rPr>
              <w:t xml:space="preserve"> Promulgated</w:t>
            </w:r>
          </w:p>
        </w:tc>
      </w:tr>
      <w:tr w:rsidR="00D22636" w:rsidRPr="00E870F1" w:rsidTr="00E870F1">
        <w:tc>
          <w:tcPr>
            <w:tcW w:w="6048" w:type="dxa"/>
            <w:shd w:val="clear" w:color="auto" w:fill="auto"/>
          </w:tcPr>
          <w:p w:rsidR="00D22636" w:rsidRPr="00E870F1" w:rsidRDefault="00D22636" w:rsidP="00E870F1">
            <w:pPr>
              <w:jc w:val="both"/>
              <w:rPr>
                <w:rFonts w:ascii="Book Antiqua" w:hAnsi="Book Antiqua" w:cs="Arial"/>
                <w:b/>
              </w:rPr>
            </w:pPr>
            <w:r w:rsidRPr="00E870F1">
              <w:rPr>
                <w:rFonts w:ascii="Book Antiqua" w:hAnsi="Book Antiqua" w:cs="Arial"/>
                <w:b/>
              </w:rPr>
              <w:t xml:space="preserve">On </w:t>
            </w:r>
            <w:r w:rsidR="001543C3" w:rsidRPr="00E870F1">
              <w:rPr>
                <w:rFonts w:ascii="Book Antiqua" w:hAnsi="Book Antiqua" w:cs="Arial"/>
                <w:b/>
              </w:rPr>
              <w:t xml:space="preserve">23 July 2018 </w:t>
            </w:r>
          </w:p>
        </w:tc>
        <w:tc>
          <w:tcPr>
            <w:tcW w:w="3960" w:type="dxa"/>
            <w:shd w:val="clear" w:color="auto" w:fill="auto"/>
          </w:tcPr>
          <w:p w:rsidR="00D22636" w:rsidRPr="00E870F1" w:rsidRDefault="00C029B0" w:rsidP="00E870F1">
            <w:pPr>
              <w:jc w:val="both"/>
              <w:rPr>
                <w:rFonts w:ascii="Book Antiqua" w:hAnsi="Book Antiqua" w:cs="Arial"/>
                <w:b/>
              </w:rPr>
            </w:pPr>
            <w:r>
              <w:rPr>
                <w:rFonts w:ascii="Book Antiqua" w:hAnsi="Book Antiqua" w:cs="Arial"/>
                <w:b/>
              </w:rPr>
              <w:t>On 1 August 2018</w:t>
            </w:r>
          </w:p>
        </w:tc>
      </w:tr>
      <w:tr w:rsidR="00D22636" w:rsidRPr="00E870F1" w:rsidTr="00E870F1">
        <w:tc>
          <w:tcPr>
            <w:tcW w:w="6048" w:type="dxa"/>
            <w:shd w:val="clear" w:color="auto" w:fill="auto"/>
          </w:tcPr>
          <w:p w:rsidR="00D22636" w:rsidRPr="00E870F1" w:rsidRDefault="00D22636" w:rsidP="00E870F1">
            <w:pPr>
              <w:jc w:val="both"/>
              <w:rPr>
                <w:rFonts w:ascii="Book Antiqua" w:hAnsi="Book Antiqua" w:cs="Arial"/>
                <w:b/>
              </w:rPr>
            </w:pPr>
          </w:p>
        </w:tc>
        <w:tc>
          <w:tcPr>
            <w:tcW w:w="3960" w:type="dxa"/>
            <w:shd w:val="clear" w:color="auto" w:fill="auto"/>
          </w:tcPr>
          <w:p w:rsidR="00D22636" w:rsidRPr="00E870F1" w:rsidRDefault="00D22636" w:rsidP="00E870F1">
            <w:pPr>
              <w:jc w:val="both"/>
              <w:rPr>
                <w:rFonts w:ascii="Book Antiqua" w:hAnsi="Book Antiqua" w:cs="Arial"/>
                <w:b/>
              </w:rPr>
            </w:pPr>
          </w:p>
        </w:tc>
      </w:tr>
    </w:tbl>
    <w:p w:rsidR="00A15234"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rsidR="001B186A" w:rsidRPr="00AE22BD" w:rsidRDefault="001B186A" w:rsidP="00A15234">
      <w:pPr>
        <w:jc w:val="center"/>
        <w:rPr>
          <w:rFonts w:ascii="Book Antiqua" w:hAnsi="Book Antiqua" w:cs="Arial"/>
          <w:b/>
          <w:color w:val="000000"/>
        </w:rPr>
      </w:pP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Default="001543C3" w:rsidP="00A15234">
      <w:pPr>
        <w:jc w:val="center"/>
        <w:rPr>
          <w:rFonts w:ascii="Book Antiqua" w:hAnsi="Book Antiqua" w:cs="Arial"/>
          <w:b/>
          <w:caps/>
        </w:rPr>
      </w:pPr>
      <w:r>
        <w:rPr>
          <w:rFonts w:ascii="Book Antiqua" w:hAnsi="Book Antiqua" w:cs="Arial"/>
          <w:b/>
          <w:caps/>
        </w:rPr>
        <w:t>ajit lal das</w:t>
      </w:r>
    </w:p>
    <w:p w:rsidR="004F5FA9" w:rsidRDefault="004F5FA9" w:rsidP="004F5FA9">
      <w:pPr>
        <w:jc w:val="center"/>
        <w:rPr>
          <w:rFonts w:ascii="Book Antiqua" w:hAnsi="Book Antiqua" w:cs="Arial"/>
          <w:b/>
          <w:caps/>
        </w:rPr>
      </w:pPr>
      <w:r w:rsidRPr="004F5FA9">
        <w:rPr>
          <w:rFonts w:ascii="Book Antiqua" w:hAnsi="Book Antiqua" w:cs="Arial"/>
          <w:b/>
          <w:caps/>
        </w:rPr>
        <w:t xml:space="preserve">(ANONYMITY DIRECTION </w:t>
      </w:r>
      <w:r w:rsidR="001543C3">
        <w:rPr>
          <w:rFonts w:ascii="Book Antiqua" w:hAnsi="Book Antiqua" w:cs="Arial"/>
          <w:b/>
          <w:caps/>
        </w:rPr>
        <w:t>not made</w:t>
      </w:r>
      <w:r w:rsidRPr="004F5FA9">
        <w:rPr>
          <w:rFonts w:ascii="Book Antiqua" w:hAnsi="Book Antiqua" w:cs="Arial"/>
          <w:b/>
          <w:caps/>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DD5071" w:rsidP="00704B61">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4361A7">
      <w:pPr>
        <w:tabs>
          <w:tab w:val="left" w:pos="2552"/>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AB3FCC">
        <w:rPr>
          <w:rFonts w:ascii="Book Antiqua" w:hAnsi="Book Antiqua" w:cs="Arial"/>
        </w:rPr>
        <w:t xml:space="preserve">Mr Z Malik, of Counsel instructed by AWS Solicitors </w:t>
      </w:r>
    </w:p>
    <w:p w:rsidR="00DE7DB7" w:rsidRPr="00AE22BD" w:rsidRDefault="00DE7DB7" w:rsidP="004361A7">
      <w:pPr>
        <w:tabs>
          <w:tab w:val="left" w:pos="2552"/>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AB3FCC">
        <w:rPr>
          <w:rFonts w:ascii="Book Antiqua" w:hAnsi="Book Antiqua" w:cs="Arial"/>
        </w:rPr>
        <w:t>M</w:t>
      </w:r>
      <w:r w:rsidR="00301AA1">
        <w:rPr>
          <w:rFonts w:ascii="Book Antiqua" w:hAnsi="Book Antiqua" w:cs="Arial"/>
        </w:rPr>
        <w:t>is</w:t>
      </w:r>
      <w:r w:rsidR="00AB3FCC">
        <w:rPr>
          <w:rFonts w:ascii="Book Antiqua" w:hAnsi="Book Antiqua" w:cs="Arial"/>
        </w:rPr>
        <w:t xml:space="preserve">s </w:t>
      </w:r>
      <w:proofErr w:type="gramStart"/>
      <w:r w:rsidR="00AB3FCC">
        <w:rPr>
          <w:rFonts w:ascii="Book Antiqua" w:hAnsi="Book Antiqua" w:cs="Arial"/>
        </w:rPr>
        <w:t>A</w:t>
      </w:r>
      <w:proofErr w:type="gramEnd"/>
      <w:r w:rsidR="00AB3FCC">
        <w:rPr>
          <w:rFonts w:ascii="Book Antiqua" w:hAnsi="Book Antiqua" w:cs="Arial"/>
        </w:rPr>
        <w:t xml:space="preserve"> Everett, Senior Home Office Presenting Officer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 xml:space="preserve">AND </w:t>
      </w:r>
      <w:r w:rsidR="00AB3FCC">
        <w:rPr>
          <w:rFonts w:ascii="Book Antiqua" w:hAnsi="Book Antiqua" w:cs="Arial"/>
          <w:b/>
          <w:u w:val="single"/>
        </w:rPr>
        <w:t>DIRECTIONS</w:t>
      </w:r>
    </w:p>
    <w:p w:rsidR="008C4D5C" w:rsidRDefault="00BE165C" w:rsidP="004361A7">
      <w:pPr>
        <w:tabs>
          <w:tab w:val="left" w:pos="567"/>
        </w:tabs>
        <w:spacing w:before="240"/>
        <w:ind w:left="567" w:hanging="567"/>
        <w:jc w:val="both"/>
        <w:rPr>
          <w:rFonts w:ascii="Book Antiqua" w:hAnsi="Book Antiqua" w:cs="Arial"/>
        </w:rPr>
      </w:pPr>
      <w:r>
        <w:rPr>
          <w:rFonts w:ascii="Book Antiqua" w:hAnsi="Book Antiqua" w:cs="Arial"/>
        </w:rPr>
        <w:t>1</w:t>
      </w:r>
      <w:r w:rsidR="00402B9E" w:rsidRPr="00AE22BD">
        <w:rPr>
          <w:rFonts w:ascii="Book Antiqua" w:hAnsi="Book Antiqua" w:cs="Arial"/>
        </w:rPr>
        <w:t>.</w:t>
      </w:r>
      <w:r w:rsidR="00402B9E" w:rsidRPr="00AE22BD">
        <w:rPr>
          <w:rFonts w:ascii="Book Antiqua" w:hAnsi="Book Antiqua" w:cs="Arial"/>
        </w:rPr>
        <w:tab/>
      </w:r>
      <w:r w:rsidR="00AB3FCC">
        <w:rPr>
          <w:rFonts w:ascii="Book Antiqua" w:hAnsi="Book Antiqua" w:cs="Arial"/>
        </w:rPr>
        <w:t xml:space="preserve">The </w:t>
      </w:r>
      <w:r w:rsidR="000D3E73">
        <w:rPr>
          <w:rFonts w:ascii="Book Antiqua" w:hAnsi="Book Antiqua" w:cs="Arial"/>
        </w:rPr>
        <w:t xml:space="preserve">appellant </w:t>
      </w:r>
      <w:r w:rsidR="00AB3FCC">
        <w:rPr>
          <w:rFonts w:ascii="Book Antiqua" w:hAnsi="Book Antiqua" w:cs="Arial"/>
        </w:rPr>
        <w:t>appeals</w:t>
      </w:r>
      <w:r w:rsidR="008C4D5C">
        <w:rPr>
          <w:rFonts w:ascii="Book Antiqua" w:hAnsi="Book Antiqua" w:cs="Arial"/>
        </w:rPr>
        <w:t>,</w:t>
      </w:r>
      <w:r w:rsidR="00AB3FCC">
        <w:rPr>
          <w:rFonts w:ascii="Book Antiqua" w:hAnsi="Book Antiqua" w:cs="Arial"/>
        </w:rPr>
        <w:t xml:space="preserve"> with </w:t>
      </w:r>
      <w:r w:rsidR="00287D0E">
        <w:rPr>
          <w:rFonts w:ascii="Book Antiqua" w:hAnsi="Book Antiqua" w:cs="Arial"/>
        </w:rPr>
        <w:t>permission</w:t>
      </w:r>
      <w:r w:rsidR="00AB3FCC">
        <w:rPr>
          <w:rFonts w:ascii="Book Antiqua" w:hAnsi="Book Antiqua" w:cs="Arial"/>
        </w:rPr>
        <w:t xml:space="preserve"> against a decision of Judge of the First-tier Tribunal Beg</w:t>
      </w:r>
      <w:r w:rsidR="008C4D5C">
        <w:rPr>
          <w:rFonts w:ascii="Book Antiqua" w:hAnsi="Book Antiqua" w:cs="Arial"/>
        </w:rPr>
        <w:t>,</w:t>
      </w:r>
      <w:r w:rsidR="00AB3FCC">
        <w:rPr>
          <w:rFonts w:ascii="Book Antiqua" w:hAnsi="Book Antiqua" w:cs="Arial"/>
        </w:rPr>
        <w:t xml:space="preserve"> who in a decision promulgated on 5 October 2017 dismissed the appellant’s app</w:t>
      </w:r>
      <w:r w:rsidR="00832724">
        <w:rPr>
          <w:rFonts w:ascii="Book Antiqua" w:hAnsi="Book Antiqua" w:cs="Arial"/>
        </w:rPr>
        <w:t>eal</w:t>
      </w:r>
      <w:r w:rsidR="00AB3FCC">
        <w:rPr>
          <w:rFonts w:ascii="Book Antiqua" w:hAnsi="Book Antiqua" w:cs="Arial"/>
        </w:rPr>
        <w:t xml:space="preserve"> against a decision to refuse him indefinite leave to remain</w:t>
      </w:r>
      <w:r w:rsidR="008C4D5C">
        <w:rPr>
          <w:rFonts w:ascii="Book Antiqua" w:hAnsi="Book Antiqua" w:cs="Arial"/>
        </w:rPr>
        <w:t>.</w:t>
      </w:r>
      <w:r w:rsidR="00AB3FCC">
        <w:rPr>
          <w:rFonts w:ascii="Book Antiqua" w:hAnsi="Book Antiqua" w:cs="Arial"/>
        </w:rPr>
        <w:t xml:space="preserve"> </w:t>
      </w:r>
    </w:p>
    <w:p w:rsidR="00884820" w:rsidRDefault="00BE165C" w:rsidP="004361A7">
      <w:pPr>
        <w:tabs>
          <w:tab w:val="left" w:pos="567"/>
        </w:tabs>
        <w:spacing w:before="240"/>
        <w:ind w:left="567" w:hanging="567"/>
        <w:jc w:val="both"/>
        <w:rPr>
          <w:rFonts w:ascii="Book Antiqua" w:hAnsi="Book Antiqua" w:cs="Arial"/>
        </w:rPr>
      </w:pPr>
      <w:r>
        <w:rPr>
          <w:rFonts w:ascii="Book Antiqua" w:hAnsi="Book Antiqua" w:cs="Arial"/>
        </w:rPr>
        <w:t>2</w:t>
      </w:r>
      <w:r w:rsidR="00884820">
        <w:rPr>
          <w:rFonts w:ascii="Book Antiqua" w:hAnsi="Book Antiqua" w:cs="Arial"/>
        </w:rPr>
        <w:t>.</w:t>
      </w:r>
      <w:r w:rsidR="00884820">
        <w:rPr>
          <w:rFonts w:ascii="Book Antiqua" w:hAnsi="Book Antiqua" w:cs="Arial"/>
        </w:rPr>
        <w:tab/>
        <w:t>The appellant is a citizen of Bangladesh</w:t>
      </w:r>
      <w:r w:rsidR="00832724">
        <w:rPr>
          <w:rFonts w:ascii="Book Antiqua" w:hAnsi="Book Antiqua" w:cs="Arial"/>
        </w:rPr>
        <w:t xml:space="preserve">, </w:t>
      </w:r>
      <w:r w:rsidR="00884820">
        <w:rPr>
          <w:rFonts w:ascii="Book Antiqua" w:hAnsi="Book Antiqua" w:cs="Arial"/>
        </w:rPr>
        <w:t xml:space="preserve">born on 22 October 1979.  He entered </w:t>
      </w:r>
      <w:smartTag w:uri="urn:schemas-microsoft-com:office:smarttags" w:element="country-region">
        <w:smartTag w:uri="urn:schemas-microsoft-com:office:smarttags" w:element="place">
          <w:r w:rsidR="00884820">
            <w:rPr>
              <w:rFonts w:ascii="Book Antiqua" w:hAnsi="Book Antiqua" w:cs="Arial"/>
            </w:rPr>
            <w:t>Britain</w:t>
          </w:r>
        </w:smartTag>
      </w:smartTag>
      <w:r w:rsidR="00884820">
        <w:rPr>
          <w:rFonts w:ascii="Book Antiqua" w:hAnsi="Book Antiqua" w:cs="Arial"/>
        </w:rPr>
        <w:t xml:space="preserve"> as a student on 1 April 2006 and thereafter received further extensions of stay until 11 May 2016.  On that basis he applied for leave to remain on </w:t>
      </w:r>
      <w:proofErr w:type="gramStart"/>
      <w:r w:rsidR="00884820">
        <w:rPr>
          <w:rFonts w:ascii="Book Antiqua" w:hAnsi="Book Antiqua" w:cs="Arial"/>
        </w:rPr>
        <w:t>ten</w:t>
      </w:r>
      <w:r w:rsidR="004361A7">
        <w:rPr>
          <w:rFonts w:ascii="Book Antiqua" w:hAnsi="Book Antiqua" w:cs="Arial"/>
        </w:rPr>
        <w:t xml:space="preserve"> </w:t>
      </w:r>
      <w:r w:rsidR="00884820">
        <w:rPr>
          <w:rFonts w:ascii="Book Antiqua" w:hAnsi="Book Antiqua" w:cs="Arial"/>
        </w:rPr>
        <w:t>year</w:t>
      </w:r>
      <w:proofErr w:type="gramEnd"/>
      <w:r w:rsidR="00884820">
        <w:rPr>
          <w:rFonts w:ascii="Book Antiqua" w:hAnsi="Book Antiqua" w:cs="Arial"/>
        </w:rPr>
        <w:t xml:space="preserve"> long residency grounds.  </w:t>
      </w:r>
    </w:p>
    <w:p w:rsidR="00884820" w:rsidRDefault="00BE165C" w:rsidP="004361A7">
      <w:pPr>
        <w:tabs>
          <w:tab w:val="left" w:pos="567"/>
        </w:tabs>
        <w:spacing w:before="240"/>
        <w:ind w:left="567" w:hanging="567"/>
        <w:jc w:val="both"/>
        <w:rPr>
          <w:rFonts w:ascii="Book Antiqua" w:hAnsi="Book Antiqua" w:cs="Arial"/>
        </w:rPr>
      </w:pPr>
      <w:r>
        <w:rPr>
          <w:rFonts w:ascii="Book Antiqua" w:hAnsi="Book Antiqua" w:cs="Arial"/>
        </w:rPr>
        <w:lastRenderedPageBreak/>
        <w:t>3</w:t>
      </w:r>
      <w:r w:rsidR="00884820">
        <w:rPr>
          <w:rFonts w:ascii="Book Antiqua" w:hAnsi="Book Antiqua" w:cs="Arial"/>
        </w:rPr>
        <w:t>.</w:t>
      </w:r>
      <w:r w:rsidR="00884820">
        <w:rPr>
          <w:rFonts w:ascii="Book Antiqua" w:hAnsi="Book Antiqua" w:cs="Arial"/>
        </w:rPr>
        <w:tab/>
        <w:t>His application was refused under the provisions of paragraph 322(2)</w:t>
      </w:r>
      <w:r w:rsidR="00832724">
        <w:rPr>
          <w:rFonts w:ascii="Book Antiqua" w:hAnsi="Book Antiqua" w:cs="Arial"/>
        </w:rPr>
        <w:t>,</w:t>
      </w:r>
      <w:r w:rsidR="008C4D5C">
        <w:rPr>
          <w:rFonts w:ascii="Book Antiqua" w:hAnsi="Book Antiqua" w:cs="Arial"/>
        </w:rPr>
        <w:t xml:space="preserve"> it being asserted</w:t>
      </w:r>
      <w:r w:rsidR="00884820">
        <w:rPr>
          <w:rFonts w:ascii="Book Antiqua" w:hAnsi="Book Antiqua" w:cs="Arial"/>
        </w:rPr>
        <w:t xml:space="preserve"> that he had made false representations or failed to disclose material facts for the purpose of obtaining variation of leave.  In the letter of refusal it was stated </w:t>
      </w:r>
      <w:proofErr w:type="gramStart"/>
      <w:r w:rsidR="00884820">
        <w:rPr>
          <w:rFonts w:ascii="Book Antiqua" w:hAnsi="Book Antiqua" w:cs="Arial"/>
        </w:rPr>
        <w:t>that:-</w:t>
      </w:r>
      <w:proofErr w:type="gramEnd"/>
    </w:p>
    <w:p w:rsidR="00884820" w:rsidRDefault="00561B93" w:rsidP="004361A7">
      <w:pPr>
        <w:spacing w:before="120"/>
        <w:ind w:left="1134"/>
        <w:jc w:val="both"/>
        <w:rPr>
          <w:rFonts w:ascii="Book Antiqua" w:hAnsi="Book Antiqua" w:cs="Arial"/>
        </w:rPr>
      </w:pPr>
      <w:r>
        <w:rPr>
          <w:rFonts w:ascii="Book Antiqua" w:hAnsi="Book Antiqua" w:cs="Arial"/>
        </w:rPr>
        <w:t>“In your application dated 20 January 2011, you submitted a Master of Arts Degree in Marketing Management from Middlesex University London awarded to you on 10 August 2010.</w:t>
      </w:r>
    </w:p>
    <w:p w:rsidR="00561B93" w:rsidRDefault="00561B93" w:rsidP="004361A7">
      <w:pPr>
        <w:spacing w:before="120"/>
        <w:ind w:left="1134"/>
        <w:jc w:val="both"/>
        <w:rPr>
          <w:rFonts w:ascii="Book Antiqua" w:hAnsi="Book Antiqua" w:cs="Arial"/>
        </w:rPr>
      </w:pPr>
      <w:r>
        <w:rPr>
          <w:rFonts w:ascii="Book Antiqua" w:hAnsi="Book Antiqua" w:cs="Arial"/>
        </w:rPr>
        <w:t>I have contacted Middlesex University London and they have verified that the above degree which you submitted as part of your application on 20 January 2011</w:t>
      </w:r>
      <w:r w:rsidR="004361A7">
        <w:rPr>
          <w:rFonts w:ascii="Book Antiqua" w:hAnsi="Book Antiqua" w:cs="Arial"/>
        </w:rPr>
        <w:t xml:space="preserve"> is not a genuine certificate.</w:t>
      </w:r>
    </w:p>
    <w:p w:rsidR="000C6127" w:rsidRDefault="000C6127" w:rsidP="004361A7">
      <w:pPr>
        <w:spacing w:before="120"/>
        <w:ind w:left="1134"/>
        <w:jc w:val="both"/>
        <w:rPr>
          <w:rFonts w:ascii="Book Antiqua" w:hAnsi="Book Antiqua" w:cs="Arial"/>
        </w:rPr>
      </w:pPr>
      <w:r>
        <w:rPr>
          <w:rFonts w:ascii="Book Antiqua" w:hAnsi="Book Antiqua" w:cs="Arial"/>
        </w:rPr>
        <w:t>In your application dated 11 January 2013, you submitted a TOEIC certificate from Educational Testing Service (‘ETS’).</w:t>
      </w:r>
    </w:p>
    <w:p w:rsidR="000C6127" w:rsidRDefault="000C6127" w:rsidP="004361A7">
      <w:pPr>
        <w:spacing w:before="120"/>
        <w:ind w:left="1134"/>
        <w:jc w:val="both"/>
        <w:rPr>
          <w:rFonts w:ascii="Book Antiqua" w:hAnsi="Book Antiqua" w:cs="Arial"/>
        </w:rPr>
      </w:pPr>
      <w:r>
        <w:rPr>
          <w:rFonts w:ascii="Book Antiqua" w:hAnsi="Book Antiqua" w:cs="Arial"/>
        </w:rPr>
        <w:t xml:space="preserve">ETS has a record of your speaking test.  Using voice verification software, ETS is able to detect when a single person is undertaking multiple tests.  ETS, has via the use of computerised voice recognition software and a further human review by anti-fraud staff (each of whom has determined that a proxy was used), undertaken a check of your test and confirmed to the SSHD that there was significant evidence to conclude that your certificate was fraudulently obtained by the use of a proxy test taker.  Your scores from the test taken on 18 September 2012 at Bfluent School of English have now been cancelled by ETS.  </w:t>
      </w:r>
      <w:r w:rsidR="00F849B9">
        <w:rPr>
          <w:rFonts w:ascii="Book Antiqua" w:hAnsi="Book Antiqua" w:cs="Arial"/>
        </w:rPr>
        <w:t xml:space="preserve">On the basis of the information provided to her by ETS, the SSHD is satisfied that your certificate was </w:t>
      </w:r>
      <w:r w:rsidR="00287D0E">
        <w:rPr>
          <w:rFonts w:ascii="Book Antiqua" w:hAnsi="Book Antiqua" w:cs="Arial"/>
        </w:rPr>
        <w:t>fraudulently</w:t>
      </w:r>
      <w:r w:rsidR="00F849B9">
        <w:rPr>
          <w:rFonts w:ascii="Book Antiqua" w:hAnsi="Book Antiqua" w:cs="Arial"/>
        </w:rPr>
        <w:t xml:space="preserve"> obtained and that you used deception in your application of 11 January 2013.</w:t>
      </w:r>
    </w:p>
    <w:p w:rsidR="00F849B9" w:rsidRDefault="00F849B9" w:rsidP="004361A7">
      <w:pPr>
        <w:spacing w:before="120"/>
        <w:ind w:left="1134"/>
        <w:jc w:val="both"/>
        <w:rPr>
          <w:rFonts w:ascii="Book Antiqua" w:hAnsi="Book Antiqua" w:cs="Arial"/>
        </w:rPr>
      </w:pPr>
      <w:r>
        <w:rPr>
          <w:rFonts w:ascii="Book Antiqua" w:hAnsi="Book Antiqua" w:cs="Arial"/>
        </w:rPr>
        <w:t xml:space="preserve">At the time you took your test, as you will have been aware, ETS was an approved provider of Secure English Language Tests (SELT) for UK immigration purposes.  Its role as a SELT provider was to help ensure that those who seek to enter or remain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are able to speak English.  As recognised in para 117</w:t>
      </w:r>
      <w:proofErr w:type="gramStart"/>
      <w:r>
        <w:rPr>
          <w:rFonts w:ascii="Book Antiqua" w:hAnsi="Book Antiqua" w:cs="Arial"/>
        </w:rPr>
        <w:t>B(</w:t>
      </w:r>
      <w:proofErr w:type="gramEnd"/>
      <w:r>
        <w:rPr>
          <w:rFonts w:ascii="Book Antiqua" w:hAnsi="Book Antiqua" w:cs="Arial"/>
        </w:rPr>
        <w:t xml:space="preserve">2) of the Nationality, Immigration and Asylum Act 2002, those who can speak English are less of a burden on taxpayers and are better </w:t>
      </w:r>
      <w:r w:rsidR="00287D0E">
        <w:rPr>
          <w:rFonts w:ascii="Book Antiqua" w:hAnsi="Book Antiqua" w:cs="Arial"/>
        </w:rPr>
        <w:t>able</w:t>
      </w:r>
      <w:r>
        <w:rPr>
          <w:rFonts w:ascii="Book Antiqua" w:hAnsi="Book Antiqua" w:cs="Arial"/>
        </w:rPr>
        <w:t xml:space="preserve"> to integrate into society.  </w:t>
      </w:r>
      <w:r w:rsidR="00287D0E">
        <w:rPr>
          <w:rFonts w:ascii="Book Antiqua" w:hAnsi="Book Antiqua" w:cs="Arial"/>
        </w:rPr>
        <w:t>Although</w:t>
      </w:r>
      <w:r>
        <w:rPr>
          <w:rFonts w:ascii="Book Antiqua" w:hAnsi="Book Antiqua" w:cs="Arial"/>
        </w:rPr>
        <w:t xml:space="preserve"> you did not rely on your TOEIC certificate for the purposes of your current application for leave to remain, your complicity in the fraud nonetheless </w:t>
      </w:r>
      <w:r w:rsidR="00287D0E">
        <w:rPr>
          <w:rFonts w:ascii="Book Antiqua" w:hAnsi="Book Antiqua" w:cs="Arial"/>
        </w:rPr>
        <w:t>contributed</w:t>
      </w:r>
      <w:r>
        <w:rPr>
          <w:rFonts w:ascii="Book Antiqua" w:hAnsi="Book Antiqua" w:cs="Arial"/>
        </w:rPr>
        <w:t xml:space="preserve"> to an extremely serious attack on the maintenance of effective immigration controls and the public interest more generally”</w:t>
      </w:r>
      <w:r w:rsidR="00B012F4">
        <w:rPr>
          <w:rFonts w:ascii="Book Antiqua" w:hAnsi="Book Antiqua" w:cs="Arial"/>
        </w:rPr>
        <w:t>.</w:t>
      </w:r>
    </w:p>
    <w:p w:rsidR="00884820" w:rsidRDefault="00BE165C" w:rsidP="004361A7">
      <w:pPr>
        <w:tabs>
          <w:tab w:val="left" w:pos="567"/>
        </w:tabs>
        <w:spacing w:before="240"/>
        <w:ind w:left="567" w:hanging="567"/>
        <w:jc w:val="both"/>
        <w:rPr>
          <w:rFonts w:ascii="Book Antiqua" w:hAnsi="Book Antiqua" w:cs="Arial"/>
        </w:rPr>
      </w:pPr>
      <w:r>
        <w:rPr>
          <w:rFonts w:ascii="Book Antiqua" w:hAnsi="Book Antiqua" w:cs="Arial"/>
        </w:rPr>
        <w:t>4</w:t>
      </w:r>
      <w:r w:rsidR="00884820">
        <w:rPr>
          <w:rFonts w:ascii="Book Antiqua" w:hAnsi="Book Antiqua" w:cs="Arial"/>
        </w:rPr>
        <w:t>.</w:t>
      </w:r>
      <w:r w:rsidR="00884820">
        <w:rPr>
          <w:rFonts w:ascii="Book Antiqua" w:hAnsi="Book Antiqua" w:cs="Arial"/>
        </w:rPr>
        <w:tab/>
      </w:r>
      <w:r w:rsidR="00B012F4">
        <w:rPr>
          <w:rFonts w:ascii="Book Antiqua" w:hAnsi="Book Antiqua" w:cs="Arial"/>
        </w:rPr>
        <w:t>At the hearing of the appeal the First-tier Judge noted the terms of the refusal.  She noted that the appellant</w:t>
      </w:r>
      <w:r w:rsidR="008C4D5C">
        <w:rPr>
          <w:rFonts w:ascii="Book Antiqua" w:hAnsi="Book Antiqua" w:cs="Arial"/>
        </w:rPr>
        <w:t>,</w:t>
      </w:r>
      <w:r w:rsidR="00B012F4">
        <w:rPr>
          <w:rFonts w:ascii="Book Antiqua" w:hAnsi="Book Antiqua" w:cs="Arial"/>
        </w:rPr>
        <w:t xml:space="preserve"> although present</w:t>
      </w:r>
      <w:r w:rsidR="008C4D5C">
        <w:rPr>
          <w:rFonts w:ascii="Book Antiqua" w:hAnsi="Book Antiqua" w:cs="Arial"/>
        </w:rPr>
        <w:t>,</w:t>
      </w:r>
      <w:r w:rsidR="00B012F4">
        <w:rPr>
          <w:rFonts w:ascii="Book Antiqua" w:hAnsi="Book Antiqua" w:cs="Arial"/>
        </w:rPr>
        <w:t xml:space="preserve"> did not give evidence </w:t>
      </w:r>
      <w:r w:rsidR="00287D0E">
        <w:rPr>
          <w:rFonts w:ascii="Book Antiqua" w:hAnsi="Book Antiqua" w:cs="Arial"/>
        </w:rPr>
        <w:t>and</w:t>
      </w:r>
      <w:r w:rsidR="00B012F4">
        <w:rPr>
          <w:rFonts w:ascii="Book Antiqua" w:hAnsi="Book Antiqua" w:cs="Arial"/>
        </w:rPr>
        <w:t xml:space="preserve"> that Mr Malik </w:t>
      </w:r>
      <w:r w:rsidR="00990758">
        <w:rPr>
          <w:rFonts w:ascii="Book Antiqua" w:hAnsi="Book Antiqua" w:cs="Arial"/>
        </w:rPr>
        <w:t xml:space="preserve">who </w:t>
      </w:r>
      <w:r w:rsidR="00B012F4">
        <w:rPr>
          <w:rFonts w:ascii="Book Antiqua" w:hAnsi="Book Antiqua" w:cs="Arial"/>
        </w:rPr>
        <w:t xml:space="preserve">also represented the appellant at that hearing stated that the respondent had made an allegation that there was a fraudulent degree certificate and fraudulent TOEIC certificate, but that she had not provided evidence in support.  He had relied on the case of </w:t>
      </w:r>
      <w:r w:rsidR="00B012F4" w:rsidRPr="00B012F4">
        <w:rPr>
          <w:rFonts w:ascii="Book Antiqua" w:hAnsi="Book Antiqua" w:cs="Arial"/>
          <w:b/>
          <w:u w:val="single"/>
        </w:rPr>
        <w:t>SM and Qadir</w:t>
      </w:r>
      <w:r w:rsidR="00B012F4" w:rsidRPr="00B012F4">
        <w:rPr>
          <w:rFonts w:ascii="Book Antiqua" w:hAnsi="Book Antiqua" w:cs="Arial"/>
          <w:b/>
        </w:rPr>
        <w:t xml:space="preserve"> (ETS – Evidence – Burden of Proof) [2016] UKUT 00229 (IAC)</w:t>
      </w:r>
      <w:r w:rsidR="00B012F4">
        <w:rPr>
          <w:rFonts w:ascii="Book Antiqua" w:hAnsi="Book Antiqua" w:cs="Arial"/>
        </w:rPr>
        <w:t xml:space="preserve"> where the Tribunal had held that where </w:t>
      </w:r>
      <w:r w:rsidR="008C4D5C">
        <w:rPr>
          <w:rFonts w:ascii="Book Antiqua" w:hAnsi="Book Antiqua" w:cs="Arial"/>
        </w:rPr>
        <w:t xml:space="preserve">there was an allegation of dishonesty </w:t>
      </w:r>
      <w:r w:rsidR="00832724">
        <w:rPr>
          <w:rFonts w:ascii="Book Antiqua" w:hAnsi="Book Antiqua" w:cs="Arial"/>
        </w:rPr>
        <w:t xml:space="preserve">made </w:t>
      </w:r>
      <w:r w:rsidR="00B012F4">
        <w:rPr>
          <w:rFonts w:ascii="Book Antiqua" w:hAnsi="Book Antiqua" w:cs="Arial"/>
        </w:rPr>
        <w:t xml:space="preserve">by the respondent the burden of proof was on her to show </w:t>
      </w:r>
      <w:r w:rsidR="008C4D5C">
        <w:rPr>
          <w:rFonts w:ascii="Book Antiqua" w:hAnsi="Book Antiqua" w:cs="Arial"/>
        </w:rPr>
        <w:t xml:space="preserve">that </w:t>
      </w:r>
      <w:r w:rsidR="00B012F4">
        <w:rPr>
          <w:rFonts w:ascii="Book Antiqua" w:hAnsi="Book Antiqua" w:cs="Arial"/>
        </w:rPr>
        <w:t xml:space="preserve">dishonesty.  </w:t>
      </w:r>
      <w:r w:rsidR="00832724">
        <w:rPr>
          <w:rFonts w:ascii="Book Antiqua" w:hAnsi="Book Antiqua" w:cs="Arial"/>
        </w:rPr>
        <w:t>Mr Malik</w:t>
      </w:r>
      <w:r w:rsidR="008C4D5C">
        <w:rPr>
          <w:rFonts w:ascii="Book Antiqua" w:hAnsi="Book Antiqua" w:cs="Arial"/>
        </w:rPr>
        <w:t xml:space="preserve"> had</w:t>
      </w:r>
      <w:r w:rsidR="00B012F4">
        <w:rPr>
          <w:rFonts w:ascii="Book Antiqua" w:hAnsi="Book Antiqua" w:cs="Arial"/>
        </w:rPr>
        <w:t xml:space="preserve"> submi</w:t>
      </w:r>
      <w:r w:rsidR="008C4D5C">
        <w:rPr>
          <w:rFonts w:ascii="Book Antiqua" w:hAnsi="Book Antiqua" w:cs="Arial"/>
        </w:rPr>
        <w:t>tted</w:t>
      </w:r>
      <w:r w:rsidR="00B012F4">
        <w:rPr>
          <w:rFonts w:ascii="Book Antiqua" w:hAnsi="Book Antiqua" w:cs="Arial"/>
        </w:rPr>
        <w:t xml:space="preserve"> that the Secretary of State had not produced anything to discharge the evidential burden.  The </w:t>
      </w:r>
      <w:r w:rsidR="001173E5">
        <w:rPr>
          <w:rFonts w:ascii="Book Antiqua" w:hAnsi="Book Antiqua" w:cs="Arial"/>
        </w:rPr>
        <w:t xml:space="preserve">judge noted that it </w:t>
      </w:r>
      <w:r w:rsidR="00287D0E">
        <w:rPr>
          <w:rFonts w:ascii="Book Antiqua" w:hAnsi="Book Antiqua" w:cs="Arial"/>
        </w:rPr>
        <w:t>was</w:t>
      </w:r>
      <w:r w:rsidR="001173E5">
        <w:rPr>
          <w:rFonts w:ascii="Book Antiqua" w:hAnsi="Book Antiqua" w:cs="Arial"/>
        </w:rPr>
        <w:t xml:space="preserve"> submitted that no </w:t>
      </w:r>
      <w:r w:rsidR="001173E5">
        <w:rPr>
          <w:rFonts w:ascii="Book Antiqua" w:hAnsi="Book Antiqua" w:cs="Arial"/>
        </w:rPr>
        <w:lastRenderedPageBreak/>
        <w:t xml:space="preserve">evidence from ETS had been provided and that the appellant relied on his degree certificate.  </w:t>
      </w:r>
    </w:p>
    <w:p w:rsidR="00BE165C" w:rsidRDefault="00BE165C" w:rsidP="004361A7">
      <w:pPr>
        <w:tabs>
          <w:tab w:val="left" w:pos="567"/>
        </w:tabs>
        <w:spacing w:before="240"/>
        <w:ind w:left="567" w:hanging="567"/>
        <w:jc w:val="both"/>
        <w:rPr>
          <w:rFonts w:ascii="Book Antiqua" w:hAnsi="Book Antiqua" w:cs="Arial"/>
        </w:rPr>
      </w:pPr>
      <w:r>
        <w:rPr>
          <w:rFonts w:ascii="Book Antiqua" w:hAnsi="Book Antiqua" w:cs="Arial"/>
        </w:rPr>
        <w:t>5</w:t>
      </w:r>
      <w:r w:rsidR="001173E5">
        <w:rPr>
          <w:rFonts w:ascii="Book Antiqua" w:hAnsi="Book Antiqua" w:cs="Arial"/>
        </w:rPr>
        <w:t>.</w:t>
      </w:r>
      <w:r w:rsidR="001173E5">
        <w:rPr>
          <w:rFonts w:ascii="Book Antiqua" w:hAnsi="Book Antiqua" w:cs="Arial"/>
        </w:rPr>
        <w:tab/>
        <w:t xml:space="preserve">The judge noted that the appropriate standard of proof was a civil standard of proof and said she had taken into </w:t>
      </w:r>
      <w:r w:rsidR="00287D0E">
        <w:rPr>
          <w:rFonts w:ascii="Book Antiqua" w:hAnsi="Book Antiqua" w:cs="Arial"/>
        </w:rPr>
        <w:t>account</w:t>
      </w:r>
      <w:r w:rsidR="001173E5">
        <w:rPr>
          <w:rFonts w:ascii="Book Antiqua" w:hAnsi="Book Antiqua" w:cs="Arial"/>
        </w:rPr>
        <w:t xml:space="preserve"> all documents in the file.  She referred to the determination </w:t>
      </w:r>
      <w:r w:rsidR="001173E5" w:rsidRPr="001173E5">
        <w:rPr>
          <w:rFonts w:ascii="Book Antiqua" w:hAnsi="Book Antiqua" w:cs="Arial"/>
          <w:b/>
          <w:u w:val="single"/>
        </w:rPr>
        <w:t>SM and Qadir</w:t>
      </w:r>
      <w:r w:rsidR="001173E5">
        <w:rPr>
          <w:rFonts w:ascii="Book Antiqua" w:hAnsi="Book Antiqua" w:cs="Arial"/>
        </w:rPr>
        <w:t xml:space="preserve"> and to the decision in </w:t>
      </w:r>
      <w:r w:rsidR="001173E5" w:rsidRPr="001173E5">
        <w:rPr>
          <w:rFonts w:ascii="Book Antiqua" w:hAnsi="Book Antiqua" w:cs="Arial"/>
          <w:b/>
          <w:u w:val="single"/>
        </w:rPr>
        <w:t>Shehzad &amp; Anor</w:t>
      </w:r>
      <w:r w:rsidR="001173E5" w:rsidRPr="001173E5">
        <w:rPr>
          <w:rFonts w:ascii="Book Antiqua" w:hAnsi="Book Antiqua" w:cs="Arial"/>
          <w:b/>
        </w:rPr>
        <w:t xml:space="preserve"> [2016] EWCA Civ 615</w:t>
      </w:r>
      <w:r w:rsidR="001173E5">
        <w:rPr>
          <w:rFonts w:ascii="Book Antiqua" w:hAnsi="Book Antiqua" w:cs="Arial"/>
        </w:rPr>
        <w:t xml:space="preserve">.  She noted, moreover, that the burden lay on the respondent to produce evidence that the documents on which </w:t>
      </w:r>
      <w:r w:rsidR="00287D0E">
        <w:rPr>
          <w:rFonts w:ascii="Book Antiqua" w:hAnsi="Book Antiqua" w:cs="Arial"/>
        </w:rPr>
        <w:t>the</w:t>
      </w:r>
      <w:r w:rsidR="001173E5">
        <w:rPr>
          <w:rFonts w:ascii="Book Antiqua" w:hAnsi="Book Antiqua" w:cs="Arial"/>
        </w:rPr>
        <w:t xml:space="preserve"> appellant relied were </w:t>
      </w:r>
      <w:r w:rsidR="00287D0E">
        <w:rPr>
          <w:rFonts w:ascii="Book Antiqua" w:hAnsi="Book Antiqua" w:cs="Arial"/>
        </w:rPr>
        <w:t>fraudulently</w:t>
      </w:r>
      <w:r w:rsidR="001173E5">
        <w:rPr>
          <w:rFonts w:ascii="Book Antiqua" w:hAnsi="Book Antiqua" w:cs="Arial"/>
        </w:rPr>
        <w:t xml:space="preserve"> obtained.  She found, in paragraph 12</w:t>
      </w:r>
      <w:r w:rsidR="00DE0B29">
        <w:rPr>
          <w:rFonts w:ascii="Book Antiqua" w:hAnsi="Book Antiqua" w:cs="Arial"/>
        </w:rPr>
        <w:t>,</w:t>
      </w:r>
      <w:r w:rsidR="001173E5">
        <w:rPr>
          <w:rFonts w:ascii="Book Antiqua" w:hAnsi="Book Antiqua" w:cs="Arial"/>
        </w:rPr>
        <w:t xml:space="preserve"> that the initial evidential burden on the Secretary of State was very narrowly discharged.  She </w:t>
      </w:r>
      <w:r w:rsidR="00832724">
        <w:rPr>
          <w:rFonts w:ascii="Book Antiqua" w:hAnsi="Book Antiqua" w:cs="Arial"/>
        </w:rPr>
        <w:t xml:space="preserve">noted that while it was common ground that the test which was taken on 18 September 2012 was taken at </w:t>
      </w:r>
      <w:proofErr w:type="spellStart"/>
      <w:r w:rsidR="00832724">
        <w:rPr>
          <w:rFonts w:ascii="Book Antiqua" w:hAnsi="Book Antiqua" w:cs="Arial"/>
        </w:rPr>
        <w:t>Bfluent</w:t>
      </w:r>
      <w:proofErr w:type="spellEnd"/>
      <w:r w:rsidR="00832724">
        <w:rPr>
          <w:rFonts w:ascii="Book Antiqua" w:hAnsi="Book Antiqua" w:cs="Arial"/>
        </w:rPr>
        <w:t xml:space="preserve"> School of English, no explanation was provided for the fact that in the interview (question 8) the appellant had said believed that he had taken the test at the Bow Business Centre and then, in his witness statement dated 21 September 2017 at paragraph 21, he had confirmed that the test was taken at the </w:t>
      </w:r>
      <w:proofErr w:type="spellStart"/>
      <w:r w:rsidR="00832724">
        <w:rPr>
          <w:rFonts w:ascii="Book Antiqua" w:hAnsi="Book Antiqua" w:cs="Arial"/>
        </w:rPr>
        <w:t>Bfluent</w:t>
      </w:r>
      <w:proofErr w:type="spellEnd"/>
      <w:r w:rsidR="00832724">
        <w:rPr>
          <w:rFonts w:ascii="Book Antiqua" w:hAnsi="Book Antiqua" w:cs="Arial"/>
        </w:rPr>
        <w:t xml:space="preserve"> School of English. S</w:t>
      </w:r>
      <w:r w:rsidR="001173E5">
        <w:rPr>
          <w:rFonts w:ascii="Book Antiqua" w:hAnsi="Book Antiqua" w:cs="Arial"/>
        </w:rPr>
        <w:t>he said there was no innocent explanation before h</w:t>
      </w:r>
      <w:r w:rsidR="00832724">
        <w:rPr>
          <w:rFonts w:ascii="Book Antiqua" w:hAnsi="Book Antiqua" w:cs="Arial"/>
        </w:rPr>
        <w:t>er</w:t>
      </w:r>
      <w:r w:rsidR="001173E5">
        <w:rPr>
          <w:rFonts w:ascii="Book Antiqua" w:hAnsi="Book Antiqua" w:cs="Arial"/>
        </w:rPr>
        <w:t>.  She therefore found the TOEIC certificate</w:t>
      </w:r>
      <w:r w:rsidR="00832724">
        <w:rPr>
          <w:rFonts w:ascii="Book Antiqua" w:hAnsi="Book Antiqua" w:cs="Arial"/>
        </w:rPr>
        <w:t xml:space="preserve"> had been obtained fraudulently. </w:t>
      </w:r>
      <w:r w:rsidR="001173E5">
        <w:rPr>
          <w:rFonts w:ascii="Book Antiqua" w:hAnsi="Book Antiqua" w:cs="Arial"/>
        </w:rPr>
        <w:t xml:space="preserve">  </w:t>
      </w:r>
    </w:p>
    <w:p w:rsidR="001173E5" w:rsidRDefault="00BE165C" w:rsidP="004361A7">
      <w:pPr>
        <w:tabs>
          <w:tab w:val="left" w:pos="567"/>
        </w:tabs>
        <w:spacing w:before="240"/>
        <w:ind w:left="567" w:hanging="567"/>
        <w:jc w:val="both"/>
        <w:rPr>
          <w:rFonts w:ascii="Book Antiqua" w:hAnsi="Book Antiqua" w:cs="Arial"/>
        </w:rPr>
      </w:pPr>
      <w:r>
        <w:rPr>
          <w:rFonts w:ascii="Book Antiqua" w:hAnsi="Book Antiqua" w:cs="Arial"/>
        </w:rPr>
        <w:t>6.</w:t>
      </w:r>
      <w:r>
        <w:rPr>
          <w:rFonts w:ascii="Book Antiqua" w:hAnsi="Book Antiqua" w:cs="Arial"/>
        </w:rPr>
        <w:tab/>
      </w:r>
      <w:r w:rsidR="001173E5">
        <w:rPr>
          <w:rFonts w:ascii="Book Antiqua" w:hAnsi="Book Antiqua" w:cs="Arial"/>
        </w:rPr>
        <w:t xml:space="preserve">However, the judge did accept that </w:t>
      </w:r>
      <w:r w:rsidR="00ED41C1">
        <w:rPr>
          <w:rFonts w:ascii="Book Antiqua" w:hAnsi="Book Antiqua" w:cs="Arial"/>
        </w:rPr>
        <w:t xml:space="preserve">the Secretary of State had not produced evidence that the Master of Arts degree certificate from </w:t>
      </w:r>
      <w:smartTag w:uri="urn:schemas-microsoft-com:office:smarttags" w:element="place">
        <w:smartTag w:uri="urn:schemas-microsoft-com:office:smarttags" w:element="PlaceName">
          <w:r w:rsidR="00ED41C1">
            <w:rPr>
              <w:rFonts w:ascii="Book Antiqua" w:hAnsi="Book Antiqua" w:cs="Arial"/>
            </w:rPr>
            <w:t>Middlesex</w:t>
          </w:r>
        </w:smartTag>
        <w:r w:rsidR="00ED41C1">
          <w:rPr>
            <w:rFonts w:ascii="Book Antiqua" w:hAnsi="Book Antiqua" w:cs="Arial"/>
          </w:rPr>
          <w:t xml:space="preserve"> </w:t>
        </w:r>
        <w:smartTag w:uri="urn:schemas-microsoft-com:office:smarttags" w:element="PlaceType">
          <w:r w:rsidR="00ED41C1">
            <w:rPr>
              <w:rFonts w:ascii="Book Antiqua" w:hAnsi="Book Antiqua" w:cs="Arial"/>
            </w:rPr>
            <w:t>University</w:t>
          </w:r>
        </w:smartTag>
      </w:smartTag>
      <w:r w:rsidR="00ED41C1">
        <w:rPr>
          <w:rFonts w:ascii="Book Antiqua" w:hAnsi="Book Antiqua" w:cs="Arial"/>
        </w:rPr>
        <w:t xml:space="preserve"> was a forgery.  She stated that she found that a mere assertion was not enough.  </w:t>
      </w:r>
    </w:p>
    <w:p w:rsidR="00ED41C1" w:rsidRDefault="00BE165C" w:rsidP="004361A7">
      <w:pPr>
        <w:tabs>
          <w:tab w:val="left" w:pos="567"/>
        </w:tabs>
        <w:spacing w:before="240"/>
        <w:ind w:left="567" w:hanging="567"/>
        <w:jc w:val="both"/>
        <w:rPr>
          <w:rFonts w:ascii="Book Antiqua" w:hAnsi="Book Antiqua" w:cs="Arial"/>
        </w:rPr>
      </w:pPr>
      <w:r>
        <w:rPr>
          <w:rFonts w:ascii="Book Antiqua" w:hAnsi="Book Antiqua" w:cs="Arial"/>
        </w:rPr>
        <w:t>7</w:t>
      </w:r>
      <w:r w:rsidR="00ED41C1">
        <w:rPr>
          <w:rFonts w:ascii="Book Antiqua" w:hAnsi="Book Antiqua" w:cs="Arial"/>
        </w:rPr>
        <w:t>.</w:t>
      </w:r>
      <w:r w:rsidR="00ED41C1">
        <w:rPr>
          <w:rFonts w:ascii="Book Antiqua" w:hAnsi="Book Antiqua" w:cs="Arial"/>
        </w:rPr>
        <w:tab/>
        <w:t>The judge went on to take into account the fact that she had found that the appellant had obtained the TOEIC certificate fraudulently when she considered the rights of the appellant under Article 8 of the ECHR.  She took into account the position of the appellant’</w:t>
      </w:r>
      <w:r w:rsidR="0017539D">
        <w:rPr>
          <w:rFonts w:ascii="Book Antiqua" w:hAnsi="Book Antiqua" w:cs="Arial"/>
        </w:rPr>
        <w:t xml:space="preserve">s children who were born on 23 October 2010 and 7 September 2017 and set out in detail the terms of Section 117B.  She found that the family could return as a family unit to Bangladesh </w:t>
      </w:r>
      <w:r w:rsidR="00250C94">
        <w:rPr>
          <w:rFonts w:ascii="Book Antiqua" w:hAnsi="Book Antiqua" w:cs="Arial"/>
        </w:rPr>
        <w:t>and</w:t>
      </w:r>
      <w:r w:rsidR="0017539D">
        <w:rPr>
          <w:rFonts w:ascii="Book Antiqua" w:hAnsi="Book Antiqua" w:cs="Arial"/>
        </w:rPr>
        <w:t xml:space="preserve"> that the decision to refuse leave to remain was not disproportionate because of the deception that had been used.</w:t>
      </w:r>
    </w:p>
    <w:p w:rsidR="0017539D" w:rsidRDefault="00BE165C" w:rsidP="004361A7">
      <w:pPr>
        <w:tabs>
          <w:tab w:val="left" w:pos="567"/>
        </w:tabs>
        <w:spacing w:before="240"/>
        <w:ind w:left="567" w:hanging="567"/>
        <w:jc w:val="both"/>
        <w:rPr>
          <w:rFonts w:ascii="Book Antiqua" w:hAnsi="Book Antiqua" w:cs="Arial"/>
        </w:rPr>
      </w:pPr>
      <w:r>
        <w:rPr>
          <w:rFonts w:ascii="Book Antiqua" w:hAnsi="Book Antiqua" w:cs="Arial"/>
        </w:rPr>
        <w:t>8</w:t>
      </w:r>
      <w:r w:rsidR="0017539D">
        <w:rPr>
          <w:rFonts w:ascii="Book Antiqua" w:hAnsi="Book Antiqua" w:cs="Arial"/>
        </w:rPr>
        <w:t>.</w:t>
      </w:r>
      <w:r w:rsidR="0017539D">
        <w:rPr>
          <w:rFonts w:ascii="Book Antiqua" w:hAnsi="Book Antiqua" w:cs="Arial"/>
        </w:rPr>
        <w:tab/>
      </w:r>
      <w:r w:rsidR="00A246EA">
        <w:rPr>
          <w:rFonts w:ascii="Book Antiqua" w:hAnsi="Book Antiqua" w:cs="Arial"/>
        </w:rPr>
        <w:t xml:space="preserve">The grounds of appeal asserted that no evidence whatsoever had been produced to show that the TOEIC certificate was fraudulently obtained.  The judge was not entitled, it was asserted, to rely on a bare assertion that that was the case.  It was asserted that the judge had erred in her application of the determination in </w:t>
      </w:r>
      <w:r w:rsidR="00A246EA" w:rsidRPr="00A246EA">
        <w:rPr>
          <w:rFonts w:ascii="Book Antiqua" w:hAnsi="Book Antiqua" w:cs="Arial"/>
          <w:b/>
          <w:u w:val="single"/>
        </w:rPr>
        <w:t>SM and Qadir</w:t>
      </w:r>
      <w:r w:rsidR="00A246EA">
        <w:rPr>
          <w:rFonts w:ascii="Book Antiqua" w:hAnsi="Book Antiqua" w:cs="Arial"/>
        </w:rPr>
        <w:t xml:space="preserve"> and the judgment of the Court of Appeal in </w:t>
      </w:r>
      <w:r w:rsidR="00A246EA" w:rsidRPr="00A246EA">
        <w:rPr>
          <w:rFonts w:ascii="Book Antiqua" w:hAnsi="Book Antiqua" w:cs="Arial"/>
          <w:b/>
          <w:u w:val="single"/>
        </w:rPr>
        <w:t>Shehzad</w:t>
      </w:r>
      <w:r w:rsidR="00A246EA">
        <w:rPr>
          <w:rFonts w:ascii="Book Antiqua" w:hAnsi="Book Antiqua" w:cs="Arial"/>
        </w:rPr>
        <w:t xml:space="preserve">.   It was also asserted, moreover, that the judge had erred in considering the questions regarding where the appellant had taken the TOEIC tests and had failed to make findings in accordance with the guidance given in </w:t>
      </w:r>
      <w:r w:rsidR="00A246EA" w:rsidRPr="00A246EA">
        <w:rPr>
          <w:rFonts w:ascii="Book Antiqua" w:hAnsi="Book Antiqua" w:cs="Arial"/>
          <w:b/>
          <w:u w:val="single"/>
        </w:rPr>
        <w:t>SM and Qadir</w:t>
      </w:r>
      <w:r w:rsidR="00A246EA">
        <w:rPr>
          <w:rFonts w:ascii="Book Antiqua" w:hAnsi="Book Antiqua" w:cs="Arial"/>
        </w:rPr>
        <w:t xml:space="preserve">.  There was nothing, it was argued, to show that the appellant’s test had been characterised as invalid.  </w:t>
      </w:r>
    </w:p>
    <w:p w:rsidR="00A246EA" w:rsidRDefault="00BE165C" w:rsidP="004361A7">
      <w:pPr>
        <w:tabs>
          <w:tab w:val="left" w:pos="567"/>
        </w:tabs>
        <w:spacing w:before="240"/>
        <w:ind w:left="567" w:hanging="567"/>
        <w:jc w:val="both"/>
        <w:rPr>
          <w:rFonts w:ascii="Book Antiqua" w:hAnsi="Book Antiqua" w:cs="Arial"/>
        </w:rPr>
      </w:pPr>
      <w:r>
        <w:rPr>
          <w:rFonts w:ascii="Book Antiqua" w:hAnsi="Book Antiqua" w:cs="Arial"/>
        </w:rPr>
        <w:t>9</w:t>
      </w:r>
      <w:r w:rsidR="00A246EA">
        <w:rPr>
          <w:rFonts w:ascii="Book Antiqua" w:hAnsi="Book Antiqua" w:cs="Arial"/>
        </w:rPr>
        <w:t>.</w:t>
      </w:r>
      <w:r w:rsidR="00A246EA">
        <w:rPr>
          <w:rFonts w:ascii="Book Antiqua" w:hAnsi="Book Antiqua" w:cs="Arial"/>
        </w:rPr>
        <w:tab/>
      </w:r>
      <w:r w:rsidR="00287D0E">
        <w:rPr>
          <w:rFonts w:ascii="Book Antiqua" w:hAnsi="Book Antiqua" w:cs="Arial"/>
        </w:rPr>
        <w:t>Permission</w:t>
      </w:r>
      <w:r w:rsidR="00832724">
        <w:rPr>
          <w:rFonts w:ascii="Book Antiqua" w:hAnsi="Book Antiqua" w:cs="Arial"/>
        </w:rPr>
        <w:t xml:space="preserve">, </w:t>
      </w:r>
      <w:r w:rsidR="00A246EA">
        <w:rPr>
          <w:rFonts w:ascii="Book Antiqua" w:hAnsi="Book Antiqua" w:cs="Arial"/>
        </w:rPr>
        <w:t xml:space="preserve"> having been granted by Upper Tribunal Judge Freeman</w:t>
      </w:r>
      <w:r w:rsidR="00832724">
        <w:rPr>
          <w:rFonts w:ascii="Book Antiqua" w:hAnsi="Book Antiqua" w:cs="Arial"/>
        </w:rPr>
        <w:t xml:space="preserve">, </w:t>
      </w:r>
      <w:r w:rsidR="00A246EA">
        <w:rPr>
          <w:rFonts w:ascii="Book Antiqua" w:hAnsi="Book Antiqua" w:cs="Arial"/>
        </w:rPr>
        <w:t xml:space="preserve"> who referred to the judgment of the Court of Appeal in </w:t>
      </w:r>
      <w:r w:rsidR="00A246EA" w:rsidRPr="00A246EA">
        <w:rPr>
          <w:rFonts w:ascii="Book Antiqua" w:hAnsi="Book Antiqua" w:cs="Arial"/>
          <w:b/>
          <w:u w:val="single"/>
        </w:rPr>
        <w:t>Shehzad</w:t>
      </w:r>
      <w:r w:rsidR="00A246EA">
        <w:rPr>
          <w:rFonts w:ascii="Book Antiqua" w:hAnsi="Book Antiqua" w:cs="Arial"/>
        </w:rPr>
        <w:t>, the Principal Resident Judge set out</w:t>
      </w:r>
      <w:r w:rsidR="00250C94">
        <w:rPr>
          <w:rFonts w:ascii="Book Antiqua" w:hAnsi="Book Antiqua" w:cs="Arial"/>
        </w:rPr>
        <w:t>,</w:t>
      </w:r>
      <w:r w:rsidR="00A246EA">
        <w:rPr>
          <w:rFonts w:ascii="Book Antiqua" w:hAnsi="Book Antiqua" w:cs="Arial"/>
        </w:rPr>
        <w:t xml:space="preserve"> as is invariably the case</w:t>
      </w:r>
      <w:r w:rsidR="00250C94">
        <w:rPr>
          <w:rFonts w:ascii="Book Antiqua" w:hAnsi="Book Antiqua" w:cs="Arial"/>
        </w:rPr>
        <w:t xml:space="preserve">, </w:t>
      </w:r>
      <w:r w:rsidR="00A246EA">
        <w:rPr>
          <w:rFonts w:ascii="Book Antiqua" w:hAnsi="Book Antiqua" w:cs="Arial"/>
        </w:rPr>
        <w:t xml:space="preserve"> directions that there should be a presumption that where a decision is set aside </w:t>
      </w:r>
      <w:r w:rsidR="00250C94">
        <w:rPr>
          <w:rFonts w:ascii="Book Antiqua" w:hAnsi="Book Antiqua" w:cs="Arial"/>
        </w:rPr>
        <w:t xml:space="preserve">for </w:t>
      </w:r>
      <w:r w:rsidR="00A246EA">
        <w:rPr>
          <w:rFonts w:ascii="Book Antiqua" w:hAnsi="Book Antiqua" w:cs="Arial"/>
        </w:rPr>
        <w:t xml:space="preserve"> erro</w:t>
      </w:r>
      <w:r w:rsidR="00250C94">
        <w:rPr>
          <w:rFonts w:ascii="Book Antiqua" w:hAnsi="Book Antiqua" w:cs="Arial"/>
        </w:rPr>
        <w:t xml:space="preserve">r of </w:t>
      </w:r>
      <w:r w:rsidR="00A246EA">
        <w:rPr>
          <w:rFonts w:ascii="Book Antiqua" w:hAnsi="Book Antiqua" w:cs="Arial"/>
        </w:rPr>
        <w:t xml:space="preserve"> law, the remaking of a decision would take place at the same hearing and that the Tribunal was empowered to permit new or further evidence to be admitted, but that that evidence should comply with Rule 15(2A) of the Procedure Rules – that is that a note should be sent to the Upper Tribunal and any </w:t>
      </w:r>
      <w:r w:rsidR="00A246EA">
        <w:rPr>
          <w:rFonts w:ascii="Book Antiqua" w:hAnsi="Book Antiqua" w:cs="Arial"/>
        </w:rPr>
        <w:lastRenderedPageBreak/>
        <w:t>other party indicating the nature of the evidence and explaining why it was not submitted to the First-tier Tribunal</w:t>
      </w:r>
      <w:r w:rsidR="00250C94">
        <w:rPr>
          <w:rFonts w:ascii="Book Antiqua" w:hAnsi="Book Antiqua" w:cs="Arial"/>
        </w:rPr>
        <w:t>. The directions added</w:t>
      </w:r>
      <w:r w:rsidR="00A246EA">
        <w:rPr>
          <w:rFonts w:ascii="Book Antiqua" w:hAnsi="Book Antiqua" w:cs="Arial"/>
        </w:rPr>
        <w:t xml:space="preserve"> that failure to comply with </w:t>
      </w:r>
      <w:r w:rsidR="00250C94">
        <w:rPr>
          <w:rFonts w:ascii="Book Antiqua" w:hAnsi="Book Antiqua" w:cs="Arial"/>
        </w:rPr>
        <w:t xml:space="preserve">those directions </w:t>
      </w:r>
      <w:r w:rsidR="00A246EA">
        <w:rPr>
          <w:rFonts w:ascii="Book Antiqua" w:hAnsi="Book Antiqua" w:cs="Arial"/>
        </w:rPr>
        <w:t xml:space="preserve">could result in fresh or further evidence not being considered by the Tribunal.  </w:t>
      </w:r>
    </w:p>
    <w:p w:rsidR="00000430" w:rsidRDefault="00BE165C" w:rsidP="004361A7">
      <w:pPr>
        <w:tabs>
          <w:tab w:val="left" w:pos="567"/>
        </w:tabs>
        <w:spacing w:before="240"/>
        <w:ind w:left="567" w:hanging="567"/>
        <w:jc w:val="both"/>
        <w:rPr>
          <w:rFonts w:ascii="Book Antiqua" w:hAnsi="Book Antiqua" w:cs="Arial"/>
        </w:rPr>
      </w:pPr>
      <w:r>
        <w:rPr>
          <w:rFonts w:ascii="Book Antiqua" w:hAnsi="Book Antiqua" w:cs="Arial"/>
        </w:rPr>
        <w:t>10</w:t>
      </w:r>
      <w:r w:rsidR="00000430">
        <w:rPr>
          <w:rFonts w:ascii="Book Antiqua" w:hAnsi="Book Antiqua" w:cs="Arial"/>
        </w:rPr>
        <w:t>.</w:t>
      </w:r>
      <w:r w:rsidR="00000430">
        <w:rPr>
          <w:rFonts w:ascii="Book Antiqua" w:hAnsi="Book Antiqua" w:cs="Arial"/>
        </w:rPr>
        <w:tab/>
      </w:r>
      <w:r w:rsidR="00832724">
        <w:rPr>
          <w:rFonts w:ascii="Book Antiqua" w:hAnsi="Book Antiqua" w:cs="Arial"/>
        </w:rPr>
        <w:t>T</w:t>
      </w:r>
      <w:r w:rsidR="00000430">
        <w:rPr>
          <w:rFonts w:ascii="Book Antiqua" w:hAnsi="Book Antiqua" w:cs="Arial"/>
        </w:rPr>
        <w:t xml:space="preserve">hose directions </w:t>
      </w:r>
      <w:r w:rsidR="00832724">
        <w:rPr>
          <w:rFonts w:ascii="Book Antiqua" w:hAnsi="Book Antiqua" w:cs="Arial"/>
        </w:rPr>
        <w:t xml:space="preserve">also directed that, </w:t>
      </w:r>
      <w:r w:rsidR="00000430">
        <w:rPr>
          <w:rFonts w:ascii="Book Antiqua" w:hAnsi="Book Antiqua" w:cs="Arial"/>
        </w:rPr>
        <w:t>at the latest five working days prior to the scheduled hearing of the appeal</w:t>
      </w:r>
      <w:r w:rsidR="00BA0236">
        <w:rPr>
          <w:rFonts w:ascii="Book Antiqua" w:hAnsi="Book Antiqua" w:cs="Arial"/>
        </w:rPr>
        <w:t xml:space="preserve">, </w:t>
      </w:r>
      <w:r w:rsidR="00832724">
        <w:rPr>
          <w:rFonts w:ascii="Book Antiqua" w:hAnsi="Book Antiqua" w:cs="Arial"/>
        </w:rPr>
        <w:t xml:space="preserve">the parties should </w:t>
      </w:r>
      <w:r w:rsidR="00000430">
        <w:rPr>
          <w:rFonts w:ascii="Book Antiqua" w:hAnsi="Book Antiqua" w:cs="Arial"/>
        </w:rPr>
        <w:t>contact the Tribunal for the purpose of confirming that all bundles and all other materials considered by the First-tier Tribunal and/or directed by them would be available for distribution to the judge and taking any other judge.</w:t>
      </w:r>
    </w:p>
    <w:p w:rsidR="00000430" w:rsidRDefault="00BE165C" w:rsidP="004361A7">
      <w:pPr>
        <w:tabs>
          <w:tab w:val="left" w:pos="567"/>
        </w:tabs>
        <w:spacing w:before="240"/>
        <w:ind w:left="567" w:hanging="567"/>
        <w:jc w:val="both"/>
        <w:rPr>
          <w:rFonts w:ascii="Book Antiqua" w:hAnsi="Book Antiqua" w:cs="Arial"/>
        </w:rPr>
      </w:pPr>
      <w:r>
        <w:rPr>
          <w:rFonts w:ascii="Book Antiqua" w:hAnsi="Book Antiqua" w:cs="Arial"/>
        </w:rPr>
        <w:t>11</w:t>
      </w:r>
      <w:r w:rsidR="00000430">
        <w:rPr>
          <w:rFonts w:ascii="Book Antiqua" w:hAnsi="Book Antiqua" w:cs="Arial"/>
        </w:rPr>
        <w:t>.</w:t>
      </w:r>
      <w:r w:rsidR="00000430">
        <w:rPr>
          <w:rFonts w:ascii="Book Antiqua" w:hAnsi="Book Antiqua" w:cs="Arial"/>
        </w:rPr>
        <w:tab/>
        <w:t>The Secretary of State serve</w:t>
      </w:r>
      <w:r w:rsidR="00BA0236">
        <w:rPr>
          <w:rFonts w:ascii="Book Antiqua" w:hAnsi="Book Antiqua" w:cs="Arial"/>
        </w:rPr>
        <w:t>d</w:t>
      </w:r>
      <w:r w:rsidR="00000430">
        <w:rPr>
          <w:rFonts w:ascii="Book Antiqua" w:hAnsi="Book Antiqua" w:cs="Arial"/>
        </w:rPr>
        <w:t xml:space="preserve"> a Rule 24 response to the Tribunal on 16 July 2016.  It stated </w:t>
      </w:r>
      <w:proofErr w:type="gramStart"/>
      <w:r w:rsidR="00000430">
        <w:rPr>
          <w:rFonts w:ascii="Book Antiqua" w:hAnsi="Book Antiqua" w:cs="Arial"/>
        </w:rPr>
        <w:t>that:-</w:t>
      </w:r>
      <w:proofErr w:type="gramEnd"/>
    </w:p>
    <w:p w:rsidR="00000430" w:rsidRPr="00536F1E" w:rsidRDefault="00000430" w:rsidP="004361A7">
      <w:pPr>
        <w:spacing w:before="120"/>
        <w:ind w:left="1134"/>
        <w:jc w:val="both"/>
        <w:rPr>
          <w:rFonts w:ascii="Book Antiqua" w:hAnsi="Book Antiqua" w:cs="Arial"/>
        </w:rPr>
      </w:pPr>
      <w:r>
        <w:rPr>
          <w:rFonts w:ascii="Book Antiqua" w:hAnsi="Book Antiqua" w:cs="Arial"/>
        </w:rPr>
        <w:t>“</w:t>
      </w:r>
      <w:r w:rsidR="00536F1E">
        <w:rPr>
          <w:rFonts w:ascii="Book Antiqua" w:hAnsi="Book Antiqua" w:cs="Arial"/>
        </w:rPr>
        <w:t xml:space="preserve">The Respondent does not oppose the Appellant’s application for permission to appeal and invites the Upper Tribunal to remit the appeal to the First-tier Tribunal for a </w:t>
      </w:r>
      <w:r w:rsidR="00536F1E">
        <w:rPr>
          <w:rFonts w:ascii="Book Antiqua" w:hAnsi="Book Antiqua" w:cs="Arial"/>
          <w:i/>
        </w:rPr>
        <w:t xml:space="preserve">de novo </w:t>
      </w:r>
      <w:r w:rsidR="00536F1E">
        <w:rPr>
          <w:rFonts w:ascii="Book Antiqua" w:hAnsi="Book Antiqua" w:cs="Arial"/>
        </w:rPr>
        <w:t>hearing, without the need for a hearing before the Upper Tribunal, in order to save costs for all parties to the appeal.”</w:t>
      </w:r>
    </w:p>
    <w:p w:rsidR="00536F1E" w:rsidRDefault="00536F1E" w:rsidP="004361A7">
      <w:pPr>
        <w:spacing w:before="240"/>
        <w:ind w:left="567"/>
        <w:jc w:val="both"/>
        <w:rPr>
          <w:rFonts w:ascii="Book Antiqua" w:hAnsi="Book Antiqua" w:cs="Arial"/>
        </w:rPr>
      </w:pPr>
      <w:r>
        <w:rPr>
          <w:rFonts w:ascii="Book Antiqua" w:hAnsi="Book Antiqua" w:cs="Arial"/>
        </w:rPr>
        <w:t xml:space="preserve">On 18 July 2018 the Rule 24 response was sent to the appellant’s solicitors by e-mail.  On 20 July 2018 a file note indicated </w:t>
      </w:r>
      <w:proofErr w:type="gramStart"/>
      <w:r>
        <w:rPr>
          <w:rFonts w:ascii="Book Antiqua" w:hAnsi="Book Antiqua" w:cs="Arial"/>
        </w:rPr>
        <w:t>that:-</w:t>
      </w:r>
      <w:proofErr w:type="gramEnd"/>
    </w:p>
    <w:p w:rsidR="00000430" w:rsidRDefault="00536F1E" w:rsidP="004361A7">
      <w:pPr>
        <w:spacing w:before="120"/>
        <w:ind w:left="1134"/>
        <w:jc w:val="both"/>
        <w:rPr>
          <w:rFonts w:ascii="Book Antiqua" w:hAnsi="Book Antiqua" w:cs="Arial"/>
        </w:rPr>
      </w:pPr>
      <w:r>
        <w:rPr>
          <w:rFonts w:ascii="Book Antiqua" w:hAnsi="Book Antiqua" w:cs="Arial"/>
        </w:rPr>
        <w:t xml:space="preserve">“Despite an urgent email and three telephone calls to the representatives, requesting a response by no later than today, no response has been forthcoming.  </w:t>
      </w:r>
      <w:proofErr w:type="gramStart"/>
      <w:r>
        <w:rPr>
          <w:rFonts w:ascii="Book Antiqua" w:hAnsi="Book Antiqua" w:cs="Arial"/>
        </w:rPr>
        <w:t>Thus</w:t>
      </w:r>
      <w:proofErr w:type="gramEnd"/>
      <w:r>
        <w:rPr>
          <w:rFonts w:ascii="Book Antiqua" w:hAnsi="Book Antiqua" w:cs="Arial"/>
        </w:rPr>
        <w:t xml:space="preserve"> the appeal </w:t>
      </w:r>
      <w:r w:rsidR="00287D0E">
        <w:rPr>
          <w:rFonts w:ascii="Book Antiqua" w:hAnsi="Book Antiqua" w:cs="Arial"/>
        </w:rPr>
        <w:t>will</w:t>
      </w:r>
      <w:r>
        <w:rPr>
          <w:rFonts w:ascii="Book Antiqua" w:hAnsi="Book Antiqua" w:cs="Arial"/>
        </w:rPr>
        <w:t xml:space="preserve"> remain in the list for Monday ...”.  </w:t>
      </w:r>
    </w:p>
    <w:p w:rsidR="00536F1E" w:rsidRDefault="00BE165C" w:rsidP="004361A7">
      <w:pPr>
        <w:tabs>
          <w:tab w:val="left" w:pos="567"/>
        </w:tabs>
        <w:spacing w:before="240"/>
        <w:ind w:left="567" w:hanging="567"/>
        <w:jc w:val="both"/>
        <w:rPr>
          <w:rFonts w:ascii="Book Antiqua" w:hAnsi="Book Antiqua" w:cs="Arial"/>
        </w:rPr>
      </w:pPr>
      <w:r>
        <w:rPr>
          <w:rFonts w:ascii="Book Antiqua" w:hAnsi="Book Antiqua" w:cs="Arial"/>
        </w:rPr>
        <w:t>12</w:t>
      </w:r>
      <w:r w:rsidR="00536F1E">
        <w:rPr>
          <w:rFonts w:ascii="Book Antiqua" w:hAnsi="Book Antiqua" w:cs="Arial"/>
        </w:rPr>
        <w:t>.</w:t>
      </w:r>
      <w:r w:rsidR="00536F1E">
        <w:rPr>
          <w:rFonts w:ascii="Book Antiqua" w:hAnsi="Book Antiqua" w:cs="Arial"/>
        </w:rPr>
        <w:tab/>
        <w:t xml:space="preserve">At the hearing of the appeal before me Mr Malik indicated that he did not accept that the appeal should be remitted as requested in the Rule 24 statement.  He asked </w:t>
      </w:r>
      <w:r w:rsidR="00287D0E">
        <w:rPr>
          <w:rFonts w:ascii="Book Antiqua" w:hAnsi="Book Antiqua" w:cs="Arial"/>
        </w:rPr>
        <w:t>rather</w:t>
      </w:r>
      <w:r w:rsidR="00536F1E">
        <w:rPr>
          <w:rFonts w:ascii="Book Antiqua" w:hAnsi="Book Antiqua" w:cs="Arial"/>
        </w:rPr>
        <w:t xml:space="preserve"> that the judgment of the First-tier Judge be set aside and the appeal be allowed.  He referred to the directions to which I have referred above and stated that the Secretary of State had failed to comply with those directions.  The reality was that the Secretary of State had not met the evidential burden before her – that evidential burden being clear from the </w:t>
      </w:r>
      <w:r w:rsidR="00301AA1">
        <w:rPr>
          <w:rFonts w:ascii="Book Antiqua" w:hAnsi="Book Antiqua" w:cs="Arial"/>
        </w:rPr>
        <w:t xml:space="preserve">judgment of the Court of Appeal in </w:t>
      </w:r>
      <w:r w:rsidR="00301AA1" w:rsidRPr="00301AA1">
        <w:rPr>
          <w:rFonts w:ascii="Book Antiqua" w:hAnsi="Book Antiqua" w:cs="Arial"/>
          <w:b/>
          <w:u w:val="single"/>
        </w:rPr>
        <w:t>Shehzad</w:t>
      </w:r>
      <w:r w:rsidR="00301AA1">
        <w:rPr>
          <w:rFonts w:ascii="Book Antiqua" w:hAnsi="Book Antiqua" w:cs="Arial"/>
        </w:rPr>
        <w:t xml:space="preserve"> and the determination of the Tribunal in </w:t>
      </w:r>
      <w:r w:rsidR="00301AA1" w:rsidRPr="00301AA1">
        <w:rPr>
          <w:rFonts w:ascii="Book Antiqua" w:hAnsi="Book Antiqua" w:cs="Arial"/>
          <w:b/>
          <w:u w:val="single"/>
        </w:rPr>
        <w:t>SM and Qadir</w:t>
      </w:r>
      <w:r w:rsidR="00301AA1">
        <w:rPr>
          <w:rFonts w:ascii="Book Antiqua" w:hAnsi="Book Antiqua" w:cs="Arial"/>
        </w:rPr>
        <w:t xml:space="preserve">.  Miss Everett merely asked that the appeal be remitted saying that an error was conceded.  The Secretary of State, she </w:t>
      </w:r>
      <w:r w:rsidR="00287D0E">
        <w:rPr>
          <w:rFonts w:ascii="Book Antiqua" w:hAnsi="Book Antiqua" w:cs="Arial"/>
        </w:rPr>
        <w:t>accepted</w:t>
      </w:r>
      <w:r w:rsidR="00301AA1">
        <w:rPr>
          <w:rFonts w:ascii="Book Antiqua" w:hAnsi="Book Antiqua" w:cs="Arial"/>
        </w:rPr>
        <w:t xml:space="preserve">, should have produced evidence.  She appeared to </w:t>
      </w:r>
      <w:r w:rsidR="00287D0E">
        <w:rPr>
          <w:rFonts w:ascii="Book Antiqua" w:hAnsi="Book Antiqua" w:cs="Arial"/>
        </w:rPr>
        <w:t>accept</w:t>
      </w:r>
      <w:r w:rsidR="00301AA1">
        <w:rPr>
          <w:rFonts w:ascii="Book Antiqua" w:hAnsi="Book Antiqua" w:cs="Arial"/>
        </w:rPr>
        <w:t xml:space="preserve"> that the judge had accepted that the appellant’s degree certificate was genuine.</w:t>
      </w:r>
    </w:p>
    <w:p w:rsidR="00301AA1" w:rsidRDefault="00BE165C" w:rsidP="004361A7">
      <w:pPr>
        <w:tabs>
          <w:tab w:val="left" w:pos="567"/>
        </w:tabs>
        <w:spacing w:before="240"/>
        <w:ind w:left="567" w:hanging="567"/>
        <w:jc w:val="both"/>
        <w:rPr>
          <w:rFonts w:ascii="Book Antiqua" w:hAnsi="Book Antiqua" w:cs="Arial"/>
        </w:rPr>
      </w:pPr>
      <w:r>
        <w:rPr>
          <w:rFonts w:ascii="Book Antiqua" w:hAnsi="Book Antiqua" w:cs="Arial"/>
        </w:rPr>
        <w:t>13</w:t>
      </w:r>
      <w:r w:rsidR="00301AA1">
        <w:rPr>
          <w:rFonts w:ascii="Book Antiqua" w:hAnsi="Book Antiqua" w:cs="Arial"/>
        </w:rPr>
        <w:t>.</w:t>
      </w:r>
      <w:r w:rsidR="00301AA1">
        <w:rPr>
          <w:rFonts w:ascii="Book Antiqua" w:hAnsi="Book Antiqua" w:cs="Arial"/>
        </w:rPr>
        <w:tab/>
        <w:t>Mr Malik stated that he was not arguing that the appellant had not had a fair hearing but</w:t>
      </w:r>
      <w:r w:rsidR="00BA0236">
        <w:rPr>
          <w:rFonts w:ascii="Book Antiqua" w:hAnsi="Book Antiqua" w:cs="Arial"/>
        </w:rPr>
        <w:t xml:space="preserve"> rather</w:t>
      </w:r>
      <w:r w:rsidR="00301AA1">
        <w:rPr>
          <w:rFonts w:ascii="Book Antiqua" w:hAnsi="Book Antiqua" w:cs="Arial"/>
        </w:rPr>
        <w:t xml:space="preserve"> that the Secretary of State had </w:t>
      </w:r>
      <w:r w:rsidR="00287D0E">
        <w:rPr>
          <w:rFonts w:ascii="Book Antiqua" w:hAnsi="Book Antiqua" w:cs="Arial"/>
        </w:rPr>
        <w:t>failed</w:t>
      </w:r>
      <w:r w:rsidR="00301AA1">
        <w:rPr>
          <w:rFonts w:ascii="Book Antiqua" w:hAnsi="Book Antiqua" w:cs="Arial"/>
        </w:rPr>
        <w:t xml:space="preserve"> to discharge the burden upon her and that therefore the appellant had not been required to give evidence to explain the discrepancies at interview</w:t>
      </w:r>
      <w:r w:rsidR="00010ECB">
        <w:rPr>
          <w:rFonts w:ascii="Book Antiqua" w:hAnsi="Book Antiqua" w:cs="Arial"/>
        </w:rPr>
        <w:t>. T</w:t>
      </w:r>
      <w:r w:rsidR="0034779F">
        <w:rPr>
          <w:rFonts w:ascii="Book Antiqua" w:hAnsi="Book Antiqua" w:cs="Arial"/>
        </w:rPr>
        <w:t xml:space="preserve">he appellant had no case to answer.  </w:t>
      </w:r>
    </w:p>
    <w:p w:rsidR="00010ECB" w:rsidRDefault="00BE165C" w:rsidP="004361A7">
      <w:pPr>
        <w:tabs>
          <w:tab w:val="left" w:pos="567"/>
        </w:tabs>
        <w:spacing w:before="240"/>
        <w:ind w:left="567" w:hanging="567"/>
        <w:jc w:val="both"/>
        <w:rPr>
          <w:rFonts w:ascii="Book Antiqua" w:hAnsi="Book Antiqua" w:cs="Arial"/>
        </w:rPr>
      </w:pPr>
      <w:r>
        <w:rPr>
          <w:rFonts w:ascii="Book Antiqua" w:hAnsi="Book Antiqua" w:cs="Arial"/>
        </w:rPr>
        <w:t>14</w:t>
      </w:r>
      <w:r w:rsidR="0034779F">
        <w:rPr>
          <w:rFonts w:ascii="Book Antiqua" w:hAnsi="Book Antiqua" w:cs="Arial"/>
        </w:rPr>
        <w:t>.</w:t>
      </w:r>
      <w:r w:rsidR="0034779F">
        <w:rPr>
          <w:rFonts w:ascii="Book Antiqua" w:hAnsi="Book Antiqua" w:cs="Arial"/>
        </w:rPr>
        <w:tab/>
        <w:t xml:space="preserve">I consider there is some weight in the </w:t>
      </w:r>
      <w:r w:rsidR="00287D0E">
        <w:rPr>
          <w:rFonts w:ascii="Book Antiqua" w:hAnsi="Book Antiqua" w:cs="Arial"/>
        </w:rPr>
        <w:t>reasoning</w:t>
      </w:r>
      <w:r w:rsidR="0034779F">
        <w:rPr>
          <w:rFonts w:ascii="Book Antiqua" w:hAnsi="Book Antiqua" w:cs="Arial"/>
        </w:rPr>
        <w:t xml:space="preserve"> of the judge regarding the TOEIC certificate being obtained fraudulently.  However, I accept that it has been conceded by the Secretary of State that there has been </w:t>
      </w:r>
      <w:r w:rsidR="00BA0236">
        <w:rPr>
          <w:rFonts w:ascii="Book Antiqua" w:hAnsi="Book Antiqua" w:cs="Arial"/>
        </w:rPr>
        <w:t>an</w:t>
      </w:r>
      <w:r w:rsidR="0034779F">
        <w:rPr>
          <w:rFonts w:ascii="Book Antiqua" w:hAnsi="Book Antiqua" w:cs="Arial"/>
        </w:rPr>
        <w:t xml:space="preserve"> error of law</w:t>
      </w:r>
      <w:r w:rsidR="00BA0236">
        <w:rPr>
          <w:rFonts w:ascii="Book Antiqua" w:hAnsi="Book Antiqua" w:cs="Arial"/>
        </w:rPr>
        <w:t xml:space="preserve"> and therefore I set aside the decision of the First-tier judge.</w:t>
      </w:r>
    </w:p>
    <w:p w:rsidR="0034779F" w:rsidRDefault="00010ECB" w:rsidP="004361A7">
      <w:pPr>
        <w:tabs>
          <w:tab w:val="left" w:pos="567"/>
        </w:tabs>
        <w:spacing w:before="240"/>
        <w:ind w:left="567" w:hanging="567"/>
        <w:jc w:val="both"/>
        <w:rPr>
          <w:rFonts w:ascii="Book Antiqua" w:hAnsi="Book Antiqua" w:cs="Arial"/>
        </w:rPr>
      </w:pPr>
      <w:r>
        <w:rPr>
          <w:rFonts w:ascii="Book Antiqua" w:hAnsi="Book Antiqua" w:cs="Arial"/>
        </w:rPr>
        <w:lastRenderedPageBreak/>
        <w:t>15.</w:t>
      </w:r>
      <w:r w:rsidR="004361A7">
        <w:rPr>
          <w:rFonts w:ascii="Book Antiqua" w:hAnsi="Book Antiqua" w:cs="Arial"/>
        </w:rPr>
        <w:tab/>
      </w:r>
      <w:r w:rsidR="0034779F">
        <w:rPr>
          <w:rFonts w:ascii="Book Antiqua" w:hAnsi="Book Antiqua" w:cs="Arial"/>
        </w:rPr>
        <w:t>I do not</w:t>
      </w:r>
      <w:r w:rsidR="00BA0236">
        <w:rPr>
          <w:rFonts w:ascii="Book Antiqua" w:hAnsi="Book Antiqua" w:cs="Arial"/>
        </w:rPr>
        <w:t>,</w:t>
      </w:r>
      <w:r w:rsidR="0034779F">
        <w:rPr>
          <w:rFonts w:ascii="Book Antiqua" w:hAnsi="Book Antiqua" w:cs="Arial"/>
        </w:rPr>
        <w:t xml:space="preserve"> however consider that it is appropriate for me</w:t>
      </w:r>
      <w:r w:rsidR="00BA0236">
        <w:rPr>
          <w:rFonts w:ascii="Book Antiqua" w:hAnsi="Book Antiqua" w:cs="Arial"/>
        </w:rPr>
        <w:t>,</w:t>
      </w:r>
      <w:r w:rsidR="0034779F">
        <w:rPr>
          <w:rFonts w:ascii="Book Antiqua" w:hAnsi="Book Antiqua" w:cs="Arial"/>
        </w:rPr>
        <w:t xml:space="preserve"> having set aside the decision of the First-tier Judge</w:t>
      </w:r>
      <w:r w:rsidR="00BA0236">
        <w:rPr>
          <w:rFonts w:ascii="Book Antiqua" w:hAnsi="Book Antiqua" w:cs="Arial"/>
        </w:rPr>
        <w:t>,</w:t>
      </w:r>
      <w:r w:rsidR="0034779F">
        <w:rPr>
          <w:rFonts w:ascii="Book Antiqua" w:hAnsi="Book Antiqua" w:cs="Arial"/>
        </w:rPr>
        <w:t xml:space="preserve"> to remake the decision myself on the basis that the Secretary of State has not produced the relevant evidence to discharge the burden of proof upon her.  </w:t>
      </w:r>
      <w:r w:rsidR="00BA0236">
        <w:rPr>
          <w:rFonts w:ascii="Book Antiqua" w:hAnsi="Book Antiqua" w:cs="Arial"/>
        </w:rPr>
        <w:t xml:space="preserve">I have discretion to direct how and when the further hearing should take place and </w:t>
      </w:r>
      <w:r w:rsidR="0034779F">
        <w:rPr>
          <w:rFonts w:ascii="Book Antiqua" w:hAnsi="Book Antiqua" w:cs="Arial"/>
        </w:rPr>
        <w:t xml:space="preserve">I reach </w:t>
      </w:r>
      <w:r w:rsidR="00BA0236">
        <w:rPr>
          <w:rFonts w:ascii="Book Antiqua" w:hAnsi="Book Antiqua" w:cs="Arial"/>
        </w:rPr>
        <w:t xml:space="preserve">my </w:t>
      </w:r>
      <w:r w:rsidR="0034779F">
        <w:rPr>
          <w:rFonts w:ascii="Book Antiqua" w:hAnsi="Book Antiqua" w:cs="Arial"/>
        </w:rPr>
        <w:t xml:space="preserve">decision because I consider that the appellant’s representatives should have responded to the Rule 24 notice and the request that the appeal be remitted to the First-tier Tribunal promptly rather than taking no action at all, </w:t>
      </w:r>
      <w:r>
        <w:rPr>
          <w:rFonts w:ascii="Book Antiqua" w:hAnsi="Book Antiqua" w:cs="Arial"/>
        </w:rPr>
        <w:t>and</w:t>
      </w:r>
      <w:r w:rsidR="0034779F">
        <w:rPr>
          <w:rFonts w:ascii="Book Antiqua" w:hAnsi="Book Antiqua" w:cs="Arial"/>
        </w:rPr>
        <w:t xml:space="preserve"> further I consider that in the interests of fairness it is appropriate that both parties be able to give evidence so that the issue can be properly decided.  The Secretary of State </w:t>
      </w:r>
      <w:r w:rsidR="00287D0E">
        <w:rPr>
          <w:rFonts w:ascii="Book Antiqua" w:hAnsi="Book Antiqua" w:cs="Arial"/>
        </w:rPr>
        <w:t>clearly</w:t>
      </w:r>
      <w:r w:rsidR="0034779F">
        <w:rPr>
          <w:rFonts w:ascii="Book Antiqua" w:hAnsi="Book Antiqua" w:cs="Arial"/>
        </w:rPr>
        <w:t xml:space="preserve"> has, or may well have, relevant evidence which should be put forward and I consider that it is appropriate that he should be given the opportunity to do so.  </w:t>
      </w:r>
      <w:r w:rsidR="00BA0236">
        <w:rPr>
          <w:rFonts w:ascii="Book Antiqua" w:hAnsi="Book Antiqua" w:cs="Arial"/>
        </w:rPr>
        <w:t>T</w:t>
      </w:r>
      <w:r w:rsidR="0034779F">
        <w:rPr>
          <w:rFonts w:ascii="Book Antiqua" w:hAnsi="Book Antiqua" w:cs="Arial"/>
        </w:rPr>
        <w:t xml:space="preserve">he overriding objective in </w:t>
      </w:r>
      <w:r w:rsidR="00BA0236">
        <w:rPr>
          <w:rFonts w:ascii="Book Antiqua" w:hAnsi="Book Antiqua" w:cs="Arial"/>
        </w:rPr>
        <w:t xml:space="preserve">this case is that </w:t>
      </w:r>
      <w:r w:rsidR="0034779F">
        <w:rPr>
          <w:rFonts w:ascii="Book Antiqua" w:hAnsi="Book Antiqua" w:cs="Arial"/>
        </w:rPr>
        <w:t xml:space="preserve">there </w:t>
      </w:r>
      <w:r w:rsidR="00BA0236">
        <w:rPr>
          <w:rFonts w:ascii="Book Antiqua" w:hAnsi="Book Antiqua" w:cs="Arial"/>
        </w:rPr>
        <w:t>is</w:t>
      </w:r>
      <w:r w:rsidR="0034779F">
        <w:rPr>
          <w:rFonts w:ascii="Book Antiqua" w:hAnsi="Book Antiqua" w:cs="Arial"/>
        </w:rPr>
        <w:t xml:space="preserve"> a</w:t>
      </w:r>
      <w:r w:rsidR="00BA0236">
        <w:rPr>
          <w:rFonts w:ascii="Book Antiqua" w:hAnsi="Book Antiqua" w:cs="Arial"/>
        </w:rPr>
        <w:t>n</w:t>
      </w:r>
      <w:r w:rsidR="0034779F">
        <w:rPr>
          <w:rFonts w:ascii="Book Antiqua" w:hAnsi="Book Antiqua" w:cs="Arial"/>
        </w:rPr>
        <w:t xml:space="preserve"> outcome </w:t>
      </w:r>
      <w:r w:rsidR="00BA0236">
        <w:rPr>
          <w:rFonts w:ascii="Book Antiqua" w:hAnsi="Book Antiqua" w:cs="Arial"/>
        </w:rPr>
        <w:t xml:space="preserve">which is fair </w:t>
      </w:r>
      <w:r w:rsidR="0034779F">
        <w:rPr>
          <w:rFonts w:ascii="Book Antiqua" w:hAnsi="Book Antiqua" w:cs="Arial"/>
        </w:rPr>
        <w:t xml:space="preserve">to both parties in this appeal </w:t>
      </w:r>
      <w:r w:rsidR="00BA0236">
        <w:rPr>
          <w:rFonts w:ascii="Book Antiqua" w:hAnsi="Book Antiqua" w:cs="Arial"/>
        </w:rPr>
        <w:t xml:space="preserve">and </w:t>
      </w:r>
      <w:r w:rsidR="00BA0236" w:rsidRPr="00BA0236">
        <w:rPr>
          <w:rFonts w:ascii="Book Antiqua" w:hAnsi="Book Antiqua" w:cs="Arial"/>
        </w:rPr>
        <w:t>consider that that</w:t>
      </w:r>
      <w:r w:rsidR="00BA0236">
        <w:rPr>
          <w:rFonts w:ascii="Book Antiqua" w:hAnsi="Book Antiqua" w:cs="Arial"/>
          <w:i/>
        </w:rPr>
        <w:t xml:space="preserve"> </w:t>
      </w:r>
      <w:r w:rsidR="0034779F">
        <w:rPr>
          <w:rFonts w:ascii="Book Antiqua" w:hAnsi="Book Antiqua" w:cs="Arial"/>
        </w:rPr>
        <w:t xml:space="preserve">is only met by the appeal being remitted to the First-tier for hearing afresh on all issues.  </w:t>
      </w:r>
    </w:p>
    <w:p w:rsidR="0034779F" w:rsidRPr="0034779F" w:rsidRDefault="0034779F" w:rsidP="004361A7">
      <w:pPr>
        <w:tabs>
          <w:tab w:val="left" w:pos="567"/>
        </w:tabs>
        <w:spacing w:before="240"/>
        <w:jc w:val="both"/>
        <w:rPr>
          <w:rFonts w:ascii="Book Antiqua" w:hAnsi="Book Antiqua" w:cs="Arial"/>
          <w:b/>
          <w:u w:val="single"/>
        </w:rPr>
      </w:pPr>
      <w:r w:rsidRPr="0034779F">
        <w:rPr>
          <w:rFonts w:ascii="Book Antiqua" w:hAnsi="Book Antiqua" w:cs="Arial"/>
          <w:b/>
          <w:u w:val="single"/>
        </w:rPr>
        <w:t xml:space="preserve">Notice of Decision </w:t>
      </w:r>
    </w:p>
    <w:p w:rsidR="0034779F" w:rsidRDefault="0034779F" w:rsidP="004361A7">
      <w:pPr>
        <w:tabs>
          <w:tab w:val="left" w:pos="567"/>
        </w:tabs>
        <w:spacing w:before="240"/>
        <w:jc w:val="both"/>
        <w:rPr>
          <w:rFonts w:ascii="Book Antiqua" w:hAnsi="Book Antiqua" w:cs="Arial"/>
        </w:rPr>
      </w:pPr>
      <w:r>
        <w:rPr>
          <w:rFonts w:ascii="Book Antiqua" w:hAnsi="Book Antiqua" w:cs="Arial"/>
        </w:rPr>
        <w:t>The decision of the First-tier Judge is set aside.</w:t>
      </w:r>
    </w:p>
    <w:p w:rsidR="0034779F" w:rsidRDefault="0034779F" w:rsidP="004361A7">
      <w:pPr>
        <w:spacing w:before="240"/>
        <w:jc w:val="both"/>
        <w:rPr>
          <w:rFonts w:ascii="Book Antiqua" w:hAnsi="Book Antiqua" w:cs="Arial"/>
        </w:rPr>
      </w:pPr>
      <w:r>
        <w:rPr>
          <w:rFonts w:ascii="Book Antiqua" w:hAnsi="Book Antiqua" w:cs="Arial"/>
        </w:rPr>
        <w:t xml:space="preserve">The appeal will proceed to a further hearing in the First-tier Tribunal before </w:t>
      </w:r>
      <w:r w:rsidR="00287D0E">
        <w:rPr>
          <w:rFonts w:ascii="Book Antiqua" w:hAnsi="Book Antiqua" w:cs="Arial"/>
        </w:rPr>
        <w:t>a judge other than Judge of the First-tier Tribunal Beg</w:t>
      </w:r>
      <w:r w:rsidR="003D26C6">
        <w:rPr>
          <w:rFonts w:ascii="Book Antiqua" w:hAnsi="Book Antiqua" w:cs="Arial"/>
        </w:rPr>
        <w:t xml:space="preserve"> </w:t>
      </w:r>
      <w:r w:rsidR="00BA0236">
        <w:rPr>
          <w:rFonts w:ascii="Book Antiqua" w:hAnsi="Book Antiqua" w:cs="Arial"/>
        </w:rPr>
        <w:t>on all issues</w:t>
      </w:r>
    </w:p>
    <w:p w:rsidR="004F5FA9" w:rsidRPr="004F5FA9" w:rsidRDefault="004F5FA9" w:rsidP="004361A7">
      <w:pPr>
        <w:spacing w:before="240"/>
        <w:jc w:val="both"/>
        <w:rPr>
          <w:rFonts w:ascii="Book Antiqua" w:hAnsi="Book Antiqua" w:cs="Arial"/>
        </w:rPr>
      </w:pPr>
      <w:r w:rsidRPr="004F5FA9">
        <w:rPr>
          <w:rFonts w:ascii="Book Antiqua" w:hAnsi="Book Antiqua" w:cs="Arial"/>
        </w:rPr>
        <w:t>No anonymity direction is made.</w:t>
      </w:r>
    </w:p>
    <w:p w:rsidR="004F5FA9" w:rsidRPr="004F5FA9" w:rsidRDefault="004F5FA9" w:rsidP="004361A7">
      <w:pPr>
        <w:rPr>
          <w:rFonts w:ascii="Book Antiqua" w:hAnsi="Book Antiqua" w:cs="Arial"/>
        </w:rPr>
      </w:pPr>
    </w:p>
    <w:p w:rsidR="00EA00DB" w:rsidRDefault="00EA00DB" w:rsidP="004361A7">
      <w:pPr>
        <w:rPr>
          <w:rFonts w:ascii="Book Antiqua" w:hAnsi="Book Antiqua" w:cs="Arial"/>
        </w:rPr>
      </w:pPr>
    </w:p>
    <w:p w:rsidR="001F2716" w:rsidRPr="00AE22BD" w:rsidRDefault="00780F86" w:rsidP="004361A7">
      <w:pPr>
        <w:tabs>
          <w:tab w:val="left" w:pos="1134"/>
          <w:tab w:val="right" w:pos="9638"/>
        </w:tabs>
        <w:rPr>
          <w:rFonts w:ascii="Book Antiqua" w:hAnsi="Book Antiqua" w:cs="Arial"/>
        </w:rPr>
      </w:pPr>
      <w:r w:rsidRPr="00AE22BD">
        <w:rPr>
          <w:rFonts w:ascii="Book Antiqua" w:hAnsi="Book Antiqua" w:cs="Arial"/>
        </w:rPr>
        <w:t>Signed</w:t>
      </w:r>
      <w:r w:rsidR="004361A7">
        <w:rPr>
          <w:rFonts w:ascii="Book Antiqua" w:hAnsi="Book Antiqua" w:cs="Arial"/>
        </w:rPr>
        <w:tab/>
      </w:r>
      <w:r w:rsidR="00C029B0">
        <w:rPr>
          <w:noProof/>
        </w:rPr>
        <w:drawing>
          <wp:inline distT="0" distB="0" distL="0" distR="0">
            <wp:extent cx="1922145" cy="5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145" cy="567055"/>
                    </a:xfrm>
                    <a:prstGeom prst="rect">
                      <a:avLst/>
                    </a:prstGeom>
                    <a:noFill/>
                    <a:ln>
                      <a:noFill/>
                    </a:ln>
                  </pic:spPr>
                </pic:pic>
              </a:graphicData>
            </a:graphic>
          </wp:inline>
        </w:drawing>
      </w:r>
      <w:r w:rsidRPr="00AE22BD">
        <w:rPr>
          <w:rFonts w:ascii="Book Antiqua" w:hAnsi="Book Antiqua" w:cs="Arial"/>
        </w:rPr>
        <w:tab/>
      </w:r>
      <w:r w:rsidR="001F2716" w:rsidRPr="00AE22BD">
        <w:rPr>
          <w:rFonts w:ascii="Book Antiqua" w:hAnsi="Book Antiqua" w:cs="Arial"/>
        </w:rPr>
        <w:t>Date</w:t>
      </w:r>
      <w:r w:rsidR="00BA0236">
        <w:rPr>
          <w:rFonts w:ascii="Book Antiqua" w:hAnsi="Book Antiqua" w:cs="Arial"/>
        </w:rPr>
        <w:t>:25 July 2018</w:t>
      </w:r>
    </w:p>
    <w:p w:rsidR="00EA00DB" w:rsidRDefault="00EA00DB" w:rsidP="004361A7">
      <w:pPr>
        <w:tabs>
          <w:tab w:val="left" w:pos="2520"/>
        </w:tabs>
        <w:rPr>
          <w:rFonts w:ascii="Book Antiqua" w:hAnsi="Book Antiqua" w:cs="Arial"/>
          <w:color w:val="000000"/>
        </w:rPr>
      </w:pPr>
    </w:p>
    <w:p w:rsidR="00B95326" w:rsidRDefault="004B4171" w:rsidP="004361A7">
      <w:pPr>
        <w:tabs>
          <w:tab w:val="left" w:pos="2520"/>
        </w:tabs>
        <w:rPr>
          <w:rFonts w:ascii="Book Antiqua" w:hAnsi="Book Antiqua" w:cs="Arial"/>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B517EB" w:rsidRPr="00AE22BD">
        <w:rPr>
          <w:rFonts w:ascii="Book Antiqua" w:hAnsi="Book Antiqua" w:cs="Arial"/>
          <w:color w:val="000000"/>
        </w:rPr>
        <w:t>McGeachy</w:t>
      </w:r>
      <w:r w:rsidR="00BF4365" w:rsidRPr="00AE22BD">
        <w:rPr>
          <w:rFonts w:ascii="Book Antiqua" w:hAnsi="Book Antiqua" w:cs="Arial"/>
          <w:color w:val="000000"/>
        </w:rPr>
        <w:t xml:space="preserve"> </w:t>
      </w:r>
    </w:p>
    <w:sectPr w:rsidR="00B9532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522" w:rsidRDefault="00146522">
      <w:r>
        <w:separator/>
      </w:r>
    </w:p>
  </w:endnote>
  <w:endnote w:type="continuationSeparator" w:id="0">
    <w:p w:rsidR="00146522" w:rsidRDefault="0014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F0" w:rsidRPr="00AE22BD" w:rsidRDefault="00730BF0"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E06632">
      <w:rPr>
        <w:rStyle w:val="PageNumber"/>
        <w:rFonts w:ascii="Book Antiqua" w:hAnsi="Book Antiqua" w:cs="Arial"/>
        <w:noProof/>
        <w:sz w:val="16"/>
        <w:szCs w:val="16"/>
      </w:rPr>
      <w:t>5</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F0" w:rsidRPr="00AE22BD" w:rsidRDefault="00730BF0"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522" w:rsidRDefault="00146522">
      <w:r>
        <w:separator/>
      </w:r>
    </w:p>
  </w:footnote>
  <w:footnote w:type="continuationSeparator" w:id="0">
    <w:p w:rsidR="00146522" w:rsidRDefault="00146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F0" w:rsidRPr="001543C3" w:rsidRDefault="00730BF0"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Pr="001543C3">
      <w:rPr>
        <w:rFonts w:ascii="Book Antiqua" w:hAnsi="Book Antiqua" w:cs="Arial"/>
        <w:sz w:val="16"/>
        <w:szCs w:val="16"/>
      </w:rPr>
      <w:t>HU/12149/2016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F0" w:rsidRPr="00AE22BD" w:rsidRDefault="00730BF0">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6F"/>
    <w:rsid w:val="00000430"/>
    <w:rsid w:val="00000621"/>
    <w:rsid w:val="000036C2"/>
    <w:rsid w:val="00010ECB"/>
    <w:rsid w:val="00033D3D"/>
    <w:rsid w:val="00062F02"/>
    <w:rsid w:val="00071A7E"/>
    <w:rsid w:val="000746C0"/>
    <w:rsid w:val="00074D1D"/>
    <w:rsid w:val="00092580"/>
    <w:rsid w:val="00093D4D"/>
    <w:rsid w:val="000B35E5"/>
    <w:rsid w:val="000C3542"/>
    <w:rsid w:val="000C6127"/>
    <w:rsid w:val="000D3E73"/>
    <w:rsid w:val="000D5D94"/>
    <w:rsid w:val="000F1A0E"/>
    <w:rsid w:val="00115CED"/>
    <w:rsid w:val="001165A7"/>
    <w:rsid w:val="001173E5"/>
    <w:rsid w:val="00134470"/>
    <w:rsid w:val="00146522"/>
    <w:rsid w:val="001543C3"/>
    <w:rsid w:val="00167D3A"/>
    <w:rsid w:val="0017539D"/>
    <w:rsid w:val="001A3082"/>
    <w:rsid w:val="001B186A"/>
    <w:rsid w:val="001B2F75"/>
    <w:rsid w:val="001E46C7"/>
    <w:rsid w:val="001F1E6A"/>
    <w:rsid w:val="001F2716"/>
    <w:rsid w:val="002000E1"/>
    <w:rsid w:val="00203069"/>
    <w:rsid w:val="00207617"/>
    <w:rsid w:val="0023134B"/>
    <w:rsid w:val="00250C94"/>
    <w:rsid w:val="00264597"/>
    <w:rsid w:val="00283659"/>
    <w:rsid w:val="00287D0E"/>
    <w:rsid w:val="002C6BD4"/>
    <w:rsid w:val="002D68BF"/>
    <w:rsid w:val="002D7901"/>
    <w:rsid w:val="002E0C6F"/>
    <w:rsid w:val="002E4A91"/>
    <w:rsid w:val="002F6B98"/>
    <w:rsid w:val="00301AA1"/>
    <w:rsid w:val="003130D7"/>
    <w:rsid w:val="00336CBF"/>
    <w:rsid w:val="00342974"/>
    <w:rsid w:val="00343FE3"/>
    <w:rsid w:val="0034779F"/>
    <w:rsid w:val="003546C8"/>
    <w:rsid w:val="003A7CF2"/>
    <w:rsid w:val="003C5CE5"/>
    <w:rsid w:val="003D26C6"/>
    <w:rsid w:val="003E267B"/>
    <w:rsid w:val="003E7CD1"/>
    <w:rsid w:val="00402B9E"/>
    <w:rsid w:val="00416928"/>
    <w:rsid w:val="004249CB"/>
    <w:rsid w:val="004361A7"/>
    <w:rsid w:val="0044127D"/>
    <w:rsid w:val="004448DB"/>
    <w:rsid w:val="00446C9A"/>
    <w:rsid w:val="004503ED"/>
    <w:rsid w:val="00452F2B"/>
    <w:rsid w:val="00477193"/>
    <w:rsid w:val="00480977"/>
    <w:rsid w:val="00487AE1"/>
    <w:rsid w:val="004A1848"/>
    <w:rsid w:val="004A1E0E"/>
    <w:rsid w:val="004A6F4A"/>
    <w:rsid w:val="004B3D99"/>
    <w:rsid w:val="004B4171"/>
    <w:rsid w:val="004E0F3D"/>
    <w:rsid w:val="004E4717"/>
    <w:rsid w:val="004F5FA9"/>
    <w:rsid w:val="00507FEC"/>
    <w:rsid w:val="00510F0E"/>
    <w:rsid w:val="0052636A"/>
    <w:rsid w:val="00536F1E"/>
    <w:rsid w:val="0053759D"/>
    <w:rsid w:val="005479E1"/>
    <w:rsid w:val="00553E0A"/>
    <w:rsid w:val="005570FD"/>
    <w:rsid w:val="005575EA"/>
    <w:rsid w:val="00561B93"/>
    <w:rsid w:val="0057068E"/>
    <w:rsid w:val="0057790C"/>
    <w:rsid w:val="00593795"/>
    <w:rsid w:val="005A75FF"/>
    <w:rsid w:val="005D10AB"/>
    <w:rsid w:val="005E7549"/>
    <w:rsid w:val="00601D8F"/>
    <w:rsid w:val="006234AE"/>
    <w:rsid w:val="00653E97"/>
    <w:rsid w:val="00654FCA"/>
    <w:rsid w:val="006701F7"/>
    <w:rsid w:val="006710C0"/>
    <w:rsid w:val="00684A74"/>
    <w:rsid w:val="00690B8A"/>
    <w:rsid w:val="006F2CF1"/>
    <w:rsid w:val="00702D35"/>
    <w:rsid w:val="007038ED"/>
    <w:rsid w:val="00703BC3"/>
    <w:rsid w:val="00704B61"/>
    <w:rsid w:val="007101DF"/>
    <w:rsid w:val="00730BF0"/>
    <w:rsid w:val="0074219A"/>
    <w:rsid w:val="007552A9"/>
    <w:rsid w:val="00761858"/>
    <w:rsid w:val="00767D59"/>
    <w:rsid w:val="00776E97"/>
    <w:rsid w:val="00780F86"/>
    <w:rsid w:val="007912AD"/>
    <w:rsid w:val="007B0824"/>
    <w:rsid w:val="007B5D3C"/>
    <w:rsid w:val="007E108A"/>
    <w:rsid w:val="007F2A46"/>
    <w:rsid w:val="00806249"/>
    <w:rsid w:val="00821B72"/>
    <w:rsid w:val="00823EF2"/>
    <w:rsid w:val="008303B8"/>
    <w:rsid w:val="00832724"/>
    <w:rsid w:val="00833DCE"/>
    <w:rsid w:val="00871D34"/>
    <w:rsid w:val="00884820"/>
    <w:rsid w:val="008B270C"/>
    <w:rsid w:val="008B5078"/>
    <w:rsid w:val="008B6348"/>
    <w:rsid w:val="008C3D3D"/>
    <w:rsid w:val="008C4D5C"/>
    <w:rsid w:val="008D4131"/>
    <w:rsid w:val="008F1932"/>
    <w:rsid w:val="00921062"/>
    <w:rsid w:val="00945EDC"/>
    <w:rsid w:val="009722BC"/>
    <w:rsid w:val="009727A3"/>
    <w:rsid w:val="009801AF"/>
    <w:rsid w:val="009839C0"/>
    <w:rsid w:val="00987774"/>
    <w:rsid w:val="00990758"/>
    <w:rsid w:val="009A11E8"/>
    <w:rsid w:val="009F5220"/>
    <w:rsid w:val="00A15234"/>
    <w:rsid w:val="00A172FF"/>
    <w:rsid w:val="00A201AB"/>
    <w:rsid w:val="00A246EA"/>
    <w:rsid w:val="00A31C8B"/>
    <w:rsid w:val="00A509FA"/>
    <w:rsid w:val="00A70E07"/>
    <w:rsid w:val="00A71C11"/>
    <w:rsid w:val="00A8165D"/>
    <w:rsid w:val="00A845DC"/>
    <w:rsid w:val="00AB3FCC"/>
    <w:rsid w:val="00AB5248"/>
    <w:rsid w:val="00AE22BD"/>
    <w:rsid w:val="00B012F4"/>
    <w:rsid w:val="00B15ADF"/>
    <w:rsid w:val="00B26AA2"/>
    <w:rsid w:val="00B3524D"/>
    <w:rsid w:val="00B40F69"/>
    <w:rsid w:val="00B46616"/>
    <w:rsid w:val="00B517EB"/>
    <w:rsid w:val="00B57832"/>
    <w:rsid w:val="00B7040A"/>
    <w:rsid w:val="00B83391"/>
    <w:rsid w:val="00B95326"/>
    <w:rsid w:val="00BA0236"/>
    <w:rsid w:val="00BA7510"/>
    <w:rsid w:val="00BD4196"/>
    <w:rsid w:val="00BE165C"/>
    <w:rsid w:val="00BE3A4D"/>
    <w:rsid w:val="00BF2127"/>
    <w:rsid w:val="00BF22CA"/>
    <w:rsid w:val="00BF23BB"/>
    <w:rsid w:val="00BF4365"/>
    <w:rsid w:val="00C029B0"/>
    <w:rsid w:val="00C16911"/>
    <w:rsid w:val="00C26032"/>
    <w:rsid w:val="00C345E1"/>
    <w:rsid w:val="00C43BFD"/>
    <w:rsid w:val="00C44442"/>
    <w:rsid w:val="00C537B5"/>
    <w:rsid w:val="00CB6E35"/>
    <w:rsid w:val="00CE1A46"/>
    <w:rsid w:val="00D20757"/>
    <w:rsid w:val="00D22636"/>
    <w:rsid w:val="00D40FD9"/>
    <w:rsid w:val="00D53769"/>
    <w:rsid w:val="00D85C13"/>
    <w:rsid w:val="00D9111A"/>
    <w:rsid w:val="00D91BE3"/>
    <w:rsid w:val="00D94AFC"/>
    <w:rsid w:val="00DB70AE"/>
    <w:rsid w:val="00DD5071"/>
    <w:rsid w:val="00DD5C39"/>
    <w:rsid w:val="00DE0B29"/>
    <w:rsid w:val="00DE5E10"/>
    <w:rsid w:val="00DE7DB7"/>
    <w:rsid w:val="00E00A0A"/>
    <w:rsid w:val="00E0423C"/>
    <w:rsid w:val="00E06632"/>
    <w:rsid w:val="00E066DE"/>
    <w:rsid w:val="00E07F57"/>
    <w:rsid w:val="00E30683"/>
    <w:rsid w:val="00E453D8"/>
    <w:rsid w:val="00E50BCE"/>
    <w:rsid w:val="00E574BF"/>
    <w:rsid w:val="00E61292"/>
    <w:rsid w:val="00E71E63"/>
    <w:rsid w:val="00E77C4D"/>
    <w:rsid w:val="00E81D01"/>
    <w:rsid w:val="00E870F1"/>
    <w:rsid w:val="00EA00DB"/>
    <w:rsid w:val="00ED41C1"/>
    <w:rsid w:val="00EE45D8"/>
    <w:rsid w:val="00F124B1"/>
    <w:rsid w:val="00F17FAF"/>
    <w:rsid w:val="00F22EDA"/>
    <w:rsid w:val="00F414AC"/>
    <w:rsid w:val="00F46142"/>
    <w:rsid w:val="00F57C1F"/>
    <w:rsid w:val="00F849B9"/>
    <w:rsid w:val="00F9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43344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2035</Words>
  <Characters>9970</Characters>
  <Application>Microsoft Office Word</Application>
  <DocSecurity>0</DocSecurity>
  <Lines>83</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2018-08-17T11:03:00Z</dcterms:created>
  <dcterms:modified xsi:type="dcterms:W3CDTF">2018-08-17T11:03:00Z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