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AE22BD" w:rsidRDefault="006D2E72" w:rsidP="00BF4365">
      <w:pPr>
        <w:jc w:val="center"/>
        <w:rPr>
          <w:rFonts w:ascii="Book Antiqua" w:hAnsi="Book Antiqua" w:cs="Arial"/>
          <w:caps/>
          <w:color w:val="000000"/>
          <w:sz w:val="16"/>
          <w:szCs w:val="16"/>
        </w:rPr>
      </w:pPr>
      <w:r>
        <w:rPr>
          <w:noProof/>
        </w:rPr>
        <w:drawing>
          <wp:inline distT="0" distB="0" distL="0" distR="0" wp14:anchorId="6D7D1DF5" wp14:editId="73F34034">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AE22BD" w:rsidRDefault="00D94AFC">
      <w:pPr>
        <w:rPr>
          <w:rFonts w:ascii="Book Antiqua" w:hAnsi="Book Antiqua" w:cs="Arial"/>
          <w:color w:val="000000"/>
        </w:rPr>
      </w:pPr>
    </w:p>
    <w:p w:rsidR="00BF4365" w:rsidRPr="00AE22BD" w:rsidRDefault="0092479B" w:rsidP="00780F86">
      <w:pPr>
        <w:tabs>
          <w:tab w:val="right" w:pos="9720"/>
        </w:tabs>
        <w:ind w:right="-82"/>
        <w:rPr>
          <w:rFonts w:ascii="Book Antiqua" w:hAnsi="Book Antiqua" w:cs="Arial"/>
          <w:b/>
          <w:color w:val="000000"/>
        </w:rPr>
      </w:pPr>
      <w:r>
        <w:rPr>
          <w:rFonts w:ascii="Book Antiqua" w:hAnsi="Book Antiqua" w:cs="Arial"/>
          <w:b/>
          <w:color w:val="000000"/>
        </w:rPr>
        <w:t>Upper Tribunal</w:t>
      </w:r>
    </w:p>
    <w:p w:rsidR="007B0824" w:rsidRPr="00AE22BD" w:rsidRDefault="00BF4365" w:rsidP="00780F86">
      <w:pPr>
        <w:tabs>
          <w:tab w:val="right" w:pos="9720"/>
        </w:tabs>
        <w:ind w:right="-82"/>
        <w:rPr>
          <w:rFonts w:ascii="Book Antiqua" w:hAnsi="Book Antiqua" w:cs="Arial"/>
          <w:color w:val="000000"/>
        </w:rPr>
      </w:pPr>
      <w:r w:rsidRPr="00AE22BD">
        <w:rPr>
          <w:rFonts w:ascii="Book Antiqua" w:hAnsi="Book Antiqua" w:cs="Arial"/>
          <w:b/>
          <w:color w:val="000000"/>
        </w:rPr>
        <w:t>(Immigration and Asylum Chamber)</w:t>
      </w:r>
      <w:r w:rsidR="00DB70AE" w:rsidRPr="00AE22BD">
        <w:rPr>
          <w:rFonts w:ascii="Book Antiqua" w:hAnsi="Book Antiqua" w:cs="Arial"/>
          <w:b/>
          <w:color w:val="000000"/>
        </w:rPr>
        <w:tab/>
      </w:r>
      <w:r w:rsidR="00B3524D" w:rsidRPr="00AE22BD">
        <w:rPr>
          <w:rFonts w:ascii="Book Antiqua" w:hAnsi="Book Antiqua" w:cs="Arial"/>
          <w:color w:val="000000"/>
        </w:rPr>
        <w:t>Appeal Number</w:t>
      </w:r>
      <w:r w:rsidR="00D53769" w:rsidRPr="00AE22BD">
        <w:rPr>
          <w:rFonts w:ascii="Book Antiqua" w:hAnsi="Book Antiqua" w:cs="Arial"/>
          <w:color w:val="000000"/>
        </w:rPr>
        <w:t>:</w:t>
      </w:r>
      <w:r w:rsidR="00B3524D" w:rsidRPr="00AE22BD">
        <w:rPr>
          <w:rFonts w:ascii="Book Antiqua" w:hAnsi="Book Antiqua" w:cs="Arial"/>
          <w:color w:val="000000"/>
        </w:rPr>
        <w:t xml:space="preserve"> </w:t>
      </w:r>
      <w:bookmarkStart w:id="0" w:name="_GoBack"/>
      <w:r w:rsidR="006D2E72" w:rsidRPr="006D2E72">
        <w:rPr>
          <w:rFonts w:ascii="Book Antiqua" w:hAnsi="Book Antiqua" w:cs="Arial"/>
          <w:caps/>
          <w:color w:val="000000"/>
        </w:rPr>
        <w:t>HU/12172/2016</w:t>
      </w:r>
      <w:bookmarkEnd w:id="0"/>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Pr="00AE22BD" w:rsidRDefault="00C345E1" w:rsidP="00C345E1">
      <w:pPr>
        <w:jc w:val="center"/>
        <w:rPr>
          <w:rFonts w:ascii="Book Antiqua" w:hAnsi="Book Antiqua" w:cs="Arial"/>
          <w:b/>
          <w:u w:val="single"/>
        </w:rPr>
      </w:pPr>
    </w:p>
    <w:p w:rsidR="00C345E1" w:rsidRPr="00AE22B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E22BD" w:rsidTr="007C61CF">
        <w:tc>
          <w:tcPr>
            <w:tcW w:w="6048"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6D2E72">
              <w:rPr>
                <w:rFonts w:ascii="Book Antiqua" w:hAnsi="Book Antiqua" w:cs="Arial"/>
                <w:b/>
              </w:rPr>
              <w:t xml:space="preserve">Field House </w:t>
            </w:r>
          </w:p>
        </w:tc>
        <w:tc>
          <w:tcPr>
            <w:tcW w:w="3960" w:type="dxa"/>
          </w:tcPr>
          <w:p w:rsidR="00D22636" w:rsidRPr="00AE22BD" w:rsidRDefault="007C61CF" w:rsidP="00093D4D">
            <w:pPr>
              <w:jc w:val="both"/>
              <w:rPr>
                <w:rFonts w:ascii="Book Antiqua" w:hAnsi="Book Antiqua" w:cs="Arial"/>
                <w:b/>
                <w:color w:val="000000"/>
              </w:rPr>
            </w:pPr>
            <w:r>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rsidTr="007C61CF">
        <w:tc>
          <w:tcPr>
            <w:tcW w:w="6048"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1D6CD3">
              <w:rPr>
                <w:rFonts w:ascii="Book Antiqua" w:hAnsi="Book Antiqua" w:cs="Arial"/>
                <w:b/>
              </w:rPr>
              <w:t xml:space="preserve">14 May </w:t>
            </w:r>
            <w:r w:rsidR="006D2E72">
              <w:rPr>
                <w:rFonts w:ascii="Book Antiqua" w:hAnsi="Book Antiqua" w:cs="Arial"/>
                <w:b/>
              </w:rPr>
              <w:t>2018</w:t>
            </w:r>
          </w:p>
        </w:tc>
        <w:tc>
          <w:tcPr>
            <w:tcW w:w="3960" w:type="dxa"/>
          </w:tcPr>
          <w:p w:rsidR="00D22636" w:rsidRPr="00AE22BD" w:rsidRDefault="000C69E2" w:rsidP="004A1848">
            <w:pPr>
              <w:jc w:val="both"/>
              <w:rPr>
                <w:rFonts w:ascii="Book Antiqua" w:hAnsi="Book Antiqua" w:cs="Arial"/>
                <w:b/>
              </w:rPr>
            </w:pPr>
            <w:r>
              <w:rPr>
                <w:rFonts w:ascii="Book Antiqua" w:hAnsi="Book Antiqua" w:cs="Arial"/>
                <w:b/>
              </w:rPr>
              <w:t>On 23 May 2018</w:t>
            </w:r>
          </w:p>
        </w:tc>
      </w:tr>
      <w:tr w:rsidR="00D22636" w:rsidRPr="00AE22BD" w:rsidTr="007C61CF">
        <w:tc>
          <w:tcPr>
            <w:tcW w:w="6048" w:type="dxa"/>
          </w:tcPr>
          <w:p w:rsidR="00D22636" w:rsidRPr="00AE22BD" w:rsidRDefault="00D22636" w:rsidP="004A1848">
            <w:pPr>
              <w:jc w:val="both"/>
              <w:rPr>
                <w:rFonts w:ascii="Book Antiqua" w:hAnsi="Book Antiqua" w:cs="Arial"/>
                <w:b/>
              </w:rPr>
            </w:pPr>
          </w:p>
        </w:tc>
        <w:tc>
          <w:tcPr>
            <w:tcW w:w="3960" w:type="dxa"/>
          </w:tcPr>
          <w:p w:rsidR="00D22636" w:rsidRPr="00AE22BD" w:rsidRDefault="00D22636" w:rsidP="004A1848">
            <w:pPr>
              <w:jc w:val="both"/>
              <w:rPr>
                <w:rFonts w:ascii="Book Antiqua" w:hAnsi="Book Antiqua" w:cs="Arial"/>
                <w:b/>
              </w:rPr>
            </w:pPr>
          </w:p>
        </w:tc>
      </w:tr>
    </w:tbl>
    <w:p w:rsidR="00A15234" w:rsidRPr="00AE22BD" w:rsidRDefault="00A15234" w:rsidP="00A15234">
      <w:pPr>
        <w:jc w:val="center"/>
        <w:rPr>
          <w:rFonts w:ascii="Book Antiqua" w:hAnsi="Book Antiqua" w:cs="Arial"/>
        </w:rPr>
      </w:pPr>
    </w:p>
    <w:p w:rsidR="00A15234" w:rsidRPr="00AE22BD"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D20757" w:rsidRPr="00AE22BD" w:rsidRDefault="008B6348" w:rsidP="00A15234">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rsidR="00D20757" w:rsidRPr="00AE22BD" w:rsidRDefault="00D20757" w:rsidP="00A15234">
      <w:pPr>
        <w:jc w:val="center"/>
        <w:rPr>
          <w:rFonts w:ascii="Book Antiqua" w:hAnsi="Book Antiqua" w:cs="Arial"/>
          <w:b/>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Pr="00AE22BD" w:rsidRDefault="00A845DC" w:rsidP="00A15234">
      <w:pPr>
        <w:jc w:val="center"/>
        <w:rPr>
          <w:rFonts w:ascii="Book Antiqua" w:hAnsi="Book Antiqua" w:cs="Arial"/>
          <w:b/>
        </w:rPr>
      </w:pPr>
    </w:p>
    <w:p w:rsidR="0092479B" w:rsidRDefault="0092479B" w:rsidP="00A15234">
      <w:pPr>
        <w:jc w:val="center"/>
        <w:rPr>
          <w:rFonts w:ascii="Book Antiqua" w:hAnsi="Book Antiqua" w:cs="Arial"/>
          <w:b/>
          <w:caps/>
        </w:rPr>
      </w:pPr>
      <w:r w:rsidRPr="00AE22BD">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22BD">
        <w:rPr>
          <w:rFonts w:ascii="Book Antiqua" w:hAnsi="Book Antiqua" w:cs="Arial"/>
          <w:b/>
        </w:rPr>
        <w:instrText xml:space="preserve"> FORMTEXT </w:instrText>
      </w:r>
      <w:r w:rsidRPr="00AE22BD">
        <w:rPr>
          <w:rFonts w:ascii="Book Antiqua" w:hAnsi="Book Antiqua" w:cs="Arial"/>
          <w:b/>
        </w:rPr>
      </w:r>
      <w:r w:rsidRPr="00AE22BD">
        <w:rPr>
          <w:rFonts w:ascii="Book Antiqua" w:hAnsi="Book Antiqua" w:cs="Arial"/>
          <w:b/>
        </w:rPr>
        <w:fldChar w:fldCharType="separate"/>
      </w:r>
      <w:r w:rsidRPr="00AE22BD">
        <w:rPr>
          <w:rFonts w:ascii="Book Antiqua" w:hAnsi="Book Antiqua" w:cs="Arial"/>
          <w:b/>
          <w:noProof/>
        </w:rPr>
        <w:t>THE SECRETARY OF STATE FOR THE HOME DEPARTMENT</w:t>
      </w:r>
      <w:r w:rsidRPr="00AE22BD">
        <w:rPr>
          <w:rFonts w:ascii="Book Antiqua" w:hAnsi="Book Antiqua" w:cs="Arial"/>
          <w:b/>
        </w:rPr>
        <w:fldChar w:fldCharType="end"/>
      </w:r>
      <w:bookmarkEnd w:id="1"/>
    </w:p>
    <w:p w:rsidR="00704B61" w:rsidRPr="00AE22BD" w:rsidRDefault="00704B61" w:rsidP="00A15234">
      <w:pPr>
        <w:jc w:val="center"/>
        <w:rPr>
          <w:rFonts w:ascii="Book Antiqua" w:hAnsi="Book Antiqua" w:cs="Arial"/>
          <w:b/>
        </w:rPr>
      </w:pP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92479B" w:rsidRDefault="0092479B" w:rsidP="0092479B">
      <w:pPr>
        <w:jc w:val="center"/>
        <w:rPr>
          <w:rFonts w:ascii="Book Antiqua" w:hAnsi="Book Antiqua" w:cs="Arial"/>
          <w:b/>
          <w:caps/>
        </w:rPr>
      </w:pPr>
      <w:r w:rsidRPr="006D2E72">
        <w:rPr>
          <w:rFonts w:ascii="Book Antiqua" w:hAnsi="Book Antiqua" w:cs="Arial"/>
          <w:b/>
          <w:caps/>
        </w:rPr>
        <w:t>Charity Inyang</w:t>
      </w:r>
      <w:r>
        <w:rPr>
          <w:rFonts w:ascii="Book Antiqua" w:hAnsi="Book Antiqua" w:cs="Arial"/>
          <w:b/>
          <w:caps/>
        </w:rPr>
        <w:t xml:space="preserve"> </w:t>
      </w:r>
      <w:r w:rsidRPr="006D2E72">
        <w:rPr>
          <w:rFonts w:ascii="Book Antiqua" w:hAnsi="Book Antiqua" w:cs="Arial"/>
          <w:b/>
          <w:caps/>
        </w:rPr>
        <w:t>Okpukpan</w:t>
      </w:r>
    </w:p>
    <w:p w:rsidR="0092479B" w:rsidRDefault="0092479B" w:rsidP="0092479B">
      <w:pPr>
        <w:jc w:val="center"/>
        <w:rPr>
          <w:rFonts w:ascii="Book Antiqua" w:hAnsi="Book Antiqua" w:cs="Arial"/>
          <w:b/>
          <w:caps/>
        </w:rPr>
      </w:pPr>
      <w:r w:rsidRPr="007C61CF">
        <w:rPr>
          <w:rFonts w:ascii="Book Antiqua" w:hAnsi="Book Antiqua" w:cs="Arial"/>
          <w:b/>
          <w:caps/>
        </w:rPr>
        <w:t>(ANONYMITY DIRECTION</w:t>
      </w:r>
      <w:r w:rsidR="00271898">
        <w:rPr>
          <w:rFonts w:ascii="Book Antiqua" w:hAnsi="Book Antiqua" w:cs="Arial"/>
          <w:b/>
          <w:caps/>
        </w:rPr>
        <w:t xml:space="preserve"> NOT MADE</w:t>
      </w:r>
      <w:r w:rsidRPr="007C61CF">
        <w:rPr>
          <w:rFonts w:ascii="Book Antiqua" w:hAnsi="Book Antiqua" w:cs="Arial"/>
          <w:b/>
          <w:caps/>
        </w:rPr>
        <w:t>)</w:t>
      </w:r>
    </w:p>
    <w:p w:rsidR="0092479B" w:rsidRDefault="0092479B" w:rsidP="00704B61">
      <w:pPr>
        <w:jc w:val="center"/>
        <w:rPr>
          <w:rFonts w:ascii="Book Antiqua" w:hAnsi="Book Antiqua" w:cs="Arial"/>
          <w:b/>
        </w:rPr>
      </w:pPr>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Pr="00AE22BD" w:rsidRDefault="00DD5071" w:rsidP="00DD5071">
      <w:pPr>
        <w:rPr>
          <w:rFonts w:ascii="Book Antiqua" w:hAnsi="Book Antiqua" w:cs="Arial"/>
          <w:u w:val="single"/>
        </w:rPr>
      </w:pPr>
    </w:p>
    <w:p w:rsidR="00DD5071" w:rsidRPr="00AE22BD" w:rsidRDefault="00DD5071"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rsidR="00DE7DB7" w:rsidRPr="00AE22BD" w:rsidRDefault="00DE7DB7" w:rsidP="00DD5071">
      <w:pPr>
        <w:rPr>
          <w:rFonts w:ascii="Book Antiqua" w:hAnsi="Book Antiqua" w:cs="Arial"/>
        </w:rPr>
      </w:pP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271898">
        <w:rPr>
          <w:rFonts w:ascii="Book Antiqua" w:hAnsi="Book Antiqua" w:cs="Arial"/>
        </w:rPr>
        <w:t>Mr</w:t>
      </w:r>
      <w:r w:rsidR="001D6CD3">
        <w:rPr>
          <w:rFonts w:ascii="Book Antiqua" w:hAnsi="Book Antiqua" w:cs="Arial"/>
        </w:rPr>
        <w:t xml:space="preserve"> I Jarvis</w:t>
      </w:r>
      <w:r w:rsidR="00271898">
        <w:rPr>
          <w:rFonts w:ascii="Book Antiqua" w:hAnsi="Book Antiqua" w:cs="Arial"/>
        </w:rPr>
        <w:t>, Senior Home Office Presenting Officer</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1D6CD3">
        <w:rPr>
          <w:rFonts w:ascii="Book Antiqua" w:hAnsi="Book Antiqua" w:cs="Arial"/>
        </w:rPr>
        <w:t xml:space="preserve">Mr D </w:t>
      </w:r>
      <w:proofErr w:type="spellStart"/>
      <w:r w:rsidR="001D6CD3">
        <w:rPr>
          <w:rFonts w:ascii="Book Antiqua" w:hAnsi="Book Antiqua" w:cs="Arial"/>
        </w:rPr>
        <w:t>Riok</w:t>
      </w:r>
      <w:proofErr w:type="spellEnd"/>
      <w:r w:rsidR="00271898">
        <w:rPr>
          <w:rFonts w:ascii="Book Antiqua" w:hAnsi="Book Antiqua" w:cs="Arial"/>
        </w:rPr>
        <w:t>, Rehoboth Law</w:t>
      </w:r>
    </w:p>
    <w:p w:rsidR="00DE7DB7" w:rsidRPr="00AE22BD" w:rsidRDefault="00DE7DB7" w:rsidP="00402B9E">
      <w:pPr>
        <w:tabs>
          <w:tab w:val="left" w:pos="2520"/>
        </w:tabs>
        <w:jc w:val="center"/>
        <w:rPr>
          <w:rFonts w:ascii="Book Antiqua" w:hAnsi="Book Antiqua" w:cs="Arial"/>
        </w:rPr>
      </w:pPr>
    </w:p>
    <w:p w:rsidR="00DE7DB7" w:rsidRPr="00AE22BD" w:rsidRDefault="00DE7DB7" w:rsidP="00402B9E">
      <w:pPr>
        <w:tabs>
          <w:tab w:val="left" w:pos="2520"/>
        </w:tabs>
        <w:jc w:val="center"/>
        <w:rPr>
          <w:rFonts w:ascii="Book Antiqua" w:hAnsi="Book Antiqua" w:cs="Arial"/>
        </w:rPr>
      </w:pPr>
    </w:p>
    <w:p w:rsidR="00DE7DB7" w:rsidRPr="00AE22BD" w:rsidRDefault="007C61C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6D4B16" w:rsidP="00AA7F44">
      <w:pPr>
        <w:numPr>
          <w:ilvl w:val="0"/>
          <w:numId w:val="1"/>
        </w:numPr>
        <w:tabs>
          <w:tab w:val="clear" w:pos="567"/>
        </w:tabs>
        <w:spacing w:before="240"/>
        <w:jc w:val="both"/>
        <w:rPr>
          <w:rFonts w:ascii="Book Antiqua" w:hAnsi="Book Antiqua" w:cs="Arial"/>
        </w:rPr>
      </w:pPr>
      <w:r>
        <w:rPr>
          <w:rFonts w:ascii="Book Antiqua" w:hAnsi="Book Antiqua" w:cs="Arial"/>
        </w:rPr>
        <w:t>Th</w:t>
      </w:r>
      <w:r w:rsidR="001D6CD3">
        <w:rPr>
          <w:rFonts w:ascii="Book Antiqua" w:hAnsi="Book Antiqua" w:cs="Arial"/>
        </w:rPr>
        <w:t xml:space="preserve">is is a re-making of the appeal of Ms </w:t>
      </w:r>
      <w:proofErr w:type="spellStart"/>
      <w:r w:rsidR="001D6CD3">
        <w:rPr>
          <w:rFonts w:ascii="Book Antiqua" w:hAnsi="Book Antiqua" w:cs="Arial"/>
        </w:rPr>
        <w:t>Okupukpan</w:t>
      </w:r>
      <w:proofErr w:type="spellEnd"/>
      <w:r w:rsidR="001D6CD3">
        <w:rPr>
          <w:rFonts w:ascii="Book Antiqua" w:hAnsi="Book Antiqua" w:cs="Arial"/>
        </w:rPr>
        <w:t xml:space="preserve">, the appeal having been brought against the </w:t>
      </w:r>
      <w:r w:rsidR="00EB6EF9">
        <w:rPr>
          <w:rFonts w:ascii="Book Antiqua" w:hAnsi="Book Antiqua" w:cs="Arial"/>
        </w:rPr>
        <w:t>Secretary of State</w:t>
      </w:r>
      <w:r w:rsidR="001D6CD3">
        <w:rPr>
          <w:rFonts w:ascii="Book Antiqua" w:hAnsi="Book Antiqua" w:cs="Arial"/>
        </w:rPr>
        <w:t xml:space="preserve">’s refusal to grant </w:t>
      </w:r>
      <w:r>
        <w:rPr>
          <w:rFonts w:ascii="Book Antiqua" w:hAnsi="Book Antiqua" w:cs="Arial"/>
        </w:rPr>
        <w:t xml:space="preserve">leave to remain on the basis of ten </w:t>
      </w:r>
      <w:r w:rsidR="00271898">
        <w:rPr>
          <w:rFonts w:ascii="Book Antiqua" w:hAnsi="Book Antiqua" w:cs="Arial"/>
        </w:rPr>
        <w:t>years’ continuous lawful</w:t>
      </w:r>
      <w:r>
        <w:rPr>
          <w:rFonts w:ascii="Book Antiqua" w:hAnsi="Book Antiqua" w:cs="Arial"/>
        </w:rPr>
        <w:t xml:space="preserve"> residence or on Article 8 </w:t>
      </w:r>
      <w:r w:rsidR="00271898">
        <w:rPr>
          <w:rFonts w:ascii="Book Antiqua" w:hAnsi="Book Antiqua" w:cs="Arial"/>
        </w:rPr>
        <w:t xml:space="preserve">ECHR </w:t>
      </w:r>
      <w:r>
        <w:rPr>
          <w:rFonts w:ascii="Book Antiqua" w:hAnsi="Book Antiqua" w:cs="Arial"/>
        </w:rPr>
        <w:t xml:space="preserve">grounds.  </w:t>
      </w:r>
    </w:p>
    <w:p w:rsidR="00271898" w:rsidRDefault="00271898" w:rsidP="00AA7F4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For the purposes of this decision I refer to the Secretary of State as the respondent and to Ms </w:t>
      </w:r>
      <w:proofErr w:type="spellStart"/>
      <w:r>
        <w:rPr>
          <w:rFonts w:ascii="Book Antiqua" w:hAnsi="Book Antiqua" w:cs="Arial"/>
        </w:rPr>
        <w:t>Okpukpan</w:t>
      </w:r>
      <w:proofErr w:type="spellEnd"/>
      <w:r>
        <w:rPr>
          <w:rFonts w:ascii="Book Antiqua" w:hAnsi="Book Antiqua" w:cs="Arial"/>
        </w:rPr>
        <w:t xml:space="preserve"> as the appellant, reflecting their positions before the First-tier Tribunal. </w:t>
      </w:r>
    </w:p>
    <w:p w:rsidR="00BA6094" w:rsidRDefault="006D4B16" w:rsidP="00271898">
      <w:pPr>
        <w:numPr>
          <w:ilvl w:val="0"/>
          <w:numId w:val="1"/>
        </w:numPr>
        <w:tabs>
          <w:tab w:val="clear" w:pos="567"/>
        </w:tabs>
        <w:spacing w:before="240"/>
        <w:jc w:val="both"/>
        <w:rPr>
          <w:rFonts w:ascii="Book Antiqua" w:hAnsi="Book Antiqua" w:cs="Arial"/>
        </w:rPr>
      </w:pPr>
      <w:r w:rsidRPr="00271898">
        <w:rPr>
          <w:rFonts w:ascii="Book Antiqua" w:hAnsi="Book Antiqua" w:cs="Arial"/>
        </w:rPr>
        <w:t xml:space="preserve">The </w:t>
      </w:r>
      <w:r w:rsidR="00271898" w:rsidRPr="00271898">
        <w:rPr>
          <w:rFonts w:ascii="Book Antiqua" w:hAnsi="Book Antiqua" w:cs="Arial"/>
        </w:rPr>
        <w:t>appellant is a citizen of Nigeria born on 27 March 1980. She ca</w:t>
      </w:r>
      <w:r w:rsidR="002F1644">
        <w:rPr>
          <w:rFonts w:ascii="Book Antiqua" w:hAnsi="Book Antiqua" w:cs="Arial"/>
        </w:rPr>
        <w:t xml:space="preserve">me to the UK on 20 October </w:t>
      </w:r>
      <w:r w:rsidR="00271898" w:rsidRPr="00271898">
        <w:rPr>
          <w:rFonts w:ascii="Book Antiqua" w:hAnsi="Book Antiqua" w:cs="Arial"/>
        </w:rPr>
        <w:t>2004 with leave as a student and was subsequently granted l</w:t>
      </w:r>
      <w:r w:rsidR="002F1644">
        <w:rPr>
          <w:rFonts w:ascii="Book Antiqua" w:hAnsi="Book Antiqua" w:cs="Arial"/>
        </w:rPr>
        <w:t>eave as a student until 14 June 2014.</w:t>
      </w:r>
      <w:r w:rsidR="00271898" w:rsidRPr="00271898">
        <w:rPr>
          <w:rFonts w:ascii="Book Antiqua" w:hAnsi="Book Antiqua" w:cs="Arial"/>
        </w:rPr>
        <w:t xml:space="preserve"> </w:t>
      </w:r>
      <w:r w:rsidR="002F1644">
        <w:rPr>
          <w:rFonts w:ascii="Book Antiqua" w:hAnsi="Book Antiqua" w:cs="Arial"/>
        </w:rPr>
        <w:t>She then applied in time for further student leave, varying that application to one for indefinite leave on long residency grounds.</w:t>
      </w:r>
      <w:r w:rsidR="00B7043A">
        <w:rPr>
          <w:rFonts w:ascii="Book Antiqua" w:hAnsi="Book Antiqua" w:cs="Arial"/>
        </w:rPr>
        <w:t xml:space="preserve"> The respondent refused that application on 26 April 2016. The appeal comes to be re-made following my error of law decision issued on 16 March 2016. </w:t>
      </w:r>
    </w:p>
    <w:p w:rsidR="00BA6094" w:rsidRDefault="005C4F47" w:rsidP="00271898">
      <w:pPr>
        <w:numPr>
          <w:ilvl w:val="0"/>
          <w:numId w:val="1"/>
        </w:numPr>
        <w:tabs>
          <w:tab w:val="clear" w:pos="567"/>
        </w:tabs>
        <w:spacing w:before="240"/>
        <w:jc w:val="both"/>
        <w:rPr>
          <w:rFonts w:ascii="Book Antiqua" w:hAnsi="Book Antiqua" w:cs="Arial"/>
        </w:rPr>
      </w:pPr>
      <w:r>
        <w:rPr>
          <w:rFonts w:ascii="Book Antiqua" w:hAnsi="Book Antiqua" w:cs="Arial"/>
        </w:rPr>
        <w:t>In the context of this Article 8 ECHR appeal, t</w:t>
      </w:r>
      <w:r w:rsidR="00271898" w:rsidRPr="00271898">
        <w:rPr>
          <w:rFonts w:ascii="Book Antiqua" w:hAnsi="Book Antiqua" w:cs="Arial"/>
        </w:rPr>
        <w:t>he dispute</w:t>
      </w:r>
      <w:r w:rsidR="00487EF7">
        <w:rPr>
          <w:rFonts w:ascii="Book Antiqua" w:hAnsi="Book Antiqua" w:cs="Arial"/>
        </w:rPr>
        <w:t xml:space="preserve"> that remains is whether </w:t>
      </w:r>
      <w:r>
        <w:rPr>
          <w:rFonts w:ascii="Book Antiqua" w:hAnsi="Book Antiqua" w:cs="Arial"/>
        </w:rPr>
        <w:t>t</w:t>
      </w:r>
      <w:r w:rsidR="00487EF7">
        <w:rPr>
          <w:rFonts w:ascii="Book Antiqua" w:hAnsi="Book Antiqua" w:cs="Arial"/>
        </w:rPr>
        <w:t xml:space="preserve">he </w:t>
      </w:r>
      <w:r>
        <w:rPr>
          <w:rFonts w:ascii="Book Antiqua" w:hAnsi="Book Antiqua" w:cs="Arial"/>
        </w:rPr>
        <w:t xml:space="preserve">appellant </w:t>
      </w:r>
      <w:r w:rsidR="00487EF7">
        <w:rPr>
          <w:rFonts w:ascii="Book Antiqua" w:hAnsi="Book Antiqua" w:cs="Arial"/>
        </w:rPr>
        <w:t>can show 1</w:t>
      </w:r>
      <w:r w:rsidR="00BA6094">
        <w:rPr>
          <w:rFonts w:ascii="Book Antiqua" w:hAnsi="Book Antiqua" w:cs="Arial"/>
        </w:rPr>
        <w:t>0 years’ continuous resid</w:t>
      </w:r>
      <w:r w:rsidR="00487EF7">
        <w:rPr>
          <w:rFonts w:ascii="Book Antiqua" w:hAnsi="Book Antiqua" w:cs="Arial"/>
        </w:rPr>
        <w:t>ence given that there are two</w:t>
      </w:r>
      <w:r w:rsidR="00BA6094">
        <w:rPr>
          <w:rFonts w:ascii="Book Antiqua" w:hAnsi="Book Antiqua" w:cs="Arial"/>
        </w:rPr>
        <w:t xml:space="preserve"> undisputed gaps in her immigration record. </w:t>
      </w:r>
      <w:r w:rsidR="00271898" w:rsidRPr="00271898">
        <w:rPr>
          <w:rFonts w:ascii="Book Antiqua" w:hAnsi="Book Antiqua" w:cs="Arial"/>
        </w:rPr>
        <w:t xml:space="preserve">The appellant </w:t>
      </w:r>
      <w:r w:rsidR="00487EF7">
        <w:rPr>
          <w:rFonts w:ascii="Book Antiqua" w:hAnsi="Book Antiqua" w:cs="Arial"/>
        </w:rPr>
        <w:t xml:space="preserve">argues </w:t>
      </w:r>
      <w:r w:rsidR="00271898" w:rsidRPr="00271898">
        <w:rPr>
          <w:rFonts w:ascii="Book Antiqua" w:hAnsi="Book Antiqua" w:cs="Arial"/>
        </w:rPr>
        <w:t>tha</w:t>
      </w:r>
      <w:r w:rsidR="00487EF7">
        <w:rPr>
          <w:rFonts w:ascii="Book Antiqua" w:hAnsi="Book Antiqua" w:cs="Arial"/>
        </w:rPr>
        <w:t>t there are</w:t>
      </w:r>
      <w:r w:rsidR="00271898" w:rsidRPr="00271898">
        <w:rPr>
          <w:rFonts w:ascii="Book Antiqua" w:hAnsi="Book Antiqua" w:cs="Arial"/>
        </w:rPr>
        <w:t xml:space="preserve"> exceptional circumstances explaining those gaps and that they should be disregarded following the respondent’s guidance documents concerning breaks in continuous residence. </w:t>
      </w:r>
      <w:r>
        <w:rPr>
          <w:rFonts w:ascii="Book Antiqua" w:hAnsi="Book Antiqua" w:cs="Arial"/>
        </w:rPr>
        <w:t xml:space="preserve">She should therefore be regarded as having 10 years’ continuous leave and the respondent’s decision be found to be not in the public interest and </w:t>
      </w:r>
      <w:r w:rsidR="007B170C">
        <w:rPr>
          <w:rFonts w:ascii="Book Antiqua" w:hAnsi="Book Antiqua" w:cs="Arial"/>
        </w:rPr>
        <w:t xml:space="preserve">a </w:t>
      </w:r>
      <w:r>
        <w:rPr>
          <w:rFonts w:ascii="Book Antiqua" w:hAnsi="Book Antiqua" w:cs="Arial"/>
        </w:rPr>
        <w:t xml:space="preserve">disproportionate </w:t>
      </w:r>
      <w:r w:rsidR="007B170C">
        <w:rPr>
          <w:rFonts w:ascii="Book Antiqua" w:hAnsi="Book Antiqua" w:cs="Arial"/>
        </w:rPr>
        <w:t xml:space="preserve">interference to her Article 8 private life </w:t>
      </w:r>
      <w:r>
        <w:rPr>
          <w:rFonts w:ascii="Book Antiqua" w:hAnsi="Book Antiqua" w:cs="Arial"/>
        </w:rPr>
        <w:t xml:space="preserve">where that is so.  </w:t>
      </w:r>
    </w:p>
    <w:p w:rsidR="00AE09CD" w:rsidRPr="00AE09CD" w:rsidRDefault="00AE09CD" w:rsidP="00AE09CD">
      <w:pPr>
        <w:spacing w:before="240"/>
        <w:ind w:left="567" w:hanging="567"/>
        <w:jc w:val="both"/>
        <w:rPr>
          <w:rFonts w:ascii="Book Antiqua" w:hAnsi="Book Antiqua" w:cs="Arial"/>
          <w:u w:val="single"/>
        </w:rPr>
      </w:pPr>
      <w:r w:rsidRPr="00AE09CD">
        <w:rPr>
          <w:rFonts w:ascii="Book Antiqua" w:hAnsi="Book Antiqua" w:cs="Arial"/>
          <w:u w:val="single"/>
        </w:rPr>
        <w:t>Gap</w:t>
      </w:r>
      <w:r>
        <w:rPr>
          <w:rFonts w:ascii="Book Antiqua" w:hAnsi="Book Antiqua" w:cs="Arial"/>
          <w:u w:val="single"/>
        </w:rPr>
        <w:t xml:space="preserve"> </w:t>
      </w:r>
      <w:r w:rsidR="0016795B">
        <w:rPr>
          <w:rFonts w:ascii="Book Antiqua" w:hAnsi="Book Antiqua" w:cs="Arial"/>
          <w:u w:val="single"/>
        </w:rPr>
        <w:t xml:space="preserve">in leave from </w:t>
      </w:r>
      <w:r w:rsidRPr="00AE09CD">
        <w:rPr>
          <w:rFonts w:ascii="Book Antiqua" w:hAnsi="Book Antiqua" w:cs="Arial"/>
          <w:u w:val="single"/>
        </w:rPr>
        <w:t>27 March 2008 until 16 June 2008</w:t>
      </w:r>
    </w:p>
    <w:p w:rsidR="003E454B" w:rsidRDefault="0016795B" w:rsidP="003E454B">
      <w:pPr>
        <w:numPr>
          <w:ilvl w:val="0"/>
          <w:numId w:val="1"/>
        </w:numPr>
        <w:tabs>
          <w:tab w:val="clear" w:pos="567"/>
        </w:tabs>
        <w:spacing w:before="240"/>
        <w:jc w:val="both"/>
        <w:rPr>
          <w:rFonts w:ascii="Book Antiqua" w:hAnsi="Book Antiqua" w:cs="Arial"/>
        </w:rPr>
      </w:pPr>
      <w:r>
        <w:rPr>
          <w:rFonts w:ascii="Book Antiqua" w:hAnsi="Book Antiqua" w:cs="Arial"/>
        </w:rPr>
        <w:t xml:space="preserve">A </w:t>
      </w:r>
      <w:r w:rsidR="003E454B">
        <w:rPr>
          <w:rFonts w:ascii="Book Antiqua" w:hAnsi="Book Antiqua" w:cs="Arial"/>
        </w:rPr>
        <w:t xml:space="preserve">gap in the appellant’s residence occurred between 27 March 2008 and 16 June 2008.  </w:t>
      </w:r>
      <w:r>
        <w:rPr>
          <w:rFonts w:ascii="Book Antiqua" w:hAnsi="Book Antiqua" w:cs="Arial"/>
        </w:rPr>
        <w:t xml:space="preserve">She was refused leave as a student on 30 November 2007. Her appeal against that refusal was dismissed on </w:t>
      </w:r>
      <w:r w:rsidR="003E454B">
        <w:rPr>
          <w:rFonts w:ascii="Book Antiqua" w:hAnsi="Book Antiqua" w:cs="Arial"/>
        </w:rPr>
        <w:t>5 February 2008</w:t>
      </w:r>
      <w:r>
        <w:rPr>
          <w:rFonts w:ascii="Book Antiqua" w:hAnsi="Book Antiqua" w:cs="Arial"/>
        </w:rPr>
        <w:t xml:space="preserve">. On </w:t>
      </w:r>
      <w:r w:rsidR="003E454B">
        <w:rPr>
          <w:rFonts w:ascii="Book Antiqua" w:hAnsi="Book Antiqua" w:cs="Arial"/>
        </w:rPr>
        <w:t>26 March 2008 the respondent maintained the decision to refuse leave. On 13 May 2008 the appellant made an application for further leave to remain. On 16 June 2008 the respondent granted leave until 30 September 2008</w:t>
      </w:r>
      <w:r>
        <w:rPr>
          <w:rFonts w:ascii="Book Antiqua" w:hAnsi="Book Antiqua" w:cs="Arial"/>
        </w:rPr>
        <w:t xml:space="preserve"> in order for the appellant to obtain evidence of progress in her studies so as to obtain a CAS in order to continue studying</w:t>
      </w:r>
      <w:r w:rsidR="003E454B">
        <w:rPr>
          <w:rFonts w:ascii="Book Antiqua" w:hAnsi="Book Antiqua" w:cs="Arial"/>
        </w:rPr>
        <w:t xml:space="preserve">.  </w:t>
      </w:r>
    </w:p>
    <w:p w:rsidR="00AE09CD" w:rsidRDefault="00AE09CD" w:rsidP="00D54E7C">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explanation </w:t>
      </w:r>
      <w:r w:rsidR="00D54E7C">
        <w:rPr>
          <w:rFonts w:ascii="Book Antiqua" w:hAnsi="Book Antiqua" w:cs="Arial"/>
        </w:rPr>
        <w:t>for th</w:t>
      </w:r>
      <w:r w:rsidR="0016795B">
        <w:rPr>
          <w:rFonts w:ascii="Book Antiqua" w:hAnsi="Book Antiqua" w:cs="Arial"/>
        </w:rPr>
        <w:t>is</w:t>
      </w:r>
      <w:r w:rsidR="00D54E7C">
        <w:rPr>
          <w:rFonts w:ascii="Book Antiqua" w:hAnsi="Book Antiqua" w:cs="Arial"/>
        </w:rPr>
        <w:t xml:space="preserve"> gap</w:t>
      </w:r>
      <w:r w:rsidR="007B398A">
        <w:rPr>
          <w:rFonts w:ascii="Book Antiqua" w:hAnsi="Book Antiqua" w:cs="Arial"/>
        </w:rPr>
        <w:t xml:space="preserve"> in her leave </w:t>
      </w:r>
      <w:r w:rsidR="00D54E7C">
        <w:rPr>
          <w:rFonts w:ascii="Book Antiqua" w:hAnsi="Book Antiqua" w:cs="Arial"/>
        </w:rPr>
        <w:t xml:space="preserve">is at paragraphs 12–23 of her witness statement dated 18 September 2017, </w:t>
      </w:r>
      <w:r>
        <w:rPr>
          <w:rFonts w:ascii="Book Antiqua" w:hAnsi="Book Antiqua" w:cs="Arial"/>
        </w:rPr>
        <w:t>as follows:</w:t>
      </w:r>
    </w:p>
    <w:p w:rsidR="00AE09CD" w:rsidRPr="0072218E" w:rsidRDefault="00D54CAE" w:rsidP="00AE09CD">
      <w:pPr>
        <w:spacing w:before="240"/>
        <w:ind w:left="1701" w:hanging="567"/>
        <w:jc w:val="both"/>
        <w:rPr>
          <w:rFonts w:ascii="Book Antiqua" w:hAnsi="Book Antiqua" w:cs="Arial"/>
          <w:sz w:val="22"/>
          <w:szCs w:val="22"/>
        </w:rPr>
      </w:pPr>
      <w:r>
        <w:rPr>
          <w:rFonts w:ascii="Book Antiqua" w:hAnsi="Book Antiqua" w:cs="Arial"/>
          <w:sz w:val="22"/>
          <w:szCs w:val="22"/>
        </w:rPr>
        <w:t>“12.</w:t>
      </w:r>
      <w:r>
        <w:rPr>
          <w:rFonts w:ascii="Book Antiqua" w:hAnsi="Book Antiqua" w:cs="Arial"/>
          <w:sz w:val="22"/>
          <w:szCs w:val="22"/>
        </w:rPr>
        <w:tab/>
        <w:t>I once again applied</w:t>
      </w:r>
      <w:r w:rsidR="00AE09CD" w:rsidRPr="0072218E">
        <w:rPr>
          <w:rFonts w:ascii="Book Antiqua" w:hAnsi="Book Antiqua" w:cs="Arial"/>
          <w:sz w:val="22"/>
          <w:szCs w:val="22"/>
        </w:rPr>
        <w:t xml:space="preserve"> to vary my leave as a student on 16/11/2007.  However, the Secretary of State refused my application on 30/11/2007 due to the fact that North London College was not on the register.  My solicitors at the time (</w:t>
      </w:r>
      <w:proofErr w:type="spellStart"/>
      <w:r w:rsidR="00AE09CD" w:rsidRPr="0072218E">
        <w:rPr>
          <w:rFonts w:ascii="Book Antiqua" w:hAnsi="Book Antiqua" w:cs="Arial"/>
          <w:sz w:val="22"/>
          <w:szCs w:val="22"/>
        </w:rPr>
        <w:t>D</w:t>
      </w:r>
      <w:r>
        <w:rPr>
          <w:rFonts w:ascii="Book Antiqua" w:hAnsi="Book Antiqua" w:cs="Arial"/>
          <w:sz w:val="22"/>
          <w:szCs w:val="22"/>
        </w:rPr>
        <w:t>unami</w:t>
      </w:r>
      <w:r w:rsidR="00AE09CD" w:rsidRPr="0072218E">
        <w:rPr>
          <w:rFonts w:ascii="Book Antiqua" w:hAnsi="Book Antiqua" w:cs="Arial"/>
          <w:sz w:val="22"/>
          <w:szCs w:val="22"/>
        </w:rPr>
        <w:t>s</w:t>
      </w:r>
      <w:proofErr w:type="spellEnd"/>
      <w:r w:rsidR="00AE09CD" w:rsidRPr="0072218E">
        <w:rPr>
          <w:rFonts w:ascii="Book Antiqua" w:hAnsi="Book Antiqua" w:cs="Arial"/>
          <w:sz w:val="22"/>
          <w:szCs w:val="22"/>
        </w:rPr>
        <w:t xml:space="preserve"> Solicitors) lodged an appeal but it was dismissed on 05/02/2008.  All appeal rights were taken and exhausted.  The decision was maintained after reconsideration on 26/03/2008.  </w:t>
      </w:r>
    </w:p>
    <w:p w:rsidR="00AE09CD" w:rsidRPr="0072218E" w:rsidRDefault="00AE09CD" w:rsidP="00AE09CD">
      <w:pPr>
        <w:spacing w:before="240"/>
        <w:ind w:left="1701" w:hanging="567"/>
        <w:jc w:val="both"/>
        <w:rPr>
          <w:rFonts w:ascii="Book Antiqua" w:hAnsi="Book Antiqua" w:cs="Arial"/>
          <w:sz w:val="22"/>
          <w:szCs w:val="22"/>
        </w:rPr>
      </w:pPr>
      <w:r w:rsidRPr="0072218E">
        <w:rPr>
          <w:rFonts w:ascii="Book Antiqua" w:hAnsi="Book Antiqua" w:cs="Arial"/>
          <w:sz w:val="22"/>
          <w:szCs w:val="22"/>
        </w:rPr>
        <w:t>13.</w:t>
      </w:r>
      <w:r w:rsidRPr="0072218E">
        <w:rPr>
          <w:rFonts w:ascii="Book Antiqua" w:hAnsi="Book Antiqua" w:cs="Arial"/>
          <w:sz w:val="22"/>
          <w:szCs w:val="22"/>
        </w:rPr>
        <w:tab/>
        <w:t xml:space="preserve">My solicitors made representations to the Home Office requesting for a reconsideration based on the Tribunal’s decision.  My application was submitted on 13/05/2008.  </w:t>
      </w:r>
    </w:p>
    <w:p w:rsidR="00AE09CD" w:rsidRPr="0072218E" w:rsidRDefault="00AE09CD" w:rsidP="00AE09CD">
      <w:pPr>
        <w:spacing w:before="240"/>
        <w:ind w:left="1701" w:hanging="567"/>
        <w:jc w:val="both"/>
        <w:rPr>
          <w:rFonts w:ascii="Book Antiqua" w:hAnsi="Book Antiqua" w:cs="Arial"/>
          <w:sz w:val="22"/>
          <w:szCs w:val="22"/>
        </w:rPr>
      </w:pPr>
      <w:r w:rsidRPr="0072218E">
        <w:rPr>
          <w:rFonts w:ascii="Book Antiqua" w:hAnsi="Book Antiqua" w:cs="Arial"/>
          <w:sz w:val="22"/>
          <w:szCs w:val="22"/>
        </w:rPr>
        <w:t>14.</w:t>
      </w:r>
      <w:r w:rsidRPr="0072218E">
        <w:rPr>
          <w:rFonts w:ascii="Book Antiqua" w:hAnsi="Book Antiqua" w:cs="Arial"/>
          <w:sz w:val="22"/>
          <w:szCs w:val="22"/>
        </w:rPr>
        <w:tab/>
        <w:t xml:space="preserve">Any delay in resubmitting the application (if any) was because of the uncertainty about the future of the North London College.  The respondent confirmed in their refusal letter that the college lost their licence during the period in question, which was why my application was refused by the respondent.  I was caught in the middle of the whole scenario not knowing what to do.  I also tried to gain </w:t>
      </w:r>
      <w:r w:rsidRPr="0072218E">
        <w:rPr>
          <w:rFonts w:ascii="Book Antiqua" w:hAnsi="Book Antiqua" w:cs="Arial"/>
          <w:sz w:val="22"/>
          <w:szCs w:val="22"/>
        </w:rPr>
        <w:lastRenderedPageBreak/>
        <w:t xml:space="preserve">admission at another college but could not as the academic year was already in progress and no other college was taking new students during that period.  </w:t>
      </w:r>
    </w:p>
    <w:p w:rsidR="00AE09CD" w:rsidRPr="0072218E" w:rsidRDefault="00AE09CD" w:rsidP="00AE09CD">
      <w:pPr>
        <w:spacing w:before="240"/>
        <w:ind w:left="1701" w:hanging="567"/>
        <w:jc w:val="both"/>
        <w:rPr>
          <w:rFonts w:ascii="Book Antiqua" w:hAnsi="Book Antiqua" w:cs="Arial"/>
          <w:sz w:val="22"/>
          <w:szCs w:val="22"/>
        </w:rPr>
      </w:pPr>
      <w:r w:rsidRPr="0072218E">
        <w:rPr>
          <w:rFonts w:ascii="Book Antiqua" w:hAnsi="Book Antiqua" w:cs="Arial"/>
          <w:sz w:val="22"/>
          <w:szCs w:val="22"/>
        </w:rPr>
        <w:t>15.</w:t>
      </w:r>
      <w:r w:rsidRPr="0072218E">
        <w:rPr>
          <w:rFonts w:ascii="Book Antiqua" w:hAnsi="Book Antiqua" w:cs="Arial"/>
          <w:sz w:val="22"/>
          <w:szCs w:val="22"/>
        </w:rPr>
        <w:tab/>
        <w:t xml:space="preserve">Because of the uncertainty surrounding the North London College with regards to their licence, I was in a dilemma whether to continue studying at that college and was traumatised and in a state of confusion because of those developments.  I decided to move to South Chelsea College where I studied HIV/Aids at level 4.  There is no doubt that my circumstances were truly exceptional because the loss of licence by the North London College was due to circumstances beyond my control.  If the college did not lose their licence, the respondent would have granted me further leave to remain following my initial application.  </w:t>
      </w:r>
    </w:p>
    <w:p w:rsidR="00AE09CD" w:rsidRPr="0072218E" w:rsidRDefault="00AE09CD" w:rsidP="00AE09CD">
      <w:pPr>
        <w:spacing w:before="240"/>
        <w:ind w:left="1701" w:hanging="567"/>
        <w:jc w:val="both"/>
        <w:rPr>
          <w:rFonts w:ascii="Book Antiqua" w:hAnsi="Book Antiqua" w:cs="Arial"/>
          <w:sz w:val="22"/>
          <w:szCs w:val="22"/>
        </w:rPr>
      </w:pPr>
      <w:r w:rsidRPr="0072218E">
        <w:rPr>
          <w:rFonts w:ascii="Book Antiqua" w:hAnsi="Book Antiqua" w:cs="Arial"/>
          <w:sz w:val="22"/>
          <w:szCs w:val="22"/>
        </w:rPr>
        <w:t>16.</w:t>
      </w:r>
      <w:r w:rsidRPr="0072218E">
        <w:rPr>
          <w:rFonts w:ascii="Book Antiqua" w:hAnsi="Book Antiqua" w:cs="Arial"/>
          <w:sz w:val="22"/>
          <w:szCs w:val="22"/>
        </w:rPr>
        <w:tab/>
        <w:t xml:space="preserve">When I did resubmit my application the Home Office indicated in their letter that they would need a </w:t>
      </w:r>
      <w:r>
        <w:rPr>
          <w:rFonts w:ascii="Book Antiqua" w:hAnsi="Book Antiqua" w:cs="Arial"/>
          <w:sz w:val="22"/>
          <w:szCs w:val="22"/>
        </w:rPr>
        <w:t>‘</w:t>
      </w:r>
      <w:r w:rsidR="004259EE">
        <w:rPr>
          <w:rFonts w:ascii="Book Antiqua" w:hAnsi="Book Antiqua" w:cs="Arial"/>
          <w:sz w:val="22"/>
          <w:szCs w:val="22"/>
        </w:rPr>
        <w:t>L</w:t>
      </w:r>
      <w:r w:rsidRPr="0072218E">
        <w:rPr>
          <w:rFonts w:ascii="Book Antiqua" w:hAnsi="Book Antiqua" w:cs="Arial"/>
          <w:sz w:val="22"/>
          <w:szCs w:val="22"/>
        </w:rPr>
        <w:t>evel 3</w:t>
      </w:r>
      <w:r>
        <w:rPr>
          <w:rFonts w:ascii="Book Antiqua" w:hAnsi="Book Antiqua" w:cs="Arial"/>
          <w:sz w:val="22"/>
          <w:szCs w:val="22"/>
        </w:rPr>
        <w:t>’</w:t>
      </w:r>
      <w:r w:rsidRPr="0072218E">
        <w:rPr>
          <w:rFonts w:ascii="Book Antiqua" w:hAnsi="Book Antiqua" w:cs="Arial"/>
          <w:sz w:val="22"/>
          <w:szCs w:val="22"/>
        </w:rPr>
        <w:t xml:space="preserve"> certificate before any consideration could be given to my application.  I was given three months to obtain a level 3 certificate.  At no stage did communications seize (sic) with the Home Office.  </w:t>
      </w:r>
    </w:p>
    <w:p w:rsidR="00AE09CD" w:rsidRPr="0072218E" w:rsidRDefault="00AE09CD" w:rsidP="00AE09CD">
      <w:pPr>
        <w:spacing w:before="240"/>
        <w:ind w:left="1701" w:hanging="567"/>
        <w:jc w:val="both"/>
        <w:rPr>
          <w:rFonts w:ascii="Book Antiqua" w:hAnsi="Book Antiqua" w:cs="Arial"/>
          <w:sz w:val="22"/>
          <w:szCs w:val="22"/>
        </w:rPr>
      </w:pPr>
      <w:r w:rsidRPr="0072218E">
        <w:rPr>
          <w:rFonts w:ascii="Book Antiqua" w:hAnsi="Book Antiqua" w:cs="Arial"/>
          <w:sz w:val="22"/>
          <w:szCs w:val="22"/>
        </w:rPr>
        <w:t>17.</w:t>
      </w:r>
      <w:r w:rsidRPr="0072218E">
        <w:rPr>
          <w:rFonts w:ascii="Book Antiqua" w:hAnsi="Book Antiqua" w:cs="Arial"/>
          <w:sz w:val="22"/>
          <w:szCs w:val="22"/>
        </w:rPr>
        <w:tab/>
        <w:t>We acted on the Home Office instructions and eventually further leave to remain was granted on 16/06/2008 until 30/09/2008.  Therefore, the claimed delay by the Home Office was unfair and if any, could be explained by the above exceptional circumstances.”</w:t>
      </w:r>
    </w:p>
    <w:p w:rsidR="00502B65" w:rsidRPr="006D542A" w:rsidRDefault="00530940" w:rsidP="006D542A">
      <w:pPr>
        <w:numPr>
          <w:ilvl w:val="0"/>
          <w:numId w:val="1"/>
        </w:numPr>
        <w:tabs>
          <w:tab w:val="clear" w:pos="567"/>
        </w:tabs>
        <w:spacing w:before="240"/>
        <w:jc w:val="both"/>
        <w:rPr>
          <w:rFonts w:ascii="Book Antiqua" w:hAnsi="Book Antiqua" w:cs="Arial"/>
        </w:rPr>
      </w:pPr>
      <w:r>
        <w:rPr>
          <w:rFonts w:ascii="Book Antiqua" w:hAnsi="Book Antiqua" w:cs="Arial"/>
        </w:rPr>
        <w:t>Before me, the appellant</w:t>
      </w:r>
      <w:r w:rsidR="003E454B">
        <w:rPr>
          <w:rFonts w:ascii="Book Antiqua" w:hAnsi="Book Antiqua" w:cs="Arial"/>
        </w:rPr>
        <w:t xml:space="preserve"> mainta</w:t>
      </w:r>
      <w:r>
        <w:rPr>
          <w:rFonts w:ascii="Book Antiqua" w:hAnsi="Book Antiqua" w:cs="Arial"/>
        </w:rPr>
        <w:t>ins that the core reason for this</w:t>
      </w:r>
      <w:r w:rsidR="003E454B">
        <w:rPr>
          <w:rFonts w:ascii="Book Antiqua" w:hAnsi="Book Antiqua" w:cs="Arial"/>
        </w:rPr>
        <w:t xml:space="preserve"> break in her </w:t>
      </w:r>
      <w:r>
        <w:rPr>
          <w:rFonts w:ascii="Book Antiqua" w:hAnsi="Book Antiqua" w:cs="Arial"/>
        </w:rPr>
        <w:t xml:space="preserve">leave </w:t>
      </w:r>
      <w:r w:rsidR="003E454B">
        <w:rPr>
          <w:rFonts w:ascii="Book Antiqua" w:hAnsi="Book Antiqua" w:cs="Arial"/>
        </w:rPr>
        <w:t xml:space="preserve">was the respondent taking North London College off the register after she had applied for leave and at the time of the decision refusing leave. </w:t>
      </w:r>
      <w:r w:rsidR="00502B65">
        <w:rPr>
          <w:rFonts w:ascii="Book Antiqua" w:hAnsi="Book Antiqua" w:cs="Arial"/>
        </w:rPr>
        <w:t xml:space="preserve">She maintains that she should have been granted 60 days to find a new sponsor, a process </w:t>
      </w:r>
      <w:r w:rsidR="006D542A">
        <w:rPr>
          <w:rFonts w:ascii="Book Antiqua" w:hAnsi="Book Antiqua" w:cs="Arial"/>
        </w:rPr>
        <w:t xml:space="preserve">routinely </w:t>
      </w:r>
      <w:r w:rsidR="00502B65">
        <w:rPr>
          <w:rFonts w:ascii="Book Antiqua" w:hAnsi="Book Antiqua" w:cs="Arial"/>
        </w:rPr>
        <w:t>adopted in</w:t>
      </w:r>
      <w:r w:rsidR="000D1023">
        <w:rPr>
          <w:rFonts w:ascii="Book Antiqua" w:hAnsi="Book Antiqua" w:cs="Arial"/>
        </w:rPr>
        <w:t xml:space="preserve"> due course</w:t>
      </w:r>
      <w:r w:rsidR="00502B65">
        <w:rPr>
          <w:rFonts w:ascii="Book Antiqua" w:hAnsi="Book Antiqua" w:cs="Arial"/>
        </w:rPr>
        <w:t xml:space="preserve"> by the respondent after the higher courts indicated that to do otherwise was unfair; see, for example, </w:t>
      </w:r>
      <w:r w:rsidR="00502B65" w:rsidRPr="00502B65">
        <w:rPr>
          <w:rFonts w:ascii="Book Antiqua" w:hAnsi="Book Antiqua"/>
          <w:color w:val="000000"/>
          <w:u w:val="single"/>
        </w:rPr>
        <w:t>Thakur (PBS decision – common law fairness) Bangladesh</w:t>
      </w:r>
      <w:r w:rsidR="00502B65" w:rsidRPr="00502B65">
        <w:rPr>
          <w:rFonts w:ascii="Book Antiqua" w:hAnsi="Book Antiqua"/>
          <w:color w:val="000000"/>
        </w:rPr>
        <w:t xml:space="preserve"> [2011] UKUT 00151 (IAC)</w:t>
      </w:r>
      <w:r w:rsidR="00502B65">
        <w:rPr>
          <w:rFonts w:ascii="Book Antiqua" w:hAnsi="Book Antiqua"/>
          <w:color w:val="000000"/>
        </w:rPr>
        <w:t>.</w:t>
      </w:r>
      <w:r w:rsidR="006D542A">
        <w:rPr>
          <w:rFonts w:ascii="Book Antiqua" w:hAnsi="Book Antiqua" w:cs="Arial"/>
        </w:rPr>
        <w:t xml:space="preserve"> It appeared to me that this submission had force. The appellant could do nothing about her college coming of the record, had no option but to appeal and that appeal was unlikely to succeed where, strictly, the Immigration Rules were not met. The respondent had an additional opportunity to act fairly when asked to reconsider in March 2008 but did not do so.</w:t>
      </w:r>
    </w:p>
    <w:p w:rsidR="006D542A" w:rsidRDefault="006D542A" w:rsidP="00AA7F44">
      <w:pPr>
        <w:numPr>
          <w:ilvl w:val="0"/>
          <w:numId w:val="1"/>
        </w:numPr>
        <w:tabs>
          <w:tab w:val="clear" w:pos="567"/>
        </w:tabs>
        <w:spacing w:before="240"/>
        <w:jc w:val="both"/>
        <w:rPr>
          <w:rFonts w:ascii="Book Antiqua" w:hAnsi="Book Antiqua" w:cs="Arial"/>
        </w:rPr>
      </w:pPr>
      <w:r>
        <w:rPr>
          <w:rFonts w:ascii="Book Antiqua" w:hAnsi="Book Antiqua" w:cs="Arial"/>
        </w:rPr>
        <w:t>There is less clarity about the reasons for not making a new application within 28 days of the refusal to reconsider dated 2</w:t>
      </w:r>
      <w:r w:rsidR="00530940">
        <w:rPr>
          <w:rFonts w:ascii="Book Antiqua" w:hAnsi="Book Antiqua" w:cs="Arial"/>
        </w:rPr>
        <w:t>6 March 2</w:t>
      </w:r>
      <w:r>
        <w:rPr>
          <w:rFonts w:ascii="Book Antiqua" w:hAnsi="Book Antiqua" w:cs="Arial"/>
        </w:rPr>
        <w:t>008. Following the reasoning above, however, the appellant should never have been left in the position of having no opportunity to find a new sponsor whilst retaining leave to remain. All that followed, the appeal being dismissed in February 2008 and the difficulty in making a further application within 28 days of the 26 March 2008 reconsideration decision arose because of the underlying unfairness of the appellant being refused for something done by the respondent which was wholly out of her control.</w:t>
      </w:r>
    </w:p>
    <w:p w:rsidR="003E454B" w:rsidRPr="00530940" w:rsidRDefault="006D542A" w:rsidP="00AA7F44">
      <w:pPr>
        <w:numPr>
          <w:ilvl w:val="0"/>
          <w:numId w:val="1"/>
        </w:numPr>
        <w:tabs>
          <w:tab w:val="clear" w:pos="567"/>
        </w:tabs>
        <w:spacing w:before="240"/>
        <w:jc w:val="both"/>
        <w:rPr>
          <w:rFonts w:ascii="Book Antiqua" w:hAnsi="Book Antiqua" w:cs="Arial"/>
        </w:rPr>
      </w:pPr>
      <w:r>
        <w:rPr>
          <w:rFonts w:ascii="Book Antiqua" w:hAnsi="Book Antiqua" w:cs="Arial"/>
        </w:rPr>
        <w:t>Regarding the period after 26 March 2008, t</w:t>
      </w:r>
      <w:r w:rsidR="00530940">
        <w:rPr>
          <w:rFonts w:ascii="Book Antiqua" w:hAnsi="Book Antiqua" w:cs="Arial"/>
        </w:rPr>
        <w:t>he appellant</w:t>
      </w:r>
      <w:r w:rsidR="00530940" w:rsidRPr="00530940">
        <w:rPr>
          <w:rFonts w:ascii="Book Antiqua" w:hAnsi="Book Antiqua" w:cs="Arial"/>
        </w:rPr>
        <w:t xml:space="preserve"> also</w:t>
      </w:r>
      <w:r w:rsidR="00530940">
        <w:rPr>
          <w:rFonts w:ascii="Book Antiqua" w:hAnsi="Book Antiqua" w:cs="Arial"/>
        </w:rPr>
        <w:t xml:space="preserve"> relies</w:t>
      </w:r>
      <w:r>
        <w:rPr>
          <w:rFonts w:ascii="Book Antiqua" w:hAnsi="Book Antiqua" w:cs="Arial"/>
        </w:rPr>
        <w:t xml:space="preserve"> on there being </w:t>
      </w:r>
      <w:r w:rsidR="00530940" w:rsidRPr="00530940">
        <w:rPr>
          <w:rFonts w:ascii="Book Antiqua" w:hAnsi="Book Antiqua" w:cs="Arial"/>
        </w:rPr>
        <w:t xml:space="preserve">confusion where </w:t>
      </w:r>
      <w:r w:rsidR="00530940">
        <w:rPr>
          <w:rFonts w:ascii="Book Antiqua" w:hAnsi="Book Antiqua" w:cs="Arial"/>
        </w:rPr>
        <w:t>North London C</w:t>
      </w:r>
      <w:r w:rsidR="003E454B" w:rsidRPr="00530940">
        <w:rPr>
          <w:rFonts w:ascii="Book Antiqua" w:hAnsi="Book Antiqua" w:cs="Arial"/>
        </w:rPr>
        <w:t>ollege was later reinstated on the register on 7 December 2007 and, according to the respondent’s refusal letter “removed again and then added back on the register”</w:t>
      </w:r>
      <w:r w:rsidR="00530940" w:rsidRPr="00530940">
        <w:rPr>
          <w:rFonts w:ascii="Book Antiqua" w:hAnsi="Book Antiqua" w:cs="Arial"/>
        </w:rPr>
        <w:t xml:space="preserve">. </w:t>
      </w:r>
      <w:r w:rsidR="003E454B" w:rsidRPr="00530940">
        <w:rPr>
          <w:rFonts w:ascii="Book Antiqua" w:hAnsi="Book Antiqua" w:cs="Arial"/>
        </w:rPr>
        <w:t xml:space="preserve"> </w:t>
      </w:r>
      <w:r w:rsidR="00640CC4">
        <w:rPr>
          <w:rFonts w:ascii="Book Antiqua" w:hAnsi="Book Antiqua" w:cs="Arial"/>
        </w:rPr>
        <w:t xml:space="preserve">That argument can be dealt with relatively briefly as there is </w:t>
      </w:r>
      <w:r w:rsidR="003E454B" w:rsidRPr="00530940">
        <w:rPr>
          <w:rFonts w:ascii="Book Antiqua" w:hAnsi="Book Antiqua" w:cs="Arial"/>
        </w:rPr>
        <w:t xml:space="preserve">no detail as to when the college was taken off and put back on the register </w:t>
      </w:r>
      <w:r w:rsidR="003E454B" w:rsidRPr="00530940">
        <w:rPr>
          <w:rFonts w:ascii="Book Antiqua" w:hAnsi="Book Antiqua" w:cs="Arial"/>
        </w:rPr>
        <w:lastRenderedPageBreak/>
        <w:t xml:space="preserve">for the second time and so no indication of how that might have impacted on the </w:t>
      </w:r>
      <w:r w:rsidR="00530940" w:rsidRPr="00530940">
        <w:rPr>
          <w:rFonts w:ascii="Book Antiqua" w:hAnsi="Book Antiqua" w:cs="Arial"/>
        </w:rPr>
        <w:t>appellant</w:t>
      </w:r>
      <w:r w:rsidR="003E454B" w:rsidRPr="00530940">
        <w:rPr>
          <w:rFonts w:ascii="Book Antiqua" w:hAnsi="Book Antiqua" w:cs="Arial"/>
        </w:rPr>
        <w:t>.</w:t>
      </w:r>
      <w:r>
        <w:rPr>
          <w:rFonts w:ascii="Book Antiqua" w:hAnsi="Book Antiqua" w:cs="Arial"/>
        </w:rPr>
        <w:t xml:space="preserve"> </w:t>
      </w:r>
    </w:p>
    <w:p w:rsidR="00D8227D" w:rsidRDefault="00D8227D" w:rsidP="00C15AE4">
      <w:pPr>
        <w:numPr>
          <w:ilvl w:val="0"/>
          <w:numId w:val="1"/>
        </w:numPr>
        <w:tabs>
          <w:tab w:val="clear" w:pos="567"/>
        </w:tabs>
        <w:spacing w:before="240"/>
        <w:jc w:val="both"/>
        <w:rPr>
          <w:rFonts w:ascii="Book Antiqua" w:hAnsi="Book Antiqua" w:cs="Arial"/>
        </w:rPr>
      </w:pPr>
      <w:r>
        <w:rPr>
          <w:rFonts w:ascii="Book Antiqua" w:hAnsi="Book Antiqua" w:cs="Arial"/>
        </w:rPr>
        <w:t>I can</w:t>
      </w:r>
      <w:r w:rsidR="006D542A">
        <w:rPr>
          <w:rFonts w:ascii="Book Antiqua" w:hAnsi="Book Antiqua" w:cs="Arial"/>
        </w:rPr>
        <w:t xml:space="preserve"> also</w:t>
      </w:r>
      <w:r>
        <w:rPr>
          <w:rFonts w:ascii="Book Antiqua" w:hAnsi="Book Antiqua" w:cs="Arial"/>
        </w:rPr>
        <w:t xml:space="preserve"> indicate that a letter dated 26 January 2018 from Peter </w:t>
      </w:r>
      <w:proofErr w:type="spellStart"/>
      <w:r>
        <w:rPr>
          <w:rFonts w:ascii="Book Antiqua" w:hAnsi="Book Antiqua" w:cs="Arial"/>
        </w:rPr>
        <w:t>Obidi</w:t>
      </w:r>
      <w:proofErr w:type="spellEnd"/>
      <w:r>
        <w:rPr>
          <w:rFonts w:ascii="Book Antiqua" w:hAnsi="Book Antiqua" w:cs="Arial"/>
        </w:rPr>
        <w:t xml:space="preserve"> at page 5 of the appellant’s supplementary bundle adds nothing to the evidence on what happened from March 2007 to May 2007 where he indicates that he has no papers, has only “vague recollections” and his comments that he had to encourage the appellant to seek alternative assistance is not a matter she raises </w:t>
      </w:r>
      <w:proofErr w:type="gramStart"/>
      <w:r>
        <w:rPr>
          <w:rFonts w:ascii="Book Antiqua" w:hAnsi="Book Antiqua" w:cs="Arial"/>
        </w:rPr>
        <w:t>in regards to</w:t>
      </w:r>
      <w:proofErr w:type="gramEnd"/>
      <w:r>
        <w:rPr>
          <w:rFonts w:ascii="Book Antiqua" w:hAnsi="Book Antiqua" w:cs="Arial"/>
        </w:rPr>
        <w:t xml:space="preserve"> any difficulties during the second gap in her residence. </w:t>
      </w:r>
    </w:p>
    <w:p w:rsidR="00C15AE4" w:rsidRPr="00271898" w:rsidRDefault="00C15AE4" w:rsidP="00C15AE4">
      <w:pPr>
        <w:numPr>
          <w:ilvl w:val="0"/>
          <w:numId w:val="1"/>
        </w:numPr>
        <w:tabs>
          <w:tab w:val="clear" w:pos="567"/>
        </w:tabs>
        <w:spacing w:before="240"/>
        <w:jc w:val="both"/>
        <w:rPr>
          <w:rFonts w:ascii="Book Antiqua" w:hAnsi="Book Antiqua" w:cs="Arial"/>
        </w:rPr>
      </w:pPr>
      <w:r w:rsidRPr="00271898">
        <w:rPr>
          <w:rFonts w:ascii="Book Antiqua" w:hAnsi="Book Antiqua" w:cs="Arial"/>
        </w:rPr>
        <w:t xml:space="preserve">The </w:t>
      </w:r>
      <w:r w:rsidR="00227371">
        <w:rPr>
          <w:rFonts w:ascii="Book Antiqua" w:hAnsi="Book Antiqua" w:cs="Arial"/>
        </w:rPr>
        <w:t xml:space="preserve">respondent’s </w:t>
      </w:r>
      <w:r w:rsidRPr="00271898">
        <w:rPr>
          <w:rFonts w:ascii="Book Antiqua" w:hAnsi="Book Antiqua" w:cs="Arial"/>
        </w:rPr>
        <w:t xml:space="preserve">guidance </w:t>
      </w:r>
      <w:r>
        <w:rPr>
          <w:rFonts w:ascii="Book Antiqua" w:hAnsi="Book Antiqua" w:cs="Arial"/>
        </w:rPr>
        <w:t xml:space="preserve">on disregarding gaps in continuous residence </w:t>
      </w:r>
      <w:r w:rsidRPr="00271898">
        <w:rPr>
          <w:rFonts w:ascii="Book Antiqua" w:hAnsi="Book Antiqua" w:cs="Arial"/>
        </w:rPr>
        <w:t>states:</w:t>
      </w:r>
    </w:p>
    <w:p w:rsidR="00C15AE4" w:rsidRPr="00031CC5" w:rsidRDefault="00C15AE4" w:rsidP="00C15AE4">
      <w:pPr>
        <w:spacing w:before="240"/>
        <w:ind w:left="1134"/>
        <w:jc w:val="both"/>
        <w:rPr>
          <w:rFonts w:ascii="Book Antiqua" w:hAnsi="Book Antiqua" w:cs="Arial"/>
          <w:sz w:val="22"/>
          <w:szCs w:val="22"/>
        </w:rPr>
      </w:pPr>
      <w:r w:rsidRPr="00031CC5">
        <w:rPr>
          <w:rFonts w:ascii="Book Antiqua" w:hAnsi="Book Antiqua" w:cs="Arial"/>
          <w:sz w:val="22"/>
          <w:szCs w:val="22"/>
        </w:rPr>
        <w:t xml:space="preserve">“When refusing an application on the grounds that it was made by an </w:t>
      </w:r>
      <w:r w:rsidR="00530940">
        <w:rPr>
          <w:rFonts w:ascii="Book Antiqua" w:hAnsi="Book Antiqua" w:cs="Arial"/>
          <w:sz w:val="22"/>
          <w:szCs w:val="22"/>
        </w:rPr>
        <w:t>appellant</w:t>
      </w:r>
      <w:r w:rsidRPr="00031CC5">
        <w:rPr>
          <w:rFonts w:ascii="Book Antiqua" w:hAnsi="Book Antiqua" w:cs="Arial"/>
          <w:sz w:val="22"/>
          <w:szCs w:val="22"/>
        </w:rPr>
        <w:t xml:space="preserve"> who had overstayed by more than 28 days before 24 November 2016, you must consider any evidence of exceptional circumstances which prevented the </w:t>
      </w:r>
      <w:r w:rsidR="00530940">
        <w:rPr>
          <w:rFonts w:ascii="Book Antiqua" w:hAnsi="Book Antiqua" w:cs="Arial"/>
          <w:sz w:val="22"/>
          <w:szCs w:val="22"/>
        </w:rPr>
        <w:t>appellant</w:t>
      </w:r>
      <w:r w:rsidRPr="00031CC5">
        <w:rPr>
          <w:rFonts w:ascii="Book Antiqua" w:hAnsi="Book Antiqua" w:cs="Arial"/>
          <w:sz w:val="22"/>
          <w:szCs w:val="22"/>
        </w:rPr>
        <w:t xml:space="preserve"> from applying within the first 28 days of overstaying.  </w:t>
      </w:r>
    </w:p>
    <w:p w:rsidR="00C15AE4" w:rsidRPr="00031CC5" w:rsidRDefault="00C15AE4" w:rsidP="00C15AE4">
      <w:pPr>
        <w:spacing w:before="240"/>
        <w:ind w:left="1134"/>
        <w:jc w:val="both"/>
        <w:rPr>
          <w:rFonts w:ascii="Book Antiqua" w:hAnsi="Book Antiqua" w:cs="Arial"/>
          <w:sz w:val="22"/>
          <w:szCs w:val="22"/>
        </w:rPr>
      </w:pPr>
      <w:r w:rsidRPr="00031CC5">
        <w:rPr>
          <w:rFonts w:ascii="Book Antiqua" w:hAnsi="Book Antiqua" w:cs="Arial"/>
          <w:sz w:val="22"/>
          <w:szCs w:val="22"/>
        </w:rPr>
        <w:t>The threshold for what constitutes ‘exceptional circumstances’ is high, but could include delays relating from unexpected or unforeseeable causes.  For example:</w:t>
      </w:r>
    </w:p>
    <w:p w:rsidR="00C15AE4" w:rsidRPr="00031CC5" w:rsidRDefault="00C15AE4" w:rsidP="00C15AE4">
      <w:pPr>
        <w:pStyle w:val="ListParagraph"/>
        <w:numPr>
          <w:ilvl w:val="0"/>
          <w:numId w:val="3"/>
        </w:numPr>
        <w:spacing w:before="240"/>
        <w:ind w:left="1701" w:hanging="567"/>
        <w:jc w:val="both"/>
        <w:rPr>
          <w:rFonts w:ascii="Book Antiqua" w:hAnsi="Book Antiqua" w:cs="Arial"/>
          <w:sz w:val="22"/>
          <w:szCs w:val="22"/>
        </w:rPr>
      </w:pPr>
      <w:r w:rsidRPr="00031CC5">
        <w:rPr>
          <w:rFonts w:ascii="Book Antiqua" w:hAnsi="Book Antiqua" w:cs="Arial"/>
          <w:sz w:val="22"/>
          <w:szCs w:val="22"/>
        </w:rPr>
        <w:t xml:space="preserve">Serious illness which meant the </w:t>
      </w:r>
      <w:r w:rsidR="00530940">
        <w:rPr>
          <w:rFonts w:ascii="Book Antiqua" w:hAnsi="Book Antiqua" w:cs="Arial"/>
          <w:sz w:val="22"/>
          <w:szCs w:val="22"/>
        </w:rPr>
        <w:t>appellant</w:t>
      </w:r>
      <w:r w:rsidRPr="00031CC5">
        <w:rPr>
          <w:rFonts w:ascii="Book Antiqua" w:hAnsi="Book Antiqua" w:cs="Arial"/>
          <w:sz w:val="22"/>
          <w:szCs w:val="22"/>
        </w:rPr>
        <w:t xml:space="preserve"> or their representative was not able to submit the application in time – this must be supported by appropriate medical documentation.  </w:t>
      </w:r>
    </w:p>
    <w:p w:rsidR="00C15AE4" w:rsidRPr="00031CC5" w:rsidRDefault="00C15AE4" w:rsidP="00C15AE4">
      <w:pPr>
        <w:pStyle w:val="ListParagraph"/>
        <w:spacing w:before="240"/>
        <w:ind w:left="1701" w:hanging="567"/>
        <w:jc w:val="both"/>
        <w:rPr>
          <w:rFonts w:ascii="Book Antiqua" w:hAnsi="Book Antiqua" w:cs="Arial"/>
          <w:sz w:val="22"/>
          <w:szCs w:val="22"/>
        </w:rPr>
      </w:pPr>
    </w:p>
    <w:p w:rsidR="00C15AE4" w:rsidRPr="00031CC5" w:rsidRDefault="00C15AE4" w:rsidP="00C15AE4">
      <w:pPr>
        <w:pStyle w:val="ListParagraph"/>
        <w:numPr>
          <w:ilvl w:val="0"/>
          <w:numId w:val="3"/>
        </w:numPr>
        <w:spacing w:before="240"/>
        <w:ind w:left="1701" w:hanging="567"/>
        <w:jc w:val="both"/>
        <w:rPr>
          <w:rFonts w:ascii="Book Antiqua" w:hAnsi="Book Antiqua" w:cs="Arial"/>
          <w:sz w:val="22"/>
          <w:szCs w:val="22"/>
        </w:rPr>
      </w:pPr>
      <w:r w:rsidRPr="00031CC5">
        <w:rPr>
          <w:rFonts w:ascii="Book Antiqua" w:hAnsi="Book Antiqua" w:cs="Arial"/>
          <w:sz w:val="22"/>
          <w:szCs w:val="22"/>
        </w:rPr>
        <w:t xml:space="preserve">Travel or postal </w:t>
      </w:r>
      <w:r w:rsidR="00530940">
        <w:rPr>
          <w:rFonts w:ascii="Book Antiqua" w:hAnsi="Book Antiqua" w:cs="Arial"/>
          <w:sz w:val="22"/>
          <w:szCs w:val="22"/>
        </w:rPr>
        <w:t>appellant</w:t>
      </w:r>
      <w:r w:rsidRPr="00031CC5">
        <w:rPr>
          <w:rFonts w:ascii="Book Antiqua" w:hAnsi="Book Antiqua" w:cs="Arial"/>
          <w:sz w:val="22"/>
          <w:szCs w:val="22"/>
        </w:rPr>
        <w:t xml:space="preserve"> or their representative was not able to submit the application in time.  </w:t>
      </w:r>
    </w:p>
    <w:p w:rsidR="00C15AE4" w:rsidRPr="00031CC5" w:rsidRDefault="00C15AE4" w:rsidP="00C15AE4">
      <w:pPr>
        <w:pStyle w:val="ListParagraph"/>
        <w:ind w:left="1701" w:hanging="567"/>
        <w:rPr>
          <w:rFonts w:ascii="Book Antiqua" w:hAnsi="Book Antiqua" w:cs="Arial"/>
          <w:sz w:val="22"/>
          <w:szCs w:val="22"/>
        </w:rPr>
      </w:pPr>
    </w:p>
    <w:p w:rsidR="00C15AE4" w:rsidRPr="00031CC5" w:rsidRDefault="00C15AE4" w:rsidP="00C15AE4">
      <w:pPr>
        <w:pStyle w:val="ListParagraph"/>
        <w:numPr>
          <w:ilvl w:val="0"/>
          <w:numId w:val="3"/>
        </w:numPr>
        <w:spacing w:before="240"/>
        <w:ind w:left="1701" w:hanging="567"/>
        <w:jc w:val="both"/>
        <w:rPr>
          <w:rFonts w:ascii="Book Antiqua" w:hAnsi="Book Antiqua" w:cs="Arial"/>
          <w:sz w:val="22"/>
          <w:szCs w:val="22"/>
        </w:rPr>
      </w:pPr>
      <w:r w:rsidRPr="00031CC5">
        <w:rPr>
          <w:rFonts w:ascii="Book Antiqua" w:hAnsi="Book Antiqua" w:cs="Arial"/>
          <w:sz w:val="22"/>
          <w:szCs w:val="22"/>
        </w:rPr>
        <w:t xml:space="preserve">Inability to provide necessary documents – this would only apply in exceptional or unavoidable circumstances beyond the </w:t>
      </w:r>
      <w:r w:rsidR="00530940">
        <w:rPr>
          <w:rFonts w:ascii="Book Antiqua" w:hAnsi="Book Antiqua" w:cs="Arial"/>
          <w:sz w:val="22"/>
          <w:szCs w:val="22"/>
        </w:rPr>
        <w:t>appellant</w:t>
      </w:r>
      <w:r w:rsidRPr="00031CC5">
        <w:rPr>
          <w:rFonts w:ascii="Book Antiqua" w:hAnsi="Book Antiqua" w:cs="Arial"/>
          <w:sz w:val="22"/>
          <w:szCs w:val="22"/>
        </w:rPr>
        <w:t xml:space="preserve">’s control, for example: </w:t>
      </w:r>
    </w:p>
    <w:p w:rsidR="00C15AE4" w:rsidRPr="00031CC5" w:rsidRDefault="00C15AE4" w:rsidP="00C15AE4">
      <w:pPr>
        <w:pStyle w:val="ListParagraph"/>
        <w:ind w:left="2268" w:hanging="567"/>
        <w:jc w:val="both"/>
        <w:rPr>
          <w:rFonts w:ascii="Book Antiqua" w:hAnsi="Book Antiqua" w:cs="Arial"/>
          <w:sz w:val="22"/>
          <w:szCs w:val="22"/>
        </w:rPr>
      </w:pPr>
    </w:p>
    <w:p w:rsidR="00C15AE4" w:rsidRPr="00031CC5" w:rsidRDefault="00C15AE4" w:rsidP="00C15AE4">
      <w:pPr>
        <w:pStyle w:val="ListParagraph"/>
        <w:numPr>
          <w:ilvl w:val="0"/>
          <w:numId w:val="4"/>
        </w:numPr>
        <w:ind w:left="2268" w:hanging="567"/>
        <w:jc w:val="both"/>
        <w:rPr>
          <w:rFonts w:ascii="Book Antiqua" w:hAnsi="Book Antiqua" w:cs="Arial"/>
          <w:sz w:val="22"/>
          <w:szCs w:val="22"/>
        </w:rPr>
      </w:pPr>
      <w:r w:rsidRPr="00031CC5">
        <w:rPr>
          <w:rFonts w:ascii="Book Antiqua" w:hAnsi="Book Antiqua" w:cs="Arial"/>
          <w:sz w:val="22"/>
          <w:szCs w:val="22"/>
        </w:rPr>
        <w:t>It is the fault of the</w:t>
      </w:r>
      <w:r>
        <w:rPr>
          <w:rFonts w:ascii="Book Antiqua" w:hAnsi="Book Antiqua" w:cs="Arial"/>
          <w:sz w:val="22"/>
          <w:szCs w:val="22"/>
        </w:rPr>
        <w:t xml:space="preserve"> Home Office because it lost or</w:t>
      </w:r>
      <w:r w:rsidRPr="00031CC5">
        <w:rPr>
          <w:rFonts w:ascii="Book Antiqua" w:hAnsi="Book Antiqua" w:cs="Arial"/>
          <w:sz w:val="22"/>
          <w:szCs w:val="22"/>
        </w:rPr>
        <w:t xml:space="preserve"> delayed returning travel documents;</w:t>
      </w:r>
    </w:p>
    <w:p w:rsidR="00C15AE4" w:rsidRPr="00031CC5" w:rsidRDefault="00C15AE4" w:rsidP="00C15AE4">
      <w:pPr>
        <w:pStyle w:val="ListParagraph"/>
        <w:ind w:left="2268" w:hanging="567"/>
        <w:jc w:val="both"/>
        <w:rPr>
          <w:rFonts w:ascii="Book Antiqua" w:hAnsi="Book Antiqua" w:cs="Arial"/>
          <w:sz w:val="22"/>
          <w:szCs w:val="22"/>
        </w:rPr>
      </w:pPr>
    </w:p>
    <w:p w:rsidR="00C15AE4" w:rsidRPr="00031CC5" w:rsidRDefault="00C15AE4" w:rsidP="00C15AE4">
      <w:pPr>
        <w:pStyle w:val="ListParagraph"/>
        <w:numPr>
          <w:ilvl w:val="0"/>
          <w:numId w:val="4"/>
        </w:numPr>
        <w:ind w:left="2268" w:hanging="567"/>
        <w:jc w:val="both"/>
        <w:rPr>
          <w:rFonts w:ascii="Book Antiqua" w:hAnsi="Book Antiqua" w:cs="Arial"/>
          <w:sz w:val="22"/>
          <w:szCs w:val="22"/>
        </w:rPr>
      </w:pPr>
      <w:r w:rsidRPr="00031CC5">
        <w:rPr>
          <w:rFonts w:ascii="Book Antiqua" w:hAnsi="Book Antiqua" w:cs="Arial"/>
          <w:sz w:val="22"/>
          <w:szCs w:val="22"/>
        </w:rPr>
        <w:t xml:space="preserve">There is a delay because the </w:t>
      </w:r>
      <w:r w:rsidR="00530940">
        <w:rPr>
          <w:rFonts w:ascii="Book Antiqua" w:hAnsi="Book Antiqua" w:cs="Arial"/>
          <w:sz w:val="22"/>
          <w:szCs w:val="22"/>
        </w:rPr>
        <w:t>appellant</w:t>
      </w:r>
      <w:r w:rsidRPr="00031CC5">
        <w:rPr>
          <w:rFonts w:ascii="Book Antiqua" w:hAnsi="Book Antiqua" w:cs="Arial"/>
          <w:sz w:val="22"/>
          <w:szCs w:val="22"/>
        </w:rPr>
        <w:t xml:space="preserve"> cannot replace their documents quickly because of theft, fire or flood – the </w:t>
      </w:r>
      <w:r w:rsidR="00530940">
        <w:rPr>
          <w:rFonts w:ascii="Book Antiqua" w:hAnsi="Book Antiqua" w:cs="Arial"/>
          <w:sz w:val="22"/>
          <w:szCs w:val="22"/>
        </w:rPr>
        <w:t>appellant</w:t>
      </w:r>
      <w:r w:rsidRPr="00031CC5">
        <w:rPr>
          <w:rFonts w:ascii="Book Antiqua" w:hAnsi="Book Antiqua" w:cs="Arial"/>
          <w:sz w:val="22"/>
          <w:szCs w:val="22"/>
        </w:rPr>
        <w:t xml:space="preserve"> must send evidence of the date of loss and the date replacement documents</w:t>
      </w:r>
      <w:r>
        <w:rPr>
          <w:rFonts w:ascii="Book Antiqua" w:hAnsi="Book Antiqua" w:cs="Arial"/>
          <w:sz w:val="22"/>
          <w:szCs w:val="22"/>
        </w:rPr>
        <w:t xml:space="preserve"> were sought;</w:t>
      </w:r>
    </w:p>
    <w:p w:rsidR="00C15AE4" w:rsidRPr="00031CC5" w:rsidRDefault="00C15AE4" w:rsidP="00C15AE4">
      <w:pPr>
        <w:pStyle w:val="ListParagraph"/>
        <w:ind w:left="2268" w:hanging="567"/>
        <w:rPr>
          <w:rFonts w:ascii="Book Antiqua" w:hAnsi="Book Antiqua" w:cs="Arial"/>
          <w:sz w:val="22"/>
          <w:szCs w:val="22"/>
        </w:rPr>
      </w:pPr>
    </w:p>
    <w:p w:rsidR="00C15AE4" w:rsidRPr="00C15AE4" w:rsidRDefault="00C15AE4" w:rsidP="00C15AE4">
      <w:pPr>
        <w:ind w:left="1134"/>
        <w:jc w:val="both"/>
        <w:rPr>
          <w:rFonts w:ascii="Book Antiqua" w:hAnsi="Book Antiqua" w:cs="Arial"/>
          <w:sz w:val="22"/>
          <w:szCs w:val="22"/>
        </w:rPr>
      </w:pPr>
      <w:r w:rsidRPr="00031CC5">
        <w:rPr>
          <w:rFonts w:ascii="Book Antiqua" w:hAnsi="Book Antiqua" w:cs="Arial"/>
          <w:sz w:val="22"/>
          <w:szCs w:val="22"/>
        </w:rPr>
        <w:t>Any decision to exercise discretion and not refuse the application on these grounds must be authorised by a senior caseworker at senior executive officer (SEO) grade or above</w:t>
      </w:r>
      <w:r>
        <w:rPr>
          <w:rFonts w:ascii="Book Antiqua" w:hAnsi="Book Antiqua" w:cs="Arial"/>
          <w:sz w:val="22"/>
          <w:szCs w:val="22"/>
        </w:rPr>
        <w:t>.”</w:t>
      </w:r>
      <w:r w:rsidRPr="00031CC5">
        <w:rPr>
          <w:rFonts w:ascii="Book Antiqua" w:hAnsi="Book Antiqua" w:cs="Arial"/>
          <w:sz w:val="22"/>
          <w:szCs w:val="22"/>
        </w:rPr>
        <w:t xml:space="preserve"> </w:t>
      </w:r>
    </w:p>
    <w:p w:rsidR="00227371" w:rsidRDefault="00227371" w:rsidP="00C15AE4">
      <w:pPr>
        <w:numPr>
          <w:ilvl w:val="0"/>
          <w:numId w:val="1"/>
        </w:numPr>
        <w:tabs>
          <w:tab w:val="clear" w:pos="567"/>
        </w:tabs>
        <w:spacing w:before="240"/>
        <w:jc w:val="both"/>
        <w:rPr>
          <w:rFonts w:ascii="Book Antiqua" w:hAnsi="Book Antiqua" w:cs="Arial"/>
        </w:rPr>
      </w:pPr>
      <w:r>
        <w:rPr>
          <w:rFonts w:ascii="Book Antiqua" w:hAnsi="Book Antiqua" w:cs="Arial"/>
        </w:rPr>
        <w:t xml:space="preserve">It is my conclusion that the difficulties the appellant faced in 2007 and 2008 because of North London College being taken off the register and no </w:t>
      </w:r>
      <w:proofErr w:type="gramStart"/>
      <w:r>
        <w:rPr>
          <w:rFonts w:ascii="Book Antiqua" w:hAnsi="Book Antiqua" w:cs="Arial"/>
        </w:rPr>
        <w:t>60 day</w:t>
      </w:r>
      <w:proofErr w:type="gramEnd"/>
      <w:r>
        <w:rPr>
          <w:rFonts w:ascii="Book Antiqua" w:hAnsi="Book Antiqua" w:cs="Arial"/>
        </w:rPr>
        <w:t xml:space="preserve"> letter or period of leave being afforded for the appellant to find a new sponsor does come within the guidance. She was unable to provide a necessary document, a new CAS, because of a matter outside her control, the respondent taking her college off the register and failing to afford her time to do something about this. If, as regards the technical definition of exceptionality in the guidance, I am wrong on this, it remains my view that a significant unfairness arose that was exceptional for the purposes of an Article 8 </w:t>
      </w:r>
      <w:proofErr w:type="gramStart"/>
      <w:r>
        <w:rPr>
          <w:rFonts w:ascii="Book Antiqua" w:hAnsi="Book Antiqua" w:cs="Arial"/>
        </w:rPr>
        <w:t xml:space="preserve">ECHR  </w:t>
      </w:r>
      <w:r>
        <w:rPr>
          <w:rFonts w:ascii="Book Antiqua" w:hAnsi="Book Antiqua" w:cs="Arial"/>
        </w:rPr>
        <w:lastRenderedPageBreak/>
        <w:t>proportionality</w:t>
      </w:r>
      <w:proofErr w:type="gramEnd"/>
      <w:r>
        <w:rPr>
          <w:rFonts w:ascii="Book Antiqua" w:hAnsi="Book Antiqua" w:cs="Arial"/>
        </w:rPr>
        <w:t xml:space="preserve"> assessment. The gap from </w:t>
      </w:r>
      <w:r w:rsidR="0092361F">
        <w:rPr>
          <w:rFonts w:ascii="Book Antiqua" w:hAnsi="Book Antiqua" w:cs="Arial"/>
        </w:rPr>
        <w:t xml:space="preserve">27 March 2008 to 13 May 2008 should not be weighed against the appellant in that assessment, therefore. </w:t>
      </w:r>
    </w:p>
    <w:p w:rsidR="00C15AE4" w:rsidRPr="00DA11EE" w:rsidRDefault="00DA11EE" w:rsidP="00DA11EE">
      <w:pPr>
        <w:spacing w:before="240"/>
        <w:jc w:val="both"/>
        <w:rPr>
          <w:rFonts w:ascii="Book Antiqua" w:hAnsi="Book Antiqua" w:cs="Arial"/>
          <w:u w:val="single"/>
        </w:rPr>
      </w:pPr>
      <w:r>
        <w:rPr>
          <w:rFonts w:ascii="Book Antiqua" w:hAnsi="Book Antiqua" w:cs="Arial"/>
          <w:u w:val="single"/>
        </w:rPr>
        <w:t xml:space="preserve"> Gap in leave from </w:t>
      </w:r>
      <w:r w:rsidR="00C15AE4" w:rsidRPr="00DA11EE">
        <w:rPr>
          <w:rFonts w:ascii="Book Antiqua" w:hAnsi="Book Antiqua" w:cs="Arial"/>
          <w:u w:val="single"/>
        </w:rPr>
        <w:t>3 November 2010 to 18 August 2011</w:t>
      </w:r>
    </w:p>
    <w:p w:rsidR="00C15AE4" w:rsidRDefault="00C15AE4" w:rsidP="00C15AE4">
      <w:pPr>
        <w:numPr>
          <w:ilvl w:val="0"/>
          <w:numId w:val="1"/>
        </w:numPr>
        <w:tabs>
          <w:tab w:val="clear" w:pos="567"/>
        </w:tabs>
        <w:spacing w:before="240"/>
        <w:jc w:val="both"/>
        <w:rPr>
          <w:rFonts w:ascii="Book Antiqua" w:hAnsi="Book Antiqua" w:cs="Arial"/>
        </w:rPr>
      </w:pPr>
      <w:r>
        <w:rPr>
          <w:rFonts w:ascii="Book Antiqua" w:hAnsi="Book Antiqua" w:cs="Arial"/>
        </w:rPr>
        <w:t>T</w:t>
      </w:r>
      <w:r w:rsidR="008B37E0">
        <w:rPr>
          <w:rFonts w:ascii="Book Antiqua" w:hAnsi="Book Antiqua" w:cs="Arial"/>
        </w:rPr>
        <w:t xml:space="preserve">his </w:t>
      </w:r>
      <w:r>
        <w:rPr>
          <w:rFonts w:ascii="Book Antiqua" w:hAnsi="Book Antiqua" w:cs="Arial"/>
        </w:rPr>
        <w:t xml:space="preserve">gap in the appellant’s history was from 3 November 2010 until 18 August 2011.  The appellant applied for further leave to remain as a student on 28 September 2010.  That application was rejected on 2 November 2010 because </w:t>
      </w:r>
      <w:r w:rsidR="008B37E0">
        <w:rPr>
          <w:rFonts w:ascii="Book Antiqua" w:hAnsi="Book Antiqua" w:cs="Arial"/>
        </w:rPr>
        <w:t xml:space="preserve">mandatory sections of </w:t>
      </w:r>
      <w:r>
        <w:rPr>
          <w:rFonts w:ascii="Book Antiqua" w:hAnsi="Book Antiqua" w:cs="Arial"/>
        </w:rPr>
        <w:t>the application form had not</w:t>
      </w:r>
      <w:r w:rsidR="008B37E0">
        <w:rPr>
          <w:rFonts w:ascii="Book Antiqua" w:hAnsi="Book Antiqua" w:cs="Arial"/>
        </w:rPr>
        <w:t xml:space="preserve"> been </w:t>
      </w:r>
      <w:r>
        <w:rPr>
          <w:rFonts w:ascii="Book Antiqua" w:hAnsi="Book Antiqua" w:cs="Arial"/>
        </w:rPr>
        <w:t>completed</w:t>
      </w:r>
      <w:r w:rsidR="008B37E0">
        <w:rPr>
          <w:rFonts w:ascii="Book Antiqua" w:hAnsi="Book Antiqua" w:cs="Arial"/>
        </w:rPr>
        <w:t>.  Her</w:t>
      </w:r>
      <w:r>
        <w:rPr>
          <w:rFonts w:ascii="Book Antiqua" w:hAnsi="Book Antiqua" w:cs="Arial"/>
        </w:rPr>
        <w:t xml:space="preserve"> legal advisors then submitted a further application on 8 November 2010 but this was also rejected on 23 December 2010 because the wrong version of the form had been used.  </w:t>
      </w:r>
    </w:p>
    <w:p w:rsidR="00C15AE4" w:rsidRPr="007B398A" w:rsidRDefault="00C15AE4" w:rsidP="00C15AE4">
      <w:pPr>
        <w:numPr>
          <w:ilvl w:val="0"/>
          <w:numId w:val="1"/>
        </w:numPr>
        <w:tabs>
          <w:tab w:val="clear" w:pos="567"/>
        </w:tabs>
        <w:spacing w:before="240"/>
        <w:jc w:val="both"/>
        <w:rPr>
          <w:rFonts w:ascii="Book Antiqua" w:hAnsi="Book Antiqua" w:cs="Arial"/>
        </w:rPr>
      </w:pPr>
      <w:r w:rsidRPr="007B398A">
        <w:rPr>
          <w:rFonts w:ascii="Book Antiqua" w:hAnsi="Book Antiqua" w:cs="Arial"/>
        </w:rPr>
        <w:t>On 5 January 2011 the appellant made a further application for leave to remain which was refused on 21 February 2011.  The reason for that application being rejected are not clear in the materials before me. The appellant also maintains that this refusal was on 21 February 2011 or 28 February 2011 but nothing turns on that for the purposes of this appeal.  The appellant then made an application for further leave to remain on 10 March 2011</w:t>
      </w:r>
      <w:r>
        <w:rPr>
          <w:rFonts w:ascii="Book Antiqua" w:hAnsi="Book Antiqua" w:cs="Arial"/>
        </w:rPr>
        <w:t xml:space="preserve"> and on </w:t>
      </w:r>
      <w:r w:rsidRPr="007B398A">
        <w:rPr>
          <w:rFonts w:ascii="Book Antiqua" w:hAnsi="Book Antiqua" w:cs="Arial"/>
        </w:rPr>
        <w:t>18 August 2011 the respondent granted the appellant</w:t>
      </w:r>
      <w:r>
        <w:rPr>
          <w:rFonts w:ascii="Book Antiqua" w:hAnsi="Book Antiqua" w:cs="Arial"/>
        </w:rPr>
        <w:t xml:space="preserve"> further</w:t>
      </w:r>
      <w:r w:rsidRPr="007B398A">
        <w:rPr>
          <w:rFonts w:ascii="Book Antiqua" w:hAnsi="Book Antiqua" w:cs="Arial"/>
        </w:rPr>
        <w:t xml:space="preserve"> leave </w:t>
      </w:r>
      <w:r>
        <w:rPr>
          <w:rFonts w:ascii="Book Antiqua" w:hAnsi="Book Antiqua" w:cs="Arial"/>
        </w:rPr>
        <w:t xml:space="preserve">to remain. </w:t>
      </w:r>
    </w:p>
    <w:p w:rsidR="0039330F" w:rsidRDefault="00A5556D" w:rsidP="0039330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explanation for </w:t>
      </w:r>
      <w:r w:rsidR="00FB06B8">
        <w:rPr>
          <w:rFonts w:ascii="Book Antiqua" w:hAnsi="Book Antiqua" w:cs="Arial"/>
        </w:rPr>
        <w:t xml:space="preserve">this gap is at paragraphs 19 to </w:t>
      </w:r>
      <w:r>
        <w:rPr>
          <w:rFonts w:ascii="Book Antiqua" w:hAnsi="Book Antiqua" w:cs="Arial"/>
        </w:rPr>
        <w:t>35</w:t>
      </w:r>
      <w:r w:rsidR="001439F5">
        <w:rPr>
          <w:rFonts w:ascii="Book Antiqua" w:hAnsi="Book Antiqua" w:cs="Arial"/>
        </w:rPr>
        <w:t xml:space="preserve"> of her</w:t>
      </w:r>
      <w:r>
        <w:rPr>
          <w:rFonts w:ascii="Book Antiqua" w:hAnsi="Book Antiqua" w:cs="Arial"/>
        </w:rPr>
        <w:t xml:space="preserve"> witness statement:   </w:t>
      </w:r>
    </w:p>
    <w:p w:rsidR="0039330F" w:rsidRPr="00E44291" w:rsidRDefault="0039330F" w:rsidP="0039330F">
      <w:pPr>
        <w:spacing w:before="240"/>
        <w:ind w:left="1701" w:hanging="567"/>
        <w:jc w:val="both"/>
        <w:rPr>
          <w:rFonts w:ascii="Book Antiqua" w:hAnsi="Book Antiqua" w:cs="Arial"/>
          <w:sz w:val="22"/>
          <w:szCs w:val="22"/>
        </w:rPr>
      </w:pPr>
      <w:r w:rsidRPr="00E44291">
        <w:rPr>
          <w:rFonts w:ascii="Book Antiqua" w:hAnsi="Book Antiqua" w:cs="Arial"/>
          <w:sz w:val="22"/>
          <w:szCs w:val="22"/>
        </w:rPr>
        <w:t>“19.</w:t>
      </w:r>
      <w:r w:rsidRPr="00E44291">
        <w:rPr>
          <w:rFonts w:ascii="Book Antiqua" w:hAnsi="Book Antiqua" w:cs="Arial"/>
          <w:sz w:val="22"/>
          <w:szCs w:val="22"/>
        </w:rPr>
        <w:tab/>
        <w:t>I then instructed Victory at Law Solicitors to handle my file.  My application for further leave was submitted on</w:t>
      </w:r>
      <w:r>
        <w:rPr>
          <w:rFonts w:ascii="Book Antiqua" w:hAnsi="Book Antiqua" w:cs="Arial"/>
          <w:sz w:val="22"/>
          <w:szCs w:val="22"/>
        </w:rPr>
        <w:t xml:space="preserve"> the</w:t>
      </w:r>
      <w:r w:rsidRPr="00E44291">
        <w:rPr>
          <w:rFonts w:ascii="Book Antiqua" w:hAnsi="Book Antiqua" w:cs="Arial"/>
          <w:sz w:val="22"/>
          <w:szCs w:val="22"/>
        </w:rPr>
        <w:t xml:space="preserve"> 28/09/2010.  </w:t>
      </w:r>
      <w:proofErr w:type="gramStart"/>
      <w:r w:rsidRPr="00E44291">
        <w:rPr>
          <w:rFonts w:ascii="Book Antiqua" w:hAnsi="Book Antiqua" w:cs="Arial"/>
          <w:sz w:val="22"/>
          <w:szCs w:val="22"/>
        </w:rPr>
        <w:t>However</w:t>
      </w:r>
      <w:proofErr w:type="gramEnd"/>
      <w:r w:rsidRPr="00E44291">
        <w:rPr>
          <w:rFonts w:ascii="Book Antiqua" w:hAnsi="Book Antiqua" w:cs="Arial"/>
          <w:sz w:val="22"/>
          <w:szCs w:val="22"/>
        </w:rPr>
        <w:t xml:space="preserve"> my application was sent back on 02/11/2010 as my Solicitors needed to complete a section of the Home Office form.  The relevant section was completed, a new passport picture was attached and the application was resubmitted immediately on the 08/11/2010.  </w:t>
      </w:r>
    </w:p>
    <w:p w:rsidR="0039330F" w:rsidRPr="00E44291" w:rsidRDefault="0039330F" w:rsidP="0039330F">
      <w:pPr>
        <w:spacing w:before="240"/>
        <w:ind w:left="1701" w:hanging="567"/>
        <w:jc w:val="both"/>
        <w:rPr>
          <w:rFonts w:ascii="Book Antiqua" w:hAnsi="Book Antiqua" w:cs="Arial"/>
          <w:sz w:val="22"/>
          <w:szCs w:val="22"/>
        </w:rPr>
      </w:pPr>
      <w:r w:rsidRPr="00E44291">
        <w:rPr>
          <w:rFonts w:ascii="Book Antiqua" w:hAnsi="Book Antiqua" w:cs="Arial"/>
          <w:sz w:val="22"/>
          <w:szCs w:val="22"/>
        </w:rPr>
        <w:t>20.</w:t>
      </w:r>
      <w:r w:rsidRPr="00E44291">
        <w:rPr>
          <w:rFonts w:ascii="Book Antiqua" w:hAnsi="Book Antiqua" w:cs="Arial"/>
          <w:sz w:val="22"/>
          <w:szCs w:val="22"/>
        </w:rPr>
        <w:tab/>
        <w:t>A new point</w:t>
      </w:r>
      <w:r>
        <w:rPr>
          <w:rFonts w:ascii="Book Antiqua" w:hAnsi="Book Antiqua" w:cs="Arial"/>
          <w:sz w:val="22"/>
          <w:szCs w:val="22"/>
        </w:rPr>
        <w:t>s</w:t>
      </w:r>
      <w:r w:rsidRPr="00E44291">
        <w:rPr>
          <w:rFonts w:ascii="Book Antiqua" w:hAnsi="Book Antiqua" w:cs="Arial"/>
          <w:sz w:val="22"/>
          <w:szCs w:val="22"/>
        </w:rPr>
        <w:t xml:space="preserve">-based system came into effect on the 21/10/2010.  New forms were introduced and this replaced the old forms.  I was not aware that the new and correct forms were not used on 08/11/2010.  </w:t>
      </w:r>
    </w:p>
    <w:p w:rsidR="0039330F" w:rsidRPr="00E44291" w:rsidRDefault="0039330F" w:rsidP="0039330F">
      <w:pPr>
        <w:spacing w:before="240"/>
        <w:ind w:left="1701" w:hanging="567"/>
        <w:jc w:val="both"/>
        <w:rPr>
          <w:rFonts w:ascii="Book Antiqua" w:hAnsi="Book Antiqua" w:cs="Arial"/>
          <w:sz w:val="22"/>
          <w:szCs w:val="22"/>
        </w:rPr>
      </w:pPr>
      <w:r w:rsidRPr="00E44291">
        <w:rPr>
          <w:rFonts w:ascii="Book Antiqua" w:hAnsi="Book Antiqua" w:cs="Arial"/>
          <w:sz w:val="22"/>
          <w:szCs w:val="22"/>
        </w:rPr>
        <w:t>21.</w:t>
      </w:r>
      <w:r w:rsidRPr="00E44291">
        <w:rPr>
          <w:rFonts w:ascii="Book Antiqua" w:hAnsi="Book Antiqua" w:cs="Arial"/>
          <w:sz w:val="22"/>
          <w:szCs w:val="22"/>
        </w:rPr>
        <w:tab/>
        <w:t xml:space="preserve">I trusted that my Solicitors knew what they were doing </w:t>
      </w:r>
      <w:r>
        <w:rPr>
          <w:rFonts w:ascii="Book Antiqua" w:hAnsi="Book Antiqua" w:cs="Arial"/>
          <w:sz w:val="22"/>
          <w:szCs w:val="22"/>
        </w:rPr>
        <w:t xml:space="preserve">and </w:t>
      </w:r>
      <w:r w:rsidRPr="00E44291">
        <w:rPr>
          <w:rFonts w:ascii="Book Antiqua" w:hAnsi="Book Antiqua" w:cs="Arial"/>
          <w:sz w:val="22"/>
          <w:szCs w:val="22"/>
        </w:rPr>
        <w:t xml:space="preserve">since the return forms from the Home Office had only required the relevant and mandatory section to be filled this led to a genuine believe that the documentation were in order.  </w:t>
      </w:r>
    </w:p>
    <w:p w:rsidR="0039330F" w:rsidRPr="00E44291" w:rsidRDefault="0039330F" w:rsidP="0039330F">
      <w:pPr>
        <w:spacing w:before="240"/>
        <w:ind w:left="1701" w:hanging="567"/>
        <w:jc w:val="both"/>
        <w:rPr>
          <w:rFonts w:ascii="Book Antiqua" w:hAnsi="Book Antiqua" w:cs="Arial"/>
          <w:sz w:val="22"/>
          <w:szCs w:val="22"/>
        </w:rPr>
      </w:pPr>
      <w:r w:rsidRPr="00E44291">
        <w:rPr>
          <w:rFonts w:ascii="Book Antiqua" w:hAnsi="Book Antiqua" w:cs="Arial"/>
          <w:sz w:val="22"/>
          <w:szCs w:val="22"/>
        </w:rPr>
        <w:t>22.</w:t>
      </w:r>
      <w:r w:rsidRPr="00E44291">
        <w:rPr>
          <w:rFonts w:ascii="Book Antiqua" w:hAnsi="Book Antiqua" w:cs="Arial"/>
          <w:sz w:val="22"/>
          <w:szCs w:val="22"/>
        </w:rPr>
        <w:tab/>
        <w:t xml:space="preserve">My application was rejected on 23/12/2010.  Although this decision had no right of appeal, it indicated that a new application could be submitted on fresh documents.  </w:t>
      </w:r>
    </w:p>
    <w:p w:rsidR="0039330F" w:rsidRPr="00E44291" w:rsidRDefault="0039330F" w:rsidP="0039330F">
      <w:pPr>
        <w:spacing w:before="240"/>
        <w:ind w:left="1701" w:hanging="567"/>
        <w:jc w:val="both"/>
        <w:rPr>
          <w:rFonts w:ascii="Book Antiqua" w:hAnsi="Book Antiqua" w:cs="Arial"/>
          <w:sz w:val="22"/>
          <w:szCs w:val="22"/>
        </w:rPr>
      </w:pPr>
      <w:r w:rsidRPr="00E44291">
        <w:rPr>
          <w:rFonts w:ascii="Book Antiqua" w:hAnsi="Book Antiqua" w:cs="Arial"/>
          <w:sz w:val="22"/>
          <w:szCs w:val="22"/>
        </w:rPr>
        <w:t>23.</w:t>
      </w:r>
      <w:r w:rsidRPr="00E44291">
        <w:rPr>
          <w:rFonts w:ascii="Book Antiqua" w:hAnsi="Book Antiqua" w:cs="Arial"/>
          <w:sz w:val="22"/>
          <w:szCs w:val="22"/>
        </w:rPr>
        <w:tab/>
        <w:t xml:space="preserve">The Home Office required under its points system that the English language test should be completed.  I took and passed this exam on 23/03/2011.  The reason for the delay in resubmitting my application was due to the fact that the bank statements enclosed in support of my application to the Home Office on 28/09/2010 when my initial application was submitted were no longer deemed valid and acceptable as the required recent bank statements needed funds on my bank account for 28 days.  </w:t>
      </w:r>
    </w:p>
    <w:p w:rsidR="0039330F" w:rsidRPr="00E44291" w:rsidRDefault="0039330F" w:rsidP="0039330F">
      <w:pPr>
        <w:spacing w:before="240"/>
        <w:ind w:left="1701" w:hanging="567"/>
        <w:jc w:val="both"/>
        <w:rPr>
          <w:rFonts w:ascii="Book Antiqua" w:hAnsi="Book Antiqua" w:cs="Arial"/>
          <w:sz w:val="22"/>
          <w:szCs w:val="22"/>
        </w:rPr>
      </w:pPr>
      <w:r w:rsidRPr="00E44291">
        <w:rPr>
          <w:rFonts w:ascii="Book Antiqua" w:hAnsi="Book Antiqua" w:cs="Arial"/>
          <w:sz w:val="22"/>
          <w:szCs w:val="22"/>
        </w:rPr>
        <w:lastRenderedPageBreak/>
        <w:t>24.</w:t>
      </w:r>
      <w:r w:rsidRPr="00E44291">
        <w:rPr>
          <w:rFonts w:ascii="Book Antiqua" w:hAnsi="Book Antiqua" w:cs="Arial"/>
          <w:sz w:val="22"/>
          <w:szCs w:val="22"/>
        </w:rPr>
        <w:tab/>
        <w:t xml:space="preserve">After this requirement was met, the bank statements were duly requested from the bank.  </w:t>
      </w:r>
    </w:p>
    <w:p w:rsidR="0039330F" w:rsidRPr="00E44291" w:rsidRDefault="0039330F" w:rsidP="0039330F">
      <w:pPr>
        <w:spacing w:before="240"/>
        <w:ind w:left="1701" w:hanging="567"/>
        <w:jc w:val="both"/>
        <w:rPr>
          <w:rFonts w:ascii="Book Antiqua" w:hAnsi="Book Antiqua" w:cs="Arial"/>
          <w:sz w:val="22"/>
          <w:szCs w:val="22"/>
        </w:rPr>
      </w:pPr>
      <w:r w:rsidRPr="00E44291">
        <w:rPr>
          <w:rFonts w:ascii="Book Antiqua" w:hAnsi="Book Antiqua" w:cs="Arial"/>
          <w:sz w:val="22"/>
          <w:szCs w:val="22"/>
        </w:rPr>
        <w:t>25.</w:t>
      </w:r>
      <w:r w:rsidRPr="00E44291">
        <w:rPr>
          <w:rFonts w:ascii="Book Antiqua" w:hAnsi="Book Antiqua" w:cs="Arial"/>
          <w:sz w:val="22"/>
          <w:szCs w:val="22"/>
        </w:rPr>
        <w:tab/>
        <w:t xml:space="preserve">The reason for not having large amount of money in my personal account at that moment was due to the fact that my uncle was responsible for my school fees and I was waiting for him to provide me with funds.  </w:t>
      </w:r>
    </w:p>
    <w:p w:rsidR="0039330F" w:rsidRPr="00E44291" w:rsidRDefault="0039330F" w:rsidP="0039330F">
      <w:pPr>
        <w:spacing w:before="240"/>
        <w:ind w:left="1701" w:hanging="567"/>
        <w:jc w:val="both"/>
        <w:rPr>
          <w:rFonts w:ascii="Book Antiqua" w:hAnsi="Book Antiqua" w:cs="Arial"/>
          <w:sz w:val="22"/>
          <w:szCs w:val="22"/>
        </w:rPr>
      </w:pPr>
      <w:r w:rsidRPr="00E44291">
        <w:rPr>
          <w:rFonts w:ascii="Book Antiqua" w:hAnsi="Book Antiqua" w:cs="Arial"/>
          <w:sz w:val="22"/>
          <w:szCs w:val="22"/>
        </w:rPr>
        <w:t>26.</w:t>
      </w:r>
      <w:r w:rsidRPr="00E44291">
        <w:rPr>
          <w:rFonts w:ascii="Book Antiqua" w:hAnsi="Book Antiqua" w:cs="Arial"/>
          <w:sz w:val="22"/>
          <w:szCs w:val="22"/>
        </w:rPr>
        <w:tab/>
        <w:t xml:space="preserve">In the past application for renewal of leave to remain, my uncle’s bank statement accompanied the application.  </w:t>
      </w:r>
    </w:p>
    <w:p w:rsidR="0039330F" w:rsidRDefault="0039330F" w:rsidP="0039330F">
      <w:pPr>
        <w:spacing w:before="240"/>
        <w:ind w:left="1701" w:hanging="567"/>
        <w:jc w:val="both"/>
        <w:rPr>
          <w:rFonts w:ascii="Book Antiqua" w:hAnsi="Book Antiqua" w:cs="Arial"/>
        </w:rPr>
      </w:pPr>
      <w:r w:rsidRPr="00E44291">
        <w:rPr>
          <w:rFonts w:ascii="Book Antiqua" w:hAnsi="Book Antiqua" w:cs="Arial"/>
          <w:sz w:val="22"/>
          <w:szCs w:val="22"/>
        </w:rPr>
        <w:t>27.</w:t>
      </w:r>
      <w:r w:rsidRPr="00E44291">
        <w:rPr>
          <w:rFonts w:ascii="Book Antiqua" w:hAnsi="Book Antiqua" w:cs="Arial"/>
          <w:sz w:val="22"/>
          <w:szCs w:val="22"/>
        </w:rPr>
        <w:tab/>
        <w:t>The long and protracted history of this application meant that I had to start all over again and prepare the file for submission afresh under the new requirements.</w:t>
      </w:r>
    </w:p>
    <w:p w:rsidR="00A5556D" w:rsidRPr="00C35A7B" w:rsidRDefault="00A5556D" w:rsidP="00A5556D">
      <w:pPr>
        <w:spacing w:before="240"/>
        <w:ind w:left="1701" w:hanging="567"/>
        <w:jc w:val="both"/>
        <w:rPr>
          <w:rFonts w:ascii="Book Antiqua" w:hAnsi="Book Antiqua" w:cs="Arial"/>
          <w:sz w:val="22"/>
          <w:szCs w:val="22"/>
        </w:rPr>
      </w:pPr>
      <w:r w:rsidRPr="00C35A7B">
        <w:rPr>
          <w:rFonts w:ascii="Book Antiqua" w:hAnsi="Book Antiqua" w:cs="Arial"/>
          <w:sz w:val="22"/>
          <w:szCs w:val="22"/>
        </w:rPr>
        <w:t>28.</w:t>
      </w:r>
      <w:r w:rsidRPr="00C35A7B">
        <w:rPr>
          <w:rFonts w:ascii="Book Antiqua" w:hAnsi="Book Antiqua" w:cs="Arial"/>
          <w:sz w:val="22"/>
          <w:szCs w:val="22"/>
        </w:rPr>
        <w:tab/>
        <w:t xml:space="preserve">I recognise my obligations and the need to comply with the immigration Regulations and procedures, to this effect I instructed a lawyer to assist in the process.  </w:t>
      </w:r>
    </w:p>
    <w:p w:rsidR="00A5556D" w:rsidRPr="00C35A7B" w:rsidRDefault="00A5556D" w:rsidP="00A5556D">
      <w:pPr>
        <w:spacing w:before="240"/>
        <w:ind w:left="1701" w:hanging="567"/>
        <w:jc w:val="both"/>
        <w:rPr>
          <w:rFonts w:ascii="Book Antiqua" w:hAnsi="Book Antiqua" w:cs="Arial"/>
          <w:sz w:val="22"/>
          <w:szCs w:val="22"/>
        </w:rPr>
      </w:pPr>
      <w:r w:rsidRPr="00C35A7B">
        <w:rPr>
          <w:rFonts w:ascii="Book Antiqua" w:hAnsi="Book Antiqua" w:cs="Arial"/>
          <w:sz w:val="22"/>
          <w:szCs w:val="22"/>
        </w:rPr>
        <w:t>29.</w:t>
      </w:r>
      <w:r w:rsidRPr="00C35A7B">
        <w:rPr>
          <w:rFonts w:ascii="Book Antiqua" w:hAnsi="Book Antiqua" w:cs="Arial"/>
          <w:sz w:val="22"/>
          <w:szCs w:val="22"/>
        </w:rPr>
        <w:tab/>
        <w:t xml:space="preserve">When the application for further leave to remain on 28/09/10 was submitted, it was presented on the correct form.  </w:t>
      </w:r>
    </w:p>
    <w:p w:rsidR="00A5556D" w:rsidRPr="00C35A7B" w:rsidRDefault="00A5556D" w:rsidP="00A5556D">
      <w:pPr>
        <w:spacing w:before="240"/>
        <w:ind w:left="1701" w:hanging="567"/>
        <w:jc w:val="both"/>
        <w:rPr>
          <w:rFonts w:ascii="Book Antiqua" w:hAnsi="Book Antiqua" w:cs="Arial"/>
          <w:sz w:val="22"/>
          <w:szCs w:val="22"/>
        </w:rPr>
      </w:pPr>
      <w:r w:rsidRPr="00C35A7B">
        <w:rPr>
          <w:rFonts w:ascii="Book Antiqua" w:hAnsi="Book Antiqua" w:cs="Arial"/>
          <w:sz w:val="22"/>
          <w:szCs w:val="22"/>
        </w:rPr>
        <w:t>30.</w:t>
      </w:r>
      <w:r w:rsidRPr="00C35A7B">
        <w:rPr>
          <w:rFonts w:ascii="Book Antiqua" w:hAnsi="Book Antiqua" w:cs="Arial"/>
          <w:sz w:val="22"/>
          <w:szCs w:val="22"/>
        </w:rPr>
        <w:tab/>
        <w:t xml:space="preserve">When the forms were returned to solicitors it indicated that the relevant sections be filled out.  No indication was given that the forms were incorrect.  </w:t>
      </w:r>
    </w:p>
    <w:p w:rsidR="00A5556D" w:rsidRPr="00C35A7B" w:rsidRDefault="00A5556D" w:rsidP="00A5556D">
      <w:pPr>
        <w:spacing w:before="240"/>
        <w:ind w:left="1701" w:hanging="567"/>
        <w:jc w:val="both"/>
        <w:rPr>
          <w:rFonts w:ascii="Book Antiqua" w:hAnsi="Book Antiqua" w:cs="Arial"/>
          <w:sz w:val="22"/>
          <w:szCs w:val="22"/>
        </w:rPr>
      </w:pPr>
      <w:r w:rsidRPr="00C35A7B">
        <w:rPr>
          <w:rFonts w:ascii="Book Antiqua" w:hAnsi="Book Antiqua" w:cs="Arial"/>
          <w:sz w:val="22"/>
          <w:szCs w:val="22"/>
        </w:rPr>
        <w:t>31.</w:t>
      </w:r>
      <w:r w:rsidRPr="00C35A7B">
        <w:rPr>
          <w:rFonts w:ascii="Book Antiqua" w:hAnsi="Book Antiqua" w:cs="Arial"/>
          <w:sz w:val="22"/>
          <w:szCs w:val="22"/>
        </w:rPr>
        <w:tab/>
        <w:t xml:space="preserve">My solicitors wrote to the Home Office requesting that the application for extension of leave to further remain be considered as all documentation were intact when the initial application was made.  </w:t>
      </w:r>
    </w:p>
    <w:p w:rsidR="00A5556D" w:rsidRPr="00C35A7B" w:rsidRDefault="00A5556D" w:rsidP="00A5556D">
      <w:pPr>
        <w:spacing w:before="240"/>
        <w:ind w:left="1701" w:hanging="567"/>
        <w:jc w:val="both"/>
        <w:rPr>
          <w:rFonts w:ascii="Book Antiqua" w:hAnsi="Book Antiqua" w:cs="Arial"/>
          <w:sz w:val="22"/>
          <w:szCs w:val="22"/>
        </w:rPr>
      </w:pPr>
      <w:r w:rsidRPr="00C35A7B">
        <w:rPr>
          <w:rFonts w:ascii="Book Antiqua" w:hAnsi="Book Antiqua" w:cs="Arial"/>
          <w:sz w:val="22"/>
          <w:szCs w:val="22"/>
        </w:rPr>
        <w:t>32.</w:t>
      </w:r>
      <w:r w:rsidRPr="00C35A7B">
        <w:rPr>
          <w:rFonts w:ascii="Book Antiqua" w:hAnsi="Book Antiqua" w:cs="Arial"/>
          <w:sz w:val="22"/>
          <w:szCs w:val="22"/>
        </w:rPr>
        <w:tab/>
        <w:t xml:space="preserve">I decided to end instructions with Victory at Law as I had to take instructions from a new firm of solicitors before sending the forms back to the Home Office.  </w:t>
      </w:r>
    </w:p>
    <w:p w:rsidR="00A5556D" w:rsidRPr="00C35A7B" w:rsidRDefault="00A5556D" w:rsidP="00A5556D">
      <w:pPr>
        <w:spacing w:before="240"/>
        <w:ind w:left="1701" w:hanging="567"/>
        <w:jc w:val="both"/>
        <w:rPr>
          <w:rFonts w:ascii="Book Antiqua" w:hAnsi="Book Antiqua" w:cs="Arial"/>
          <w:sz w:val="22"/>
          <w:szCs w:val="22"/>
        </w:rPr>
      </w:pPr>
      <w:r w:rsidRPr="00C35A7B">
        <w:rPr>
          <w:rFonts w:ascii="Book Antiqua" w:hAnsi="Book Antiqua" w:cs="Arial"/>
          <w:sz w:val="22"/>
          <w:szCs w:val="22"/>
        </w:rPr>
        <w:t>33.</w:t>
      </w:r>
      <w:r w:rsidRPr="00C35A7B">
        <w:rPr>
          <w:rFonts w:ascii="Book Antiqua" w:hAnsi="Book Antiqua" w:cs="Arial"/>
          <w:sz w:val="22"/>
          <w:szCs w:val="22"/>
        </w:rPr>
        <w:tab/>
        <w:t xml:space="preserve">My application for leave to remain was submitted on 05/01/2011 and was refused on 28/02/2011 without the right of appeal.  The respondent was wrong in claiming that the application was refused on 21/02/2011.  The refusal letter was dated 28/02/2011 and was served on me several days thereafter.  It is therefore incorrect for the respondent to claim that it took 78 days for me to resubmit another application.  </w:t>
      </w:r>
    </w:p>
    <w:p w:rsidR="00A5556D" w:rsidRPr="00C35A7B" w:rsidRDefault="00A5556D" w:rsidP="00A5556D">
      <w:pPr>
        <w:spacing w:before="240"/>
        <w:ind w:left="1701" w:hanging="567"/>
        <w:jc w:val="both"/>
        <w:rPr>
          <w:rFonts w:ascii="Book Antiqua" w:hAnsi="Book Antiqua" w:cs="Arial"/>
          <w:sz w:val="22"/>
          <w:szCs w:val="22"/>
        </w:rPr>
      </w:pPr>
      <w:r w:rsidRPr="00C35A7B">
        <w:rPr>
          <w:rFonts w:ascii="Book Antiqua" w:hAnsi="Book Antiqua" w:cs="Arial"/>
          <w:sz w:val="22"/>
          <w:szCs w:val="22"/>
        </w:rPr>
        <w:t>34.</w:t>
      </w:r>
      <w:r w:rsidRPr="00C35A7B">
        <w:rPr>
          <w:rFonts w:ascii="Book Antiqua" w:hAnsi="Book Antiqua" w:cs="Arial"/>
          <w:sz w:val="22"/>
          <w:szCs w:val="22"/>
        </w:rPr>
        <w:tab/>
        <w:t xml:space="preserve">I reapplied on 10/05/2011 for leave to remain and my application was successful.  I was granted leave on 18/08/2011 valid until 28/02/2013.  </w:t>
      </w:r>
    </w:p>
    <w:p w:rsidR="00A5556D" w:rsidRPr="00C35A7B" w:rsidRDefault="00A5556D" w:rsidP="00A5556D">
      <w:pPr>
        <w:spacing w:before="240"/>
        <w:ind w:left="1701" w:hanging="567"/>
        <w:jc w:val="both"/>
        <w:rPr>
          <w:rFonts w:ascii="Book Antiqua" w:hAnsi="Book Antiqua" w:cs="Arial"/>
          <w:sz w:val="22"/>
          <w:szCs w:val="22"/>
        </w:rPr>
      </w:pPr>
      <w:r w:rsidRPr="00C35A7B">
        <w:rPr>
          <w:rFonts w:ascii="Book Antiqua" w:hAnsi="Book Antiqua" w:cs="Arial"/>
          <w:sz w:val="22"/>
          <w:szCs w:val="22"/>
        </w:rPr>
        <w:t>35.</w:t>
      </w:r>
      <w:r w:rsidRPr="00C35A7B">
        <w:rPr>
          <w:rFonts w:ascii="Book Antiqua" w:hAnsi="Book Antiqua" w:cs="Arial"/>
          <w:sz w:val="22"/>
          <w:szCs w:val="22"/>
        </w:rPr>
        <w:tab/>
        <w:t>Any delay in resubmitting the application was because I needed to provide bank statements with sufficient funds to satisfy the financial requirements of the application.  This was therefore an exceptional circumstance beyond my control.  Again, the respondent finally extended my leave because the respondent was convinced my circumstances were beyond my control.”</w:t>
      </w:r>
    </w:p>
    <w:p w:rsidR="00D57FCC" w:rsidRDefault="008F0408"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530940">
        <w:rPr>
          <w:rFonts w:ascii="Book Antiqua" w:hAnsi="Book Antiqua" w:cs="Arial"/>
        </w:rPr>
        <w:t>appellant</w:t>
      </w:r>
      <w:r>
        <w:rPr>
          <w:rFonts w:ascii="Book Antiqua" w:hAnsi="Book Antiqua" w:cs="Arial"/>
        </w:rPr>
        <w:t xml:space="preserve"> </w:t>
      </w:r>
      <w:r w:rsidR="00771723">
        <w:rPr>
          <w:rFonts w:ascii="Book Antiqua" w:hAnsi="Book Antiqua" w:cs="Arial"/>
        </w:rPr>
        <w:t>maintains that the rejection of her application on 2 November 2010 was the responsibility of her previous representatives, Victor</w:t>
      </w:r>
      <w:r w:rsidR="00895413">
        <w:rPr>
          <w:rFonts w:ascii="Book Antiqua" w:hAnsi="Book Antiqua" w:cs="Arial"/>
        </w:rPr>
        <w:t>y</w:t>
      </w:r>
      <w:r w:rsidR="00771723">
        <w:rPr>
          <w:rFonts w:ascii="Book Antiqua" w:hAnsi="Book Antiqua" w:cs="Arial"/>
        </w:rPr>
        <w:t xml:space="preserve"> Solicitors, as they did not complete a section of the form. She also maintains that they were responsible for the second rejection on 23 December 2010 as they used the wrong form. </w:t>
      </w:r>
    </w:p>
    <w:p w:rsidR="00D57FCC" w:rsidRDefault="00D57FCC" w:rsidP="00D57FCC">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reported case of </w:t>
      </w:r>
      <w:r w:rsidRPr="003F7975">
        <w:rPr>
          <w:rFonts w:ascii="Book Antiqua" w:hAnsi="Book Antiqua" w:cs="Arial"/>
          <w:u w:val="single"/>
        </w:rPr>
        <w:t>BT (Former solicitors’ alleged misconduct) Nepal</w:t>
      </w:r>
      <w:r w:rsidRPr="00446218">
        <w:rPr>
          <w:rFonts w:ascii="Book Antiqua" w:hAnsi="Book Antiqua" w:cs="Arial"/>
        </w:rPr>
        <w:t xml:space="preserve"> [2004] UKIAT 00311.</w:t>
      </w:r>
      <w:r>
        <w:rPr>
          <w:rFonts w:ascii="Book Antiqua" w:hAnsi="Book Antiqua" w:cs="Arial"/>
        </w:rPr>
        <w:t xml:space="preserve">  This decision maintained that:</w:t>
      </w:r>
    </w:p>
    <w:p w:rsidR="00D57FCC" w:rsidRPr="0042588D" w:rsidRDefault="00D57FCC" w:rsidP="00D57FCC">
      <w:pPr>
        <w:spacing w:before="240"/>
        <w:ind w:left="1134"/>
        <w:jc w:val="both"/>
        <w:rPr>
          <w:rFonts w:ascii="Book Antiqua" w:hAnsi="Book Antiqua" w:cs="Arial"/>
          <w:sz w:val="22"/>
          <w:szCs w:val="22"/>
        </w:rPr>
      </w:pPr>
      <w:r w:rsidRPr="00A0731B">
        <w:rPr>
          <w:rFonts w:ascii="Book Antiqua" w:hAnsi="Book Antiqua" w:cs="Arial"/>
          <w:sz w:val="22"/>
          <w:szCs w:val="22"/>
        </w:rPr>
        <w:t>“If an appeal is based in whole or in part on allegations about the conduct of former representatives there must be evidence that those allegations had been put to the former representative, and the Tribunal must be shown either the response or correspondence indicating that there has been no response.”</w:t>
      </w:r>
    </w:p>
    <w:p w:rsidR="00771723" w:rsidRDefault="00895413"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has provided a response from Victory Solicitors on the alleged failures raised by the appellant. The firm’s letter </w:t>
      </w:r>
      <w:r w:rsidR="00771723">
        <w:rPr>
          <w:rFonts w:ascii="Book Antiqua" w:hAnsi="Book Antiqua" w:cs="Arial"/>
        </w:rPr>
        <w:t xml:space="preserve">dated 31 January 2018 </w:t>
      </w:r>
      <w:r>
        <w:rPr>
          <w:rFonts w:ascii="Book Antiqua" w:hAnsi="Book Antiqua" w:cs="Arial"/>
        </w:rPr>
        <w:t>states</w:t>
      </w:r>
      <w:r w:rsidR="00771723">
        <w:rPr>
          <w:rFonts w:ascii="Book Antiqua" w:hAnsi="Book Antiqua" w:cs="Arial"/>
        </w:rPr>
        <w:t xml:space="preserve">: </w:t>
      </w:r>
    </w:p>
    <w:p w:rsidR="00771723" w:rsidRDefault="00771723" w:rsidP="00643F84">
      <w:pPr>
        <w:spacing w:before="240"/>
        <w:ind w:left="1134"/>
        <w:jc w:val="both"/>
        <w:rPr>
          <w:rFonts w:ascii="Book Antiqua" w:hAnsi="Book Antiqua" w:cs="Arial"/>
        </w:rPr>
      </w:pPr>
      <w:r>
        <w:rPr>
          <w:rFonts w:ascii="Book Antiqua" w:hAnsi="Book Antiqua" w:cs="Arial"/>
        </w:rPr>
        <w:t>“</w:t>
      </w:r>
      <w:r w:rsidRPr="00895413">
        <w:rPr>
          <w:rFonts w:ascii="Book Antiqua" w:hAnsi="Book Antiqua" w:cs="Arial"/>
          <w:sz w:val="22"/>
          <w:szCs w:val="22"/>
        </w:rPr>
        <w:t>We can confirm that we submitted an application for a grant of leave and biometric immigration document under tier 4 (general) student about the 27</w:t>
      </w:r>
      <w:r w:rsidRPr="00895413">
        <w:rPr>
          <w:rFonts w:ascii="Book Antiqua" w:hAnsi="Book Antiqua" w:cs="Arial"/>
          <w:sz w:val="22"/>
          <w:szCs w:val="22"/>
          <w:vertAlign w:val="superscript"/>
        </w:rPr>
        <w:t>th</w:t>
      </w:r>
      <w:r w:rsidRPr="00895413">
        <w:rPr>
          <w:rFonts w:ascii="Book Antiqua" w:hAnsi="Book Antiqua" w:cs="Arial"/>
          <w:sz w:val="22"/>
          <w:szCs w:val="22"/>
        </w:rPr>
        <w:t xml:space="preserve"> September 2010 and we note that pages 20 and 21 of the form were not completed because the client at the time has not provided us with the information, hence it was uncompleted</w:t>
      </w:r>
      <w:r>
        <w:rPr>
          <w:rFonts w:ascii="Book Antiqua" w:hAnsi="Book Antiqua" w:cs="Arial"/>
        </w:rPr>
        <w:t>.”</w:t>
      </w:r>
    </w:p>
    <w:p w:rsidR="00D95753" w:rsidRDefault="00C92F69" w:rsidP="00AA7F44">
      <w:pPr>
        <w:numPr>
          <w:ilvl w:val="0"/>
          <w:numId w:val="1"/>
        </w:numPr>
        <w:tabs>
          <w:tab w:val="clear" w:pos="567"/>
        </w:tabs>
        <w:spacing w:before="240"/>
        <w:jc w:val="both"/>
        <w:rPr>
          <w:rFonts w:ascii="Book Antiqua" w:hAnsi="Book Antiqua" w:cs="Arial"/>
        </w:rPr>
      </w:pPr>
      <w:r w:rsidRPr="00C92F69">
        <w:rPr>
          <w:rFonts w:ascii="Book Antiqua" w:hAnsi="Book Antiqua" w:cs="Arial"/>
        </w:rPr>
        <w:t xml:space="preserve">At pages 6 to 7 of the supplementary bundle </w:t>
      </w:r>
      <w:r>
        <w:rPr>
          <w:rFonts w:ascii="Book Antiqua" w:hAnsi="Book Antiqua" w:cs="Arial"/>
        </w:rPr>
        <w:t xml:space="preserve">is the </w:t>
      </w:r>
      <w:r w:rsidR="00D95753">
        <w:rPr>
          <w:rFonts w:ascii="Book Antiqua" w:hAnsi="Book Antiqua" w:cs="Arial"/>
        </w:rPr>
        <w:t xml:space="preserve">covering </w:t>
      </w:r>
      <w:r>
        <w:rPr>
          <w:rFonts w:ascii="Book Antiqua" w:hAnsi="Book Antiqua" w:cs="Arial"/>
        </w:rPr>
        <w:t>letter</w:t>
      </w:r>
      <w:r w:rsidR="00D95753">
        <w:rPr>
          <w:rFonts w:ascii="Book Antiqua" w:hAnsi="Book Antiqua" w:cs="Arial"/>
        </w:rPr>
        <w:t xml:space="preserve"> written by Victory Solicitors</w:t>
      </w:r>
      <w:r>
        <w:rPr>
          <w:rFonts w:ascii="Book Antiqua" w:hAnsi="Book Antiqua" w:cs="Arial"/>
        </w:rPr>
        <w:t xml:space="preserve"> for the 17 September 2010 application. It states, on page 7</w:t>
      </w:r>
      <w:r w:rsidR="00D95753">
        <w:rPr>
          <w:rFonts w:ascii="Book Antiqua" w:hAnsi="Book Antiqua" w:cs="Arial"/>
        </w:rPr>
        <w:t xml:space="preserve"> of the supplementary bundle</w:t>
      </w:r>
      <w:r>
        <w:rPr>
          <w:rFonts w:ascii="Book Antiqua" w:hAnsi="Book Antiqua" w:cs="Arial"/>
        </w:rPr>
        <w:t xml:space="preserve">, that that there was no CAS with the application. That supports the submission of </w:t>
      </w:r>
      <w:r w:rsidR="00D95753">
        <w:rPr>
          <w:rFonts w:ascii="Book Antiqua" w:hAnsi="Book Antiqua" w:cs="Arial"/>
        </w:rPr>
        <w:t xml:space="preserve">the solicitors in the 31 January 2018 letter </w:t>
      </w:r>
      <w:r>
        <w:rPr>
          <w:rFonts w:ascii="Book Antiqua" w:hAnsi="Book Antiqua" w:cs="Arial"/>
        </w:rPr>
        <w:t xml:space="preserve">that they had not been provided with the information required to complete the application. </w:t>
      </w:r>
      <w:r w:rsidR="00D57FCC">
        <w:rPr>
          <w:rFonts w:ascii="Book Antiqua" w:hAnsi="Book Antiqua" w:cs="Arial"/>
        </w:rPr>
        <w:t xml:space="preserve">It is consistent with the refusal letter dated 28 February 2011 </w:t>
      </w:r>
      <w:r w:rsidR="00D95753">
        <w:rPr>
          <w:rFonts w:ascii="Book Antiqua" w:hAnsi="Book Antiqua" w:cs="Arial"/>
        </w:rPr>
        <w:t xml:space="preserve">at pages 41 and 42 of the main bundle </w:t>
      </w:r>
      <w:r w:rsidR="00D57FCC">
        <w:rPr>
          <w:rFonts w:ascii="Book Antiqua" w:hAnsi="Book Antiqua" w:cs="Arial"/>
        </w:rPr>
        <w:t xml:space="preserve">which refers to a CAS </w:t>
      </w:r>
      <w:r w:rsidR="00D95753">
        <w:rPr>
          <w:rFonts w:ascii="Book Antiqua" w:hAnsi="Book Antiqua" w:cs="Arial"/>
        </w:rPr>
        <w:t xml:space="preserve">having been </w:t>
      </w:r>
      <w:r w:rsidR="00D57FCC">
        <w:rPr>
          <w:rFonts w:ascii="Book Antiqua" w:hAnsi="Book Antiqua" w:cs="Arial"/>
        </w:rPr>
        <w:t>assigned on</w:t>
      </w:r>
      <w:r w:rsidR="00D95753">
        <w:rPr>
          <w:rFonts w:ascii="Book Antiqua" w:hAnsi="Book Antiqua" w:cs="Arial"/>
        </w:rPr>
        <w:t>ly on</w:t>
      </w:r>
      <w:r w:rsidR="00D57FCC">
        <w:rPr>
          <w:rFonts w:ascii="Book Antiqua" w:hAnsi="Book Antiqua" w:cs="Arial"/>
        </w:rPr>
        <w:t xml:space="preserve"> 29 September 2010.  </w:t>
      </w:r>
    </w:p>
    <w:p w:rsidR="00D57FCC" w:rsidRDefault="00D95753" w:rsidP="00AA7F44">
      <w:pPr>
        <w:numPr>
          <w:ilvl w:val="0"/>
          <w:numId w:val="1"/>
        </w:numPr>
        <w:tabs>
          <w:tab w:val="clear" w:pos="567"/>
        </w:tabs>
        <w:spacing w:before="240"/>
        <w:jc w:val="both"/>
        <w:rPr>
          <w:rFonts w:ascii="Book Antiqua" w:hAnsi="Book Antiqua" w:cs="Arial"/>
        </w:rPr>
      </w:pPr>
      <w:r>
        <w:rPr>
          <w:rFonts w:ascii="Book Antiqua" w:hAnsi="Book Antiqua" w:cs="Arial"/>
        </w:rPr>
        <w:t>That evidence, in</w:t>
      </w:r>
      <w:r w:rsidR="00D57FCC">
        <w:rPr>
          <w:rFonts w:ascii="Book Antiqua" w:hAnsi="Book Antiqua" w:cs="Arial"/>
        </w:rPr>
        <w:t xml:space="preserve"> my view, </w:t>
      </w:r>
      <w:r>
        <w:rPr>
          <w:rFonts w:ascii="Book Antiqua" w:hAnsi="Book Antiqua" w:cs="Arial"/>
        </w:rPr>
        <w:t xml:space="preserve">does not support </w:t>
      </w:r>
      <w:r w:rsidR="00D57FCC">
        <w:rPr>
          <w:rFonts w:ascii="Book Antiqua" w:hAnsi="Book Antiqua" w:cs="Arial"/>
        </w:rPr>
        <w:t>the appellant’s assertion that she thought that the solicitor</w:t>
      </w:r>
      <w:r>
        <w:rPr>
          <w:rFonts w:ascii="Book Antiqua" w:hAnsi="Book Antiqua" w:cs="Arial"/>
        </w:rPr>
        <w:t xml:space="preserve">s had completed the application </w:t>
      </w:r>
      <w:r w:rsidR="007E384F">
        <w:rPr>
          <w:rFonts w:ascii="Book Antiqua" w:hAnsi="Book Antiqua" w:cs="Arial"/>
        </w:rPr>
        <w:t xml:space="preserve">correctly </w:t>
      </w:r>
      <w:r>
        <w:rPr>
          <w:rFonts w:ascii="Book Antiqua" w:hAnsi="Book Antiqua" w:cs="Arial"/>
        </w:rPr>
        <w:t xml:space="preserve">and that its shortcomings were their responsibility, not hers. </w:t>
      </w:r>
      <w:r w:rsidR="00D57FCC">
        <w:rPr>
          <w:rFonts w:ascii="Book Antiqua" w:hAnsi="Book Antiqua" w:cs="Arial"/>
        </w:rPr>
        <w:t xml:space="preserve"> </w:t>
      </w:r>
      <w:r>
        <w:rPr>
          <w:rFonts w:ascii="Book Antiqua" w:hAnsi="Book Antiqua" w:cs="Arial"/>
        </w:rPr>
        <w:t xml:space="preserve">The appellant </w:t>
      </w:r>
      <w:r w:rsidR="00D57FCC">
        <w:rPr>
          <w:rFonts w:ascii="Book Antiqua" w:hAnsi="Book Antiqua" w:cs="Arial"/>
        </w:rPr>
        <w:t>could be expected to know that she had not been assigned a CAS as of 17 September 2010 and that absence of a CAS could not be the responsibility of the solicitors. I do not accept the rejection of the 17 September 2010 application was the responsibility of the legal advisers, therefore, or something exceptional. The problem was a failure to have the mandatory documents for further leave which is not an exceptional matter</w:t>
      </w:r>
      <w:r w:rsidR="00AF5B77">
        <w:rPr>
          <w:rFonts w:ascii="Book Antiqua" w:hAnsi="Book Antiqua" w:cs="Arial"/>
        </w:rPr>
        <w:t xml:space="preserve"> on any basis</w:t>
      </w:r>
      <w:r w:rsidR="00D57FCC">
        <w:rPr>
          <w:rFonts w:ascii="Book Antiqua" w:hAnsi="Book Antiqua" w:cs="Arial"/>
        </w:rPr>
        <w:t xml:space="preserve">. </w:t>
      </w:r>
    </w:p>
    <w:p w:rsidR="003F5199" w:rsidRDefault="00771723" w:rsidP="00AA7F44">
      <w:pPr>
        <w:numPr>
          <w:ilvl w:val="0"/>
          <w:numId w:val="1"/>
        </w:numPr>
        <w:tabs>
          <w:tab w:val="clear" w:pos="567"/>
        </w:tabs>
        <w:spacing w:before="240"/>
        <w:jc w:val="both"/>
        <w:rPr>
          <w:rFonts w:ascii="Book Antiqua" w:hAnsi="Book Antiqua" w:cs="Arial"/>
        </w:rPr>
      </w:pPr>
      <w:r w:rsidRPr="00111912">
        <w:rPr>
          <w:rFonts w:ascii="Book Antiqua" w:hAnsi="Book Antiqua" w:cs="Arial"/>
        </w:rPr>
        <w:t>Victor</w:t>
      </w:r>
      <w:r w:rsidR="00D57FCC" w:rsidRPr="00111912">
        <w:rPr>
          <w:rFonts w:ascii="Book Antiqua" w:hAnsi="Book Antiqua" w:cs="Arial"/>
        </w:rPr>
        <w:t>y</w:t>
      </w:r>
      <w:r w:rsidRPr="00111912">
        <w:rPr>
          <w:rFonts w:ascii="Book Antiqua" w:hAnsi="Book Antiqua" w:cs="Arial"/>
        </w:rPr>
        <w:t xml:space="preserve"> Law Solicit</w:t>
      </w:r>
      <w:r w:rsidR="00AF5B77">
        <w:rPr>
          <w:rFonts w:ascii="Book Antiqua" w:hAnsi="Book Antiqua" w:cs="Arial"/>
        </w:rPr>
        <w:t>ors go on in the letter of 31 January 2018 to accept</w:t>
      </w:r>
      <w:r w:rsidRPr="00111912">
        <w:rPr>
          <w:rFonts w:ascii="Book Antiqua" w:hAnsi="Book Antiqua" w:cs="Arial"/>
        </w:rPr>
        <w:t xml:space="preserve"> that it was their responsibility, not the </w:t>
      </w:r>
      <w:r w:rsidR="00530940">
        <w:rPr>
          <w:rFonts w:ascii="Book Antiqua" w:hAnsi="Book Antiqua" w:cs="Arial"/>
        </w:rPr>
        <w:t>appellant</w:t>
      </w:r>
      <w:r w:rsidRPr="00111912">
        <w:rPr>
          <w:rFonts w:ascii="Book Antiqua" w:hAnsi="Book Antiqua" w:cs="Arial"/>
        </w:rPr>
        <w:t>’s</w:t>
      </w:r>
      <w:r w:rsidR="00AF5B77">
        <w:rPr>
          <w:rFonts w:ascii="Book Antiqua" w:hAnsi="Book Antiqua" w:cs="Arial"/>
        </w:rPr>
        <w:t>,</w:t>
      </w:r>
      <w:r w:rsidRPr="00111912">
        <w:rPr>
          <w:rFonts w:ascii="Book Antiqua" w:hAnsi="Book Antiqua" w:cs="Arial"/>
        </w:rPr>
        <w:t xml:space="preserve"> that the wrong form was used</w:t>
      </w:r>
      <w:r w:rsidR="00AF5B77">
        <w:rPr>
          <w:rFonts w:ascii="Book Antiqua" w:hAnsi="Book Antiqua" w:cs="Arial"/>
        </w:rPr>
        <w:t xml:space="preserve"> when the application was resubmitted</w:t>
      </w:r>
      <w:r w:rsidRPr="00111912">
        <w:rPr>
          <w:rFonts w:ascii="Book Antiqua" w:hAnsi="Book Antiqua" w:cs="Arial"/>
        </w:rPr>
        <w:t xml:space="preserve">, leading to the rejection on 23 December 2010, however. </w:t>
      </w:r>
      <w:r w:rsidR="003F5199">
        <w:rPr>
          <w:rFonts w:ascii="Book Antiqua" w:hAnsi="Book Antiqua" w:cs="Arial"/>
        </w:rPr>
        <w:t>That can account for the period</w:t>
      </w:r>
      <w:r w:rsidR="00D57FCC" w:rsidRPr="00111912">
        <w:rPr>
          <w:rFonts w:ascii="Book Antiqua" w:hAnsi="Book Antiqua" w:cs="Arial"/>
        </w:rPr>
        <w:t xml:space="preserve"> 3 Nov</w:t>
      </w:r>
      <w:r w:rsidR="00D70446">
        <w:rPr>
          <w:rFonts w:ascii="Book Antiqua" w:hAnsi="Book Antiqua" w:cs="Arial"/>
        </w:rPr>
        <w:t xml:space="preserve">ember 2010 to 23 December 2010 by way of exceptional circumstances </w:t>
      </w:r>
      <w:r w:rsidR="00F50E66">
        <w:rPr>
          <w:rFonts w:ascii="Book Antiqua" w:hAnsi="Book Antiqua" w:cs="Arial"/>
        </w:rPr>
        <w:t xml:space="preserve">but not the other periods of time. I also did not accept the argument that the respondent’s current policy on requesting additional documents or affording time for a correct version of an application form to be provided could be </w:t>
      </w:r>
      <w:r w:rsidR="003478AD">
        <w:rPr>
          <w:rFonts w:ascii="Book Antiqua" w:hAnsi="Book Antiqua" w:cs="Arial"/>
        </w:rPr>
        <w:t>used to show exceptionality or unfairness in the 2010 rejections of the applications. The law in force at that time did not contain the same provisions and it was those prov</w:t>
      </w:r>
      <w:r w:rsidR="008C0EF5">
        <w:rPr>
          <w:rFonts w:ascii="Book Antiqua" w:hAnsi="Book Antiqua" w:cs="Arial"/>
        </w:rPr>
        <w:t>isions that are</w:t>
      </w:r>
      <w:r w:rsidR="003478AD">
        <w:rPr>
          <w:rFonts w:ascii="Book Antiqua" w:hAnsi="Book Antiqua" w:cs="Arial"/>
        </w:rPr>
        <w:t xml:space="preserve"> rel</w:t>
      </w:r>
      <w:r w:rsidR="008C0EF5">
        <w:rPr>
          <w:rFonts w:ascii="Book Antiqua" w:hAnsi="Book Antiqua" w:cs="Arial"/>
        </w:rPr>
        <w:t>evant, not new provisions.</w:t>
      </w:r>
    </w:p>
    <w:p w:rsidR="00520BE4" w:rsidRDefault="008C0EF5"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solicitors using the wrong version of the form also </w:t>
      </w:r>
      <w:r w:rsidR="00D57FCC" w:rsidRPr="00111912">
        <w:rPr>
          <w:rFonts w:ascii="Book Antiqua" w:hAnsi="Book Antiqua" w:cs="Arial"/>
        </w:rPr>
        <w:t xml:space="preserve">does not explain what </w:t>
      </w:r>
      <w:r>
        <w:rPr>
          <w:rFonts w:ascii="Book Antiqua" w:hAnsi="Book Antiqua" w:cs="Arial"/>
        </w:rPr>
        <w:t>happened</w:t>
      </w:r>
      <w:r w:rsidR="00D57FCC" w:rsidRPr="00111912">
        <w:rPr>
          <w:rFonts w:ascii="Book Antiqua" w:hAnsi="Book Antiqua" w:cs="Arial"/>
        </w:rPr>
        <w:t xml:space="preserve"> next, </w:t>
      </w:r>
      <w:r w:rsidR="003F5199">
        <w:rPr>
          <w:rFonts w:ascii="Book Antiqua" w:hAnsi="Book Antiqua" w:cs="Arial"/>
        </w:rPr>
        <w:t xml:space="preserve">however, </w:t>
      </w:r>
      <w:r w:rsidR="00D57FCC" w:rsidRPr="00111912">
        <w:rPr>
          <w:rFonts w:ascii="Book Antiqua" w:hAnsi="Book Antiqua" w:cs="Arial"/>
        </w:rPr>
        <w:t xml:space="preserve">the application </w:t>
      </w:r>
      <w:r w:rsidR="00111912">
        <w:rPr>
          <w:rFonts w:ascii="Book Antiqua" w:hAnsi="Book Antiqua" w:cs="Arial"/>
        </w:rPr>
        <w:t>m</w:t>
      </w:r>
      <w:r w:rsidR="00DD5C15" w:rsidRPr="00111912">
        <w:rPr>
          <w:rFonts w:ascii="Book Antiqua" w:hAnsi="Book Antiqua" w:cs="Arial"/>
        </w:rPr>
        <w:t>ade on 5 January 2011</w:t>
      </w:r>
      <w:r w:rsidR="00111912">
        <w:rPr>
          <w:rFonts w:ascii="Book Antiqua" w:hAnsi="Book Antiqua" w:cs="Arial"/>
        </w:rPr>
        <w:t>, refused on 28</w:t>
      </w:r>
      <w:r w:rsidR="00DD5C15" w:rsidRPr="00111912">
        <w:rPr>
          <w:rFonts w:ascii="Book Antiqua" w:hAnsi="Book Antiqua" w:cs="Arial"/>
        </w:rPr>
        <w:t xml:space="preserve"> February 2011. </w:t>
      </w:r>
      <w:r w:rsidR="00520BE4">
        <w:rPr>
          <w:rFonts w:ascii="Book Antiqua" w:hAnsi="Book Antiqua" w:cs="Arial"/>
        </w:rPr>
        <w:t xml:space="preserve">That refusal </w:t>
      </w:r>
      <w:r w:rsidR="003F5199">
        <w:rPr>
          <w:rFonts w:ascii="Book Antiqua" w:hAnsi="Book Antiqua" w:cs="Arial"/>
        </w:rPr>
        <w:t xml:space="preserve">letter </w:t>
      </w:r>
      <w:r w:rsidR="00520BE4">
        <w:rPr>
          <w:rFonts w:ascii="Book Antiqua" w:hAnsi="Book Antiqua" w:cs="Arial"/>
        </w:rPr>
        <w:t xml:space="preserve">indicates that </w:t>
      </w:r>
      <w:r w:rsidR="004E6AFF">
        <w:rPr>
          <w:rFonts w:ascii="Book Antiqua" w:hAnsi="Book Antiqua" w:cs="Arial"/>
        </w:rPr>
        <w:t>as the</w:t>
      </w:r>
      <w:r w:rsidR="00520BE4">
        <w:rPr>
          <w:rFonts w:ascii="Book Antiqua" w:hAnsi="Book Antiqua" w:cs="Arial"/>
        </w:rPr>
        <w:t xml:space="preserve"> CAS </w:t>
      </w:r>
      <w:r w:rsidR="004E6AFF">
        <w:rPr>
          <w:rFonts w:ascii="Book Antiqua" w:hAnsi="Book Antiqua" w:cs="Arial"/>
        </w:rPr>
        <w:t xml:space="preserve">was issued after 12 August 2010 the appellant had to provide an English language certificate but had not done so. </w:t>
      </w:r>
      <w:r w:rsidR="004E6AFF">
        <w:rPr>
          <w:rFonts w:ascii="Book Antiqua" w:hAnsi="Book Antiqua" w:cs="Arial"/>
        </w:rPr>
        <w:lastRenderedPageBreak/>
        <w:t>Nothing in the materials before me explains why there was no English language certificate</w:t>
      </w:r>
      <w:r w:rsidR="003F5199">
        <w:rPr>
          <w:rFonts w:ascii="Book Antiqua" w:hAnsi="Book Antiqua" w:cs="Arial"/>
        </w:rPr>
        <w:t xml:space="preserve">. </w:t>
      </w:r>
      <w:r w:rsidR="004E6AFF">
        <w:rPr>
          <w:rFonts w:ascii="Book Antiqua" w:hAnsi="Book Antiqua" w:cs="Arial"/>
        </w:rPr>
        <w:t xml:space="preserve">The </w:t>
      </w:r>
      <w:r w:rsidR="00530940">
        <w:rPr>
          <w:rFonts w:ascii="Book Antiqua" w:hAnsi="Book Antiqua" w:cs="Arial"/>
        </w:rPr>
        <w:t>appellant</w:t>
      </w:r>
      <w:r w:rsidR="004E6AFF">
        <w:rPr>
          <w:rFonts w:ascii="Book Antiqua" w:hAnsi="Book Antiqua" w:cs="Arial"/>
        </w:rPr>
        <w:t xml:space="preserve"> does not </w:t>
      </w:r>
      <w:r w:rsidR="003F5199">
        <w:rPr>
          <w:rFonts w:ascii="Book Antiqua" w:hAnsi="Book Antiqua" w:cs="Arial"/>
        </w:rPr>
        <w:t xml:space="preserve">assert </w:t>
      </w:r>
      <w:r w:rsidR="004E6AFF">
        <w:rPr>
          <w:rFonts w:ascii="Book Antiqua" w:hAnsi="Book Antiqua" w:cs="Arial"/>
        </w:rPr>
        <w:t xml:space="preserve">this was the responsibility of her legal advisers. In addition, the decision of 28 February 2011 indicates that the financial evidence was not in order where she had not provided evidence of her relationship to her financial sponsor. Again, there is no suggestion from the appellant that this was the responsibility of Victory Law Solicitors. </w:t>
      </w:r>
    </w:p>
    <w:p w:rsidR="00D85B74" w:rsidRPr="00D85B74" w:rsidRDefault="004E6AFF"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It is therefore my conclusion that </w:t>
      </w:r>
      <w:r w:rsidR="00032DA9">
        <w:rPr>
          <w:rFonts w:ascii="Book Antiqua" w:hAnsi="Book Antiqua" w:cs="Arial"/>
        </w:rPr>
        <w:t xml:space="preserve">the </w:t>
      </w:r>
      <w:r w:rsidR="00530940">
        <w:rPr>
          <w:rFonts w:ascii="Book Antiqua" w:hAnsi="Book Antiqua" w:cs="Arial"/>
        </w:rPr>
        <w:t>appellant</w:t>
      </w:r>
      <w:r w:rsidR="00032DA9">
        <w:rPr>
          <w:rFonts w:ascii="Book Antiqua" w:hAnsi="Book Antiqua" w:cs="Arial"/>
        </w:rPr>
        <w:t xml:space="preserve"> has not shown exceptional ci</w:t>
      </w:r>
      <w:r w:rsidR="003F5199">
        <w:rPr>
          <w:rFonts w:ascii="Book Antiqua" w:hAnsi="Book Antiqua" w:cs="Arial"/>
        </w:rPr>
        <w:t>rcumstances explaining the</w:t>
      </w:r>
      <w:r w:rsidR="00032DA9">
        <w:rPr>
          <w:rFonts w:ascii="Book Antiqua" w:hAnsi="Book Antiqua" w:cs="Arial"/>
        </w:rPr>
        <w:t xml:space="preserve"> gap in her residence</w:t>
      </w:r>
      <w:r w:rsidR="003F5199">
        <w:rPr>
          <w:rFonts w:ascii="Book Antiqua" w:hAnsi="Book Antiqua" w:cs="Arial"/>
        </w:rPr>
        <w:t xml:space="preserve"> from 3 November 2010 to 10 May 2011, other than, at best, the period 3 November 2010 to 23 December 2010. The </w:t>
      </w:r>
      <w:r w:rsidR="003F5199" w:rsidRPr="00D85B74">
        <w:rPr>
          <w:rFonts w:ascii="Book Antiqua" w:hAnsi="Book Antiqua" w:cs="Arial"/>
        </w:rPr>
        <w:t>appellant cannot show, therefore, that as she meets the Immigration Rules for long residence, there can be no public interest in support of the refusal of leave and in her return to Nigeria.</w:t>
      </w:r>
      <w:r w:rsidR="00D14DB2" w:rsidRPr="00D85B74">
        <w:rPr>
          <w:rFonts w:ascii="Book Antiqua" w:hAnsi="Book Antiqua" w:cs="Arial"/>
        </w:rPr>
        <w:t xml:space="preserve"> </w:t>
      </w:r>
    </w:p>
    <w:p w:rsidR="00D85B74" w:rsidRPr="00D85B74" w:rsidRDefault="00D85B74" w:rsidP="00D85B74">
      <w:pPr>
        <w:ind w:left="567"/>
        <w:jc w:val="both"/>
        <w:rPr>
          <w:rFonts w:ascii="Book Antiqua" w:hAnsi="Book Antiqua" w:cs="Arial"/>
          <w:u w:val="single"/>
        </w:rPr>
      </w:pPr>
    </w:p>
    <w:p w:rsidR="00D85B74" w:rsidRPr="00D85B74" w:rsidRDefault="00BB30A0" w:rsidP="00D85B74">
      <w:pPr>
        <w:numPr>
          <w:ilvl w:val="0"/>
          <w:numId w:val="1"/>
        </w:numPr>
        <w:jc w:val="both"/>
        <w:rPr>
          <w:rFonts w:ascii="Book Antiqua" w:hAnsi="Book Antiqua" w:cs="Arial"/>
          <w:u w:val="single"/>
        </w:rPr>
      </w:pPr>
      <w:r>
        <w:rPr>
          <w:rFonts w:ascii="Book Antiqua" w:hAnsi="Book Antiqua" w:cs="Arial"/>
        </w:rPr>
        <w:t xml:space="preserve">The appellant argues that weight should be placed in her favour in the proportionality assessment as this is a “near-miss” situation. </w:t>
      </w:r>
      <w:r w:rsidR="00D85B74" w:rsidRPr="00BB30A0">
        <w:rPr>
          <w:rFonts w:ascii="Book Antiqua" w:hAnsi="Book Antiqua" w:cs="Arial"/>
        </w:rPr>
        <w:t xml:space="preserve">In </w:t>
      </w:r>
      <w:r w:rsidR="00D85B74" w:rsidRPr="00BB30A0">
        <w:rPr>
          <w:rFonts w:ascii="Book Antiqua" w:hAnsi="Book Antiqua" w:cs="Arial"/>
          <w:u w:val="single"/>
        </w:rPr>
        <w:t>SS (Congo) and Others</w:t>
      </w:r>
      <w:r w:rsidR="00D85B74" w:rsidRPr="00D85B74">
        <w:rPr>
          <w:rFonts w:ascii="Book Antiqua" w:hAnsi="Book Antiqua" w:cs="Arial"/>
        </w:rPr>
        <w:t xml:space="preserve"> [2015] EWCA </w:t>
      </w:r>
      <w:proofErr w:type="spellStart"/>
      <w:r w:rsidR="00D85B74" w:rsidRPr="00D85B74">
        <w:rPr>
          <w:rFonts w:ascii="Book Antiqua" w:hAnsi="Book Antiqua" w:cs="Arial"/>
        </w:rPr>
        <w:t>Civ</w:t>
      </w:r>
      <w:proofErr w:type="spellEnd"/>
      <w:r w:rsidR="00D85B74" w:rsidRPr="00D85B74">
        <w:rPr>
          <w:rFonts w:ascii="Book Antiqua" w:hAnsi="Book Antiqua" w:cs="Arial"/>
        </w:rPr>
        <w:t xml:space="preserve"> 387 (at [56]) it was held that the fact that a case was a </w:t>
      </w:r>
      <w:r>
        <w:rPr>
          <w:rFonts w:ascii="Book Antiqua" w:hAnsi="Book Antiqua" w:cs="Arial"/>
        </w:rPr>
        <w:t>“</w:t>
      </w:r>
      <w:r w:rsidR="00D85B74" w:rsidRPr="00D85B74">
        <w:rPr>
          <w:rFonts w:ascii="Book Antiqua" w:hAnsi="Book Antiqua" w:cs="Arial"/>
        </w:rPr>
        <w:t>near miss</w:t>
      </w:r>
      <w:r>
        <w:rPr>
          <w:rFonts w:ascii="Book Antiqua" w:hAnsi="Book Antiqua" w:cs="Arial"/>
        </w:rPr>
        <w:t>”</w:t>
      </w:r>
      <w:r w:rsidR="00D85B74" w:rsidRPr="00D85B74">
        <w:rPr>
          <w:rFonts w:ascii="Book Antiqua" w:hAnsi="Book Antiqua" w:cs="Arial"/>
        </w:rPr>
        <w:t xml:space="preserve"> in relation to satisfying the requirements of the Rules would not show that compelling reasons existed requiring the grant of leave outside the Rules.  However, if a claimant could show that there were individual interests at stake covered by Article 8 which gave rise to a claim that compelling circumstances exist to justify the grant of leave outside the Rules, the fact that the case was a </w:t>
      </w:r>
      <w:r>
        <w:rPr>
          <w:rFonts w:ascii="Book Antiqua" w:hAnsi="Book Antiqua" w:cs="Arial"/>
        </w:rPr>
        <w:t>“near miss”</w:t>
      </w:r>
      <w:r w:rsidR="00D85B74" w:rsidRPr="00D85B74">
        <w:rPr>
          <w:rFonts w:ascii="Book Antiqua" w:hAnsi="Book Antiqua" w:cs="Arial"/>
        </w:rPr>
        <w:t xml:space="preserve"> might be a relevant factor which tipped the balance in his favour. In </w:t>
      </w:r>
      <w:r w:rsidR="00D85B74" w:rsidRPr="00BB30A0">
        <w:rPr>
          <w:rFonts w:ascii="Book Antiqua" w:hAnsi="Book Antiqua" w:cs="Arial"/>
          <w:u w:val="single"/>
        </w:rPr>
        <w:t>MM (Lebanon) [2017] UKSC 10</w:t>
      </w:r>
      <w:r w:rsidR="00D85B74" w:rsidRPr="00BB30A0">
        <w:rPr>
          <w:rFonts w:ascii="Book Antiqua" w:hAnsi="Book Antiqua" w:cs="Arial"/>
        </w:rPr>
        <w:t xml:space="preserve"> the</w:t>
      </w:r>
      <w:r w:rsidR="00D85B74" w:rsidRPr="00D85B74">
        <w:rPr>
          <w:rFonts w:ascii="Book Antiqua" w:hAnsi="Book Antiqua" w:cs="Arial"/>
        </w:rPr>
        <w:t xml:space="preserve"> Supreme Court when allowing the appeal of the appellant SS from </w:t>
      </w:r>
      <w:r w:rsidR="00D85B74" w:rsidRPr="00BB30A0">
        <w:rPr>
          <w:rFonts w:ascii="Book Antiqua" w:hAnsi="Book Antiqua" w:cs="Arial"/>
          <w:u w:val="single"/>
        </w:rPr>
        <w:t>SS (Congo)</w:t>
      </w:r>
      <w:r w:rsidR="00D85B74" w:rsidRPr="00D85B74">
        <w:rPr>
          <w:rFonts w:ascii="Book Antiqua" w:hAnsi="Book Antiqua" w:cs="Arial"/>
        </w:rPr>
        <w:t xml:space="preserve"> said at [103] the iss</w:t>
      </w:r>
      <w:r>
        <w:rPr>
          <w:rFonts w:ascii="Book Antiqua" w:hAnsi="Book Antiqua" w:cs="Arial"/>
        </w:rPr>
        <w:t>ue was not whether there was a “near miss”</w:t>
      </w:r>
      <w:r w:rsidR="00643F84">
        <w:rPr>
          <w:rFonts w:ascii="Book Antiqua" w:hAnsi="Book Antiqua" w:cs="Arial"/>
        </w:rPr>
        <w:t xml:space="preserve"> </w:t>
      </w:r>
      <w:r w:rsidR="00D85B74" w:rsidRPr="00D85B74">
        <w:rPr>
          <w:rFonts w:ascii="Book Antiqua" w:hAnsi="Book Antiqua" w:cs="Arial"/>
        </w:rPr>
        <w:t>[from the maintenance figures in the Rules] but the weight to be given to any factors weighing against the policy reasons relied on by the respondent to justify an extreme interference with family life.</w:t>
      </w:r>
    </w:p>
    <w:p w:rsidR="00DB3476" w:rsidRDefault="00BB30A0" w:rsidP="00AA7F44">
      <w:pPr>
        <w:numPr>
          <w:ilvl w:val="0"/>
          <w:numId w:val="1"/>
        </w:numPr>
        <w:tabs>
          <w:tab w:val="clear" w:pos="567"/>
        </w:tabs>
        <w:spacing w:before="240"/>
        <w:jc w:val="both"/>
        <w:rPr>
          <w:rFonts w:ascii="Book Antiqua" w:hAnsi="Book Antiqua" w:cs="Arial"/>
        </w:rPr>
      </w:pPr>
      <w:r>
        <w:rPr>
          <w:rFonts w:ascii="Book Antiqua" w:hAnsi="Book Antiqua" w:cs="Arial"/>
        </w:rPr>
        <w:t>It is not my conclusion that there are sufficient factors here weighing against the policy reasons relied upon by the respondent, the maintenance of clear and effective immigration control where the Immigration Rules are not met</w:t>
      </w:r>
      <w:r w:rsidR="00356806">
        <w:rPr>
          <w:rFonts w:ascii="Book Antiqua" w:hAnsi="Book Antiqua" w:cs="Arial"/>
        </w:rPr>
        <w:t>, even taking full account of the appellant’s lawful residence other than the period in 2010 to 2011</w:t>
      </w:r>
      <w:r>
        <w:rPr>
          <w:rFonts w:ascii="Book Antiqua" w:hAnsi="Book Antiqua" w:cs="Arial"/>
        </w:rPr>
        <w:t xml:space="preserve">. </w:t>
      </w:r>
    </w:p>
    <w:p w:rsidR="008F3486" w:rsidRDefault="006C078B"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BB30A0">
        <w:rPr>
          <w:rFonts w:ascii="Book Antiqua" w:hAnsi="Book Antiqua" w:cs="Arial"/>
        </w:rPr>
        <w:t xml:space="preserve">Article 8 </w:t>
      </w:r>
      <w:r>
        <w:rPr>
          <w:rFonts w:ascii="Book Antiqua" w:hAnsi="Book Antiqua" w:cs="Arial"/>
        </w:rPr>
        <w:t xml:space="preserve">claim </w:t>
      </w:r>
      <w:r w:rsidR="00DB3476">
        <w:rPr>
          <w:rFonts w:ascii="Book Antiqua" w:hAnsi="Book Antiqua" w:cs="Arial"/>
        </w:rPr>
        <w:t xml:space="preserve">here </w:t>
      </w:r>
      <w:r>
        <w:rPr>
          <w:rFonts w:ascii="Book Antiqua" w:hAnsi="Book Antiqua" w:cs="Arial"/>
        </w:rPr>
        <w:t xml:space="preserve">was brought on the basis of private life. Any private life </w:t>
      </w:r>
      <w:r w:rsidR="00BB30A0">
        <w:rPr>
          <w:rFonts w:ascii="Book Antiqua" w:hAnsi="Book Antiqua" w:cs="Arial"/>
        </w:rPr>
        <w:t xml:space="preserve">here </w:t>
      </w:r>
      <w:r>
        <w:rPr>
          <w:rFonts w:ascii="Book Antiqua" w:hAnsi="Book Antiqua" w:cs="Arial"/>
        </w:rPr>
        <w:t>weighs little where the appellant only ever had precarious leave, even if she has almost always been here lawfully</w:t>
      </w:r>
      <w:r w:rsidR="00E47E9F">
        <w:rPr>
          <w:rFonts w:ascii="Book Antiqua" w:hAnsi="Book Antiqua" w:cs="Arial"/>
        </w:rPr>
        <w:t xml:space="preserve"> and has been here for 13 years</w:t>
      </w:r>
      <w:r>
        <w:rPr>
          <w:rFonts w:ascii="Book Antiqua" w:hAnsi="Book Antiqua" w:cs="Arial"/>
        </w:rPr>
        <w:t xml:space="preserve">. I accept the evidence of the appellant and her uncle that she has no relatives in Nigeria. It remains the case that she spent most of her life there and all of formative years.  </w:t>
      </w:r>
      <w:r w:rsidR="008F3486">
        <w:rPr>
          <w:rFonts w:ascii="Book Antiqua" w:hAnsi="Book Antiqua" w:cs="Arial"/>
        </w:rPr>
        <w:t xml:space="preserve">Her evidence and that of her uncle is that she has been supported by him in her studies and that he would continue to do so, including fees of some thousands of pounds, were she to be able to remain. He suggested that he would not want to send funds to the appellant in Nigeria because of the cost of currency conversion and fees but that did not appear to me to be a credible reason for finding that she could not expect financial support from her uncle on return It is not arguable, even if she has no immediate relatives there, that she would face </w:t>
      </w:r>
      <w:r>
        <w:rPr>
          <w:rFonts w:ascii="Book Antiqua" w:hAnsi="Book Antiqua" w:cs="Arial"/>
        </w:rPr>
        <w:t xml:space="preserve">very significant obstacles to </w:t>
      </w:r>
      <w:r w:rsidR="008F3486">
        <w:rPr>
          <w:rFonts w:ascii="Book Antiqua" w:hAnsi="Book Antiqua" w:cs="Arial"/>
        </w:rPr>
        <w:t xml:space="preserve">reintegration </w:t>
      </w:r>
      <w:r>
        <w:rPr>
          <w:rFonts w:ascii="Book Antiqua" w:hAnsi="Book Antiqua" w:cs="Arial"/>
        </w:rPr>
        <w:t xml:space="preserve">in Nigeria. </w:t>
      </w:r>
      <w:r w:rsidR="008F3486">
        <w:rPr>
          <w:rFonts w:ascii="Book Antiqua" w:hAnsi="Book Antiqua" w:cs="Arial"/>
        </w:rPr>
        <w:t xml:space="preserve">It was argued that the economy and employment situation in Nigeria would make life difficult for her but the evidence was not such as to show this to be a very significant obstacle, particularly </w:t>
      </w:r>
      <w:r w:rsidR="008F3486">
        <w:rPr>
          <w:rFonts w:ascii="Book Antiqua" w:hAnsi="Book Antiqua" w:cs="Arial"/>
        </w:rPr>
        <w:lastRenderedPageBreak/>
        <w:t>where she has qualifications obtained in the UK and her uncle can provide some financial support.</w:t>
      </w:r>
      <w:r w:rsidR="00152B25">
        <w:rPr>
          <w:rFonts w:ascii="Book Antiqua" w:hAnsi="Book Antiqua" w:cs="Arial"/>
        </w:rPr>
        <w:t xml:space="preserve"> The appellant’s ability to speak English very well </w:t>
      </w:r>
      <w:r w:rsidR="008038B5">
        <w:rPr>
          <w:rFonts w:ascii="Book Antiqua" w:hAnsi="Book Antiqua" w:cs="Arial"/>
        </w:rPr>
        <w:t>was not a matter</w:t>
      </w:r>
      <w:r w:rsidR="00152B25">
        <w:rPr>
          <w:rFonts w:ascii="Book Antiqua" w:hAnsi="Book Antiqua" w:cs="Arial"/>
        </w:rPr>
        <w:t xml:space="preserve"> capable of shifting the balance substantively in her favour</w:t>
      </w:r>
      <w:r w:rsidR="008038B5">
        <w:rPr>
          <w:rFonts w:ascii="Book Antiqua" w:hAnsi="Book Antiqua" w:cs="Arial"/>
        </w:rPr>
        <w:t xml:space="preserve">; see </w:t>
      </w:r>
      <w:proofErr w:type="spellStart"/>
      <w:r w:rsidR="008038B5" w:rsidRPr="008038B5">
        <w:rPr>
          <w:rFonts w:ascii="Book Antiqua" w:hAnsi="Book Antiqua" w:cs="Arial"/>
          <w:u w:val="single"/>
        </w:rPr>
        <w:t>Rhuppiah</w:t>
      </w:r>
      <w:proofErr w:type="spellEnd"/>
      <w:r w:rsidR="008038B5">
        <w:rPr>
          <w:rFonts w:ascii="Book Antiqua" w:hAnsi="Book Antiqua" w:cs="Arial"/>
        </w:rPr>
        <w:t xml:space="preserve"> [2016] EWCA </w:t>
      </w:r>
      <w:proofErr w:type="spellStart"/>
      <w:r w:rsidR="008038B5">
        <w:rPr>
          <w:rFonts w:ascii="Book Antiqua" w:hAnsi="Book Antiqua" w:cs="Arial"/>
        </w:rPr>
        <w:t>Civ</w:t>
      </w:r>
      <w:proofErr w:type="spellEnd"/>
      <w:r w:rsidR="008038B5">
        <w:rPr>
          <w:rFonts w:ascii="Book Antiqua" w:hAnsi="Book Antiqua" w:cs="Arial"/>
        </w:rPr>
        <w:t xml:space="preserve"> 803 at [58] to [62]. She cannot be said to be financially independent; see </w:t>
      </w:r>
      <w:proofErr w:type="spellStart"/>
      <w:r w:rsidR="008038B5" w:rsidRPr="008038B5">
        <w:rPr>
          <w:rFonts w:ascii="Book Antiqua" w:hAnsi="Book Antiqua" w:cs="Arial"/>
          <w:u w:val="single"/>
        </w:rPr>
        <w:t>Rhuppiah</w:t>
      </w:r>
      <w:proofErr w:type="spellEnd"/>
      <w:r w:rsidR="008038B5">
        <w:rPr>
          <w:rFonts w:ascii="Book Antiqua" w:hAnsi="Book Antiqua" w:cs="Arial"/>
        </w:rPr>
        <w:t xml:space="preserve"> at [63]</w:t>
      </w:r>
      <w:proofErr w:type="gramStart"/>
      <w:r w:rsidR="008038B5">
        <w:rPr>
          <w:rFonts w:ascii="Book Antiqua" w:hAnsi="Book Antiqua" w:cs="Arial"/>
        </w:rPr>
        <w:t>-[</w:t>
      </w:r>
      <w:proofErr w:type="gramEnd"/>
      <w:r w:rsidR="008038B5">
        <w:rPr>
          <w:rFonts w:ascii="Book Antiqua" w:hAnsi="Book Antiqua" w:cs="Arial"/>
        </w:rPr>
        <w:t>65].</w:t>
      </w:r>
    </w:p>
    <w:p w:rsidR="004D66CE" w:rsidRDefault="004D66CE"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I did not find any merit in the tentative suggestion made only in submissions that the appellant had a family life with her uncle. This was not argued in any of the materials provided for the appeal and was not made out on the evidence provided, the appellant herself and the documents indicating that have not lived together for some years. </w:t>
      </w:r>
    </w:p>
    <w:p w:rsidR="00DB3476" w:rsidRDefault="00DB3476" w:rsidP="00AA7F44">
      <w:pPr>
        <w:numPr>
          <w:ilvl w:val="0"/>
          <w:numId w:val="1"/>
        </w:numPr>
        <w:tabs>
          <w:tab w:val="clear" w:pos="567"/>
        </w:tabs>
        <w:spacing w:before="240"/>
        <w:jc w:val="both"/>
        <w:rPr>
          <w:rFonts w:ascii="Book Antiqua" w:hAnsi="Book Antiqua" w:cs="Arial"/>
        </w:rPr>
      </w:pPr>
      <w:r>
        <w:rPr>
          <w:rFonts w:ascii="Book Antiqua" w:hAnsi="Book Antiqua" w:cs="Arial"/>
        </w:rPr>
        <w:t>For these reasons I did not find that the decision of the respondent was a disproportionate interference with the appellant’s private life and refused the Article 8 ECHR appeal.</w:t>
      </w:r>
    </w:p>
    <w:p w:rsidR="007C61CF" w:rsidRDefault="007C61CF" w:rsidP="007C61CF">
      <w:pPr>
        <w:jc w:val="both"/>
        <w:rPr>
          <w:rFonts w:ascii="Book Antiqua" w:hAnsi="Book Antiqua" w:cs="Arial"/>
          <w:b/>
          <w:highlight w:val="yellow"/>
          <w:u w:val="single"/>
        </w:rPr>
      </w:pPr>
    </w:p>
    <w:p w:rsidR="007C61CF" w:rsidRPr="007C61CF" w:rsidRDefault="007C61CF" w:rsidP="007C61CF">
      <w:pPr>
        <w:jc w:val="both"/>
        <w:rPr>
          <w:rFonts w:ascii="Book Antiqua" w:hAnsi="Book Antiqua" w:cs="Arial"/>
          <w:b/>
          <w:u w:val="single"/>
        </w:rPr>
      </w:pPr>
      <w:r w:rsidRPr="007C61CF">
        <w:rPr>
          <w:rFonts w:ascii="Book Antiqua" w:hAnsi="Book Antiqua" w:cs="Arial"/>
          <w:b/>
          <w:u w:val="single"/>
        </w:rPr>
        <w:t>Notice of Decision</w:t>
      </w:r>
    </w:p>
    <w:p w:rsidR="007C61CF" w:rsidRPr="007C61CF" w:rsidRDefault="007C61CF" w:rsidP="007C61CF">
      <w:pPr>
        <w:jc w:val="both"/>
        <w:rPr>
          <w:rFonts w:ascii="Book Antiqua" w:hAnsi="Book Antiqua" w:cs="Arial"/>
        </w:rPr>
      </w:pPr>
    </w:p>
    <w:p w:rsidR="007C61CF" w:rsidRDefault="008E209F" w:rsidP="007C61CF">
      <w:pPr>
        <w:jc w:val="both"/>
        <w:rPr>
          <w:rFonts w:ascii="Book Antiqua" w:hAnsi="Book Antiqua" w:cs="Arial"/>
        </w:rPr>
      </w:pPr>
      <w:r>
        <w:rPr>
          <w:rFonts w:ascii="Book Antiqua" w:hAnsi="Book Antiqua" w:cs="Arial"/>
        </w:rPr>
        <w:t xml:space="preserve">The decision of the First-tier Tribunal discloses an error on a point of law and is set aside to be remade.  </w:t>
      </w:r>
    </w:p>
    <w:p w:rsidR="00CC3AAD" w:rsidRDefault="00CC3AAD" w:rsidP="007C61CF">
      <w:pPr>
        <w:jc w:val="both"/>
        <w:rPr>
          <w:rFonts w:ascii="Book Antiqua" w:hAnsi="Book Antiqua" w:cs="Arial"/>
        </w:rPr>
      </w:pPr>
    </w:p>
    <w:p w:rsidR="00CC3AAD" w:rsidRDefault="00CC3AAD" w:rsidP="007C61CF">
      <w:pPr>
        <w:jc w:val="both"/>
        <w:rPr>
          <w:rFonts w:ascii="Book Antiqua" w:hAnsi="Book Antiqua" w:cs="Arial"/>
        </w:rPr>
      </w:pPr>
      <w:r>
        <w:rPr>
          <w:rFonts w:ascii="Book Antiqua" w:hAnsi="Book Antiqua" w:cs="Arial"/>
        </w:rPr>
        <w:t xml:space="preserve">The appeal is re-made </w:t>
      </w:r>
      <w:r w:rsidR="00461124">
        <w:rPr>
          <w:rFonts w:ascii="Book Antiqua" w:hAnsi="Book Antiqua" w:cs="Arial"/>
        </w:rPr>
        <w:t>as refused under Article 8 ECHR.</w:t>
      </w:r>
    </w:p>
    <w:p w:rsidR="008E209F" w:rsidRDefault="008E209F" w:rsidP="007C61CF">
      <w:pPr>
        <w:jc w:val="both"/>
        <w:rPr>
          <w:rFonts w:ascii="Book Antiqua" w:hAnsi="Book Antiqua" w:cs="Arial"/>
        </w:rPr>
      </w:pPr>
    </w:p>
    <w:p w:rsidR="00A509FA" w:rsidRPr="00AE22BD" w:rsidRDefault="00A509FA" w:rsidP="007C61CF">
      <w:pPr>
        <w:ind w:left="540" w:hanging="540"/>
        <w:jc w:val="both"/>
        <w:rPr>
          <w:rFonts w:ascii="Book Antiqua" w:hAnsi="Book Antiqua" w:cs="Arial"/>
        </w:rPr>
      </w:pPr>
    </w:p>
    <w:p w:rsidR="001F2716" w:rsidRPr="00AE22BD" w:rsidRDefault="00014775" w:rsidP="00780F86">
      <w:pPr>
        <w:ind w:left="540" w:hanging="540"/>
        <w:jc w:val="both"/>
        <w:rPr>
          <w:rFonts w:ascii="Book Antiqua" w:hAnsi="Book Antiqua" w:cs="Arial"/>
        </w:rPr>
      </w:pPr>
      <w:r>
        <w:rPr>
          <w:rFonts w:ascii="Book Antiqua" w:hAnsi="Book Antiqua" w:cs="Arial"/>
        </w:rPr>
        <w:t xml:space="preserve">Signed: </w:t>
      </w:r>
      <w:r w:rsidRPr="00014775">
        <w:rPr>
          <w:rFonts w:ascii="Book Antiqua" w:hAnsi="Book Antiqua" w:cs="Arial"/>
          <w:noProof/>
          <w:sz w:val="16"/>
          <w:szCs w:val="16"/>
        </w:rPr>
        <w:drawing>
          <wp:inline distT="0" distB="0" distL="0" distR="0" wp14:anchorId="72E45A97" wp14:editId="0FD48261">
            <wp:extent cx="4572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780F86" w:rsidRPr="00AE22BD">
        <w:rPr>
          <w:rFonts w:ascii="Book Antiqua" w:hAnsi="Book Antiqua" w:cs="Arial"/>
        </w:rPr>
        <w:tab/>
      </w:r>
      <w:r w:rsidR="001F2716" w:rsidRPr="00AE22BD">
        <w:rPr>
          <w:rFonts w:ascii="Book Antiqua" w:hAnsi="Book Antiqua" w:cs="Arial"/>
        </w:rPr>
        <w:t>Date</w:t>
      </w:r>
      <w:r w:rsidR="00CC3AAD">
        <w:rPr>
          <w:rFonts w:ascii="Book Antiqua" w:hAnsi="Book Antiqua" w:cs="Arial"/>
        </w:rPr>
        <w:t>: 14 May</w:t>
      </w:r>
      <w:r>
        <w:rPr>
          <w:rFonts w:ascii="Book Antiqua" w:hAnsi="Book Antiqua" w:cs="Arial"/>
        </w:rPr>
        <w:t xml:space="preserve"> 2018</w:t>
      </w:r>
    </w:p>
    <w:p w:rsidR="001F2716" w:rsidRDefault="008B6348" w:rsidP="00402B9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r w:rsidR="00BF4365" w:rsidRPr="00AE22BD">
        <w:rPr>
          <w:rFonts w:ascii="Book Antiqua" w:hAnsi="Book Antiqua" w:cs="Arial"/>
          <w:color w:val="000000"/>
        </w:rPr>
        <w:t xml:space="preserve"> </w:t>
      </w:r>
    </w:p>
    <w:p w:rsidR="007C61CF" w:rsidRDefault="007C61CF" w:rsidP="00402B9E">
      <w:pPr>
        <w:tabs>
          <w:tab w:val="left" w:pos="2520"/>
        </w:tabs>
        <w:ind w:left="540" w:hanging="540"/>
        <w:jc w:val="both"/>
        <w:rPr>
          <w:rFonts w:ascii="Book Antiqua" w:hAnsi="Book Antiqua" w:cs="Arial"/>
          <w:color w:val="000000"/>
        </w:rPr>
      </w:pPr>
    </w:p>
    <w:p w:rsidR="007C61CF" w:rsidRPr="007C61CF" w:rsidRDefault="007C61CF" w:rsidP="007C61CF">
      <w:pPr>
        <w:jc w:val="both"/>
        <w:rPr>
          <w:rFonts w:ascii="Book Antiqua" w:hAnsi="Book Antiqua" w:cs="Arial"/>
          <w:b/>
          <w:u w:val="single"/>
        </w:rPr>
      </w:pPr>
    </w:p>
    <w:sectPr w:rsidR="007C61CF" w:rsidRPr="007C61CF"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805" w:rsidRDefault="00367805">
      <w:r>
        <w:separator/>
      </w:r>
    </w:p>
  </w:endnote>
  <w:endnote w:type="continuationSeparator" w:id="0">
    <w:p w:rsidR="00367805" w:rsidRDefault="00367805">
      <w:r>
        <w:continuationSeparator/>
      </w:r>
    </w:p>
  </w:endnote>
  <w:endnote w:type="continuationNotice" w:id="1">
    <w:p w:rsidR="00367805" w:rsidRDefault="003678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539" w:rsidRPr="00AE22BD" w:rsidRDefault="00514539" w:rsidP="00593795">
    <w:pPr>
      <w:pStyle w:val="Footer"/>
      <w:jc w:val="center"/>
      <w:rPr>
        <w:rFonts w:ascii="Book Antiqua" w:hAnsi="Book Antiqua" w:cs="Arial"/>
        <w:sz w:val="16"/>
        <w:szCs w:val="16"/>
      </w:rPr>
    </w:pPr>
    <w:r w:rsidRPr="00AE22BD">
      <w:rPr>
        <w:rStyle w:val="PageNumber"/>
        <w:rFonts w:ascii="Book Antiqua" w:hAnsi="Book Antiqua" w:cs="Arial"/>
        <w:sz w:val="16"/>
        <w:szCs w:val="16"/>
      </w:rPr>
      <w:fldChar w:fldCharType="begin"/>
    </w:r>
    <w:r w:rsidRPr="00AE22BD">
      <w:rPr>
        <w:rStyle w:val="PageNumber"/>
        <w:rFonts w:ascii="Book Antiqua" w:hAnsi="Book Antiqua" w:cs="Arial"/>
        <w:sz w:val="16"/>
        <w:szCs w:val="16"/>
      </w:rPr>
      <w:instrText xml:space="preserve"> PAGE </w:instrText>
    </w:r>
    <w:r w:rsidRPr="00AE22BD">
      <w:rPr>
        <w:rStyle w:val="PageNumber"/>
        <w:rFonts w:ascii="Book Antiqua" w:hAnsi="Book Antiqua" w:cs="Arial"/>
        <w:sz w:val="16"/>
        <w:szCs w:val="16"/>
      </w:rPr>
      <w:fldChar w:fldCharType="separate"/>
    </w:r>
    <w:r w:rsidR="0032544E">
      <w:rPr>
        <w:rStyle w:val="PageNumber"/>
        <w:rFonts w:ascii="Book Antiqua" w:hAnsi="Book Antiqua" w:cs="Arial"/>
        <w:noProof/>
        <w:sz w:val="16"/>
        <w:szCs w:val="16"/>
      </w:rPr>
      <w:t>9</w:t>
    </w:r>
    <w:r w:rsidRPr="00AE22B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539" w:rsidRPr="00AE22BD" w:rsidRDefault="00514539"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805" w:rsidRDefault="00367805">
      <w:r>
        <w:separator/>
      </w:r>
    </w:p>
  </w:footnote>
  <w:footnote w:type="continuationSeparator" w:id="0">
    <w:p w:rsidR="00367805" w:rsidRDefault="00367805">
      <w:r>
        <w:continuationSeparator/>
      </w:r>
    </w:p>
  </w:footnote>
  <w:footnote w:type="continuationNotice" w:id="1">
    <w:p w:rsidR="00367805" w:rsidRDefault="003678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539" w:rsidRPr="00AE22BD" w:rsidRDefault="00514539"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sidRPr="006D4B16">
      <w:rPr>
        <w:rFonts w:ascii="Book Antiqua" w:hAnsi="Book Antiqua" w:cs="Arial"/>
        <w:sz w:val="16"/>
        <w:szCs w:val="16"/>
      </w:rPr>
      <w:t>HU/12172/2016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539" w:rsidRPr="00AE22BD" w:rsidRDefault="00514539">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5321731"/>
    <w:multiLevelType w:val="hybridMultilevel"/>
    <w:tmpl w:val="EC8C3C92"/>
    <w:lvl w:ilvl="0" w:tplc="08090003">
      <w:start w:val="1"/>
      <w:numFmt w:val="bullet"/>
      <w:lvlText w:val="o"/>
      <w:lvlJc w:val="left"/>
      <w:pPr>
        <w:ind w:left="2421" w:hanging="360"/>
      </w:pPr>
      <w:rPr>
        <w:rFonts w:ascii="Courier New" w:hAnsi="Courier New" w:cs="Courier New"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 w15:restartNumberingAfterBreak="0">
    <w:nsid w:val="32360127"/>
    <w:multiLevelType w:val="hybridMultilevel"/>
    <w:tmpl w:val="58FAC998"/>
    <w:lvl w:ilvl="0" w:tplc="C742A2EA">
      <w:start w:val="1"/>
      <w:numFmt w:val="decimal"/>
      <w:lvlText w:val="%1."/>
      <w:lvlJc w:val="left"/>
      <w:pPr>
        <w:ind w:left="900" w:hanging="54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CE707DD"/>
    <w:multiLevelType w:val="hybridMultilevel"/>
    <w:tmpl w:val="2BBA0E0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72"/>
    <w:rsid w:val="00000621"/>
    <w:rsid w:val="000036C2"/>
    <w:rsid w:val="00014775"/>
    <w:rsid w:val="000220C1"/>
    <w:rsid w:val="00027D28"/>
    <w:rsid w:val="00031CC5"/>
    <w:rsid w:val="00032DA9"/>
    <w:rsid w:val="00033D3D"/>
    <w:rsid w:val="00050F76"/>
    <w:rsid w:val="00054E72"/>
    <w:rsid w:val="00057905"/>
    <w:rsid w:val="00062F02"/>
    <w:rsid w:val="000637AA"/>
    <w:rsid w:val="00063B1D"/>
    <w:rsid w:val="00071A7E"/>
    <w:rsid w:val="000746C0"/>
    <w:rsid w:val="00074D1D"/>
    <w:rsid w:val="00082FD4"/>
    <w:rsid w:val="00092580"/>
    <w:rsid w:val="00093D4D"/>
    <w:rsid w:val="000A064A"/>
    <w:rsid w:val="000A7C69"/>
    <w:rsid w:val="000C69E2"/>
    <w:rsid w:val="000D1023"/>
    <w:rsid w:val="000D2AB0"/>
    <w:rsid w:val="000D5D94"/>
    <w:rsid w:val="000F1A0E"/>
    <w:rsid w:val="000F32F9"/>
    <w:rsid w:val="000F796D"/>
    <w:rsid w:val="001035E4"/>
    <w:rsid w:val="00111912"/>
    <w:rsid w:val="00115CED"/>
    <w:rsid w:val="001165A7"/>
    <w:rsid w:val="00134470"/>
    <w:rsid w:val="00137A71"/>
    <w:rsid w:val="001439F5"/>
    <w:rsid w:val="00143B28"/>
    <w:rsid w:val="00152B25"/>
    <w:rsid w:val="0016795B"/>
    <w:rsid w:val="00167D3A"/>
    <w:rsid w:val="00176E95"/>
    <w:rsid w:val="00183873"/>
    <w:rsid w:val="0018544A"/>
    <w:rsid w:val="00196E57"/>
    <w:rsid w:val="001A3082"/>
    <w:rsid w:val="001B186A"/>
    <w:rsid w:val="001B2ED1"/>
    <w:rsid w:val="001B2F75"/>
    <w:rsid w:val="001B4A04"/>
    <w:rsid w:val="001B4A64"/>
    <w:rsid w:val="001D67C5"/>
    <w:rsid w:val="001D6CD3"/>
    <w:rsid w:val="001E3277"/>
    <w:rsid w:val="001E75D4"/>
    <w:rsid w:val="001F2716"/>
    <w:rsid w:val="002000E1"/>
    <w:rsid w:val="00207617"/>
    <w:rsid w:val="00227371"/>
    <w:rsid w:val="0023134B"/>
    <w:rsid w:val="002462AA"/>
    <w:rsid w:val="00261769"/>
    <w:rsid w:val="00267532"/>
    <w:rsid w:val="00271898"/>
    <w:rsid w:val="002772A7"/>
    <w:rsid w:val="00283659"/>
    <w:rsid w:val="00284191"/>
    <w:rsid w:val="00296024"/>
    <w:rsid w:val="002978D5"/>
    <w:rsid w:val="002A64CA"/>
    <w:rsid w:val="002C1C84"/>
    <w:rsid w:val="002C6BD4"/>
    <w:rsid w:val="002D0F22"/>
    <w:rsid w:val="002D3C25"/>
    <w:rsid w:val="002D68BF"/>
    <w:rsid w:val="002E396C"/>
    <w:rsid w:val="002E71BE"/>
    <w:rsid w:val="002F1644"/>
    <w:rsid w:val="002F6B98"/>
    <w:rsid w:val="002F7883"/>
    <w:rsid w:val="003011C5"/>
    <w:rsid w:val="00307304"/>
    <w:rsid w:val="00314619"/>
    <w:rsid w:val="0032544E"/>
    <w:rsid w:val="0033069F"/>
    <w:rsid w:val="00336CBF"/>
    <w:rsid w:val="00343FE3"/>
    <w:rsid w:val="003478AD"/>
    <w:rsid w:val="003546C8"/>
    <w:rsid w:val="00356806"/>
    <w:rsid w:val="00357293"/>
    <w:rsid w:val="00367805"/>
    <w:rsid w:val="0038370C"/>
    <w:rsid w:val="003927CF"/>
    <w:rsid w:val="0039330F"/>
    <w:rsid w:val="003A2B3F"/>
    <w:rsid w:val="003A3FCC"/>
    <w:rsid w:val="003A7CF2"/>
    <w:rsid w:val="003B083B"/>
    <w:rsid w:val="003B6376"/>
    <w:rsid w:val="003C5CE5"/>
    <w:rsid w:val="003E267B"/>
    <w:rsid w:val="003E454B"/>
    <w:rsid w:val="003E7CD1"/>
    <w:rsid w:val="003F1D75"/>
    <w:rsid w:val="003F5199"/>
    <w:rsid w:val="003F7975"/>
    <w:rsid w:val="00402B9E"/>
    <w:rsid w:val="00406D78"/>
    <w:rsid w:val="004171EB"/>
    <w:rsid w:val="004249CB"/>
    <w:rsid w:val="0042588D"/>
    <w:rsid w:val="004259EE"/>
    <w:rsid w:val="004338C5"/>
    <w:rsid w:val="0044127D"/>
    <w:rsid w:val="004448DB"/>
    <w:rsid w:val="00446218"/>
    <w:rsid w:val="00446C9A"/>
    <w:rsid w:val="004503ED"/>
    <w:rsid w:val="00452F2B"/>
    <w:rsid w:val="00461124"/>
    <w:rsid w:val="004671C8"/>
    <w:rsid w:val="00477193"/>
    <w:rsid w:val="00487EF7"/>
    <w:rsid w:val="004A1848"/>
    <w:rsid w:val="004A1E0E"/>
    <w:rsid w:val="004A4094"/>
    <w:rsid w:val="004A6F4A"/>
    <w:rsid w:val="004D3910"/>
    <w:rsid w:val="004D66CE"/>
    <w:rsid w:val="004E0F3D"/>
    <w:rsid w:val="004E4717"/>
    <w:rsid w:val="004E6AFF"/>
    <w:rsid w:val="00502B65"/>
    <w:rsid w:val="005053FB"/>
    <w:rsid w:val="00507FEC"/>
    <w:rsid w:val="00510F0E"/>
    <w:rsid w:val="0051443C"/>
    <w:rsid w:val="00514539"/>
    <w:rsid w:val="00520BE4"/>
    <w:rsid w:val="00530940"/>
    <w:rsid w:val="005479E1"/>
    <w:rsid w:val="005509A7"/>
    <w:rsid w:val="00553E0A"/>
    <w:rsid w:val="005570FD"/>
    <w:rsid w:val="005575EA"/>
    <w:rsid w:val="0057790C"/>
    <w:rsid w:val="00593795"/>
    <w:rsid w:val="005A75FF"/>
    <w:rsid w:val="005C066C"/>
    <w:rsid w:val="005C4F47"/>
    <w:rsid w:val="005D10AB"/>
    <w:rsid w:val="005D4047"/>
    <w:rsid w:val="005D7A56"/>
    <w:rsid w:val="005D7E44"/>
    <w:rsid w:val="005E408D"/>
    <w:rsid w:val="00600B59"/>
    <w:rsid w:val="00601D8F"/>
    <w:rsid w:val="00601FB6"/>
    <w:rsid w:val="00604BE3"/>
    <w:rsid w:val="0062014D"/>
    <w:rsid w:val="00631F5E"/>
    <w:rsid w:val="0064045F"/>
    <w:rsid w:val="00640CC4"/>
    <w:rsid w:val="00643F84"/>
    <w:rsid w:val="00653E97"/>
    <w:rsid w:val="00663B2B"/>
    <w:rsid w:val="00665ED3"/>
    <w:rsid w:val="006701F7"/>
    <w:rsid w:val="00670B12"/>
    <w:rsid w:val="006844BB"/>
    <w:rsid w:val="00684A74"/>
    <w:rsid w:val="00690B8A"/>
    <w:rsid w:val="006A1744"/>
    <w:rsid w:val="006C078B"/>
    <w:rsid w:val="006D2E72"/>
    <w:rsid w:val="006D4B16"/>
    <w:rsid w:val="006D542A"/>
    <w:rsid w:val="006F2CF1"/>
    <w:rsid w:val="006F3551"/>
    <w:rsid w:val="006F7078"/>
    <w:rsid w:val="00701291"/>
    <w:rsid w:val="00702D35"/>
    <w:rsid w:val="007038ED"/>
    <w:rsid w:val="00703BC3"/>
    <w:rsid w:val="00704B61"/>
    <w:rsid w:val="007101DF"/>
    <w:rsid w:val="00714F8C"/>
    <w:rsid w:val="0072218E"/>
    <w:rsid w:val="0072425B"/>
    <w:rsid w:val="0073555C"/>
    <w:rsid w:val="00743074"/>
    <w:rsid w:val="007552A9"/>
    <w:rsid w:val="00761858"/>
    <w:rsid w:val="00767D59"/>
    <w:rsid w:val="00767F2D"/>
    <w:rsid w:val="007700C1"/>
    <w:rsid w:val="00771723"/>
    <w:rsid w:val="00776E97"/>
    <w:rsid w:val="00780F86"/>
    <w:rsid w:val="00786AE3"/>
    <w:rsid w:val="007912AD"/>
    <w:rsid w:val="007B0824"/>
    <w:rsid w:val="007B1543"/>
    <w:rsid w:val="007B170C"/>
    <w:rsid w:val="007B398A"/>
    <w:rsid w:val="007B5D3C"/>
    <w:rsid w:val="007C61CF"/>
    <w:rsid w:val="007E384F"/>
    <w:rsid w:val="007F2A46"/>
    <w:rsid w:val="007F58EA"/>
    <w:rsid w:val="008038B5"/>
    <w:rsid w:val="00806249"/>
    <w:rsid w:val="00821B72"/>
    <w:rsid w:val="00823EF2"/>
    <w:rsid w:val="008303B8"/>
    <w:rsid w:val="00833DCE"/>
    <w:rsid w:val="00853FEC"/>
    <w:rsid w:val="00871087"/>
    <w:rsid w:val="00871D34"/>
    <w:rsid w:val="0088675E"/>
    <w:rsid w:val="00895413"/>
    <w:rsid w:val="008B270C"/>
    <w:rsid w:val="008B37E0"/>
    <w:rsid w:val="008B5078"/>
    <w:rsid w:val="008B6348"/>
    <w:rsid w:val="008C0EF5"/>
    <w:rsid w:val="008C1F60"/>
    <w:rsid w:val="008C3D3D"/>
    <w:rsid w:val="008D25E8"/>
    <w:rsid w:val="008D4131"/>
    <w:rsid w:val="008E209F"/>
    <w:rsid w:val="008F0408"/>
    <w:rsid w:val="008F1932"/>
    <w:rsid w:val="008F3486"/>
    <w:rsid w:val="008F50E0"/>
    <w:rsid w:val="008F70DB"/>
    <w:rsid w:val="00903ED1"/>
    <w:rsid w:val="009125EB"/>
    <w:rsid w:val="009126DB"/>
    <w:rsid w:val="00921062"/>
    <w:rsid w:val="0092361F"/>
    <w:rsid w:val="0092479B"/>
    <w:rsid w:val="0093149F"/>
    <w:rsid w:val="00936D6C"/>
    <w:rsid w:val="00945EDC"/>
    <w:rsid w:val="009506FB"/>
    <w:rsid w:val="009722BC"/>
    <w:rsid w:val="009727A3"/>
    <w:rsid w:val="009801AF"/>
    <w:rsid w:val="00987774"/>
    <w:rsid w:val="009A11E8"/>
    <w:rsid w:val="009A5472"/>
    <w:rsid w:val="009C17CE"/>
    <w:rsid w:val="009D4E15"/>
    <w:rsid w:val="009F4661"/>
    <w:rsid w:val="009F5220"/>
    <w:rsid w:val="00A008C5"/>
    <w:rsid w:val="00A0731B"/>
    <w:rsid w:val="00A07430"/>
    <w:rsid w:val="00A15234"/>
    <w:rsid w:val="00A201AB"/>
    <w:rsid w:val="00A20F14"/>
    <w:rsid w:val="00A220D1"/>
    <w:rsid w:val="00A31C8B"/>
    <w:rsid w:val="00A32360"/>
    <w:rsid w:val="00A509FA"/>
    <w:rsid w:val="00A53C99"/>
    <w:rsid w:val="00A5556D"/>
    <w:rsid w:val="00A60730"/>
    <w:rsid w:val="00A71C11"/>
    <w:rsid w:val="00A8165D"/>
    <w:rsid w:val="00A845DC"/>
    <w:rsid w:val="00A968B9"/>
    <w:rsid w:val="00AA05B5"/>
    <w:rsid w:val="00AA7F44"/>
    <w:rsid w:val="00AB7535"/>
    <w:rsid w:val="00AE09CD"/>
    <w:rsid w:val="00AE22BD"/>
    <w:rsid w:val="00AF5B77"/>
    <w:rsid w:val="00B20811"/>
    <w:rsid w:val="00B26AA2"/>
    <w:rsid w:val="00B3524D"/>
    <w:rsid w:val="00B40F69"/>
    <w:rsid w:val="00B46616"/>
    <w:rsid w:val="00B5046D"/>
    <w:rsid w:val="00B517EB"/>
    <w:rsid w:val="00B7040A"/>
    <w:rsid w:val="00B7043A"/>
    <w:rsid w:val="00B72565"/>
    <w:rsid w:val="00B83391"/>
    <w:rsid w:val="00B95326"/>
    <w:rsid w:val="00BA0347"/>
    <w:rsid w:val="00BA38D5"/>
    <w:rsid w:val="00BA6094"/>
    <w:rsid w:val="00BB30A0"/>
    <w:rsid w:val="00BB697F"/>
    <w:rsid w:val="00BD4196"/>
    <w:rsid w:val="00BF1EEA"/>
    <w:rsid w:val="00BF22CA"/>
    <w:rsid w:val="00BF23BB"/>
    <w:rsid w:val="00BF2CA7"/>
    <w:rsid w:val="00BF4365"/>
    <w:rsid w:val="00C01516"/>
    <w:rsid w:val="00C15AE4"/>
    <w:rsid w:val="00C26032"/>
    <w:rsid w:val="00C2790E"/>
    <w:rsid w:val="00C345E1"/>
    <w:rsid w:val="00C35A7B"/>
    <w:rsid w:val="00C43BFD"/>
    <w:rsid w:val="00C74AFC"/>
    <w:rsid w:val="00C92F69"/>
    <w:rsid w:val="00C95BDB"/>
    <w:rsid w:val="00C95CCF"/>
    <w:rsid w:val="00CA7C9C"/>
    <w:rsid w:val="00CB6E35"/>
    <w:rsid w:val="00CC3AAD"/>
    <w:rsid w:val="00CC77C0"/>
    <w:rsid w:val="00CD08E8"/>
    <w:rsid w:val="00CD7C90"/>
    <w:rsid w:val="00CE1A46"/>
    <w:rsid w:val="00CE1BFB"/>
    <w:rsid w:val="00CE2778"/>
    <w:rsid w:val="00D14DB2"/>
    <w:rsid w:val="00D20757"/>
    <w:rsid w:val="00D22636"/>
    <w:rsid w:val="00D40FD9"/>
    <w:rsid w:val="00D515E8"/>
    <w:rsid w:val="00D53769"/>
    <w:rsid w:val="00D54CAE"/>
    <w:rsid w:val="00D54E7C"/>
    <w:rsid w:val="00D57FCC"/>
    <w:rsid w:val="00D70446"/>
    <w:rsid w:val="00D70D2C"/>
    <w:rsid w:val="00D8227D"/>
    <w:rsid w:val="00D82E4A"/>
    <w:rsid w:val="00D85A3B"/>
    <w:rsid w:val="00D85B74"/>
    <w:rsid w:val="00D85C13"/>
    <w:rsid w:val="00D9111A"/>
    <w:rsid w:val="00D91A24"/>
    <w:rsid w:val="00D91BE3"/>
    <w:rsid w:val="00D94AFC"/>
    <w:rsid w:val="00D95753"/>
    <w:rsid w:val="00DA11EE"/>
    <w:rsid w:val="00DA7ED1"/>
    <w:rsid w:val="00DB3476"/>
    <w:rsid w:val="00DB70AE"/>
    <w:rsid w:val="00DD2269"/>
    <w:rsid w:val="00DD5071"/>
    <w:rsid w:val="00DD5C15"/>
    <w:rsid w:val="00DD5C39"/>
    <w:rsid w:val="00DD6677"/>
    <w:rsid w:val="00DD71F6"/>
    <w:rsid w:val="00DE5E10"/>
    <w:rsid w:val="00DE6BFD"/>
    <w:rsid w:val="00DE7DB7"/>
    <w:rsid w:val="00DF0E69"/>
    <w:rsid w:val="00E00A0A"/>
    <w:rsid w:val="00E0423C"/>
    <w:rsid w:val="00E066DE"/>
    <w:rsid w:val="00E07F57"/>
    <w:rsid w:val="00E12C7A"/>
    <w:rsid w:val="00E22938"/>
    <w:rsid w:val="00E30683"/>
    <w:rsid w:val="00E40AB6"/>
    <w:rsid w:val="00E42790"/>
    <w:rsid w:val="00E44291"/>
    <w:rsid w:val="00E453D8"/>
    <w:rsid w:val="00E47E9F"/>
    <w:rsid w:val="00E47ECC"/>
    <w:rsid w:val="00E508A6"/>
    <w:rsid w:val="00E50BCE"/>
    <w:rsid w:val="00E574BF"/>
    <w:rsid w:val="00E61292"/>
    <w:rsid w:val="00E77169"/>
    <w:rsid w:val="00E77C4D"/>
    <w:rsid w:val="00E81D01"/>
    <w:rsid w:val="00E90423"/>
    <w:rsid w:val="00EB587D"/>
    <w:rsid w:val="00EB6EF9"/>
    <w:rsid w:val="00EC5F25"/>
    <w:rsid w:val="00ED137E"/>
    <w:rsid w:val="00ED2AE8"/>
    <w:rsid w:val="00EE45D8"/>
    <w:rsid w:val="00F17FAF"/>
    <w:rsid w:val="00F22EDA"/>
    <w:rsid w:val="00F31CA5"/>
    <w:rsid w:val="00F33209"/>
    <w:rsid w:val="00F36DDA"/>
    <w:rsid w:val="00F414AC"/>
    <w:rsid w:val="00F4692E"/>
    <w:rsid w:val="00F50E66"/>
    <w:rsid w:val="00F648A1"/>
    <w:rsid w:val="00F82F70"/>
    <w:rsid w:val="00F8354D"/>
    <w:rsid w:val="00F978BD"/>
    <w:rsid w:val="00FA1404"/>
    <w:rsid w:val="00FB06B8"/>
    <w:rsid w:val="00FC0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871BB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A4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3924</Words>
  <Characters>19309</Characters>
  <Application>Microsoft Office Word</Application>
  <DocSecurity>0</DocSecurity>
  <Lines>160</Lines>
  <Paragraphs>46</Paragraphs>
  <ScaleCrop>false</ScaleCrop>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2018-06-14T14:13:00Z</dcterms:created>
  <dcterms:modified xsi:type="dcterms:W3CDTF">2018-06-14T14:14:00Z</dcterms:modified>
</cp:coreProperties>
</file>