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1971A" w14:textId="77777777" w:rsidR="00C321B5" w:rsidRPr="00F5664C" w:rsidRDefault="00100D92" w:rsidP="00C321B5">
      <w:pPr>
        <w:jc w:val="center"/>
        <w:rPr>
          <w:rFonts w:ascii="Book Antiqua" w:hAnsi="Book Antiqua" w:cs="Arial"/>
          <w:sz w:val="16"/>
          <w:szCs w:val="16"/>
        </w:rPr>
      </w:pPr>
      <w:r>
        <w:rPr>
          <w:noProof/>
        </w:rPr>
        <w:drawing>
          <wp:inline distT="0" distB="0" distL="0" distR="0" wp14:anchorId="4957BC7D" wp14:editId="45E6D603">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39DE7EDC" w14:textId="77777777" w:rsidR="00D94AFC" w:rsidRPr="00F5664C" w:rsidRDefault="00D94AFC">
      <w:pPr>
        <w:rPr>
          <w:rFonts w:ascii="Book Antiqua" w:hAnsi="Book Antiqua" w:cs="Arial"/>
          <w:sz w:val="16"/>
          <w:szCs w:val="16"/>
        </w:rPr>
      </w:pPr>
    </w:p>
    <w:p w14:paraId="27B5A387" w14:textId="77777777" w:rsidR="00D94AFC" w:rsidRPr="00F5664C" w:rsidRDefault="00D94AFC">
      <w:pPr>
        <w:rPr>
          <w:rFonts w:ascii="Book Antiqua" w:hAnsi="Book Antiqua" w:cs="Arial"/>
        </w:rPr>
      </w:pPr>
    </w:p>
    <w:p w14:paraId="7E4F3134"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3F1F9CD0"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A551E">
        <w:rPr>
          <w:rFonts w:ascii="Book Antiqua" w:hAnsi="Book Antiqua" w:cs="Arial"/>
          <w:caps/>
        </w:rPr>
        <w:t>HU/12414/2016</w:t>
      </w:r>
      <w:bookmarkEnd w:id="0"/>
    </w:p>
    <w:p w14:paraId="3ACFBA65" w14:textId="77777777" w:rsidR="00C345E1" w:rsidRPr="00F5664C" w:rsidRDefault="00C345E1" w:rsidP="00C345E1">
      <w:pPr>
        <w:jc w:val="center"/>
        <w:rPr>
          <w:rFonts w:ascii="Book Antiqua" w:hAnsi="Book Antiqua" w:cs="Arial"/>
        </w:rPr>
      </w:pPr>
    </w:p>
    <w:p w14:paraId="4E2E7E92" w14:textId="77777777" w:rsidR="00C345E1" w:rsidRPr="00F5664C" w:rsidRDefault="00C345E1" w:rsidP="00C345E1">
      <w:pPr>
        <w:jc w:val="center"/>
        <w:rPr>
          <w:rFonts w:ascii="Book Antiqua" w:hAnsi="Book Antiqua" w:cs="Arial"/>
        </w:rPr>
      </w:pPr>
    </w:p>
    <w:p w14:paraId="68BA849F"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567EC2F1" w14:textId="77777777" w:rsidR="00C345E1" w:rsidRPr="00F5664C" w:rsidRDefault="00C345E1" w:rsidP="00C345E1">
      <w:pPr>
        <w:jc w:val="center"/>
        <w:rPr>
          <w:rFonts w:ascii="Book Antiqua" w:hAnsi="Book Antiqua" w:cs="Arial"/>
          <w:b/>
          <w:u w:val="single"/>
        </w:rPr>
      </w:pPr>
    </w:p>
    <w:p w14:paraId="58098911"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269192A1" w14:textId="77777777" w:rsidTr="009F518E">
        <w:tc>
          <w:tcPr>
            <w:tcW w:w="6048" w:type="dxa"/>
          </w:tcPr>
          <w:p w14:paraId="00DC3223"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DA551E">
              <w:rPr>
                <w:rFonts w:ascii="Book Antiqua" w:hAnsi="Book Antiqua" w:cs="Arial"/>
                <w:b/>
              </w:rPr>
              <w:t>UT (IAC) Field House</w:t>
            </w:r>
          </w:p>
        </w:tc>
        <w:tc>
          <w:tcPr>
            <w:tcW w:w="3960" w:type="dxa"/>
          </w:tcPr>
          <w:p w14:paraId="1A7C1DD7" w14:textId="77777777" w:rsidR="00D22636" w:rsidRPr="00F5664C" w:rsidRDefault="009F518E"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16AA0A00" w14:textId="77777777" w:rsidTr="009F518E">
        <w:tc>
          <w:tcPr>
            <w:tcW w:w="6048" w:type="dxa"/>
          </w:tcPr>
          <w:p w14:paraId="39B30171"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DA551E">
              <w:rPr>
                <w:rFonts w:ascii="Book Antiqua" w:hAnsi="Book Antiqua" w:cs="Arial"/>
                <w:b/>
              </w:rPr>
              <w:t>7</w:t>
            </w:r>
            <w:r w:rsidR="00DA551E" w:rsidRPr="00DA551E">
              <w:rPr>
                <w:rFonts w:ascii="Book Antiqua" w:hAnsi="Book Antiqua" w:cs="Arial"/>
                <w:b/>
                <w:vertAlign w:val="superscript"/>
              </w:rPr>
              <w:t>th</w:t>
            </w:r>
            <w:r w:rsidR="00DA551E">
              <w:rPr>
                <w:rFonts w:ascii="Book Antiqua" w:hAnsi="Book Antiqua" w:cs="Arial"/>
                <w:b/>
              </w:rPr>
              <w:t xml:space="preserve"> June 2018</w:t>
            </w:r>
          </w:p>
        </w:tc>
        <w:tc>
          <w:tcPr>
            <w:tcW w:w="3960" w:type="dxa"/>
          </w:tcPr>
          <w:p w14:paraId="234B312B" w14:textId="77777777" w:rsidR="00D22636" w:rsidRPr="00F5664C" w:rsidRDefault="009C56F8" w:rsidP="004A1848">
            <w:pPr>
              <w:jc w:val="both"/>
              <w:rPr>
                <w:rFonts w:ascii="Book Antiqua" w:hAnsi="Book Antiqua" w:cs="Arial"/>
                <w:b/>
              </w:rPr>
            </w:pPr>
            <w:r>
              <w:rPr>
                <w:rFonts w:ascii="Book Antiqua" w:hAnsi="Book Antiqua" w:cs="Arial"/>
                <w:b/>
              </w:rPr>
              <w:t>On 26</w:t>
            </w:r>
            <w:r w:rsidRPr="009C56F8">
              <w:rPr>
                <w:rFonts w:ascii="Book Antiqua" w:hAnsi="Book Antiqua" w:cs="Arial"/>
                <w:b/>
                <w:vertAlign w:val="superscript"/>
              </w:rPr>
              <w:t>th</w:t>
            </w:r>
            <w:r>
              <w:rPr>
                <w:rFonts w:ascii="Book Antiqua" w:hAnsi="Book Antiqua" w:cs="Arial"/>
                <w:b/>
              </w:rPr>
              <w:t xml:space="preserve"> June 2018</w:t>
            </w:r>
          </w:p>
        </w:tc>
      </w:tr>
      <w:tr w:rsidR="00D22636" w:rsidRPr="00F5664C" w14:paraId="5F556EC5" w14:textId="77777777" w:rsidTr="009F518E">
        <w:tc>
          <w:tcPr>
            <w:tcW w:w="6048" w:type="dxa"/>
          </w:tcPr>
          <w:p w14:paraId="144E7180" w14:textId="77777777" w:rsidR="00D22636" w:rsidRPr="00F5664C" w:rsidRDefault="00D22636" w:rsidP="004A1848">
            <w:pPr>
              <w:jc w:val="both"/>
              <w:rPr>
                <w:rFonts w:ascii="Book Antiqua" w:hAnsi="Book Antiqua" w:cs="Arial"/>
                <w:b/>
              </w:rPr>
            </w:pPr>
          </w:p>
        </w:tc>
        <w:tc>
          <w:tcPr>
            <w:tcW w:w="3960" w:type="dxa"/>
          </w:tcPr>
          <w:p w14:paraId="20650AA0" w14:textId="77777777" w:rsidR="00D22636" w:rsidRPr="00F5664C" w:rsidRDefault="00D22636" w:rsidP="004A1848">
            <w:pPr>
              <w:jc w:val="both"/>
              <w:rPr>
                <w:rFonts w:ascii="Book Antiqua" w:hAnsi="Book Antiqua" w:cs="Arial"/>
                <w:b/>
              </w:rPr>
            </w:pPr>
          </w:p>
        </w:tc>
      </w:tr>
    </w:tbl>
    <w:p w14:paraId="6B8762D1" w14:textId="77777777" w:rsidR="00A15234" w:rsidRPr="00F5664C" w:rsidRDefault="00A15234" w:rsidP="00A15234">
      <w:pPr>
        <w:jc w:val="center"/>
        <w:rPr>
          <w:rFonts w:ascii="Book Antiqua" w:hAnsi="Book Antiqua" w:cs="Arial"/>
        </w:rPr>
      </w:pPr>
    </w:p>
    <w:p w14:paraId="43E6D14E" w14:textId="77777777" w:rsidR="00A15234" w:rsidRPr="00F5664C" w:rsidRDefault="00A15234" w:rsidP="00A15234">
      <w:pPr>
        <w:jc w:val="center"/>
        <w:rPr>
          <w:rFonts w:ascii="Book Antiqua" w:hAnsi="Book Antiqua" w:cs="Arial"/>
        </w:rPr>
      </w:pPr>
    </w:p>
    <w:p w14:paraId="08F86E0A"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3DA21ACC" w14:textId="77777777" w:rsidR="00A15234" w:rsidRPr="00F5664C" w:rsidRDefault="00A15234" w:rsidP="00A15234">
      <w:pPr>
        <w:jc w:val="center"/>
        <w:rPr>
          <w:rFonts w:ascii="Book Antiqua" w:hAnsi="Book Antiqua" w:cs="Arial"/>
          <w:b/>
        </w:rPr>
      </w:pPr>
    </w:p>
    <w:p w14:paraId="0EEAE18C"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 G MACDONALD</w:t>
      </w:r>
    </w:p>
    <w:p w14:paraId="63DB7EBD" w14:textId="77777777" w:rsidR="00DA551E" w:rsidRPr="00F5664C" w:rsidRDefault="00DA551E" w:rsidP="00DA551E">
      <w:pPr>
        <w:rPr>
          <w:rFonts w:ascii="Book Antiqua" w:hAnsi="Book Antiqua" w:cs="Arial"/>
          <w:b/>
        </w:rPr>
      </w:pPr>
    </w:p>
    <w:p w14:paraId="769A126A"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0FC17315" w14:textId="77777777" w:rsidR="00A845DC" w:rsidRPr="00F5664C" w:rsidRDefault="00A845DC" w:rsidP="00A15234">
      <w:pPr>
        <w:jc w:val="center"/>
        <w:rPr>
          <w:rFonts w:ascii="Book Antiqua" w:hAnsi="Book Antiqua" w:cs="Arial"/>
          <w:b/>
        </w:rPr>
      </w:pPr>
    </w:p>
    <w:p w14:paraId="0B68A8CD" w14:textId="77777777" w:rsidR="00742A8D" w:rsidRDefault="00DA551E" w:rsidP="00742A8D">
      <w:pPr>
        <w:jc w:val="center"/>
        <w:rPr>
          <w:rFonts w:ascii="Book Antiqua" w:hAnsi="Book Antiqua" w:cs="Arial"/>
          <w:b/>
          <w:caps/>
        </w:rPr>
      </w:pPr>
      <w:r>
        <w:rPr>
          <w:rFonts w:ascii="Book Antiqua" w:hAnsi="Book Antiqua" w:cs="Arial"/>
          <w:b/>
          <w:caps/>
        </w:rPr>
        <w:t xml:space="preserve">mrs tuba </w:t>
      </w:r>
      <w:r w:rsidRPr="00DA551E">
        <w:rPr>
          <w:rFonts w:ascii="Book Antiqua" w:hAnsi="Book Antiqua" w:cs="Arial"/>
          <w:b/>
          <w:caps/>
        </w:rPr>
        <w:t>Banyanbas</w:t>
      </w:r>
    </w:p>
    <w:p w14:paraId="49206E7A" w14:textId="77777777" w:rsidR="009F518E" w:rsidRDefault="009F518E" w:rsidP="009F518E">
      <w:pPr>
        <w:jc w:val="center"/>
        <w:rPr>
          <w:rFonts w:ascii="Book Antiqua" w:hAnsi="Book Antiqua" w:cs="Arial"/>
          <w:b/>
          <w:caps/>
        </w:rPr>
      </w:pPr>
      <w:r w:rsidRPr="009F518E">
        <w:rPr>
          <w:rFonts w:ascii="Book Antiqua" w:hAnsi="Book Antiqua" w:cs="Arial"/>
          <w:b/>
          <w:caps/>
        </w:rPr>
        <w:t xml:space="preserve">(ANONYMITY </w:t>
      </w:r>
      <w:r w:rsidR="00532E7D">
        <w:rPr>
          <w:rFonts w:ascii="Book Antiqua" w:hAnsi="Book Antiqua" w:cs="Arial"/>
          <w:b/>
          <w:caps/>
        </w:rPr>
        <w:t>order</w:t>
      </w:r>
      <w:r w:rsidRPr="009F518E">
        <w:rPr>
          <w:rFonts w:ascii="Book Antiqua" w:hAnsi="Book Antiqua" w:cs="Arial"/>
          <w:b/>
          <w:caps/>
        </w:rPr>
        <w:t xml:space="preserve"> </w:t>
      </w:r>
      <w:r w:rsidR="004D39C0">
        <w:rPr>
          <w:rFonts w:ascii="Book Antiqua" w:hAnsi="Book Antiqua" w:cs="Arial"/>
          <w:b/>
          <w:caps/>
        </w:rPr>
        <w:t>not made</w:t>
      </w:r>
      <w:r w:rsidRPr="009F518E">
        <w:rPr>
          <w:rFonts w:ascii="Book Antiqua" w:hAnsi="Book Antiqua" w:cs="Arial"/>
          <w:b/>
          <w:caps/>
        </w:rPr>
        <w:t>)</w:t>
      </w:r>
    </w:p>
    <w:p w14:paraId="7C3B2C63"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0522CBA7" w14:textId="77777777" w:rsidR="006D1DFA" w:rsidRPr="00F5664C" w:rsidRDefault="006D1DFA" w:rsidP="00704B61">
      <w:pPr>
        <w:jc w:val="center"/>
        <w:rPr>
          <w:rFonts w:ascii="Book Antiqua" w:hAnsi="Book Antiqua" w:cs="Arial"/>
          <w:b/>
        </w:rPr>
      </w:pPr>
    </w:p>
    <w:p w14:paraId="22EB788C"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E7C5326" w14:textId="77777777" w:rsidR="00DD5071" w:rsidRPr="00F5664C" w:rsidRDefault="00DD5071" w:rsidP="00704B61">
      <w:pPr>
        <w:jc w:val="center"/>
        <w:rPr>
          <w:rFonts w:ascii="Book Antiqua" w:hAnsi="Book Antiqua" w:cs="Arial"/>
          <w:b/>
        </w:rPr>
      </w:pPr>
    </w:p>
    <w:p w14:paraId="428EACCD"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7687FFB3" w14:textId="77777777" w:rsidR="00DD5071" w:rsidRPr="00F5664C" w:rsidRDefault="00DD5071" w:rsidP="00704B61">
      <w:pPr>
        <w:jc w:val="center"/>
        <w:rPr>
          <w:rFonts w:ascii="Book Antiqua" w:hAnsi="Book Antiqua" w:cs="Arial"/>
          <w:b/>
        </w:rPr>
      </w:pPr>
    </w:p>
    <w:p w14:paraId="5A695DF4"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17463116" w14:textId="77777777" w:rsidR="00DD5071" w:rsidRPr="00F5664C" w:rsidRDefault="00DD5071" w:rsidP="00DD5071">
      <w:pPr>
        <w:rPr>
          <w:rFonts w:ascii="Book Antiqua" w:hAnsi="Book Antiqua" w:cs="Arial"/>
          <w:u w:val="single"/>
        </w:rPr>
      </w:pPr>
    </w:p>
    <w:p w14:paraId="7AD5CB7E"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76EC8AF2" w14:textId="77777777" w:rsidR="00DE7DB7" w:rsidRPr="00F5664C" w:rsidRDefault="00DE7DB7" w:rsidP="00DD5071">
      <w:pPr>
        <w:rPr>
          <w:rFonts w:ascii="Book Antiqua" w:hAnsi="Book Antiqua" w:cs="Arial"/>
        </w:rPr>
      </w:pPr>
    </w:p>
    <w:p w14:paraId="6B9B4E96" w14:textId="77777777" w:rsidR="00DE7DB7" w:rsidRPr="00F5664C" w:rsidRDefault="00DE7DB7" w:rsidP="00DA551E">
      <w:pPr>
        <w:ind w:left="2552" w:hanging="2552"/>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A551E">
        <w:rPr>
          <w:rFonts w:ascii="Book Antiqua" w:hAnsi="Book Antiqua" w:cs="Arial"/>
        </w:rPr>
        <w:t>Mr S Saeed, Solicitor, instructed by Aman Solicitors Advocates (London)</w:t>
      </w:r>
      <w:r w:rsidR="00566867">
        <w:rPr>
          <w:rFonts w:ascii="Book Antiqua" w:hAnsi="Book Antiqua" w:cs="Arial"/>
        </w:rPr>
        <w:t xml:space="preserve"> Ltd</w:t>
      </w:r>
    </w:p>
    <w:p w14:paraId="4022C741"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00DA551E">
        <w:rPr>
          <w:rFonts w:ascii="Book Antiqua" w:hAnsi="Book Antiqua" w:cs="Arial"/>
        </w:rPr>
        <w:tab/>
        <w:t>Mr C Howells, Senior Home Office Presenting Officer</w:t>
      </w:r>
    </w:p>
    <w:p w14:paraId="1142DEB6" w14:textId="77777777" w:rsidR="00DE7DB7" w:rsidRPr="00F5664C" w:rsidRDefault="00DE7DB7" w:rsidP="00402B9E">
      <w:pPr>
        <w:tabs>
          <w:tab w:val="left" w:pos="2520"/>
        </w:tabs>
        <w:jc w:val="center"/>
        <w:rPr>
          <w:rFonts w:ascii="Book Antiqua" w:hAnsi="Book Antiqua" w:cs="Arial"/>
        </w:rPr>
      </w:pPr>
    </w:p>
    <w:p w14:paraId="4D669447" w14:textId="77777777" w:rsidR="00DE7DB7" w:rsidRPr="00F5664C" w:rsidRDefault="00DE7DB7" w:rsidP="00402B9E">
      <w:pPr>
        <w:tabs>
          <w:tab w:val="left" w:pos="2520"/>
        </w:tabs>
        <w:jc w:val="center"/>
        <w:rPr>
          <w:rFonts w:ascii="Book Antiqua" w:hAnsi="Book Antiqua" w:cs="Arial"/>
        </w:rPr>
      </w:pPr>
    </w:p>
    <w:p w14:paraId="73534F6A" w14:textId="77777777"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5E1A9DBA" w14:textId="77777777" w:rsidR="00B626FA" w:rsidRDefault="00B626FA" w:rsidP="00402B9E">
      <w:pPr>
        <w:tabs>
          <w:tab w:val="left" w:pos="2520"/>
        </w:tabs>
        <w:jc w:val="both"/>
        <w:rPr>
          <w:rFonts w:ascii="Book Antiqua" w:hAnsi="Book Antiqua" w:cs="Arial"/>
        </w:rPr>
      </w:pPr>
    </w:p>
    <w:p w14:paraId="3E21CB1A" w14:textId="77777777" w:rsidR="00B52A42" w:rsidRDefault="00DA551E" w:rsidP="00B52A42">
      <w:pPr>
        <w:numPr>
          <w:ilvl w:val="0"/>
          <w:numId w:val="3"/>
        </w:numPr>
        <w:spacing w:before="240"/>
        <w:jc w:val="both"/>
        <w:rPr>
          <w:rFonts w:ascii="Book Antiqua" w:hAnsi="Book Antiqua" w:cs="Arial"/>
        </w:rPr>
      </w:pPr>
      <w:r>
        <w:rPr>
          <w:rFonts w:ascii="Book Antiqua" w:hAnsi="Book Antiqua" w:cs="Arial"/>
        </w:rPr>
        <w:t xml:space="preserve">The Appellant is a </w:t>
      </w:r>
      <w:r w:rsidR="00566867">
        <w:rPr>
          <w:rFonts w:ascii="Book Antiqua" w:hAnsi="Book Antiqua" w:cs="Arial"/>
        </w:rPr>
        <w:t>n</w:t>
      </w:r>
      <w:r>
        <w:rPr>
          <w:rFonts w:ascii="Book Antiqua" w:hAnsi="Book Antiqua" w:cs="Arial"/>
        </w:rPr>
        <w:t xml:space="preserve">ational of Turkey who applied for indefinite leave to remain here as the spouse of a person present and settled in the UK.  Her application was refused </w:t>
      </w:r>
      <w:r>
        <w:rPr>
          <w:rFonts w:ascii="Book Antiqua" w:hAnsi="Book Antiqua" w:cs="Arial"/>
        </w:rPr>
        <w:lastRenderedPageBreak/>
        <w:t>and her subsequent appeal to First-tier Tribunal Judge M</w:t>
      </w:r>
      <w:r w:rsidR="00566867">
        <w:rPr>
          <w:rFonts w:ascii="Book Antiqua" w:hAnsi="Book Antiqua" w:cs="Arial"/>
        </w:rPr>
        <w:t>oore</w:t>
      </w:r>
      <w:r>
        <w:rPr>
          <w:rFonts w:ascii="Book Antiqua" w:hAnsi="Book Antiqua" w:cs="Arial"/>
        </w:rPr>
        <w:t xml:space="preserve"> dismissed in a decision promulgated on 19</w:t>
      </w:r>
      <w:r w:rsidRPr="00DA551E">
        <w:rPr>
          <w:rFonts w:ascii="Book Antiqua" w:hAnsi="Book Antiqua" w:cs="Arial"/>
          <w:vertAlign w:val="superscript"/>
        </w:rPr>
        <w:t>th</w:t>
      </w:r>
      <w:r>
        <w:rPr>
          <w:rFonts w:ascii="Book Antiqua" w:hAnsi="Book Antiqua" w:cs="Arial"/>
        </w:rPr>
        <w:t xml:space="preserve"> October 2017. </w:t>
      </w:r>
    </w:p>
    <w:p w14:paraId="317978D1" w14:textId="77777777" w:rsidR="00DA551E" w:rsidRDefault="00607E1B" w:rsidP="00B52A42">
      <w:pPr>
        <w:numPr>
          <w:ilvl w:val="0"/>
          <w:numId w:val="3"/>
        </w:numPr>
        <w:spacing w:before="240"/>
        <w:jc w:val="both"/>
        <w:rPr>
          <w:rFonts w:ascii="Book Antiqua" w:hAnsi="Book Antiqua" w:cs="Arial"/>
        </w:rPr>
      </w:pPr>
      <w:r>
        <w:rPr>
          <w:rFonts w:ascii="Book Antiqua" w:hAnsi="Book Antiqua" w:cs="Arial"/>
        </w:rPr>
        <w:t>G</w:t>
      </w:r>
      <w:r w:rsidR="00DA551E">
        <w:rPr>
          <w:rFonts w:ascii="Book Antiqua" w:hAnsi="Book Antiqua" w:cs="Arial"/>
        </w:rPr>
        <w:t>rounds of application</w:t>
      </w:r>
      <w:r w:rsidR="00925CA0">
        <w:rPr>
          <w:rFonts w:ascii="Book Antiqua" w:hAnsi="Book Antiqua" w:cs="Arial"/>
        </w:rPr>
        <w:t xml:space="preserve"> were made.  Ground 1 related a failure to consider and determine Article 24(3) of the EU </w:t>
      </w:r>
      <w:r w:rsidR="00925CA0" w:rsidRPr="00452E09">
        <w:rPr>
          <w:rFonts w:ascii="Book Antiqua" w:hAnsi="Book Antiqua" w:cs="Arial"/>
        </w:rPr>
        <w:t>Charter o</w:t>
      </w:r>
      <w:r w:rsidR="00452E09" w:rsidRPr="00452E09">
        <w:rPr>
          <w:rFonts w:ascii="Book Antiqua" w:hAnsi="Book Antiqua" w:cs="Arial"/>
        </w:rPr>
        <w:t>n</w:t>
      </w:r>
      <w:r w:rsidR="00925CA0" w:rsidRPr="00452E09">
        <w:rPr>
          <w:rFonts w:ascii="Book Antiqua" w:hAnsi="Book Antiqua" w:cs="Arial"/>
        </w:rPr>
        <w:t xml:space="preserve"> Fundamental</w:t>
      </w:r>
      <w:r w:rsidR="00925CA0">
        <w:rPr>
          <w:rFonts w:ascii="Book Antiqua" w:hAnsi="Book Antiqua" w:cs="Arial"/>
        </w:rPr>
        <w:t xml:space="preserve"> Rights with reference to the decision in </w:t>
      </w:r>
      <w:r w:rsidR="00925CA0" w:rsidRPr="0032325C">
        <w:rPr>
          <w:rFonts w:ascii="Book Antiqua" w:hAnsi="Book Antiqua" w:cs="Arial"/>
          <w:b/>
          <w:u w:val="single"/>
        </w:rPr>
        <w:t>Abdul</w:t>
      </w:r>
      <w:r w:rsidR="00925CA0" w:rsidRPr="0032325C">
        <w:rPr>
          <w:rFonts w:ascii="Book Antiqua" w:hAnsi="Book Antiqua" w:cs="Arial"/>
          <w:b/>
        </w:rPr>
        <w:t xml:space="preserve"> (Section 55 – Article 24(3)) Charter [2016] UKUT 00106</w:t>
      </w:r>
      <w:r w:rsidR="00925CA0">
        <w:rPr>
          <w:rFonts w:ascii="Book Antiqua" w:hAnsi="Book Antiqua" w:cs="Arial"/>
        </w:rPr>
        <w:t xml:space="preserve">.  The second ground related to the failure to consider and apply </w:t>
      </w:r>
      <w:r w:rsidR="00925CA0" w:rsidRPr="0032325C">
        <w:rPr>
          <w:rFonts w:ascii="Book Antiqua" w:hAnsi="Book Antiqua" w:cs="Arial"/>
          <w:b/>
          <w:u w:val="single"/>
        </w:rPr>
        <w:t>SF and Others</w:t>
      </w:r>
      <w:r w:rsidR="00925CA0" w:rsidRPr="0032325C">
        <w:rPr>
          <w:rFonts w:ascii="Book Antiqua" w:hAnsi="Book Antiqua" w:cs="Arial"/>
          <w:b/>
        </w:rPr>
        <w:t xml:space="preserve"> (Guidance, post-2014 Act) Albania [2017] UKUT 120 (IAC)</w:t>
      </w:r>
      <w:r w:rsidR="00925CA0">
        <w:rPr>
          <w:rFonts w:ascii="Book Antiqua" w:hAnsi="Book Antiqua" w:cs="Arial"/>
        </w:rPr>
        <w:t>.  Ground 3 related to</w:t>
      </w:r>
      <w:r w:rsidR="00E84542">
        <w:rPr>
          <w:rFonts w:ascii="Book Antiqua" w:hAnsi="Book Antiqua" w:cs="Arial"/>
        </w:rPr>
        <w:t xml:space="preserve"> a</w:t>
      </w:r>
      <w:r w:rsidR="00925CA0">
        <w:rPr>
          <w:rFonts w:ascii="Book Antiqua" w:hAnsi="Book Antiqua" w:cs="Arial"/>
        </w:rPr>
        <w:t xml:space="preserve"> misdirection on evidence.  Ground 4 related to the proposition that without the wilful collusion of the examination centre it would not have been possible for the Appellant to obtain the English certificate.  Ground 5 contained the issue of why the Appellant could not return to live in Turkey and the Appellant’s evidence had been unchallenged in that regard.  No proper findings of fact had been made to determine that limb of the appeal.  Ground 5 related to the decision </w:t>
      </w:r>
      <w:r w:rsidR="00925CA0" w:rsidRPr="00FA602C">
        <w:rPr>
          <w:rFonts w:ascii="Book Antiqua" w:hAnsi="Book Antiqua" w:cs="Arial"/>
        </w:rPr>
        <w:t>under EX.1 of</w:t>
      </w:r>
      <w:r w:rsidR="00925CA0">
        <w:rPr>
          <w:rFonts w:ascii="Book Antiqua" w:hAnsi="Book Antiqua" w:cs="Arial"/>
        </w:rPr>
        <w:t xml:space="preserve"> the Immigration Rules where it was said that the judge had speculated and Ground 6 related to Section 117</w:t>
      </w:r>
      <w:proofErr w:type="gramStart"/>
      <w:r w:rsidR="00925CA0">
        <w:rPr>
          <w:rFonts w:ascii="Book Antiqua" w:hAnsi="Book Antiqua" w:cs="Arial"/>
        </w:rPr>
        <w:t>B(</w:t>
      </w:r>
      <w:proofErr w:type="gramEnd"/>
      <w:r w:rsidR="00925CA0">
        <w:rPr>
          <w:rFonts w:ascii="Book Antiqua" w:hAnsi="Book Antiqua" w:cs="Arial"/>
        </w:rPr>
        <w:t xml:space="preserve">6) given that the eldest of the two children </w:t>
      </w:r>
      <w:r w:rsidR="00993DED">
        <w:rPr>
          <w:rFonts w:ascii="Book Antiqua" w:hAnsi="Book Antiqua" w:cs="Arial"/>
        </w:rPr>
        <w:t>had</w:t>
      </w:r>
      <w:r w:rsidR="00925CA0">
        <w:rPr>
          <w:rFonts w:ascii="Book Antiqua" w:hAnsi="Book Antiqua" w:cs="Arial"/>
        </w:rPr>
        <w:t xml:space="preserve"> started his schooling and the judge had not considered that facet of the evidence.  </w:t>
      </w:r>
    </w:p>
    <w:p w14:paraId="1C1CB1A2" w14:textId="77777777" w:rsidR="00A622A3" w:rsidRDefault="00A622A3" w:rsidP="00B52A42">
      <w:pPr>
        <w:numPr>
          <w:ilvl w:val="0"/>
          <w:numId w:val="3"/>
        </w:numPr>
        <w:spacing w:before="240"/>
        <w:jc w:val="both"/>
        <w:rPr>
          <w:rFonts w:ascii="Book Antiqua" w:hAnsi="Book Antiqua" w:cs="Arial"/>
        </w:rPr>
      </w:pPr>
      <w:r>
        <w:rPr>
          <w:rFonts w:ascii="Book Antiqua" w:hAnsi="Book Antiqua" w:cs="Arial"/>
        </w:rPr>
        <w:t xml:space="preserve">Permission to appeal was granted and thus the matter came before me on the above date.  For the Appellant it was said that it was clear following the case of </w:t>
      </w:r>
      <w:r w:rsidRPr="00234919">
        <w:rPr>
          <w:rFonts w:ascii="Book Antiqua" w:hAnsi="Book Antiqua" w:cs="Arial"/>
          <w:b/>
          <w:u w:val="single"/>
        </w:rPr>
        <w:t>Abdul</w:t>
      </w:r>
      <w:r>
        <w:rPr>
          <w:rFonts w:ascii="Book Antiqua" w:hAnsi="Book Antiqua" w:cs="Arial"/>
        </w:rPr>
        <w:t xml:space="preserve"> that this was a freestanding right which the judge had not considered.  Not to do so </w:t>
      </w:r>
      <w:r w:rsidR="00BF05A2">
        <w:rPr>
          <w:rFonts w:ascii="Book Antiqua" w:hAnsi="Book Antiqua" w:cs="Arial"/>
        </w:rPr>
        <w:t>was</w:t>
      </w:r>
      <w:r>
        <w:rPr>
          <w:rFonts w:ascii="Book Antiqua" w:hAnsi="Book Antiqua" w:cs="Arial"/>
        </w:rPr>
        <w:t xml:space="preserve"> an error in law.  </w:t>
      </w:r>
      <w:r w:rsidR="00EF461E">
        <w:rPr>
          <w:rFonts w:ascii="Book Antiqua" w:hAnsi="Book Antiqua" w:cs="Arial"/>
        </w:rPr>
        <w:t>Furthermore,</w:t>
      </w:r>
      <w:r>
        <w:rPr>
          <w:rFonts w:ascii="Book Antiqua" w:hAnsi="Book Antiqua" w:cs="Arial"/>
        </w:rPr>
        <w:t xml:space="preserve"> the issue of the Secretary of State’s own policy had been raised before the judge but this had simply been ignored.  This </w:t>
      </w:r>
      <w:r w:rsidR="00C67D38">
        <w:rPr>
          <w:rFonts w:ascii="Book Antiqua" w:hAnsi="Book Antiqua" w:cs="Arial"/>
        </w:rPr>
        <w:t>was</w:t>
      </w:r>
      <w:r>
        <w:rPr>
          <w:rFonts w:ascii="Book Antiqua" w:hAnsi="Book Antiqua" w:cs="Arial"/>
        </w:rPr>
        <w:t xml:space="preserve"> not an Appellant who, in terms of the policy, had a “very poor immigration history” where she had “repeatedly” </w:t>
      </w:r>
      <w:r w:rsidR="00EF461E">
        <w:rPr>
          <w:rFonts w:ascii="Book Antiqua" w:hAnsi="Book Antiqua" w:cs="Arial"/>
        </w:rPr>
        <w:t xml:space="preserve">and </w:t>
      </w:r>
      <w:r>
        <w:rPr>
          <w:rFonts w:ascii="Book Antiqua" w:hAnsi="Book Antiqua" w:cs="Arial"/>
        </w:rPr>
        <w:t xml:space="preserve">deliberately breached the Immigration Rules.  </w:t>
      </w:r>
    </w:p>
    <w:p w14:paraId="13D7672D" w14:textId="77777777" w:rsidR="00A622A3" w:rsidRDefault="00003AC6" w:rsidP="00B52A42">
      <w:pPr>
        <w:numPr>
          <w:ilvl w:val="0"/>
          <w:numId w:val="3"/>
        </w:numPr>
        <w:spacing w:before="240"/>
        <w:jc w:val="both"/>
        <w:rPr>
          <w:rFonts w:ascii="Book Antiqua" w:hAnsi="Book Antiqua" w:cs="Arial"/>
        </w:rPr>
      </w:pPr>
      <w:r>
        <w:rPr>
          <w:rFonts w:ascii="Book Antiqua" w:hAnsi="Book Antiqua" w:cs="Arial"/>
        </w:rPr>
        <w:t xml:space="preserve">I was asked to set the decision aside and remit it for a fresh hearing before the First-tier Tribunal.  </w:t>
      </w:r>
    </w:p>
    <w:p w14:paraId="499DDC39" w14:textId="77777777" w:rsidR="00003AC6" w:rsidRDefault="00003AC6" w:rsidP="00B52A42">
      <w:pPr>
        <w:numPr>
          <w:ilvl w:val="0"/>
          <w:numId w:val="3"/>
        </w:numPr>
        <w:spacing w:before="240"/>
        <w:jc w:val="both"/>
        <w:rPr>
          <w:rFonts w:ascii="Book Antiqua" w:hAnsi="Book Antiqua" w:cs="Arial"/>
        </w:rPr>
      </w:pPr>
      <w:r>
        <w:rPr>
          <w:rFonts w:ascii="Book Antiqua" w:hAnsi="Book Antiqua" w:cs="Arial"/>
        </w:rPr>
        <w:t xml:space="preserve">For the Home Office it was </w:t>
      </w:r>
      <w:r w:rsidR="00EF461E">
        <w:rPr>
          <w:rFonts w:ascii="Book Antiqua" w:hAnsi="Book Antiqua" w:cs="Arial"/>
        </w:rPr>
        <w:t>agreed</w:t>
      </w:r>
      <w:r>
        <w:rPr>
          <w:rFonts w:ascii="Book Antiqua" w:hAnsi="Book Antiqua" w:cs="Arial"/>
        </w:rPr>
        <w:t xml:space="preserve"> that the judge had not referred to the EU Charter on Fundamental Rights nor </w:t>
      </w:r>
      <w:r w:rsidRPr="00452E09">
        <w:rPr>
          <w:rFonts w:ascii="Book Antiqua" w:hAnsi="Book Antiqua" w:cs="Arial"/>
          <w:b/>
          <w:u w:val="single"/>
        </w:rPr>
        <w:t>SF</w:t>
      </w:r>
      <w:r>
        <w:rPr>
          <w:rFonts w:ascii="Book Antiqua" w:hAnsi="Book Antiqua" w:cs="Arial"/>
        </w:rPr>
        <w:t xml:space="preserve"> but had considered the best interests of the children and had concluded that they could enjoy family life together in Turkey.  This was not a case where the judge was separating the family and even if he had considered </w:t>
      </w:r>
      <w:r w:rsidRPr="006415E2">
        <w:rPr>
          <w:rFonts w:ascii="Book Antiqua" w:hAnsi="Book Antiqua" w:cs="Arial"/>
          <w:b/>
          <w:u w:val="single"/>
        </w:rPr>
        <w:t>SF</w:t>
      </w:r>
      <w:r>
        <w:rPr>
          <w:rFonts w:ascii="Book Antiqua" w:hAnsi="Book Antiqua" w:cs="Arial"/>
        </w:rPr>
        <w:t xml:space="preserve"> he would have found that the Appellant did have a very poor immigration history having used deception to obtain the English test certificate.  Given that</w:t>
      </w:r>
      <w:r w:rsidR="003F20AD">
        <w:rPr>
          <w:rFonts w:ascii="Book Antiqua" w:hAnsi="Book Antiqua" w:cs="Arial"/>
        </w:rPr>
        <w:t>,</w:t>
      </w:r>
      <w:r>
        <w:rPr>
          <w:rFonts w:ascii="Book Antiqua" w:hAnsi="Book Antiqua" w:cs="Arial"/>
        </w:rPr>
        <w:t xml:space="preserve"> there was no material error in law by the judge and the decision should stand.  </w:t>
      </w:r>
    </w:p>
    <w:p w14:paraId="48165D5C" w14:textId="77777777" w:rsidR="00003AC6" w:rsidRDefault="00003AC6" w:rsidP="00B52A42">
      <w:pPr>
        <w:numPr>
          <w:ilvl w:val="0"/>
          <w:numId w:val="3"/>
        </w:numPr>
        <w:spacing w:before="240"/>
        <w:jc w:val="both"/>
        <w:rPr>
          <w:rFonts w:ascii="Book Antiqua" w:hAnsi="Book Antiqua" w:cs="Arial"/>
        </w:rPr>
      </w:pPr>
      <w:r>
        <w:rPr>
          <w:rFonts w:ascii="Book Antiqua" w:hAnsi="Book Antiqua" w:cs="Arial"/>
        </w:rPr>
        <w:t xml:space="preserve">I reserved my decision.  </w:t>
      </w:r>
    </w:p>
    <w:p w14:paraId="1D08666B" w14:textId="77777777" w:rsidR="00003AC6" w:rsidRDefault="00222A90" w:rsidP="00B52A42">
      <w:pPr>
        <w:numPr>
          <w:ilvl w:val="0"/>
          <w:numId w:val="3"/>
        </w:numPr>
        <w:spacing w:before="240"/>
        <w:jc w:val="both"/>
        <w:rPr>
          <w:rFonts w:ascii="Book Antiqua" w:hAnsi="Book Antiqua" w:cs="Arial"/>
        </w:rPr>
      </w:pPr>
      <w:r>
        <w:rPr>
          <w:rFonts w:ascii="Book Antiqua" w:hAnsi="Book Antiqua" w:cs="Arial"/>
        </w:rPr>
        <w:t xml:space="preserve">It is clear enough that the judge was referred to the case of </w:t>
      </w:r>
      <w:r w:rsidRPr="00B051BA">
        <w:rPr>
          <w:rFonts w:ascii="Book Antiqua" w:hAnsi="Book Antiqua" w:cs="Arial"/>
          <w:b/>
          <w:u w:val="single"/>
        </w:rPr>
        <w:t>Abdul</w:t>
      </w:r>
      <w:r>
        <w:rPr>
          <w:rFonts w:ascii="Book Antiqua" w:hAnsi="Book Antiqua" w:cs="Arial"/>
        </w:rPr>
        <w:t xml:space="preserve"> and in terms of the headnote of that decision by the Hon</w:t>
      </w:r>
      <w:r w:rsidR="00B051BA">
        <w:rPr>
          <w:rFonts w:ascii="Book Antiqua" w:hAnsi="Book Antiqua" w:cs="Arial"/>
        </w:rPr>
        <w:t>. Mr Justice McC</w:t>
      </w:r>
      <w:r>
        <w:rPr>
          <w:rFonts w:ascii="Book Antiqua" w:hAnsi="Book Antiqua" w:cs="Arial"/>
        </w:rPr>
        <w:t>loskey Article 24(3) of the Charter does create a freestanding right although not an absolute one.  Headnote (iv) says that where the right is engaged</w:t>
      </w:r>
      <w:r w:rsidR="00EF461E">
        <w:rPr>
          <w:rFonts w:ascii="Book Antiqua" w:hAnsi="Book Antiqua" w:cs="Arial"/>
        </w:rPr>
        <w:t>,</w:t>
      </w:r>
      <w:r>
        <w:rPr>
          <w:rFonts w:ascii="Book Antiqua" w:hAnsi="Book Antiqua" w:cs="Arial"/>
        </w:rPr>
        <w:t xml:space="preserve"> a failure by the decision maker and the Tribunal to acknowledge it may constitute a material error of law.  </w:t>
      </w:r>
    </w:p>
    <w:p w14:paraId="664DE219" w14:textId="77777777" w:rsidR="00222A90" w:rsidRDefault="00222A90" w:rsidP="00B52A42">
      <w:pPr>
        <w:numPr>
          <w:ilvl w:val="0"/>
          <w:numId w:val="3"/>
        </w:numPr>
        <w:spacing w:before="240"/>
        <w:jc w:val="both"/>
        <w:rPr>
          <w:rFonts w:ascii="Book Antiqua" w:hAnsi="Book Antiqua" w:cs="Arial"/>
        </w:rPr>
      </w:pPr>
      <w:r>
        <w:rPr>
          <w:rFonts w:ascii="Book Antiqua" w:hAnsi="Book Antiqua" w:cs="Arial"/>
        </w:rPr>
        <w:t xml:space="preserve">It is beyond doubt that having not considered it at all the judge did make an error of law even if there is an issue about whether or not that error is a material one.  </w:t>
      </w:r>
    </w:p>
    <w:p w14:paraId="54E7C102" w14:textId="77777777" w:rsidR="00222A90" w:rsidRDefault="00222A90" w:rsidP="00B52A42">
      <w:pPr>
        <w:numPr>
          <w:ilvl w:val="0"/>
          <w:numId w:val="3"/>
        </w:numPr>
        <w:spacing w:before="240"/>
        <w:jc w:val="both"/>
        <w:rPr>
          <w:rFonts w:ascii="Book Antiqua" w:hAnsi="Book Antiqua" w:cs="Arial"/>
        </w:rPr>
      </w:pPr>
      <w:r>
        <w:rPr>
          <w:rFonts w:ascii="Book Antiqua" w:hAnsi="Book Antiqua" w:cs="Arial"/>
        </w:rPr>
        <w:lastRenderedPageBreak/>
        <w:t>What seems to me to be a material error</w:t>
      </w:r>
      <w:r w:rsidR="00EF461E">
        <w:rPr>
          <w:rFonts w:ascii="Book Antiqua" w:hAnsi="Book Antiqua" w:cs="Arial"/>
        </w:rPr>
        <w:t xml:space="preserve"> in law</w:t>
      </w:r>
      <w:r>
        <w:rPr>
          <w:rFonts w:ascii="Book Antiqua" w:hAnsi="Book Antiqua" w:cs="Arial"/>
        </w:rPr>
        <w:t xml:space="preserve"> is the fact that the judge did not consider what was set out in </w:t>
      </w:r>
      <w:r w:rsidRPr="007F2F30">
        <w:rPr>
          <w:rFonts w:ascii="Book Antiqua" w:hAnsi="Book Antiqua" w:cs="Arial"/>
          <w:b/>
          <w:u w:val="single"/>
        </w:rPr>
        <w:t>SF and Others</w:t>
      </w:r>
      <w:r w:rsidR="008B1746">
        <w:rPr>
          <w:rFonts w:ascii="Book Antiqua" w:hAnsi="Book Antiqua" w:cs="Arial"/>
          <w:b/>
          <w:u w:val="single"/>
        </w:rPr>
        <w:t xml:space="preserve"> </w:t>
      </w:r>
      <w:r w:rsidR="008B1746">
        <w:rPr>
          <w:rFonts w:ascii="Book Antiqua" w:hAnsi="Book Antiqua" w:cs="Arial"/>
        </w:rPr>
        <w:t>which answers the question on whether it would be unreasonable to expect a British citizen child to leave the UK stating that, subject to exceptions, it will usually be appropriate to grant leave to the parent concerned.</w:t>
      </w:r>
      <w:r>
        <w:rPr>
          <w:rFonts w:ascii="Book Antiqua" w:hAnsi="Book Antiqua" w:cs="Arial"/>
        </w:rPr>
        <w:t xml:space="preserve">  </w:t>
      </w:r>
      <w:r w:rsidR="00B949B6">
        <w:rPr>
          <w:rFonts w:ascii="Book Antiqua" w:hAnsi="Book Antiqua" w:cs="Arial"/>
        </w:rPr>
        <w:t>It is clear that this was put as part of the Appellant’s case because the judge referred to it in paragraph 18 of the decision.  The judge noted that both children were born here and their eldest child was due to start nursery on 27</w:t>
      </w:r>
      <w:r w:rsidR="00B949B6" w:rsidRPr="00B949B6">
        <w:rPr>
          <w:rFonts w:ascii="Book Antiqua" w:hAnsi="Book Antiqua" w:cs="Arial"/>
          <w:vertAlign w:val="superscript"/>
        </w:rPr>
        <w:t>th</w:t>
      </w:r>
      <w:r w:rsidR="00B949B6">
        <w:rPr>
          <w:rFonts w:ascii="Book Antiqua" w:hAnsi="Book Antiqua" w:cs="Arial"/>
        </w:rPr>
        <w:t xml:space="preserve"> September 2017 and the younger daughter who was approximately 1½ years of age was very close to her father and elder brother.  While the judge noted the argument</w:t>
      </w:r>
      <w:r w:rsidR="00980C9B">
        <w:rPr>
          <w:rFonts w:ascii="Book Antiqua" w:hAnsi="Book Antiqua" w:cs="Arial"/>
        </w:rPr>
        <w:t>,</w:t>
      </w:r>
      <w:r w:rsidR="00B949B6">
        <w:rPr>
          <w:rFonts w:ascii="Book Antiqua" w:hAnsi="Book Antiqua" w:cs="Arial"/>
        </w:rPr>
        <w:t xml:space="preserve"> there was no decision made in that regard.  It seems to me that not to engage with the policy which was</w:t>
      </w:r>
      <w:r w:rsidR="008B1746">
        <w:rPr>
          <w:rFonts w:ascii="Book Antiqua" w:hAnsi="Book Antiqua" w:cs="Arial"/>
        </w:rPr>
        <w:t xml:space="preserve"> a significant part of the</w:t>
      </w:r>
      <w:r w:rsidR="00B949B6">
        <w:rPr>
          <w:rFonts w:ascii="Book Antiqua" w:hAnsi="Book Antiqua" w:cs="Arial"/>
        </w:rPr>
        <w:t xml:space="preserve"> </w:t>
      </w:r>
      <w:r w:rsidR="008B1746">
        <w:rPr>
          <w:rFonts w:ascii="Book Antiqua" w:hAnsi="Book Antiqua" w:cs="Arial"/>
        </w:rPr>
        <w:t xml:space="preserve">appellant’s case </w:t>
      </w:r>
      <w:r w:rsidR="00B949B6">
        <w:rPr>
          <w:rFonts w:ascii="Book Antiqua" w:hAnsi="Book Antiqua" w:cs="Arial"/>
        </w:rPr>
        <w:t>was a material error of law and therefore the decision cannot stand</w:t>
      </w:r>
      <w:r w:rsidR="00BF703F">
        <w:rPr>
          <w:rFonts w:ascii="Book Antiqua" w:hAnsi="Book Antiqua" w:cs="Arial"/>
        </w:rPr>
        <w:t xml:space="preserve"> and must be set aside</w:t>
      </w:r>
      <w:r w:rsidR="00B949B6">
        <w:rPr>
          <w:rFonts w:ascii="Book Antiqua" w:hAnsi="Book Antiqua" w:cs="Arial"/>
        </w:rPr>
        <w:t xml:space="preserve">.  </w:t>
      </w:r>
    </w:p>
    <w:p w14:paraId="59E44117" w14:textId="77777777" w:rsidR="00BF703F" w:rsidRDefault="004D39C0" w:rsidP="00B52A42">
      <w:pPr>
        <w:numPr>
          <w:ilvl w:val="0"/>
          <w:numId w:val="3"/>
        </w:numPr>
        <w:spacing w:before="240"/>
        <w:jc w:val="both"/>
        <w:rPr>
          <w:rFonts w:ascii="Book Antiqua" w:hAnsi="Book Antiqua" w:cs="Arial"/>
        </w:rPr>
      </w:pPr>
      <w:r>
        <w:rPr>
          <w:rFonts w:ascii="Book Antiqua" w:hAnsi="Book Antiqua" w:cs="Arial"/>
        </w:rPr>
        <w:t xml:space="preserve">For the Appellant Mr Saeed did not seek anything other than remittal to the First-tier Tribunal although I have </w:t>
      </w:r>
      <w:r w:rsidR="00BF703F">
        <w:rPr>
          <w:rFonts w:ascii="Book Antiqua" w:hAnsi="Book Antiqua" w:cs="Arial"/>
        </w:rPr>
        <w:t xml:space="preserve">decided that there is no need for fresh evidence in this case and as such I should make a fresh decision on the facts as found by the judge. </w:t>
      </w:r>
    </w:p>
    <w:p w14:paraId="24A2079E" w14:textId="77777777" w:rsidR="00EF461E" w:rsidRDefault="00BF703F" w:rsidP="00B52A42">
      <w:pPr>
        <w:numPr>
          <w:ilvl w:val="0"/>
          <w:numId w:val="3"/>
        </w:numPr>
        <w:spacing w:before="240"/>
        <w:jc w:val="both"/>
        <w:rPr>
          <w:rFonts w:ascii="Book Antiqua" w:hAnsi="Book Antiqua" w:cs="Arial"/>
        </w:rPr>
      </w:pPr>
      <w:r>
        <w:rPr>
          <w:rFonts w:ascii="Book Antiqua" w:hAnsi="Book Antiqua" w:cs="Arial"/>
        </w:rPr>
        <w:t xml:space="preserve">The case of </w:t>
      </w:r>
      <w:r w:rsidRPr="00CE6651">
        <w:rPr>
          <w:rFonts w:ascii="Book Antiqua" w:hAnsi="Book Antiqua" w:cs="Arial"/>
          <w:b/>
          <w:u w:val="single"/>
        </w:rPr>
        <w:t>SF</w:t>
      </w:r>
      <w:r>
        <w:rPr>
          <w:rFonts w:ascii="Book Antiqua" w:hAnsi="Book Antiqua" w:cs="Arial"/>
        </w:rPr>
        <w:t xml:space="preserve"> is important because it sets out the Home office policy in a case of this nature</w:t>
      </w:r>
      <w:r w:rsidR="00CE6651">
        <w:rPr>
          <w:rFonts w:ascii="Book Antiqua" w:hAnsi="Book Antiqua" w:cs="Arial"/>
        </w:rPr>
        <w:t xml:space="preserve">. </w:t>
      </w:r>
      <w:r w:rsidR="00EF461E">
        <w:rPr>
          <w:rFonts w:ascii="Book Antiqua" w:hAnsi="Book Antiqua" w:cs="Arial"/>
        </w:rPr>
        <w:t>It is accepted in this case that the elder of the two children is of British nationality and it follows inexorably that the second child also holds British nationality.</w:t>
      </w:r>
    </w:p>
    <w:p w14:paraId="770B0054" w14:textId="77777777" w:rsidR="00934BCC" w:rsidRDefault="00EF461E" w:rsidP="00B52A42">
      <w:pPr>
        <w:numPr>
          <w:ilvl w:val="0"/>
          <w:numId w:val="3"/>
        </w:numPr>
        <w:spacing w:before="240"/>
        <w:jc w:val="both"/>
        <w:rPr>
          <w:rFonts w:ascii="Book Antiqua" w:hAnsi="Book Antiqua" w:cs="Arial"/>
        </w:rPr>
      </w:pPr>
      <w:r>
        <w:rPr>
          <w:rFonts w:ascii="Book Antiqua" w:hAnsi="Book Antiqua" w:cs="Arial"/>
        </w:rPr>
        <w:t>C</w:t>
      </w:r>
      <w:r w:rsidR="00BF703F">
        <w:rPr>
          <w:rFonts w:ascii="Book Antiqua" w:hAnsi="Book Antiqua" w:cs="Arial"/>
        </w:rPr>
        <w:t>ontrary to the submission of the Home Office</w:t>
      </w:r>
      <w:r w:rsidR="008B1746">
        <w:rPr>
          <w:rFonts w:ascii="Book Antiqua" w:hAnsi="Book Antiqua" w:cs="Arial"/>
        </w:rPr>
        <w:t xml:space="preserve"> I have concluded</w:t>
      </w:r>
      <w:r w:rsidR="00BF703F">
        <w:rPr>
          <w:rFonts w:ascii="Book Antiqua" w:hAnsi="Book Antiqua" w:cs="Arial"/>
        </w:rPr>
        <w:t xml:space="preserve"> that the appellant does not fall into the category of someone who falls to be removed</w:t>
      </w:r>
      <w:r>
        <w:rPr>
          <w:rFonts w:ascii="Book Antiqua" w:hAnsi="Book Antiqua" w:cs="Arial"/>
        </w:rPr>
        <w:t xml:space="preserve"> in terms of the policy.</w:t>
      </w:r>
      <w:r w:rsidR="00BF703F">
        <w:rPr>
          <w:rFonts w:ascii="Book Antiqua" w:hAnsi="Book Antiqua" w:cs="Arial"/>
        </w:rPr>
        <w:t xml:space="preserve">  Even allowing for the fact that the judge found that she used deception in the taking of the examination</w:t>
      </w:r>
      <w:r w:rsidR="008B1746">
        <w:rPr>
          <w:rFonts w:ascii="Book Antiqua" w:hAnsi="Book Antiqua" w:cs="Arial"/>
        </w:rPr>
        <w:t xml:space="preserve"> I consider she</w:t>
      </w:r>
      <w:r w:rsidR="00CE6651">
        <w:rPr>
          <w:rFonts w:ascii="Book Antiqua" w:hAnsi="Book Antiqua" w:cs="Arial"/>
        </w:rPr>
        <w:t xml:space="preserve"> cannot reasonably</w:t>
      </w:r>
      <w:r w:rsidR="00A54971">
        <w:rPr>
          <w:rFonts w:ascii="Book Antiqua" w:hAnsi="Book Antiqua" w:cs="Arial"/>
        </w:rPr>
        <w:t xml:space="preserve"> be</w:t>
      </w:r>
      <w:r w:rsidR="00CE6651">
        <w:rPr>
          <w:rFonts w:ascii="Book Antiqua" w:hAnsi="Book Antiqua" w:cs="Arial"/>
        </w:rPr>
        <w:t xml:space="preserve"> said to </w:t>
      </w:r>
      <w:r w:rsidR="00BF703F">
        <w:rPr>
          <w:rFonts w:ascii="Book Antiqua" w:hAnsi="Book Antiqua" w:cs="Arial"/>
        </w:rPr>
        <w:t xml:space="preserve">have a </w:t>
      </w:r>
      <w:r w:rsidR="00CE6651">
        <w:rPr>
          <w:rFonts w:ascii="Book Antiqua" w:hAnsi="Book Antiqua" w:cs="Arial"/>
        </w:rPr>
        <w:t>“</w:t>
      </w:r>
      <w:r w:rsidR="00BF703F">
        <w:rPr>
          <w:rFonts w:ascii="Book Antiqua" w:hAnsi="Book Antiqua" w:cs="Arial"/>
        </w:rPr>
        <w:t xml:space="preserve">very poor immigration </w:t>
      </w:r>
      <w:r w:rsidR="00CE6651">
        <w:rPr>
          <w:rFonts w:ascii="Book Antiqua" w:hAnsi="Book Antiqua" w:cs="Arial"/>
        </w:rPr>
        <w:t>history, such as where the person has repeatedly and deliberately breached the Immigration rules”.</w:t>
      </w:r>
      <w:r w:rsidR="008B1746">
        <w:rPr>
          <w:rFonts w:ascii="Book Antiqua" w:hAnsi="Book Antiqua" w:cs="Arial"/>
        </w:rPr>
        <w:t xml:space="preserve"> This is not a case where the appellant h</w:t>
      </w:r>
      <w:r w:rsidR="001D3F3C">
        <w:rPr>
          <w:rFonts w:ascii="Book Antiqua" w:hAnsi="Book Antiqua" w:cs="Arial"/>
        </w:rPr>
        <w:t>as repeatedly breached</w:t>
      </w:r>
      <w:r w:rsidR="008B1746">
        <w:rPr>
          <w:rFonts w:ascii="Book Antiqua" w:hAnsi="Book Antiqua" w:cs="Arial"/>
        </w:rPr>
        <w:t xml:space="preserve"> the Immigration rules. While the use of deception must be deplored </w:t>
      </w:r>
      <w:r w:rsidR="006F0A77">
        <w:rPr>
          <w:rFonts w:ascii="Book Antiqua" w:hAnsi="Book Antiqua" w:cs="Arial"/>
        </w:rPr>
        <w:t>it seems to me that this offence</w:t>
      </w:r>
      <w:r w:rsidR="002267B3">
        <w:rPr>
          <w:rFonts w:ascii="Book Antiqua" w:hAnsi="Book Antiqua" w:cs="Arial"/>
        </w:rPr>
        <w:t>, on its own, falls</w:t>
      </w:r>
      <w:r w:rsidR="00CE6651">
        <w:rPr>
          <w:rFonts w:ascii="Book Antiqua" w:hAnsi="Book Antiqua" w:cs="Arial"/>
        </w:rPr>
        <w:t xml:space="preserve"> below that high threshold</w:t>
      </w:r>
      <w:r w:rsidR="006F0A77">
        <w:rPr>
          <w:rFonts w:ascii="Book Antiqua" w:hAnsi="Book Antiqua" w:cs="Arial"/>
        </w:rPr>
        <w:t xml:space="preserve"> of it being established that she has a </w:t>
      </w:r>
      <w:r w:rsidR="006F0A77" w:rsidRPr="006F0A77">
        <w:rPr>
          <w:rFonts w:ascii="Book Antiqua" w:hAnsi="Book Antiqua" w:cs="Arial"/>
          <w:i/>
        </w:rPr>
        <w:t>very</w:t>
      </w:r>
      <w:r w:rsidR="006F0A77">
        <w:rPr>
          <w:rFonts w:ascii="Book Antiqua" w:hAnsi="Book Antiqua" w:cs="Arial"/>
        </w:rPr>
        <w:t xml:space="preserve"> poor immigration history. </w:t>
      </w:r>
      <w:r w:rsidR="00934BCC">
        <w:rPr>
          <w:rFonts w:ascii="Book Antiqua" w:hAnsi="Book Antiqua" w:cs="Arial"/>
        </w:rPr>
        <w:t xml:space="preserve"> No other point is taken against the Appellant as she entered the UK lawfully as the spouse of a settled person here. </w:t>
      </w:r>
    </w:p>
    <w:p w14:paraId="7C187EBD" w14:textId="77777777" w:rsidR="00B949B6" w:rsidRDefault="00C85266" w:rsidP="00B52A42">
      <w:pPr>
        <w:numPr>
          <w:ilvl w:val="0"/>
          <w:numId w:val="3"/>
        </w:numPr>
        <w:spacing w:before="240"/>
        <w:jc w:val="both"/>
        <w:rPr>
          <w:rFonts w:ascii="Book Antiqua" w:hAnsi="Book Antiqua" w:cs="Arial"/>
        </w:rPr>
      </w:pPr>
      <w:r>
        <w:rPr>
          <w:rFonts w:ascii="Book Antiqua" w:hAnsi="Book Antiqua" w:cs="Arial"/>
        </w:rPr>
        <w:t xml:space="preserve">From that finding the </w:t>
      </w:r>
      <w:r w:rsidR="004040F0">
        <w:rPr>
          <w:rFonts w:ascii="Book Antiqua" w:hAnsi="Book Antiqua" w:cs="Arial"/>
        </w:rPr>
        <w:t xml:space="preserve">answer to this case is very clear – the Home Office policy is that, for this family, it would not be reasonable to expect the British children to leave the UK. In terms of the balancing act under Article 8 this goes to the very crux of the issue rendering removal of the appellant disproportionate. In light of the policy in </w:t>
      </w:r>
      <w:r w:rsidR="004040F0" w:rsidRPr="00C84A0B">
        <w:rPr>
          <w:rFonts w:ascii="Book Antiqua" w:hAnsi="Book Antiqua" w:cs="Arial"/>
          <w:b/>
          <w:u w:val="single"/>
        </w:rPr>
        <w:t>SF</w:t>
      </w:r>
      <w:r w:rsidR="004040F0">
        <w:rPr>
          <w:rFonts w:ascii="Book Antiqua" w:hAnsi="Book Antiqua" w:cs="Arial"/>
        </w:rPr>
        <w:t xml:space="preserve"> it cannot be said that </w:t>
      </w:r>
      <w:r w:rsidR="008B7A65">
        <w:rPr>
          <w:rFonts w:ascii="Book Antiqua" w:hAnsi="Book Antiqua" w:cs="Arial"/>
        </w:rPr>
        <w:t>the interference with the appellant’s private and family life</w:t>
      </w:r>
      <w:r w:rsidR="00C84A0B">
        <w:rPr>
          <w:rFonts w:ascii="Book Antiqua" w:hAnsi="Book Antiqua" w:cs="Arial"/>
        </w:rPr>
        <w:t xml:space="preserve"> by removing her</w:t>
      </w:r>
      <w:r w:rsidR="008B7A65">
        <w:rPr>
          <w:rFonts w:ascii="Book Antiqua" w:hAnsi="Book Antiqua" w:cs="Arial"/>
        </w:rPr>
        <w:t xml:space="preserve"> is proportionate to the legitimate public end sought to be </w:t>
      </w:r>
      <w:r w:rsidR="00C84A0B">
        <w:rPr>
          <w:rFonts w:ascii="Book Antiqua" w:hAnsi="Book Antiqua" w:cs="Arial"/>
        </w:rPr>
        <w:t xml:space="preserve">achieved. </w:t>
      </w:r>
      <w:r w:rsidR="008B7A65">
        <w:rPr>
          <w:rFonts w:ascii="Book Antiqua" w:hAnsi="Book Antiqua" w:cs="Arial"/>
        </w:rPr>
        <w:t>The Appellant therefore succeeds in this appeal on human rights grounds.</w:t>
      </w:r>
    </w:p>
    <w:p w14:paraId="52C30BF9" w14:textId="77777777" w:rsidR="004D39C0" w:rsidRDefault="004D39C0" w:rsidP="00B52A42">
      <w:pPr>
        <w:numPr>
          <w:ilvl w:val="0"/>
          <w:numId w:val="3"/>
        </w:numPr>
        <w:spacing w:before="240"/>
        <w:jc w:val="both"/>
        <w:rPr>
          <w:rFonts w:ascii="Book Antiqua" w:hAnsi="Book Antiqua" w:cs="Arial"/>
        </w:rPr>
      </w:pPr>
      <w:r>
        <w:rPr>
          <w:rFonts w:ascii="Book Antiqua" w:hAnsi="Book Antiqua" w:cs="Arial"/>
        </w:rPr>
        <w:t xml:space="preserve">The decision of the First-tier Tribunal is therefore set </w:t>
      </w:r>
      <w:r w:rsidR="004E288A">
        <w:rPr>
          <w:rFonts w:ascii="Book Antiqua" w:hAnsi="Book Antiqua" w:cs="Arial"/>
        </w:rPr>
        <w:t>aside.</w:t>
      </w:r>
      <w:r>
        <w:rPr>
          <w:rFonts w:ascii="Book Antiqua" w:hAnsi="Book Antiqua" w:cs="Arial"/>
        </w:rPr>
        <w:t xml:space="preserve"> </w:t>
      </w:r>
      <w:r w:rsidR="008B7A65">
        <w:rPr>
          <w:rFonts w:ascii="Book Antiqua" w:hAnsi="Book Antiqua" w:cs="Arial"/>
        </w:rPr>
        <w:t>Given the use of deception by the Appellant it is not appropriate to make a fee award.</w:t>
      </w:r>
      <w:r>
        <w:rPr>
          <w:rFonts w:ascii="Book Antiqua" w:hAnsi="Book Antiqua" w:cs="Arial"/>
        </w:rPr>
        <w:t xml:space="preserve">  </w:t>
      </w:r>
    </w:p>
    <w:p w14:paraId="1FAF3E47" w14:textId="77777777" w:rsidR="004E288A" w:rsidRDefault="004E288A" w:rsidP="00B52A42">
      <w:pPr>
        <w:spacing w:before="240"/>
        <w:jc w:val="both"/>
        <w:rPr>
          <w:rFonts w:ascii="Book Antiqua" w:hAnsi="Book Antiqua" w:cs="Arial"/>
          <w:b/>
          <w:u w:val="single"/>
        </w:rPr>
      </w:pPr>
    </w:p>
    <w:p w14:paraId="20F4F612" w14:textId="77777777" w:rsidR="004E288A" w:rsidRDefault="004E288A" w:rsidP="00B52A42">
      <w:pPr>
        <w:spacing w:before="240"/>
        <w:jc w:val="both"/>
        <w:rPr>
          <w:rFonts w:ascii="Book Antiqua" w:hAnsi="Book Antiqua" w:cs="Arial"/>
          <w:b/>
          <w:u w:val="single"/>
        </w:rPr>
      </w:pPr>
    </w:p>
    <w:p w14:paraId="625A2E2B" w14:textId="77777777" w:rsidR="009F518E" w:rsidRPr="009F518E" w:rsidRDefault="009F518E" w:rsidP="00B52A42">
      <w:pPr>
        <w:spacing w:before="240"/>
        <w:jc w:val="both"/>
        <w:rPr>
          <w:rFonts w:ascii="Book Antiqua" w:hAnsi="Book Antiqua" w:cs="Arial"/>
          <w:b/>
          <w:u w:val="single"/>
        </w:rPr>
      </w:pPr>
      <w:r w:rsidRPr="009F518E">
        <w:rPr>
          <w:rFonts w:ascii="Book Antiqua" w:hAnsi="Book Antiqua" w:cs="Arial"/>
          <w:b/>
          <w:u w:val="single"/>
        </w:rPr>
        <w:lastRenderedPageBreak/>
        <w:t>Notice of Decision</w:t>
      </w:r>
    </w:p>
    <w:p w14:paraId="38AA12EB" w14:textId="77777777" w:rsidR="009F518E" w:rsidRDefault="004D39C0" w:rsidP="004D39C0">
      <w:pPr>
        <w:numPr>
          <w:ilvl w:val="0"/>
          <w:numId w:val="3"/>
        </w:numPr>
        <w:spacing w:before="240"/>
        <w:jc w:val="both"/>
        <w:rPr>
          <w:rFonts w:ascii="Book Antiqua" w:hAnsi="Book Antiqua" w:cs="Arial"/>
        </w:rPr>
      </w:pPr>
      <w:r>
        <w:rPr>
          <w:rFonts w:ascii="Book Antiqua" w:hAnsi="Book Antiqua" w:cs="Arial"/>
        </w:rPr>
        <w:t xml:space="preserve">The making of the decision of the First-tier Tribunal did involve the making of an error on a point of law.  </w:t>
      </w:r>
    </w:p>
    <w:p w14:paraId="6FA49F67" w14:textId="77777777" w:rsidR="004D39C0" w:rsidRDefault="004D39C0" w:rsidP="004D39C0">
      <w:pPr>
        <w:numPr>
          <w:ilvl w:val="0"/>
          <w:numId w:val="3"/>
        </w:numPr>
        <w:spacing w:before="240"/>
        <w:jc w:val="both"/>
        <w:rPr>
          <w:rFonts w:ascii="Book Antiqua" w:hAnsi="Book Antiqua" w:cs="Arial"/>
        </w:rPr>
      </w:pPr>
      <w:r>
        <w:rPr>
          <w:rFonts w:ascii="Book Antiqua" w:hAnsi="Book Antiqua" w:cs="Arial"/>
        </w:rPr>
        <w:t xml:space="preserve">I set aside the decision.  </w:t>
      </w:r>
    </w:p>
    <w:p w14:paraId="1984310D" w14:textId="77777777" w:rsidR="004D39C0" w:rsidRPr="009F518E" w:rsidRDefault="008B7A65" w:rsidP="004D39C0">
      <w:pPr>
        <w:numPr>
          <w:ilvl w:val="0"/>
          <w:numId w:val="3"/>
        </w:numPr>
        <w:spacing w:before="240"/>
        <w:jc w:val="both"/>
        <w:rPr>
          <w:rFonts w:ascii="Book Antiqua" w:hAnsi="Book Antiqua" w:cs="Arial"/>
        </w:rPr>
      </w:pPr>
      <w:r>
        <w:rPr>
          <w:rFonts w:ascii="Book Antiqua" w:hAnsi="Book Antiqua" w:cs="Arial"/>
        </w:rPr>
        <w:t>I rema</w:t>
      </w:r>
      <w:r w:rsidR="004E288A">
        <w:rPr>
          <w:rFonts w:ascii="Book Antiqua" w:hAnsi="Book Antiqua" w:cs="Arial"/>
        </w:rPr>
        <w:t>ke the decision and allow the appeal on human rights grounds</w:t>
      </w:r>
      <w:r w:rsidR="004D39C0">
        <w:rPr>
          <w:rFonts w:ascii="Book Antiqua" w:hAnsi="Book Antiqua" w:cs="Arial"/>
        </w:rPr>
        <w:t xml:space="preserve">.  </w:t>
      </w:r>
    </w:p>
    <w:p w14:paraId="7F5A724C" w14:textId="77777777" w:rsidR="009F518E" w:rsidRPr="009F518E" w:rsidRDefault="009F518E" w:rsidP="009F518E">
      <w:pPr>
        <w:jc w:val="both"/>
        <w:rPr>
          <w:rFonts w:ascii="Book Antiqua" w:hAnsi="Book Antiqua" w:cs="Arial"/>
        </w:rPr>
      </w:pPr>
    </w:p>
    <w:p w14:paraId="4BDFBEC0" w14:textId="77777777" w:rsidR="009F518E" w:rsidRPr="009F518E" w:rsidRDefault="009F518E" w:rsidP="009F518E">
      <w:pPr>
        <w:jc w:val="both"/>
        <w:rPr>
          <w:rFonts w:ascii="Book Antiqua" w:hAnsi="Book Antiqua" w:cs="Arial"/>
        </w:rPr>
      </w:pPr>
      <w:r w:rsidRPr="009F518E">
        <w:rPr>
          <w:rFonts w:ascii="Book Antiqua" w:hAnsi="Book Antiqua" w:cs="Arial"/>
        </w:rPr>
        <w:t xml:space="preserve">No anonymity </w:t>
      </w:r>
      <w:r w:rsidR="00532E7D">
        <w:rPr>
          <w:rFonts w:ascii="Book Antiqua" w:hAnsi="Book Antiqua" w:cs="Arial"/>
        </w:rPr>
        <w:t>order</w:t>
      </w:r>
      <w:r w:rsidRPr="009F518E">
        <w:rPr>
          <w:rFonts w:ascii="Book Antiqua" w:hAnsi="Book Antiqua" w:cs="Arial"/>
        </w:rPr>
        <w:t xml:space="preserve"> is made.</w:t>
      </w:r>
    </w:p>
    <w:p w14:paraId="61A5B061" w14:textId="77777777" w:rsidR="009F518E" w:rsidRPr="009F518E" w:rsidRDefault="009F518E" w:rsidP="009F518E">
      <w:pPr>
        <w:jc w:val="both"/>
        <w:rPr>
          <w:rFonts w:ascii="Book Antiqua" w:hAnsi="Book Antiqua" w:cs="Arial"/>
        </w:rPr>
      </w:pPr>
    </w:p>
    <w:p w14:paraId="0678C854" w14:textId="77777777" w:rsidR="000369F5" w:rsidRPr="00F5664C" w:rsidRDefault="000369F5" w:rsidP="000369F5">
      <w:pPr>
        <w:tabs>
          <w:tab w:val="left" w:pos="2520"/>
        </w:tabs>
        <w:jc w:val="both"/>
        <w:rPr>
          <w:rFonts w:ascii="Book Antiqua" w:hAnsi="Book Antiqua" w:cs="Arial"/>
        </w:rPr>
      </w:pPr>
    </w:p>
    <w:p w14:paraId="62A9FA3B"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1D3F3C">
        <w:rPr>
          <w:rFonts w:ascii="Book Antiqua" w:hAnsi="Book Antiqua" w:cs="Arial"/>
        </w:rPr>
        <w:t xml:space="preserve">   </w:t>
      </w:r>
      <w:r w:rsidR="001D3F3C" w:rsidRPr="001D3F3C">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1D3F3C">
        <w:rPr>
          <w:rFonts w:ascii="Book Antiqua" w:hAnsi="Book Antiqua" w:cs="Arial"/>
        </w:rPr>
        <w:t xml:space="preserve"> 25</w:t>
      </w:r>
      <w:r w:rsidR="001D3F3C" w:rsidRPr="001D3F3C">
        <w:rPr>
          <w:rFonts w:ascii="Book Antiqua" w:hAnsi="Book Antiqua" w:cs="Arial"/>
          <w:vertAlign w:val="superscript"/>
        </w:rPr>
        <w:t>th</w:t>
      </w:r>
      <w:r w:rsidR="001D3F3C">
        <w:rPr>
          <w:rFonts w:ascii="Book Antiqua" w:hAnsi="Book Antiqua" w:cs="Arial"/>
        </w:rPr>
        <w:t xml:space="preserve"> June 2018</w:t>
      </w:r>
    </w:p>
    <w:p w14:paraId="29AF9347" w14:textId="77777777" w:rsidR="001F2716" w:rsidRPr="00F5664C" w:rsidRDefault="001F2716" w:rsidP="000369F5">
      <w:pPr>
        <w:tabs>
          <w:tab w:val="left" w:pos="2520"/>
        </w:tabs>
        <w:jc w:val="both"/>
        <w:rPr>
          <w:rFonts w:ascii="Book Antiqua" w:hAnsi="Book Antiqua" w:cs="Arial"/>
        </w:rPr>
      </w:pPr>
    </w:p>
    <w:p w14:paraId="4FB1DBDD" w14:textId="77777777"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93333B">
        <w:rPr>
          <w:rFonts w:ascii="Book Antiqua" w:hAnsi="Book Antiqua" w:cs="Arial"/>
        </w:rPr>
        <w:t>J G Macdonald</w:t>
      </w:r>
    </w:p>
    <w:p w14:paraId="754C9BA7" w14:textId="77777777" w:rsidR="00C321B5" w:rsidRDefault="00C321B5" w:rsidP="000369F5">
      <w:pPr>
        <w:tabs>
          <w:tab w:val="left" w:pos="2520"/>
        </w:tabs>
        <w:jc w:val="both"/>
        <w:rPr>
          <w:rFonts w:ascii="Book Antiqua" w:hAnsi="Book Antiqua" w:cs="Arial"/>
        </w:rPr>
      </w:pPr>
    </w:p>
    <w:p w14:paraId="16FC44DD" w14:textId="06545898" w:rsidR="009F518E" w:rsidRDefault="009F518E" w:rsidP="000369F5">
      <w:pPr>
        <w:tabs>
          <w:tab w:val="left" w:pos="2520"/>
        </w:tabs>
        <w:jc w:val="both"/>
        <w:rPr>
          <w:rFonts w:ascii="Book Antiqua" w:hAnsi="Book Antiqua" w:cs="Arial"/>
        </w:rPr>
      </w:pPr>
    </w:p>
    <w:p w14:paraId="6CD7608F" w14:textId="77777777" w:rsidR="007C49D7" w:rsidRDefault="007C49D7" w:rsidP="000369F5">
      <w:pPr>
        <w:tabs>
          <w:tab w:val="left" w:pos="2520"/>
        </w:tabs>
        <w:jc w:val="both"/>
        <w:rPr>
          <w:rFonts w:ascii="Book Antiqua" w:hAnsi="Book Antiqua" w:cs="Arial"/>
        </w:rPr>
      </w:pPr>
    </w:p>
    <w:p w14:paraId="66EA9B0A" w14:textId="77777777" w:rsidR="00FA602C" w:rsidRPr="00F5664C" w:rsidRDefault="00FA602C" w:rsidP="000369F5">
      <w:pPr>
        <w:tabs>
          <w:tab w:val="left" w:pos="2520"/>
        </w:tabs>
        <w:jc w:val="both"/>
        <w:rPr>
          <w:rFonts w:ascii="Book Antiqua" w:hAnsi="Book Antiqua" w:cs="Arial"/>
        </w:rPr>
      </w:pPr>
    </w:p>
    <w:p w14:paraId="514AB6C8" w14:textId="77777777" w:rsidR="009F518E" w:rsidRPr="009F518E" w:rsidRDefault="009F518E" w:rsidP="009F518E">
      <w:pPr>
        <w:jc w:val="both"/>
        <w:rPr>
          <w:rFonts w:ascii="Book Antiqua" w:hAnsi="Book Antiqua" w:cs="Arial"/>
          <w:b/>
          <w:u w:val="single"/>
        </w:rPr>
      </w:pPr>
      <w:r w:rsidRPr="009F518E">
        <w:rPr>
          <w:rFonts w:ascii="Book Antiqua" w:hAnsi="Book Antiqua" w:cs="Arial"/>
          <w:b/>
          <w:u w:val="single"/>
        </w:rPr>
        <w:t>TO THE RESPONDENT</w:t>
      </w:r>
    </w:p>
    <w:p w14:paraId="3A5302EE" w14:textId="77777777" w:rsidR="009F518E" w:rsidRPr="009F518E" w:rsidRDefault="009F518E" w:rsidP="009F518E">
      <w:pPr>
        <w:ind w:left="567" w:hanging="567"/>
        <w:jc w:val="both"/>
        <w:rPr>
          <w:rFonts w:ascii="Book Antiqua" w:hAnsi="Book Antiqua" w:cs="Arial"/>
        </w:rPr>
      </w:pPr>
      <w:r w:rsidRPr="009F518E">
        <w:rPr>
          <w:rFonts w:ascii="Book Antiqua" w:hAnsi="Book Antiqua" w:cs="Arial"/>
          <w:b/>
          <w:u w:val="single"/>
        </w:rPr>
        <w:t>FEE AWARD</w:t>
      </w:r>
    </w:p>
    <w:p w14:paraId="1DA429FF" w14:textId="77777777" w:rsidR="009F518E" w:rsidRPr="009F518E" w:rsidRDefault="009F518E" w:rsidP="009F518E">
      <w:pPr>
        <w:ind w:left="567" w:hanging="567"/>
        <w:jc w:val="both"/>
        <w:rPr>
          <w:rFonts w:ascii="Book Antiqua" w:hAnsi="Book Antiqua" w:cs="Arial"/>
        </w:rPr>
      </w:pPr>
    </w:p>
    <w:p w14:paraId="3DEBE4B1" w14:textId="77777777" w:rsidR="009F518E" w:rsidRDefault="009F518E" w:rsidP="004E288A">
      <w:pPr>
        <w:jc w:val="both"/>
        <w:rPr>
          <w:rFonts w:ascii="Book Antiqua" w:hAnsi="Book Antiqua" w:cs="Arial"/>
        </w:rPr>
      </w:pPr>
      <w:r w:rsidRPr="009F518E">
        <w:rPr>
          <w:rFonts w:ascii="Book Antiqua" w:hAnsi="Book Antiqua" w:cs="Arial"/>
        </w:rPr>
        <w:t xml:space="preserve">As I have allowed the appeal and because a fee has been paid or is payable, I have considered making a fee award and have decided to make no fee </w:t>
      </w:r>
      <w:r w:rsidR="004E288A" w:rsidRPr="009F518E">
        <w:rPr>
          <w:rFonts w:ascii="Book Antiqua" w:hAnsi="Book Antiqua" w:cs="Arial"/>
        </w:rPr>
        <w:t>award.</w:t>
      </w:r>
    </w:p>
    <w:p w14:paraId="1DB137F7" w14:textId="77777777" w:rsidR="009F518E" w:rsidRDefault="009F518E" w:rsidP="009F518E">
      <w:pPr>
        <w:jc w:val="both"/>
        <w:rPr>
          <w:rFonts w:ascii="Book Antiqua" w:hAnsi="Book Antiqua" w:cs="Arial"/>
        </w:rPr>
      </w:pPr>
    </w:p>
    <w:p w14:paraId="7D8AFE8F" w14:textId="77777777" w:rsidR="009F518E" w:rsidRDefault="009F518E" w:rsidP="009F518E">
      <w:pPr>
        <w:jc w:val="both"/>
        <w:rPr>
          <w:rFonts w:ascii="Book Antiqua" w:hAnsi="Book Antiqua" w:cs="Arial"/>
        </w:rPr>
      </w:pPr>
    </w:p>
    <w:p w14:paraId="5854A7B6" w14:textId="77777777" w:rsidR="009F518E" w:rsidRPr="00F5664C" w:rsidRDefault="009F518E" w:rsidP="009F518E">
      <w:pPr>
        <w:tabs>
          <w:tab w:val="left" w:pos="2520"/>
        </w:tabs>
        <w:jc w:val="both"/>
        <w:rPr>
          <w:rFonts w:ascii="Book Antiqua" w:hAnsi="Book Antiqua" w:cs="Arial"/>
        </w:rPr>
      </w:pPr>
      <w:r w:rsidRPr="00F5664C">
        <w:rPr>
          <w:rFonts w:ascii="Book Antiqua" w:hAnsi="Book Antiqua" w:cs="Arial"/>
        </w:rPr>
        <w:t>Signed</w:t>
      </w:r>
      <w:r w:rsidR="001D3F3C">
        <w:rPr>
          <w:rFonts w:ascii="Book Antiqua" w:hAnsi="Book Antiqua" w:cs="Arial"/>
        </w:rPr>
        <w:t xml:space="preserve">   </w:t>
      </w:r>
      <w:r w:rsidR="001D3F3C" w:rsidRPr="001D3F3C">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proofErr w:type="gramStart"/>
      <w:r w:rsidRPr="00F5664C">
        <w:rPr>
          <w:rFonts w:ascii="Book Antiqua" w:hAnsi="Book Antiqua" w:cs="Arial"/>
        </w:rPr>
        <w:t>Date</w:t>
      </w:r>
      <w:r w:rsidR="001D3F3C">
        <w:rPr>
          <w:rFonts w:ascii="Book Antiqua" w:hAnsi="Book Antiqua" w:cs="Arial"/>
        </w:rPr>
        <w:t xml:space="preserve">  25</w:t>
      </w:r>
      <w:proofErr w:type="gramEnd"/>
      <w:r w:rsidR="001D3F3C" w:rsidRPr="001D3F3C">
        <w:rPr>
          <w:rFonts w:ascii="Book Antiqua" w:hAnsi="Book Antiqua" w:cs="Arial"/>
          <w:vertAlign w:val="superscript"/>
        </w:rPr>
        <w:t>th</w:t>
      </w:r>
      <w:r w:rsidR="001D3F3C">
        <w:rPr>
          <w:rFonts w:ascii="Book Antiqua" w:hAnsi="Book Antiqua" w:cs="Arial"/>
        </w:rPr>
        <w:t xml:space="preserve"> June 2018</w:t>
      </w:r>
    </w:p>
    <w:p w14:paraId="42B2E362" w14:textId="77777777" w:rsidR="009F518E" w:rsidRPr="00F5664C" w:rsidRDefault="009F518E" w:rsidP="009F518E">
      <w:pPr>
        <w:tabs>
          <w:tab w:val="left" w:pos="2520"/>
        </w:tabs>
        <w:jc w:val="both"/>
        <w:rPr>
          <w:rFonts w:ascii="Book Antiqua" w:hAnsi="Book Antiqua" w:cs="Arial"/>
        </w:rPr>
      </w:pPr>
    </w:p>
    <w:p w14:paraId="5782A098" w14:textId="77777777" w:rsidR="005B7789" w:rsidRPr="00F5664C" w:rsidRDefault="009F518E" w:rsidP="00F31270">
      <w:pPr>
        <w:tabs>
          <w:tab w:val="left" w:pos="2520"/>
        </w:tabs>
        <w:jc w:val="both"/>
        <w:rPr>
          <w:rFonts w:ascii="Book Antiqua" w:hAnsi="Book Antiqua" w:cs="Arial"/>
        </w:rPr>
      </w:pPr>
      <w:r>
        <w:rPr>
          <w:rFonts w:ascii="Book Antiqua" w:hAnsi="Book Antiqua" w:cs="Arial"/>
        </w:rPr>
        <w:t>Deputy Upper Tribunal Judge J G Macdonald</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5ADCF" w14:textId="77777777" w:rsidR="00F0621F" w:rsidRDefault="00F0621F">
      <w:r>
        <w:separator/>
      </w:r>
    </w:p>
  </w:endnote>
  <w:endnote w:type="continuationSeparator" w:id="0">
    <w:p w14:paraId="4B17B966" w14:textId="77777777" w:rsidR="00F0621F" w:rsidRDefault="00F06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C7055" w14:textId="77777777"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F31270">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D7FEE"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960DB" w14:textId="77777777" w:rsidR="00F0621F" w:rsidRDefault="00F0621F">
      <w:r>
        <w:separator/>
      </w:r>
    </w:p>
  </w:footnote>
  <w:footnote w:type="continuationSeparator" w:id="0">
    <w:p w14:paraId="7F3C926D" w14:textId="77777777" w:rsidR="00F0621F" w:rsidRDefault="00F06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85C29"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566867" w:rsidRPr="00566867">
      <w:rPr>
        <w:rFonts w:ascii="Book Antiqua" w:hAnsi="Book Antiqua" w:cs="Arial"/>
        <w:sz w:val="16"/>
        <w:szCs w:val="16"/>
      </w:rPr>
      <w:t>HU/12414/2016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D0583"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1B5"/>
    <w:rsid w:val="00000621"/>
    <w:rsid w:val="000036C2"/>
    <w:rsid w:val="00003AC6"/>
    <w:rsid w:val="00033D3D"/>
    <w:rsid w:val="000369F5"/>
    <w:rsid w:val="00057943"/>
    <w:rsid w:val="00071A7E"/>
    <w:rsid w:val="000746C0"/>
    <w:rsid w:val="00074D1D"/>
    <w:rsid w:val="00077227"/>
    <w:rsid w:val="00092580"/>
    <w:rsid w:val="000A5ADA"/>
    <w:rsid w:val="000D01C9"/>
    <w:rsid w:val="000D5D94"/>
    <w:rsid w:val="000E0CD7"/>
    <w:rsid w:val="00100D92"/>
    <w:rsid w:val="00114F8B"/>
    <w:rsid w:val="001165A7"/>
    <w:rsid w:val="00151BB7"/>
    <w:rsid w:val="00167D3A"/>
    <w:rsid w:val="00172A08"/>
    <w:rsid w:val="001A1E2C"/>
    <w:rsid w:val="001D3F3C"/>
    <w:rsid w:val="001E6D6D"/>
    <w:rsid w:val="001F1E00"/>
    <w:rsid w:val="001F2716"/>
    <w:rsid w:val="0020133A"/>
    <w:rsid w:val="00207617"/>
    <w:rsid w:val="00222A90"/>
    <w:rsid w:val="002267B3"/>
    <w:rsid w:val="00234919"/>
    <w:rsid w:val="00234F79"/>
    <w:rsid w:val="00255071"/>
    <w:rsid w:val="00283659"/>
    <w:rsid w:val="002C0EE3"/>
    <w:rsid w:val="002C4E73"/>
    <w:rsid w:val="002D5A7F"/>
    <w:rsid w:val="002D68BF"/>
    <w:rsid w:val="002E75DE"/>
    <w:rsid w:val="0030070F"/>
    <w:rsid w:val="0032325C"/>
    <w:rsid w:val="00336CBF"/>
    <w:rsid w:val="00336EAB"/>
    <w:rsid w:val="003546C8"/>
    <w:rsid w:val="003A7CF2"/>
    <w:rsid w:val="003C5CE5"/>
    <w:rsid w:val="003E267B"/>
    <w:rsid w:val="003E64DE"/>
    <w:rsid w:val="003E7CD1"/>
    <w:rsid w:val="003F140A"/>
    <w:rsid w:val="003F20AD"/>
    <w:rsid w:val="00402B9E"/>
    <w:rsid w:val="004040F0"/>
    <w:rsid w:val="004061C2"/>
    <w:rsid w:val="0041360E"/>
    <w:rsid w:val="00423932"/>
    <w:rsid w:val="004249CB"/>
    <w:rsid w:val="0044127D"/>
    <w:rsid w:val="004448DB"/>
    <w:rsid w:val="00445457"/>
    <w:rsid w:val="00446C9A"/>
    <w:rsid w:val="00452E09"/>
    <w:rsid w:val="00470497"/>
    <w:rsid w:val="00477193"/>
    <w:rsid w:val="004A1848"/>
    <w:rsid w:val="004D39C0"/>
    <w:rsid w:val="004E288A"/>
    <w:rsid w:val="00507FEC"/>
    <w:rsid w:val="00510F0E"/>
    <w:rsid w:val="00530B04"/>
    <w:rsid w:val="00532E7D"/>
    <w:rsid w:val="00542DB1"/>
    <w:rsid w:val="005479E1"/>
    <w:rsid w:val="005570FD"/>
    <w:rsid w:val="005575EA"/>
    <w:rsid w:val="00566867"/>
    <w:rsid w:val="00575350"/>
    <w:rsid w:val="0057790C"/>
    <w:rsid w:val="00593795"/>
    <w:rsid w:val="005A75FF"/>
    <w:rsid w:val="005B7789"/>
    <w:rsid w:val="00607E1B"/>
    <w:rsid w:val="006415E2"/>
    <w:rsid w:val="0065791C"/>
    <w:rsid w:val="006803E1"/>
    <w:rsid w:val="00690B8A"/>
    <w:rsid w:val="006C3976"/>
    <w:rsid w:val="006D1DFA"/>
    <w:rsid w:val="006D506B"/>
    <w:rsid w:val="006E3C90"/>
    <w:rsid w:val="006F0A77"/>
    <w:rsid w:val="00704B61"/>
    <w:rsid w:val="00707DB1"/>
    <w:rsid w:val="007353BB"/>
    <w:rsid w:val="00742A8D"/>
    <w:rsid w:val="007552A9"/>
    <w:rsid w:val="00761858"/>
    <w:rsid w:val="00764B7F"/>
    <w:rsid w:val="00767D59"/>
    <w:rsid w:val="00776E97"/>
    <w:rsid w:val="00780FD7"/>
    <w:rsid w:val="0078703A"/>
    <w:rsid w:val="007912AD"/>
    <w:rsid w:val="007A1F28"/>
    <w:rsid w:val="007B0824"/>
    <w:rsid w:val="007C49D7"/>
    <w:rsid w:val="007F2F30"/>
    <w:rsid w:val="0081717E"/>
    <w:rsid w:val="008303B8"/>
    <w:rsid w:val="00833DCE"/>
    <w:rsid w:val="00842418"/>
    <w:rsid w:val="008533CF"/>
    <w:rsid w:val="008634DB"/>
    <w:rsid w:val="00871D34"/>
    <w:rsid w:val="008B1746"/>
    <w:rsid w:val="008B270C"/>
    <w:rsid w:val="008B7A65"/>
    <w:rsid w:val="008C3D3D"/>
    <w:rsid w:val="008D4131"/>
    <w:rsid w:val="008F1932"/>
    <w:rsid w:val="008F294D"/>
    <w:rsid w:val="00921062"/>
    <w:rsid w:val="00925CA0"/>
    <w:rsid w:val="0092618D"/>
    <w:rsid w:val="0093083E"/>
    <w:rsid w:val="0093333B"/>
    <w:rsid w:val="00934BCC"/>
    <w:rsid w:val="00966ECF"/>
    <w:rsid w:val="009727A3"/>
    <w:rsid w:val="00980C9B"/>
    <w:rsid w:val="00987774"/>
    <w:rsid w:val="00993DED"/>
    <w:rsid w:val="009A11E8"/>
    <w:rsid w:val="009C56F8"/>
    <w:rsid w:val="009E4E62"/>
    <w:rsid w:val="009F518E"/>
    <w:rsid w:val="009F5220"/>
    <w:rsid w:val="009F7C4D"/>
    <w:rsid w:val="00A05490"/>
    <w:rsid w:val="00A15234"/>
    <w:rsid w:val="00A201AB"/>
    <w:rsid w:val="00A31C8B"/>
    <w:rsid w:val="00A54971"/>
    <w:rsid w:val="00A622A3"/>
    <w:rsid w:val="00A75965"/>
    <w:rsid w:val="00A845DC"/>
    <w:rsid w:val="00A97AEE"/>
    <w:rsid w:val="00AC5CF6"/>
    <w:rsid w:val="00B051BA"/>
    <w:rsid w:val="00B144FA"/>
    <w:rsid w:val="00B16F58"/>
    <w:rsid w:val="00B30648"/>
    <w:rsid w:val="00B3524D"/>
    <w:rsid w:val="00B35AF6"/>
    <w:rsid w:val="00B40F69"/>
    <w:rsid w:val="00B46616"/>
    <w:rsid w:val="00B52A42"/>
    <w:rsid w:val="00B610E3"/>
    <w:rsid w:val="00B61205"/>
    <w:rsid w:val="00B617C4"/>
    <w:rsid w:val="00B626FA"/>
    <w:rsid w:val="00B7040A"/>
    <w:rsid w:val="00B949B6"/>
    <w:rsid w:val="00B96FA0"/>
    <w:rsid w:val="00BC42D3"/>
    <w:rsid w:val="00BD4196"/>
    <w:rsid w:val="00BF05A2"/>
    <w:rsid w:val="00BF22CA"/>
    <w:rsid w:val="00BF703F"/>
    <w:rsid w:val="00C26032"/>
    <w:rsid w:val="00C265B0"/>
    <w:rsid w:val="00C321B5"/>
    <w:rsid w:val="00C345E1"/>
    <w:rsid w:val="00C36A07"/>
    <w:rsid w:val="00C67D38"/>
    <w:rsid w:val="00C84A0B"/>
    <w:rsid w:val="00C85266"/>
    <w:rsid w:val="00C977BA"/>
    <w:rsid w:val="00CB6E35"/>
    <w:rsid w:val="00CE1A46"/>
    <w:rsid w:val="00CE26B2"/>
    <w:rsid w:val="00CE6651"/>
    <w:rsid w:val="00CE6AFA"/>
    <w:rsid w:val="00CF01A8"/>
    <w:rsid w:val="00CF253F"/>
    <w:rsid w:val="00CF56B4"/>
    <w:rsid w:val="00CF6BF3"/>
    <w:rsid w:val="00D20F09"/>
    <w:rsid w:val="00D22636"/>
    <w:rsid w:val="00D22FA8"/>
    <w:rsid w:val="00D24A9C"/>
    <w:rsid w:val="00D40FD9"/>
    <w:rsid w:val="00D53769"/>
    <w:rsid w:val="00D562ED"/>
    <w:rsid w:val="00D63446"/>
    <w:rsid w:val="00D647F9"/>
    <w:rsid w:val="00D65912"/>
    <w:rsid w:val="00D85C13"/>
    <w:rsid w:val="00D91BE3"/>
    <w:rsid w:val="00D94AFC"/>
    <w:rsid w:val="00DA551E"/>
    <w:rsid w:val="00DB5A81"/>
    <w:rsid w:val="00DB70AE"/>
    <w:rsid w:val="00DB7231"/>
    <w:rsid w:val="00DD5071"/>
    <w:rsid w:val="00DD5C39"/>
    <w:rsid w:val="00DE26AF"/>
    <w:rsid w:val="00DE7DB7"/>
    <w:rsid w:val="00E00A0A"/>
    <w:rsid w:val="00E07F57"/>
    <w:rsid w:val="00E1040E"/>
    <w:rsid w:val="00E50BCE"/>
    <w:rsid w:val="00E61292"/>
    <w:rsid w:val="00E76309"/>
    <w:rsid w:val="00E77C4D"/>
    <w:rsid w:val="00E81D01"/>
    <w:rsid w:val="00E84542"/>
    <w:rsid w:val="00EA161D"/>
    <w:rsid w:val="00ED1B17"/>
    <w:rsid w:val="00EE45D8"/>
    <w:rsid w:val="00EF461E"/>
    <w:rsid w:val="00F004CD"/>
    <w:rsid w:val="00F0621F"/>
    <w:rsid w:val="00F22A22"/>
    <w:rsid w:val="00F22EDA"/>
    <w:rsid w:val="00F31270"/>
    <w:rsid w:val="00F3224D"/>
    <w:rsid w:val="00F33E0E"/>
    <w:rsid w:val="00F541B5"/>
    <w:rsid w:val="00F5664C"/>
    <w:rsid w:val="00FA602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3218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1135</Words>
  <Characters>6472</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2018-07-17T09:45:00Z</dcterms:created>
  <dcterms:modified xsi:type="dcterms:W3CDTF">2018-07-17T09:45:00Z</dcterms:modified>
</cp:coreProperties>
</file>