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3636D" w14:textId="22B2D36C" w:rsidR="003A5289" w:rsidRPr="005B0986" w:rsidRDefault="004B0697" w:rsidP="00643BFC">
      <w:pPr>
        <w:jc w:val="center"/>
        <w:rPr>
          <w:rFonts w:ascii="Book Antiqua" w:hAnsi="Book Antiqua" w:cs="Arial"/>
          <w:caps/>
          <w:color w:val="000000"/>
          <w:sz w:val="16"/>
          <w:szCs w:val="16"/>
        </w:rPr>
      </w:pPr>
      <w:r w:rsidRPr="005B0986">
        <w:rPr>
          <w:noProof/>
          <w:sz w:val="16"/>
          <w:szCs w:val="16"/>
        </w:rPr>
        <w:drawing>
          <wp:inline distT="0" distB="0" distL="0" distR="0" wp14:anchorId="36345F81" wp14:editId="4C4F8BCB">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62BA18F3" w14:textId="77777777" w:rsidR="003A5289" w:rsidRPr="005B0986" w:rsidRDefault="003A5289">
      <w:pPr>
        <w:rPr>
          <w:rFonts w:ascii="Book Antiqua" w:hAnsi="Book Antiqua" w:cs="Arial"/>
          <w:color w:val="000000"/>
          <w:sz w:val="16"/>
          <w:szCs w:val="16"/>
        </w:rPr>
      </w:pPr>
    </w:p>
    <w:p w14:paraId="185BFFA4" w14:textId="77777777" w:rsidR="003A5289" w:rsidRPr="000704BB" w:rsidRDefault="003A5289"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14:paraId="1C6AF67F" w14:textId="77777777" w:rsidR="003A5289" w:rsidRPr="000704BB" w:rsidRDefault="003A5289"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Pr>
          <w:rFonts w:ascii="Book Antiqua" w:hAnsi="Book Antiqua" w:cs="Arial"/>
          <w:caps/>
          <w:color w:val="000000"/>
        </w:rPr>
        <w:t>HU/12809/2016</w:t>
      </w:r>
      <w:bookmarkEnd w:id="0"/>
    </w:p>
    <w:p w14:paraId="4E7F174A" w14:textId="77777777" w:rsidR="003A5289" w:rsidRPr="000704BB" w:rsidRDefault="003A5289" w:rsidP="00C345E1">
      <w:pPr>
        <w:jc w:val="center"/>
        <w:rPr>
          <w:rFonts w:ascii="Book Antiqua" w:hAnsi="Book Antiqua" w:cs="Arial"/>
          <w:color w:val="000000"/>
        </w:rPr>
      </w:pPr>
    </w:p>
    <w:p w14:paraId="7CAD51B6" w14:textId="77777777" w:rsidR="003A5289" w:rsidRPr="000704BB" w:rsidRDefault="003A5289" w:rsidP="00C345E1">
      <w:pPr>
        <w:jc w:val="center"/>
        <w:rPr>
          <w:rFonts w:ascii="Book Antiqua" w:hAnsi="Book Antiqua" w:cs="Arial"/>
          <w:color w:val="000000"/>
        </w:rPr>
      </w:pPr>
    </w:p>
    <w:p w14:paraId="2024BF89" w14:textId="77777777" w:rsidR="003A5289" w:rsidRPr="000704BB" w:rsidRDefault="003A5289"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3CD4AD88" w14:textId="77777777" w:rsidR="003A5289" w:rsidRPr="000704BB" w:rsidRDefault="003A5289" w:rsidP="00C345E1">
      <w:pPr>
        <w:jc w:val="center"/>
        <w:rPr>
          <w:rFonts w:ascii="Book Antiqua" w:hAnsi="Book Antiqua" w:cs="Arial"/>
          <w:b/>
          <w:u w:val="single"/>
        </w:rPr>
      </w:pPr>
    </w:p>
    <w:p w14:paraId="46120E2D" w14:textId="77777777" w:rsidR="003A5289" w:rsidRPr="000704BB" w:rsidRDefault="003A5289"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3A5289" w:rsidRPr="000704BB" w14:paraId="6D207867" w14:textId="77777777" w:rsidTr="00357514">
        <w:tc>
          <w:tcPr>
            <w:tcW w:w="6048" w:type="dxa"/>
          </w:tcPr>
          <w:p w14:paraId="3DB6B109" w14:textId="77777777" w:rsidR="003A5289" w:rsidRPr="00357514" w:rsidRDefault="003A5289" w:rsidP="00357514">
            <w:pPr>
              <w:jc w:val="both"/>
              <w:rPr>
                <w:rFonts w:ascii="Book Antiqua" w:hAnsi="Book Antiqua" w:cs="Arial"/>
                <w:b/>
              </w:rPr>
            </w:pPr>
            <w:r w:rsidRPr="00357514">
              <w:rPr>
                <w:rFonts w:ascii="Book Antiqua" w:hAnsi="Book Antiqua" w:cs="Arial"/>
                <w:b/>
              </w:rPr>
              <w:t>Heard at Field House</w:t>
            </w:r>
          </w:p>
        </w:tc>
        <w:tc>
          <w:tcPr>
            <w:tcW w:w="3960" w:type="dxa"/>
          </w:tcPr>
          <w:p w14:paraId="24B27432" w14:textId="77777777" w:rsidR="003A5289" w:rsidRPr="00357514" w:rsidRDefault="003A5289" w:rsidP="00357514">
            <w:pPr>
              <w:jc w:val="both"/>
              <w:rPr>
                <w:rFonts w:ascii="Book Antiqua" w:hAnsi="Book Antiqua" w:cs="Arial"/>
                <w:b/>
                <w:color w:val="000000"/>
              </w:rPr>
            </w:pPr>
            <w:r w:rsidRPr="00357514">
              <w:rPr>
                <w:rFonts w:ascii="Book Antiqua" w:hAnsi="Book Antiqua" w:cs="Arial"/>
                <w:b/>
                <w:color w:val="000000"/>
              </w:rPr>
              <w:t>Decision &amp; Reasons Promulgated</w:t>
            </w:r>
          </w:p>
        </w:tc>
      </w:tr>
      <w:tr w:rsidR="003A5289" w:rsidRPr="000704BB" w14:paraId="7B3A25A0" w14:textId="77777777" w:rsidTr="00357514">
        <w:tc>
          <w:tcPr>
            <w:tcW w:w="6048" w:type="dxa"/>
          </w:tcPr>
          <w:p w14:paraId="11B80A3F" w14:textId="77777777" w:rsidR="003A5289" w:rsidRPr="00357514" w:rsidRDefault="003A5289" w:rsidP="00357514">
            <w:pPr>
              <w:jc w:val="both"/>
              <w:rPr>
                <w:rFonts w:ascii="Book Antiqua" w:hAnsi="Book Antiqua" w:cs="Arial"/>
                <w:b/>
              </w:rPr>
            </w:pPr>
            <w:r w:rsidRPr="00357514">
              <w:rPr>
                <w:rFonts w:ascii="Book Antiqua" w:hAnsi="Book Antiqua" w:cs="Arial"/>
                <w:b/>
              </w:rPr>
              <w:t>On 26 June 2018</w:t>
            </w:r>
          </w:p>
        </w:tc>
        <w:tc>
          <w:tcPr>
            <w:tcW w:w="3960" w:type="dxa"/>
          </w:tcPr>
          <w:p w14:paraId="5C6DCC0E" w14:textId="77777777" w:rsidR="003A5289" w:rsidRPr="00357514" w:rsidRDefault="008E59BB" w:rsidP="00357514">
            <w:pPr>
              <w:jc w:val="both"/>
              <w:rPr>
                <w:rFonts w:ascii="Book Antiqua" w:hAnsi="Book Antiqua" w:cs="Arial"/>
                <w:b/>
              </w:rPr>
            </w:pPr>
            <w:r w:rsidRPr="008E59BB">
              <w:rPr>
                <w:rFonts w:ascii="Book Antiqua" w:hAnsi="Book Antiqua" w:cs="Arial"/>
                <w:b/>
              </w:rPr>
              <w:t>On 24 July 2018</w:t>
            </w:r>
          </w:p>
        </w:tc>
      </w:tr>
      <w:tr w:rsidR="003A5289" w:rsidRPr="000704BB" w14:paraId="6AA57B89" w14:textId="77777777" w:rsidTr="00357514">
        <w:tc>
          <w:tcPr>
            <w:tcW w:w="6048" w:type="dxa"/>
          </w:tcPr>
          <w:p w14:paraId="00C26497" w14:textId="77777777" w:rsidR="003A5289" w:rsidRPr="00357514" w:rsidRDefault="003A5289" w:rsidP="00357514">
            <w:pPr>
              <w:jc w:val="both"/>
              <w:rPr>
                <w:rFonts w:ascii="Book Antiqua" w:hAnsi="Book Antiqua" w:cs="Arial"/>
                <w:b/>
              </w:rPr>
            </w:pPr>
          </w:p>
        </w:tc>
        <w:tc>
          <w:tcPr>
            <w:tcW w:w="3960" w:type="dxa"/>
          </w:tcPr>
          <w:p w14:paraId="3C9992E7" w14:textId="77777777" w:rsidR="003A5289" w:rsidRPr="00357514" w:rsidRDefault="003A5289" w:rsidP="00357514">
            <w:pPr>
              <w:jc w:val="both"/>
              <w:rPr>
                <w:rFonts w:ascii="Book Antiqua" w:hAnsi="Book Antiqua" w:cs="Arial"/>
                <w:b/>
              </w:rPr>
            </w:pPr>
          </w:p>
        </w:tc>
      </w:tr>
    </w:tbl>
    <w:p w14:paraId="69813758" w14:textId="77777777" w:rsidR="003A5289" w:rsidRPr="000704BB" w:rsidRDefault="003A5289" w:rsidP="00A15234">
      <w:pPr>
        <w:jc w:val="center"/>
        <w:rPr>
          <w:rFonts w:ascii="Book Antiqua" w:hAnsi="Book Antiqua" w:cs="Arial"/>
        </w:rPr>
      </w:pPr>
    </w:p>
    <w:p w14:paraId="1D351F7C" w14:textId="77777777" w:rsidR="003A5289" w:rsidRPr="000704BB" w:rsidRDefault="003A5289" w:rsidP="00A15234">
      <w:pPr>
        <w:jc w:val="center"/>
        <w:rPr>
          <w:rFonts w:ascii="Book Antiqua" w:hAnsi="Book Antiqua" w:cs="Arial"/>
        </w:rPr>
      </w:pPr>
    </w:p>
    <w:p w14:paraId="1A059CD5" w14:textId="77777777" w:rsidR="003A5289" w:rsidRPr="000704BB" w:rsidRDefault="003A5289" w:rsidP="00A15234">
      <w:pPr>
        <w:jc w:val="center"/>
        <w:rPr>
          <w:rFonts w:ascii="Book Antiqua" w:hAnsi="Book Antiqua" w:cs="Arial"/>
          <w:b/>
        </w:rPr>
      </w:pPr>
      <w:r w:rsidRPr="000704BB">
        <w:rPr>
          <w:rFonts w:ascii="Book Antiqua" w:hAnsi="Book Antiqua" w:cs="Arial"/>
          <w:b/>
        </w:rPr>
        <w:t>Before</w:t>
      </w:r>
    </w:p>
    <w:p w14:paraId="645E677A" w14:textId="77777777" w:rsidR="003A5289" w:rsidRPr="000704BB" w:rsidRDefault="003A5289" w:rsidP="00A15234">
      <w:pPr>
        <w:jc w:val="center"/>
        <w:rPr>
          <w:rFonts w:ascii="Book Antiqua" w:hAnsi="Book Antiqua" w:cs="Arial"/>
          <w:b/>
        </w:rPr>
      </w:pPr>
    </w:p>
    <w:p w14:paraId="14B493D5" w14:textId="77777777" w:rsidR="003A5289" w:rsidRPr="000704BB" w:rsidRDefault="003A5289" w:rsidP="00193454">
      <w:pPr>
        <w:jc w:val="center"/>
        <w:rPr>
          <w:rFonts w:ascii="Book Antiqua" w:hAnsi="Book Antiqua" w:cs="Arial"/>
          <w:b/>
          <w:color w:val="000000"/>
        </w:rPr>
      </w:pPr>
      <w:r>
        <w:rPr>
          <w:rFonts w:ascii="Book Antiqua" w:hAnsi="Book Antiqua" w:cs="Arial"/>
          <w:b/>
          <w:color w:val="000000"/>
        </w:rPr>
        <w:t>DEPUTY UPPER TRIBUNAL JUDGE DAVEY</w:t>
      </w:r>
    </w:p>
    <w:p w14:paraId="6E98040E" w14:textId="77777777" w:rsidR="003A5289" w:rsidRPr="000704BB" w:rsidRDefault="003A5289" w:rsidP="00A15234">
      <w:pPr>
        <w:jc w:val="center"/>
        <w:rPr>
          <w:rFonts w:ascii="Book Antiqua" w:hAnsi="Book Antiqua" w:cs="Arial"/>
          <w:b/>
        </w:rPr>
      </w:pPr>
    </w:p>
    <w:p w14:paraId="326081EF" w14:textId="77777777" w:rsidR="005B0986" w:rsidRDefault="005B0986" w:rsidP="00A15234">
      <w:pPr>
        <w:jc w:val="center"/>
        <w:rPr>
          <w:rFonts w:ascii="Book Antiqua" w:hAnsi="Book Antiqua" w:cs="Arial"/>
          <w:b/>
        </w:rPr>
      </w:pPr>
    </w:p>
    <w:p w14:paraId="58E07755" w14:textId="0D5FE1A7" w:rsidR="003A5289" w:rsidRPr="000704BB" w:rsidRDefault="003A5289" w:rsidP="00A15234">
      <w:pPr>
        <w:jc w:val="center"/>
        <w:rPr>
          <w:rFonts w:ascii="Book Antiqua" w:hAnsi="Book Antiqua" w:cs="Arial"/>
          <w:b/>
        </w:rPr>
      </w:pPr>
      <w:r w:rsidRPr="000704BB">
        <w:rPr>
          <w:rFonts w:ascii="Book Antiqua" w:hAnsi="Book Antiqua" w:cs="Arial"/>
          <w:b/>
        </w:rPr>
        <w:t>Between</w:t>
      </w:r>
    </w:p>
    <w:p w14:paraId="364EE799" w14:textId="77777777" w:rsidR="003A5289" w:rsidRPr="000704BB" w:rsidRDefault="003A5289" w:rsidP="00A15234">
      <w:pPr>
        <w:jc w:val="center"/>
        <w:rPr>
          <w:rFonts w:ascii="Book Antiqua" w:hAnsi="Book Antiqua" w:cs="Arial"/>
          <w:b/>
        </w:rPr>
      </w:pPr>
    </w:p>
    <w:p w14:paraId="0C17ABC2" w14:textId="115ECDE9" w:rsidR="003A5289" w:rsidRDefault="003A5289" w:rsidP="00A15234">
      <w:pPr>
        <w:jc w:val="center"/>
        <w:rPr>
          <w:rFonts w:ascii="Book Antiqua" w:hAnsi="Book Antiqua" w:cs="Arial"/>
          <w:b/>
          <w:caps/>
        </w:rPr>
      </w:pPr>
      <w:r w:rsidRPr="003F3D06">
        <w:rPr>
          <w:rFonts w:ascii="Book Antiqua" w:hAnsi="Book Antiqua" w:cs="Arial"/>
          <w:b/>
          <w:caps/>
        </w:rPr>
        <w:t>Mohima</w:t>
      </w:r>
      <w:r>
        <w:rPr>
          <w:rFonts w:ascii="Book Antiqua" w:hAnsi="Book Antiqua" w:cs="Arial"/>
          <w:b/>
          <w:caps/>
        </w:rPr>
        <w:t xml:space="preserve"> </w:t>
      </w:r>
      <w:r w:rsidR="007D3CD1">
        <w:rPr>
          <w:rFonts w:ascii="Book Antiqua" w:hAnsi="Book Antiqua" w:cs="Arial"/>
          <w:b/>
          <w:caps/>
        </w:rPr>
        <w:t>[</w:t>
      </w:r>
      <w:r w:rsidRPr="003F3D06">
        <w:rPr>
          <w:rFonts w:ascii="Book Antiqua" w:hAnsi="Book Antiqua" w:cs="Arial"/>
          <w:b/>
          <w:caps/>
        </w:rPr>
        <w:t>K</w:t>
      </w:r>
      <w:r w:rsidR="007D3CD1">
        <w:rPr>
          <w:rFonts w:ascii="Book Antiqua" w:hAnsi="Book Antiqua" w:cs="Arial"/>
          <w:b/>
          <w:caps/>
        </w:rPr>
        <w:t>]</w:t>
      </w:r>
    </w:p>
    <w:p w14:paraId="0324D66C" w14:textId="77777777" w:rsidR="003A5289" w:rsidRPr="007D3CD1" w:rsidRDefault="003A5289" w:rsidP="000B0A3F">
      <w:pPr>
        <w:jc w:val="center"/>
        <w:rPr>
          <w:rFonts w:ascii="Book Antiqua" w:hAnsi="Book Antiqua" w:cs="Arial"/>
          <w:b/>
          <w:caps/>
          <w:sz w:val="22"/>
        </w:rPr>
      </w:pPr>
      <w:r w:rsidRPr="007D3CD1">
        <w:rPr>
          <w:rFonts w:ascii="Book Antiqua" w:hAnsi="Book Antiqua" w:cs="Arial"/>
          <w:b/>
          <w:caps/>
          <w:sz w:val="22"/>
        </w:rPr>
        <w:t>(ANONYMITY DIRECTION not made)</w:t>
      </w:r>
    </w:p>
    <w:p w14:paraId="0F8435AB" w14:textId="77777777" w:rsidR="003A5289" w:rsidRPr="000704BB" w:rsidRDefault="003A5289" w:rsidP="00704B61">
      <w:pPr>
        <w:jc w:val="right"/>
        <w:rPr>
          <w:rFonts w:ascii="Book Antiqua" w:hAnsi="Book Antiqua" w:cs="Arial"/>
          <w:u w:val="single"/>
        </w:rPr>
      </w:pPr>
      <w:r w:rsidRPr="000704BB">
        <w:rPr>
          <w:rFonts w:ascii="Book Antiqua" w:hAnsi="Book Antiqua" w:cs="Arial"/>
          <w:u w:val="single"/>
        </w:rPr>
        <w:t>Appellant</w:t>
      </w:r>
    </w:p>
    <w:p w14:paraId="5E0BA408" w14:textId="77777777" w:rsidR="003A5289" w:rsidRPr="000704BB" w:rsidRDefault="003A5289" w:rsidP="00704B61">
      <w:pPr>
        <w:jc w:val="center"/>
        <w:rPr>
          <w:rFonts w:ascii="Book Antiqua" w:hAnsi="Book Antiqua" w:cs="Arial"/>
          <w:b/>
        </w:rPr>
      </w:pPr>
      <w:r w:rsidRPr="000704BB">
        <w:rPr>
          <w:rFonts w:ascii="Book Antiqua" w:hAnsi="Book Antiqua" w:cs="Arial"/>
          <w:b/>
        </w:rPr>
        <w:t>and</w:t>
      </w:r>
    </w:p>
    <w:p w14:paraId="7FA0A89C" w14:textId="77777777" w:rsidR="003A5289" w:rsidRPr="000704BB" w:rsidRDefault="003A5289" w:rsidP="00704B61">
      <w:pPr>
        <w:jc w:val="center"/>
        <w:rPr>
          <w:rFonts w:ascii="Book Antiqua" w:hAnsi="Book Antiqua" w:cs="Arial"/>
          <w:b/>
        </w:rPr>
      </w:pPr>
    </w:p>
    <w:bookmarkStart w:id="1" w:name="Text7"/>
    <w:p w14:paraId="5171637B" w14:textId="77777777" w:rsidR="003A5289" w:rsidRPr="000704BB" w:rsidRDefault="003A5289"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1DA25C7F" w14:textId="77777777" w:rsidR="003A5289" w:rsidRPr="000704BB" w:rsidRDefault="003A5289" w:rsidP="00DD5071">
      <w:pPr>
        <w:jc w:val="right"/>
        <w:rPr>
          <w:rFonts w:ascii="Book Antiqua" w:hAnsi="Book Antiqua" w:cs="Arial"/>
          <w:u w:val="single"/>
        </w:rPr>
      </w:pPr>
      <w:r w:rsidRPr="000704BB">
        <w:rPr>
          <w:rFonts w:ascii="Book Antiqua" w:hAnsi="Book Antiqua" w:cs="Arial"/>
          <w:u w:val="single"/>
        </w:rPr>
        <w:t>Respondent</w:t>
      </w:r>
    </w:p>
    <w:p w14:paraId="78C32343" w14:textId="77777777" w:rsidR="003A5289" w:rsidRPr="000704BB" w:rsidRDefault="003A5289" w:rsidP="00DD5071">
      <w:pPr>
        <w:rPr>
          <w:rFonts w:ascii="Book Antiqua" w:hAnsi="Book Antiqua" w:cs="Arial"/>
          <w:u w:val="single"/>
        </w:rPr>
      </w:pPr>
    </w:p>
    <w:p w14:paraId="712CCB35" w14:textId="77777777" w:rsidR="003A5289" w:rsidRPr="000704BB" w:rsidRDefault="003A5289" w:rsidP="00DD5071">
      <w:pPr>
        <w:rPr>
          <w:rFonts w:ascii="Book Antiqua" w:hAnsi="Book Antiqua" w:cs="Arial"/>
          <w:u w:val="single"/>
        </w:rPr>
      </w:pPr>
    </w:p>
    <w:p w14:paraId="5E7C927C" w14:textId="77777777" w:rsidR="003A5289" w:rsidRPr="000704BB" w:rsidRDefault="003A5289"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649E558" w14:textId="44D56572" w:rsidR="003A5289" w:rsidRPr="000704BB" w:rsidRDefault="003A5289"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7D3CD1">
        <w:rPr>
          <w:rFonts w:ascii="Book Antiqua" w:hAnsi="Book Antiqua" w:cs="Arial"/>
        </w:rPr>
        <w:t>[</w:t>
      </w:r>
      <w:r>
        <w:rPr>
          <w:rFonts w:ascii="Book Antiqua" w:hAnsi="Book Antiqua" w:cs="Arial"/>
        </w:rPr>
        <w:t>M</w:t>
      </w:r>
      <w:r w:rsidR="007D3CD1">
        <w:rPr>
          <w:rFonts w:ascii="Book Antiqua" w:hAnsi="Book Antiqua" w:cs="Arial"/>
        </w:rPr>
        <w:t xml:space="preserve"> </w:t>
      </w:r>
      <w:r>
        <w:rPr>
          <w:rFonts w:ascii="Book Antiqua" w:hAnsi="Book Antiqua" w:cs="Arial"/>
        </w:rPr>
        <w:t>M</w:t>
      </w:r>
      <w:r w:rsidR="007D3CD1">
        <w:rPr>
          <w:rFonts w:ascii="Book Antiqua" w:hAnsi="Book Antiqua" w:cs="Arial"/>
        </w:rPr>
        <w:t>]</w:t>
      </w:r>
      <w:r>
        <w:rPr>
          <w:rFonts w:ascii="Book Antiqua" w:hAnsi="Book Antiqua" w:cs="Arial"/>
        </w:rPr>
        <w:t>, Sponsor</w:t>
      </w:r>
    </w:p>
    <w:p w14:paraId="4BF02ED2" w14:textId="77777777" w:rsidR="003A5289" w:rsidRPr="000704BB" w:rsidRDefault="003A5289"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Mr C Avery, Senior Presenting Officer</w:t>
      </w:r>
    </w:p>
    <w:p w14:paraId="5840FD90" w14:textId="77777777" w:rsidR="003A5289" w:rsidRPr="000704BB" w:rsidRDefault="003A5289" w:rsidP="00402B9E">
      <w:pPr>
        <w:tabs>
          <w:tab w:val="left" w:pos="2520"/>
        </w:tabs>
        <w:jc w:val="center"/>
        <w:rPr>
          <w:rFonts w:ascii="Book Antiqua" w:hAnsi="Book Antiqua" w:cs="Arial"/>
        </w:rPr>
      </w:pPr>
    </w:p>
    <w:p w14:paraId="504C5DE5" w14:textId="77777777" w:rsidR="003A5289" w:rsidRPr="000704BB" w:rsidRDefault="003A5289" w:rsidP="00402B9E">
      <w:pPr>
        <w:tabs>
          <w:tab w:val="left" w:pos="2520"/>
        </w:tabs>
        <w:jc w:val="center"/>
        <w:rPr>
          <w:rFonts w:ascii="Book Antiqua" w:hAnsi="Book Antiqua" w:cs="Arial"/>
        </w:rPr>
      </w:pPr>
    </w:p>
    <w:p w14:paraId="1CBAF934" w14:textId="77777777" w:rsidR="003A5289" w:rsidRPr="000704BB" w:rsidRDefault="003A5289" w:rsidP="00402B9E">
      <w:pPr>
        <w:tabs>
          <w:tab w:val="left" w:pos="2520"/>
        </w:tabs>
        <w:jc w:val="center"/>
        <w:rPr>
          <w:rFonts w:ascii="Book Antiqua" w:hAnsi="Book Antiqua" w:cs="Arial"/>
        </w:rPr>
      </w:pPr>
      <w:r>
        <w:rPr>
          <w:rFonts w:ascii="Book Antiqua" w:hAnsi="Book Antiqua" w:cs="Arial"/>
          <w:b/>
          <w:u w:val="single"/>
        </w:rPr>
        <w:t xml:space="preserve">DECISION </w:t>
      </w:r>
      <w:r w:rsidRPr="000704BB">
        <w:rPr>
          <w:rFonts w:ascii="Book Antiqua" w:hAnsi="Book Antiqua" w:cs="Arial"/>
          <w:b/>
          <w:u w:val="single"/>
        </w:rPr>
        <w:t>AND REASONS</w:t>
      </w:r>
    </w:p>
    <w:p w14:paraId="5AA3DDBF" w14:textId="7777777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1</w:t>
      </w:r>
      <w:r w:rsidRPr="000704BB">
        <w:rPr>
          <w:rFonts w:ascii="Book Antiqua" w:hAnsi="Book Antiqua" w:cs="Arial"/>
        </w:rPr>
        <w:t>.</w:t>
      </w:r>
      <w:r w:rsidRPr="000704BB">
        <w:rPr>
          <w:rFonts w:ascii="Book Antiqua" w:hAnsi="Book Antiqua" w:cs="Arial"/>
        </w:rPr>
        <w:tab/>
      </w:r>
      <w:r>
        <w:rPr>
          <w:rFonts w:ascii="Book Antiqua" w:hAnsi="Book Antiqua" w:cs="Arial"/>
        </w:rPr>
        <w:t xml:space="preserve">The Appellant, a national of </w:t>
      </w:r>
      <w:smartTag w:uri="urn:schemas-microsoft-com:office:smarttags" w:element="country-region">
        <w:smartTag w:uri="urn:schemas-microsoft-com:office:smarttags" w:element="place">
          <w:r>
            <w:rPr>
              <w:rFonts w:ascii="Book Antiqua" w:hAnsi="Book Antiqua" w:cs="Arial"/>
            </w:rPr>
            <w:t>Bangladesh</w:t>
          </w:r>
        </w:smartTag>
      </w:smartTag>
      <w:r>
        <w:rPr>
          <w:rFonts w:ascii="Book Antiqua" w:hAnsi="Book Antiqua" w:cs="Arial"/>
        </w:rPr>
        <w:t xml:space="preserve">, date of birth 22 August 1974, appealed against the Respondent’s decision, dated 4 May 2016, to refuse leave to remain with particular reference to the issue of the Appellant’s suitability.  The appeal came before First-tier Tribunal Judge E B Grant who on 1 November 2017 dismissed the appeal.  </w:t>
      </w:r>
      <w:r>
        <w:rPr>
          <w:rFonts w:ascii="Book Antiqua" w:hAnsi="Book Antiqua" w:cs="Arial"/>
        </w:rPr>
        <w:lastRenderedPageBreak/>
        <w:t xml:space="preserve">Permission to appeal was given on 3 May 2018 on a renewed application before Upper Tribunal Judge Storey.  </w:t>
      </w:r>
    </w:p>
    <w:p w14:paraId="2AA5C8F5" w14:textId="7777777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2</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Judge made adverse decisions against the Appellant in relation to her use of a proxy test taker and concluded that the Appellant having entered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illegally and acted unlawfully through arranging to use a proxy test taker had not shown that there were sufficient grounds for the view that the Appellant should remove was wrong.  The decision was  brief in its analysis of the Article 8 ECHR claim and it is certainly arguable that the Judge’s consideration of the issue under 117B(6) of the NIAA 2002, as amended, is scant.  </w:t>
      </w:r>
    </w:p>
    <w:p w14:paraId="6DCE45C1" w14:textId="7777777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3</w:t>
      </w:r>
      <w:r w:rsidRPr="008B5901">
        <w:rPr>
          <w:rFonts w:ascii="Book Antiqua" w:hAnsi="Book Antiqua" w:cs="Arial"/>
        </w:rPr>
        <w:t>.</w:t>
      </w:r>
      <w:r w:rsidRPr="008B5901">
        <w:rPr>
          <w:rFonts w:ascii="Book Antiqua" w:hAnsi="Book Antiqua" w:cs="Arial"/>
        </w:rPr>
        <w:tab/>
      </w:r>
      <w:r>
        <w:rPr>
          <w:rFonts w:ascii="Book Antiqua" w:hAnsi="Book Antiqua" w:cs="Arial"/>
        </w:rPr>
        <w:t>The Secretary of State said that the Appellant’s removal was perfectly acceptable because the three children of the Appellant and her Sponsor were all British nationals born in the UK, had lived their lives here and could reasonably remain in the UK, without their mother, in the company of their father.  Therefore Section 117B(6) was not engaged because there was no need for them to remove with their mother.</w:t>
      </w:r>
    </w:p>
    <w:p w14:paraId="2AE25963" w14:textId="607F65C1"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 xml:space="preserve">  4.    Irrespective of that interpretation, which I do not have to address particularly, the issue has really been raised as to whether or not in the light of the case law of </w:t>
      </w:r>
      <w:r w:rsidRPr="005B0986">
        <w:rPr>
          <w:rFonts w:ascii="Book Antiqua" w:hAnsi="Book Antiqua" w:cs="Arial"/>
          <w:i/>
        </w:rPr>
        <w:t>MA Pakistan</w:t>
      </w:r>
      <w:r w:rsidRPr="00275784">
        <w:rPr>
          <w:rFonts w:ascii="Book Antiqua" w:hAnsi="Book Antiqua" w:cs="Arial"/>
        </w:rPr>
        <w:t xml:space="preserve"> [2016] EWCA </w:t>
      </w:r>
      <w:proofErr w:type="spellStart"/>
      <w:r w:rsidRPr="00275784">
        <w:rPr>
          <w:rFonts w:ascii="Book Antiqua" w:hAnsi="Book Antiqua" w:cs="Arial"/>
        </w:rPr>
        <w:t>Civ</w:t>
      </w:r>
      <w:proofErr w:type="spellEnd"/>
      <w:r w:rsidRPr="00275784">
        <w:rPr>
          <w:rFonts w:ascii="Book Antiqua" w:hAnsi="Book Antiqua" w:cs="Arial"/>
        </w:rPr>
        <w:t xml:space="preserve"> 205</w:t>
      </w:r>
      <w:r>
        <w:rPr>
          <w:rFonts w:ascii="Book Antiqua" w:hAnsi="Book Antiqua" w:cs="Arial"/>
        </w:rPr>
        <w:t xml:space="preserve"> or </w:t>
      </w:r>
      <w:r w:rsidRPr="005B0986">
        <w:rPr>
          <w:rFonts w:ascii="Book Antiqua" w:hAnsi="Book Antiqua" w:cs="Arial"/>
          <w:i/>
        </w:rPr>
        <w:t>AM (Pakistan)</w:t>
      </w:r>
      <w:r w:rsidRPr="00275784">
        <w:rPr>
          <w:rFonts w:ascii="Book Antiqua" w:hAnsi="Book Antiqua" w:cs="Arial"/>
        </w:rPr>
        <w:t xml:space="preserve"> [2017] EWCA </w:t>
      </w:r>
      <w:proofErr w:type="spellStart"/>
      <w:r w:rsidRPr="00275784">
        <w:rPr>
          <w:rFonts w:ascii="Book Antiqua" w:hAnsi="Book Antiqua" w:cs="Arial"/>
        </w:rPr>
        <w:t>Civ</w:t>
      </w:r>
      <w:proofErr w:type="spellEnd"/>
      <w:r w:rsidRPr="00275784">
        <w:rPr>
          <w:rFonts w:ascii="Book Antiqua" w:hAnsi="Book Antiqua" w:cs="Arial"/>
        </w:rPr>
        <w:t xml:space="preserve"> 180</w:t>
      </w:r>
      <w:r>
        <w:rPr>
          <w:rFonts w:ascii="Book Antiqua" w:hAnsi="Book Antiqua" w:cs="Arial"/>
        </w:rPr>
        <w:t xml:space="preserve"> or </w:t>
      </w:r>
      <w:r w:rsidRPr="005B0986">
        <w:rPr>
          <w:rFonts w:ascii="Book Antiqua" w:hAnsi="Book Antiqua" w:cs="Arial"/>
          <w:i/>
        </w:rPr>
        <w:t>MT and ET</w:t>
      </w:r>
      <w:r w:rsidRPr="00275784">
        <w:rPr>
          <w:rFonts w:ascii="Book Antiqua" w:hAnsi="Book Antiqua" w:cs="Arial"/>
        </w:rPr>
        <w:t xml:space="preserve"> [2018] UKUT 88</w:t>
      </w:r>
      <w:r>
        <w:rPr>
          <w:rFonts w:ascii="Book Antiqua" w:hAnsi="Book Antiqua" w:cs="Arial"/>
        </w:rPr>
        <w:t xml:space="preserve"> the Judge has properly addressed the question of proportionality bearing in </w:t>
      </w:r>
      <w:r w:rsidR="00354165">
        <w:rPr>
          <w:rFonts w:ascii="Book Antiqua" w:hAnsi="Book Antiqua" w:cs="Arial"/>
        </w:rPr>
        <w:t>m</w:t>
      </w:r>
      <w:r>
        <w:rPr>
          <w:rFonts w:ascii="Book Antiqua" w:hAnsi="Book Antiqua" w:cs="Arial"/>
        </w:rPr>
        <w:t xml:space="preserve">ind the children are respectively 12, 11 and 9 years of age and all in full-time education: The evidence was before the Judge of that matter.  More particularly in assessing proportionality the Judge seems to have completely ignored the impact or the potential impact on the children of being separated from their mother.  It was submitted on behalf of the Appellant by her representative, as noted in the decision at paragraph 4 that it was not reasonable to expect the children to live without their mother and she should not be expected to leave them behind.  They were it was said still young and need full time maternal care.  </w:t>
      </w:r>
    </w:p>
    <w:p w14:paraId="3CA45B66" w14:textId="7777777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Judge in dealing with this point rather took the view that it was a matter of choice as to whether or not he and the children should remain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If they chose to do so, so be it and if not then they could have the Appellant’s company back in </w:t>
      </w:r>
      <w:smartTag w:uri="urn:schemas-microsoft-com:office:smarttags" w:element="place">
        <w:smartTag w:uri="urn:schemas-microsoft-com:office:smarttags" w:element="country-region">
          <w:r>
            <w:rPr>
              <w:rFonts w:ascii="Book Antiqua" w:hAnsi="Book Antiqua" w:cs="Arial"/>
            </w:rPr>
            <w:t>Bangladesh</w:t>
          </w:r>
        </w:smartTag>
      </w:smartTag>
      <w:r>
        <w:rPr>
          <w:rFonts w:ascii="Book Antiqua" w:hAnsi="Book Antiqua" w:cs="Arial"/>
        </w:rPr>
        <w:t xml:space="preserve">.  </w:t>
      </w:r>
    </w:p>
    <w:p w14:paraId="7AB0CFBB" w14:textId="0708AE52"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lastRenderedPageBreak/>
        <w:t>6.</w:t>
      </w:r>
      <w:r>
        <w:rPr>
          <w:rFonts w:ascii="Book Antiqua" w:hAnsi="Book Antiqua" w:cs="Arial"/>
        </w:rPr>
        <w:tab/>
        <w:t xml:space="preserve">The Judge did address the children’s best interests but the analysis of that is wayward in terms of assessing the proportionality of the decision bearing in mind, although the Appellant has a poor immigration history, the considerations of the impact of separating her from their children.  It is enough to say the Judge simply does not address their best interests in terms of the implications of them needing   their excluded mother.  I find that the Judge’s reasoning was insufficient and  no adequate and proper reasons have been given.  There is therefore an error of law. The Original Tribunal’s decision cannot stand. </w:t>
      </w:r>
    </w:p>
    <w:p w14:paraId="5DD36D6D" w14:textId="07DC7C26" w:rsidR="003A5289" w:rsidRPr="004B0026" w:rsidRDefault="003A5289" w:rsidP="007D3CD1">
      <w:pPr>
        <w:tabs>
          <w:tab w:val="left" w:pos="567"/>
        </w:tabs>
        <w:spacing w:before="120" w:after="120" w:line="360" w:lineRule="auto"/>
        <w:ind w:left="567" w:hanging="567"/>
        <w:jc w:val="both"/>
        <w:rPr>
          <w:rFonts w:ascii="Book Antiqua" w:hAnsi="Book Antiqua" w:cs="Arial"/>
          <w:b/>
          <w:u w:val="single"/>
        </w:rPr>
      </w:pPr>
      <w:r w:rsidRPr="004B0026">
        <w:rPr>
          <w:rFonts w:ascii="Book Antiqua" w:hAnsi="Book Antiqua" w:cs="Arial"/>
          <w:u w:val="single"/>
        </w:rPr>
        <w:t>D</w:t>
      </w:r>
      <w:r w:rsidRPr="004B0026">
        <w:rPr>
          <w:rFonts w:ascii="Book Antiqua" w:hAnsi="Book Antiqua" w:cs="Arial"/>
          <w:b/>
          <w:u w:val="single"/>
        </w:rPr>
        <w:t>ECISION</w:t>
      </w:r>
    </w:p>
    <w:p w14:paraId="5EA14891" w14:textId="4C3C094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 appeal is allowed to the extent that the matter must be remade in the First-Tier Tribunal.  </w:t>
      </w:r>
    </w:p>
    <w:p w14:paraId="30469C0E" w14:textId="77777777" w:rsidR="003A5289" w:rsidRPr="00233817" w:rsidRDefault="003A5289" w:rsidP="007D3CD1">
      <w:pPr>
        <w:tabs>
          <w:tab w:val="left" w:pos="567"/>
        </w:tabs>
        <w:spacing w:before="120" w:after="120" w:line="360" w:lineRule="auto"/>
        <w:ind w:left="567" w:hanging="567"/>
        <w:jc w:val="both"/>
        <w:rPr>
          <w:rFonts w:ascii="Book Antiqua" w:hAnsi="Book Antiqua" w:cs="Arial"/>
          <w:b/>
          <w:u w:val="single"/>
        </w:rPr>
      </w:pPr>
      <w:r w:rsidRPr="00233817">
        <w:rPr>
          <w:rFonts w:ascii="Book Antiqua" w:hAnsi="Book Antiqua" w:cs="Arial"/>
          <w:b/>
          <w:u w:val="single"/>
        </w:rPr>
        <w:t>DIRECTIONS</w:t>
      </w:r>
    </w:p>
    <w:p w14:paraId="14603930" w14:textId="7777777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 xml:space="preserve">The matter is to be remade in the First-tier Tribunal not before First-tier Tribunal Judge E B Grant.  </w:t>
      </w:r>
    </w:p>
    <w:p w14:paraId="74F7C248" w14:textId="7777777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Hearing for two hours.  </w:t>
      </w:r>
    </w:p>
    <w:p w14:paraId="78515C9E" w14:textId="7777777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Bengali interpreter required.  </w:t>
      </w:r>
    </w:p>
    <w:p w14:paraId="1229465A" w14:textId="7777777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t xml:space="preserve">Any further updated Article 8 ECHR evidence to be served not later than ten working days before the further hearing.  </w:t>
      </w:r>
    </w:p>
    <w:p w14:paraId="4EFA4B0E" w14:textId="7777777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matter to be remade at Hatton Cross Hearing Centre.  </w:t>
      </w:r>
    </w:p>
    <w:p w14:paraId="731E487A" w14:textId="77777777" w:rsidR="003A5289"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t>The findings by the Judge in relation to the ETS test results to stand unless otherwise agreed between the Appellant and the Respondent.</w:t>
      </w:r>
    </w:p>
    <w:p w14:paraId="0D033A20" w14:textId="77777777" w:rsidR="003A5289" w:rsidRPr="000B0A3F" w:rsidRDefault="003A5289" w:rsidP="007D3CD1">
      <w:pPr>
        <w:tabs>
          <w:tab w:val="left" w:pos="567"/>
        </w:tabs>
        <w:spacing w:before="120" w:after="120"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r>
      <w:r w:rsidRPr="000B0A3F">
        <w:rPr>
          <w:rFonts w:ascii="Book Antiqua" w:hAnsi="Book Antiqua" w:cs="Arial"/>
        </w:rPr>
        <w:t>No anonymity direction is made.</w:t>
      </w:r>
    </w:p>
    <w:p w14:paraId="4ADF9E59" w14:textId="41352294" w:rsidR="003A5289" w:rsidRDefault="003A5289" w:rsidP="00855C07">
      <w:pPr>
        <w:spacing w:line="360" w:lineRule="auto"/>
        <w:ind w:left="540" w:hanging="540"/>
        <w:jc w:val="both"/>
        <w:rPr>
          <w:rFonts w:ascii="Book Antiqua" w:hAnsi="Book Antiqua" w:cs="Arial"/>
        </w:rPr>
      </w:pPr>
    </w:p>
    <w:p w14:paraId="7FCA8E73" w14:textId="77777777" w:rsidR="003A5289" w:rsidRPr="000B0A3F" w:rsidRDefault="003A5289"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t>Date</w:t>
      </w:r>
      <w:r>
        <w:rPr>
          <w:rFonts w:ascii="Book Antiqua" w:hAnsi="Book Antiqua" w:cs="Arial"/>
        </w:rPr>
        <w:t xml:space="preserve"> 4 July 2018</w:t>
      </w:r>
    </w:p>
    <w:p w14:paraId="18C7D4FB" w14:textId="77777777" w:rsidR="003A5289" w:rsidRPr="000B0A3F" w:rsidRDefault="003A5289" w:rsidP="00780F86">
      <w:pPr>
        <w:ind w:left="540" w:hanging="540"/>
        <w:jc w:val="both"/>
        <w:rPr>
          <w:rFonts w:ascii="Book Antiqua" w:hAnsi="Book Antiqua" w:cs="Arial"/>
        </w:rPr>
      </w:pPr>
    </w:p>
    <w:p w14:paraId="1D072573" w14:textId="77777777" w:rsidR="003A5289" w:rsidRPr="000B0A3F" w:rsidRDefault="003A5289"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Deputy Upper Tribunal Judge Davey</w:t>
      </w:r>
    </w:p>
    <w:sectPr w:rsidR="003A5289" w:rsidRPr="000B0A3F"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111DF" w14:textId="77777777" w:rsidR="003A5289" w:rsidRDefault="003A5289">
      <w:r>
        <w:separator/>
      </w:r>
    </w:p>
  </w:endnote>
  <w:endnote w:type="continuationSeparator" w:id="0">
    <w:p w14:paraId="75649F97" w14:textId="77777777" w:rsidR="003A5289" w:rsidRDefault="003A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2F570" w14:textId="14A2868A" w:rsidR="003A5289" w:rsidRPr="000704BB" w:rsidRDefault="003A5289"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630537">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EC68" w14:textId="77777777" w:rsidR="003A5289" w:rsidRPr="000704BB" w:rsidRDefault="003A5289"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EE39E" w14:textId="77777777" w:rsidR="003A5289" w:rsidRDefault="003A5289">
      <w:r>
        <w:separator/>
      </w:r>
    </w:p>
  </w:footnote>
  <w:footnote w:type="continuationSeparator" w:id="0">
    <w:p w14:paraId="534DC185" w14:textId="77777777" w:rsidR="003A5289" w:rsidRDefault="003A5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E22DE" w14:textId="77777777" w:rsidR="003A5289" w:rsidRPr="000704BB" w:rsidRDefault="003A5289"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HU/12809/2016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62693" w14:textId="77777777" w:rsidR="003A5289" w:rsidRPr="000704BB" w:rsidRDefault="003A5289">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06"/>
    <w:rsid w:val="00000621"/>
    <w:rsid w:val="000036C2"/>
    <w:rsid w:val="00033D3D"/>
    <w:rsid w:val="00062F02"/>
    <w:rsid w:val="000704BB"/>
    <w:rsid w:val="00071A7E"/>
    <w:rsid w:val="000746C0"/>
    <w:rsid w:val="00074D1D"/>
    <w:rsid w:val="00092580"/>
    <w:rsid w:val="00093D4D"/>
    <w:rsid w:val="000B0A3F"/>
    <w:rsid w:val="000B3DFB"/>
    <w:rsid w:val="000D5D94"/>
    <w:rsid w:val="000F1A0E"/>
    <w:rsid w:val="000F52D4"/>
    <w:rsid w:val="001165A7"/>
    <w:rsid w:val="00125938"/>
    <w:rsid w:val="00150C5F"/>
    <w:rsid w:val="00151389"/>
    <w:rsid w:val="00167D3A"/>
    <w:rsid w:val="00172535"/>
    <w:rsid w:val="001906C4"/>
    <w:rsid w:val="00190911"/>
    <w:rsid w:val="00193454"/>
    <w:rsid w:val="001A3082"/>
    <w:rsid w:val="001B186A"/>
    <w:rsid w:val="001B2F75"/>
    <w:rsid w:val="001B659F"/>
    <w:rsid w:val="001C2D96"/>
    <w:rsid w:val="001C5B44"/>
    <w:rsid w:val="001D1D69"/>
    <w:rsid w:val="001F2716"/>
    <w:rsid w:val="00203FB0"/>
    <w:rsid w:val="00207617"/>
    <w:rsid w:val="0023134B"/>
    <w:rsid w:val="00233817"/>
    <w:rsid w:val="00275784"/>
    <w:rsid w:val="00283659"/>
    <w:rsid w:val="0029699F"/>
    <w:rsid w:val="002A1607"/>
    <w:rsid w:val="002C6BD4"/>
    <w:rsid w:val="002D68BF"/>
    <w:rsid w:val="002F4275"/>
    <w:rsid w:val="002F6B98"/>
    <w:rsid w:val="00336CBF"/>
    <w:rsid w:val="00343FE3"/>
    <w:rsid w:val="00354165"/>
    <w:rsid w:val="003542EC"/>
    <w:rsid w:val="003546C8"/>
    <w:rsid w:val="00357514"/>
    <w:rsid w:val="00365F5E"/>
    <w:rsid w:val="003A5289"/>
    <w:rsid w:val="003A59B7"/>
    <w:rsid w:val="003A7CF2"/>
    <w:rsid w:val="003C2CDB"/>
    <w:rsid w:val="003C5CE5"/>
    <w:rsid w:val="003E092F"/>
    <w:rsid w:val="003E267B"/>
    <w:rsid w:val="003E7CD1"/>
    <w:rsid w:val="003F3D06"/>
    <w:rsid w:val="00402B9E"/>
    <w:rsid w:val="004243E8"/>
    <w:rsid w:val="004249CB"/>
    <w:rsid w:val="004319AE"/>
    <w:rsid w:val="0044127D"/>
    <w:rsid w:val="004448DB"/>
    <w:rsid w:val="00446C9A"/>
    <w:rsid w:val="00452F2B"/>
    <w:rsid w:val="00460347"/>
    <w:rsid w:val="00477193"/>
    <w:rsid w:val="00491F91"/>
    <w:rsid w:val="004A1848"/>
    <w:rsid w:val="004A6F4A"/>
    <w:rsid w:val="004B0026"/>
    <w:rsid w:val="004B0697"/>
    <w:rsid w:val="004E08A9"/>
    <w:rsid w:val="004E0F3D"/>
    <w:rsid w:val="004E4717"/>
    <w:rsid w:val="004E757E"/>
    <w:rsid w:val="00507FEC"/>
    <w:rsid w:val="00510F0E"/>
    <w:rsid w:val="005479E1"/>
    <w:rsid w:val="00550648"/>
    <w:rsid w:val="00553E0A"/>
    <w:rsid w:val="005570FD"/>
    <w:rsid w:val="005575EA"/>
    <w:rsid w:val="0056234C"/>
    <w:rsid w:val="0057790C"/>
    <w:rsid w:val="00593795"/>
    <w:rsid w:val="00596FD5"/>
    <w:rsid w:val="005A75FF"/>
    <w:rsid w:val="005B0986"/>
    <w:rsid w:val="005B69BE"/>
    <w:rsid w:val="005C7C69"/>
    <w:rsid w:val="005D10AB"/>
    <w:rsid w:val="00601D8F"/>
    <w:rsid w:val="00621A0A"/>
    <w:rsid w:val="00625051"/>
    <w:rsid w:val="0062607D"/>
    <w:rsid w:val="00630537"/>
    <w:rsid w:val="00643BFC"/>
    <w:rsid w:val="00653E97"/>
    <w:rsid w:val="006701F7"/>
    <w:rsid w:val="00674FB9"/>
    <w:rsid w:val="00684A74"/>
    <w:rsid w:val="00690B8A"/>
    <w:rsid w:val="006B65B5"/>
    <w:rsid w:val="006D0A2D"/>
    <w:rsid w:val="006D203F"/>
    <w:rsid w:val="006D3D44"/>
    <w:rsid w:val="006D6955"/>
    <w:rsid w:val="006F2CF1"/>
    <w:rsid w:val="007038ED"/>
    <w:rsid w:val="00703BC3"/>
    <w:rsid w:val="00704B61"/>
    <w:rsid w:val="00731F9D"/>
    <w:rsid w:val="007552A9"/>
    <w:rsid w:val="00761858"/>
    <w:rsid w:val="00767D59"/>
    <w:rsid w:val="00776E97"/>
    <w:rsid w:val="00780F86"/>
    <w:rsid w:val="00785717"/>
    <w:rsid w:val="007912AD"/>
    <w:rsid w:val="00797649"/>
    <w:rsid w:val="007B0824"/>
    <w:rsid w:val="007B5D3C"/>
    <w:rsid w:val="007D3A54"/>
    <w:rsid w:val="007D3CD1"/>
    <w:rsid w:val="007F2A46"/>
    <w:rsid w:val="00806249"/>
    <w:rsid w:val="00821B72"/>
    <w:rsid w:val="00823EF2"/>
    <w:rsid w:val="008262CB"/>
    <w:rsid w:val="008303B8"/>
    <w:rsid w:val="00833DCE"/>
    <w:rsid w:val="00850F56"/>
    <w:rsid w:val="00855C07"/>
    <w:rsid w:val="00871D34"/>
    <w:rsid w:val="00876E37"/>
    <w:rsid w:val="00883D05"/>
    <w:rsid w:val="008A1602"/>
    <w:rsid w:val="008B270C"/>
    <w:rsid w:val="008B5078"/>
    <w:rsid w:val="008B5901"/>
    <w:rsid w:val="008C3D3D"/>
    <w:rsid w:val="008D4131"/>
    <w:rsid w:val="008D6972"/>
    <w:rsid w:val="008E59BB"/>
    <w:rsid w:val="008F1932"/>
    <w:rsid w:val="00921062"/>
    <w:rsid w:val="00931A34"/>
    <w:rsid w:val="00934446"/>
    <w:rsid w:val="009403FB"/>
    <w:rsid w:val="009722BC"/>
    <w:rsid w:val="009727A3"/>
    <w:rsid w:val="00976910"/>
    <w:rsid w:val="00987774"/>
    <w:rsid w:val="009A11E8"/>
    <w:rsid w:val="009F5220"/>
    <w:rsid w:val="00A15234"/>
    <w:rsid w:val="00A201AB"/>
    <w:rsid w:val="00A31C8B"/>
    <w:rsid w:val="00A509FA"/>
    <w:rsid w:val="00A705A8"/>
    <w:rsid w:val="00A71C11"/>
    <w:rsid w:val="00A80259"/>
    <w:rsid w:val="00A845DC"/>
    <w:rsid w:val="00AD085A"/>
    <w:rsid w:val="00B26AA2"/>
    <w:rsid w:val="00B3524D"/>
    <w:rsid w:val="00B40F69"/>
    <w:rsid w:val="00B46616"/>
    <w:rsid w:val="00B62991"/>
    <w:rsid w:val="00B7040A"/>
    <w:rsid w:val="00B83391"/>
    <w:rsid w:val="00B95326"/>
    <w:rsid w:val="00BC4F94"/>
    <w:rsid w:val="00BD4196"/>
    <w:rsid w:val="00BF0C4C"/>
    <w:rsid w:val="00BF22CA"/>
    <w:rsid w:val="00BF23BB"/>
    <w:rsid w:val="00C26032"/>
    <w:rsid w:val="00C345E1"/>
    <w:rsid w:val="00C43BFD"/>
    <w:rsid w:val="00C67273"/>
    <w:rsid w:val="00C77BDD"/>
    <w:rsid w:val="00C82D9D"/>
    <w:rsid w:val="00CB6E35"/>
    <w:rsid w:val="00CC6356"/>
    <w:rsid w:val="00CE1A46"/>
    <w:rsid w:val="00D20757"/>
    <w:rsid w:val="00D22636"/>
    <w:rsid w:val="00D253FB"/>
    <w:rsid w:val="00D40FD9"/>
    <w:rsid w:val="00D53769"/>
    <w:rsid w:val="00D85C13"/>
    <w:rsid w:val="00D9111A"/>
    <w:rsid w:val="00D91BE3"/>
    <w:rsid w:val="00D94AFC"/>
    <w:rsid w:val="00DB70AE"/>
    <w:rsid w:val="00DC3F2C"/>
    <w:rsid w:val="00DC69F1"/>
    <w:rsid w:val="00DD5071"/>
    <w:rsid w:val="00DD5C39"/>
    <w:rsid w:val="00DE5E10"/>
    <w:rsid w:val="00DE7DB7"/>
    <w:rsid w:val="00E00A0A"/>
    <w:rsid w:val="00E066DE"/>
    <w:rsid w:val="00E07F57"/>
    <w:rsid w:val="00E16EDD"/>
    <w:rsid w:val="00E30683"/>
    <w:rsid w:val="00E453D8"/>
    <w:rsid w:val="00E50BCE"/>
    <w:rsid w:val="00E55213"/>
    <w:rsid w:val="00E574BF"/>
    <w:rsid w:val="00E61292"/>
    <w:rsid w:val="00E74E7B"/>
    <w:rsid w:val="00E77C4D"/>
    <w:rsid w:val="00E81D01"/>
    <w:rsid w:val="00E961E5"/>
    <w:rsid w:val="00EA2F7F"/>
    <w:rsid w:val="00EE3064"/>
    <w:rsid w:val="00EE3E0A"/>
    <w:rsid w:val="00EE45D8"/>
    <w:rsid w:val="00F22EDA"/>
    <w:rsid w:val="00F76D81"/>
    <w:rsid w:val="00F924A3"/>
    <w:rsid w:val="00FA0A05"/>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C2E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85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3758</Characters>
  <Application>Microsoft Office Word</Application>
  <DocSecurity>0</DocSecurity>
  <Lines>31</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2018-08-07T11:18:00Z</dcterms:created>
  <dcterms:modified xsi:type="dcterms:W3CDTF">2018-08-07T11:18:00Z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