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1D51A0" w:rsidRDefault="00494814" w:rsidP="00F97703">
      <w:pPr>
        <w:jc w:val="center"/>
        <w:rPr>
          <w:rFonts w:ascii="Book Antiqua" w:hAnsi="Book Antiqua" w:cs="Arial"/>
          <w:color w:val="000000"/>
          <w:sz w:val="16"/>
          <w:szCs w:val="16"/>
        </w:rPr>
      </w:pPr>
      <w:r w:rsidRPr="001D51A0">
        <w:rPr>
          <w:rFonts w:ascii="Book Antiqua" w:hAnsi="Book Antiqua" w:cs="Arial"/>
          <w:noProof/>
          <w:sz w:val="16"/>
          <w:szCs w:val="16"/>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1D51A0" w:rsidRPr="001D51A0" w:rsidRDefault="001D51A0" w:rsidP="00F97703">
      <w:pPr>
        <w:jc w:val="center"/>
        <w:rPr>
          <w:rFonts w:ascii="Book Antiqua" w:hAnsi="Book Antiqua" w:cs="Arial"/>
          <w:color w:val="000000"/>
          <w:sz w:val="16"/>
          <w:szCs w:val="16"/>
        </w:rPr>
      </w:pPr>
    </w:p>
    <w:p w:rsidR="00F97703" w:rsidRPr="00121768" w:rsidRDefault="009B1FC1" w:rsidP="00DA4D91">
      <w:pPr>
        <w:tabs>
          <w:tab w:val="right" w:pos="9720"/>
        </w:tabs>
        <w:ind w:right="-82"/>
        <w:outlineLvl w:val="0"/>
        <w:rPr>
          <w:rFonts w:ascii="Book Antiqua" w:hAnsi="Book Antiqua" w:cs="Arial"/>
          <w:b/>
          <w:color w:val="000000"/>
        </w:rPr>
      </w:pPr>
      <w:r w:rsidRPr="00121768">
        <w:rPr>
          <w:rFonts w:ascii="Book Antiqua" w:hAnsi="Book Antiqua" w:cs="Arial"/>
          <w:b/>
          <w:color w:val="000000"/>
        </w:rPr>
        <w:t>Upper</w:t>
      </w:r>
      <w:r w:rsidR="00F97703" w:rsidRPr="00121768">
        <w:rPr>
          <w:rFonts w:ascii="Book Antiqua" w:hAnsi="Book Antiqua" w:cs="Arial"/>
          <w:b/>
          <w:color w:val="000000"/>
        </w:rPr>
        <w:t xml:space="preserve"> Tribunal </w:t>
      </w:r>
    </w:p>
    <w:p w:rsidR="007B0824" w:rsidRPr="00121768" w:rsidRDefault="00F97703" w:rsidP="00780F86">
      <w:pPr>
        <w:tabs>
          <w:tab w:val="right" w:pos="9720"/>
        </w:tabs>
        <w:ind w:right="-82"/>
        <w:rPr>
          <w:rFonts w:ascii="Book Antiqua" w:hAnsi="Book Antiqua" w:cs="Arial"/>
          <w:color w:val="000000"/>
        </w:rPr>
      </w:pPr>
      <w:r w:rsidRPr="00121768">
        <w:rPr>
          <w:rFonts w:ascii="Book Antiqua" w:hAnsi="Book Antiqua" w:cs="Arial"/>
          <w:b/>
          <w:color w:val="000000"/>
        </w:rPr>
        <w:t>(Immigration and Asylum Chamber)</w:t>
      </w:r>
      <w:r w:rsidR="00DB70AE" w:rsidRPr="00121768">
        <w:rPr>
          <w:rFonts w:ascii="Book Antiqua" w:hAnsi="Book Antiqua" w:cs="Arial"/>
          <w:b/>
          <w:color w:val="000000"/>
        </w:rPr>
        <w:tab/>
      </w:r>
      <w:r w:rsidR="00B3524D" w:rsidRPr="00121768">
        <w:rPr>
          <w:rFonts w:ascii="Book Antiqua" w:hAnsi="Book Antiqua" w:cs="Arial"/>
          <w:color w:val="000000"/>
        </w:rPr>
        <w:t>Appeal Number</w:t>
      </w:r>
      <w:r w:rsidR="00D53769" w:rsidRPr="00121768">
        <w:rPr>
          <w:rFonts w:ascii="Book Antiqua" w:hAnsi="Book Antiqua" w:cs="Arial"/>
          <w:color w:val="000000"/>
        </w:rPr>
        <w:t>:</w:t>
      </w:r>
      <w:r w:rsidR="00B3524D" w:rsidRPr="00121768">
        <w:rPr>
          <w:rFonts w:ascii="Book Antiqua" w:hAnsi="Book Antiqua" w:cs="Arial"/>
          <w:color w:val="000000"/>
        </w:rPr>
        <w:t xml:space="preserve"> </w:t>
      </w:r>
      <w:r w:rsidR="008B7167">
        <w:rPr>
          <w:rFonts w:ascii="Book Antiqua" w:hAnsi="Book Antiqua" w:cs="Arial"/>
          <w:color w:val="000000"/>
        </w:rPr>
        <w:t xml:space="preserve"> </w:t>
      </w:r>
      <w:bookmarkStart w:id="0" w:name="_Hlk519155627"/>
      <w:bookmarkStart w:id="1" w:name="_GoBack"/>
      <w:r w:rsidR="008B7167">
        <w:rPr>
          <w:rFonts w:ascii="Book Antiqua" w:hAnsi="Book Antiqua" w:cs="Arial"/>
          <w:color w:val="000000"/>
        </w:rPr>
        <w:t>HU/12998/2016</w:t>
      </w:r>
      <w:bookmarkEnd w:id="0"/>
      <w:bookmarkEnd w:id="1"/>
    </w:p>
    <w:p w:rsidR="00C345E1" w:rsidRPr="00121768" w:rsidRDefault="00C345E1" w:rsidP="00C345E1">
      <w:pPr>
        <w:jc w:val="center"/>
        <w:rPr>
          <w:rFonts w:ascii="Book Antiqua" w:hAnsi="Book Antiqua" w:cs="Arial"/>
          <w:color w:val="000000"/>
        </w:rPr>
      </w:pPr>
    </w:p>
    <w:p w:rsidR="001D51A0" w:rsidRDefault="001D51A0" w:rsidP="00DA4D91">
      <w:pPr>
        <w:jc w:val="center"/>
        <w:outlineLvl w:val="0"/>
        <w:rPr>
          <w:rFonts w:ascii="Book Antiqua" w:hAnsi="Book Antiqua" w:cs="Arial"/>
          <w:b/>
          <w:color w:val="000000"/>
          <w:u w:val="single"/>
        </w:rPr>
      </w:pPr>
    </w:p>
    <w:p w:rsidR="00C345E1" w:rsidRDefault="00C345E1" w:rsidP="00DA4D91">
      <w:pPr>
        <w:jc w:val="center"/>
        <w:outlineLvl w:val="0"/>
        <w:rPr>
          <w:rFonts w:ascii="Book Antiqua" w:hAnsi="Book Antiqua" w:cs="Arial"/>
          <w:b/>
          <w:color w:val="000000"/>
          <w:u w:val="single"/>
        </w:rPr>
      </w:pPr>
      <w:r w:rsidRPr="00121768">
        <w:rPr>
          <w:rFonts w:ascii="Book Antiqua" w:hAnsi="Book Antiqua" w:cs="Arial"/>
          <w:b/>
          <w:color w:val="000000"/>
          <w:u w:val="single"/>
        </w:rPr>
        <w:t>THE IMMIGRATION ACTS</w:t>
      </w:r>
    </w:p>
    <w:p w:rsidR="001D51A0" w:rsidRPr="00121768" w:rsidRDefault="001D51A0" w:rsidP="00DA4D91">
      <w:pPr>
        <w:jc w:val="center"/>
        <w:outlineLvl w:val="0"/>
        <w:rPr>
          <w:rFonts w:ascii="Book Antiqua" w:hAnsi="Book Antiqua" w:cs="Arial"/>
          <w:b/>
          <w:color w:val="000000"/>
          <w:u w:val="single"/>
        </w:rPr>
      </w:pPr>
    </w:p>
    <w:p w:rsidR="00C345E1" w:rsidRPr="00121768"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961"/>
        <w:gridCol w:w="963"/>
        <w:gridCol w:w="3714"/>
      </w:tblGrid>
      <w:tr w:rsidR="00D22636" w:rsidRPr="00900FC7" w:rsidTr="00ED679B">
        <w:tc>
          <w:tcPr>
            <w:tcW w:w="5070" w:type="dxa"/>
            <w:shd w:val="clear" w:color="auto" w:fill="auto"/>
          </w:tcPr>
          <w:p w:rsidR="00D22636" w:rsidRPr="00900FC7" w:rsidRDefault="00D22636" w:rsidP="00900FC7">
            <w:pPr>
              <w:jc w:val="both"/>
              <w:rPr>
                <w:rFonts w:ascii="Book Antiqua" w:hAnsi="Book Antiqua" w:cs="Arial"/>
                <w:b/>
              </w:rPr>
            </w:pPr>
            <w:r w:rsidRPr="00900FC7">
              <w:rPr>
                <w:rFonts w:ascii="Book Antiqua" w:hAnsi="Book Antiqua" w:cs="Arial"/>
                <w:b/>
              </w:rPr>
              <w:t xml:space="preserve">Heard at </w:t>
            </w:r>
            <w:r w:rsidR="008B7167">
              <w:rPr>
                <w:rFonts w:ascii="Book Antiqua" w:hAnsi="Book Antiqua" w:cs="Arial"/>
                <w:b/>
              </w:rPr>
              <w:t>Field House</w:t>
            </w:r>
          </w:p>
        </w:tc>
        <w:tc>
          <w:tcPr>
            <w:tcW w:w="4758" w:type="dxa"/>
            <w:gridSpan w:val="2"/>
            <w:shd w:val="clear" w:color="auto" w:fill="auto"/>
          </w:tcPr>
          <w:p w:rsidR="00D22636" w:rsidRPr="00900FC7" w:rsidRDefault="00283659" w:rsidP="00900FC7">
            <w:pPr>
              <w:jc w:val="both"/>
              <w:rPr>
                <w:rFonts w:ascii="Book Antiqua" w:hAnsi="Book Antiqua" w:cs="Arial"/>
                <w:b/>
                <w:color w:val="000000"/>
              </w:rPr>
            </w:pPr>
            <w:r w:rsidRPr="00900FC7">
              <w:rPr>
                <w:rFonts w:ascii="Book Antiqua" w:hAnsi="Book Antiqua" w:cs="Arial"/>
                <w:b/>
                <w:color w:val="000000"/>
              </w:rPr>
              <w:t>De</w:t>
            </w:r>
            <w:r w:rsidR="00ED679B">
              <w:rPr>
                <w:rFonts w:ascii="Book Antiqua" w:hAnsi="Book Antiqua" w:cs="Arial"/>
                <w:b/>
                <w:color w:val="000000"/>
              </w:rPr>
              <w:t xml:space="preserve">cision and Reasons </w:t>
            </w:r>
            <w:r w:rsidRPr="00900FC7">
              <w:rPr>
                <w:rFonts w:ascii="Book Antiqua" w:hAnsi="Book Antiqua" w:cs="Arial"/>
                <w:b/>
                <w:color w:val="000000"/>
              </w:rPr>
              <w:t>Promulgated</w:t>
            </w:r>
          </w:p>
        </w:tc>
      </w:tr>
      <w:tr w:rsidR="00D22636" w:rsidRPr="00900FC7" w:rsidTr="00ED679B">
        <w:tc>
          <w:tcPr>
            <w:tcW w:w="5070" w:type="dxa"/>
            <w:shd w:val="clear" w:color="auto" w:fill="auto"/>
          </w:tcPr>
          <w:p w:rsidR="00D22636" w:rsidRPr="00900FC7" w:rsidRDefault="00D22636" w:rsidP="00900FC7">
            <w:pPr>
              <w:jc w:val="both"/>
              <w:rPr>
                <w:rFonts w:ascii="Book Antiqua" w:hAnsi="Book Antiqua" w:cs="Arial"/>
                <w:b/>
              </w:rPr>
            </w:pPr>
            <w:r w:rsidRPr="00900FC7">
              <w:rPr>
                <w:rFonts w:ascii="Book Antiqua" w:hAnsi="Book Antiqua" w:cs="Arial"/>
                <w:b/>
              </w:rPr>
              <w:t xml:space="preserve">On </w:t>
            </w:r>
            <w:r w:rsidR="008B7167">
              <w:rPr>
                <w:rFonts w:ascii="Book Antiqua" w:hAnsi="Book Antiqua" w:cs="Arial"/>
                <w:b/>
              </w:rPr>
              <w:t>10 July 2018</w:t>
            </w:r>
          </w:p>
        </w:tc>
        <w:tc>
          <w:tcPr>
            <w:tcW w:w="4758" w:type="dxa"/>
            <w:gridSpan w:val="2"/>
            <w:shd w:val="clear" w:color="auto" w:fill="auto"/>
          </w:tcPr>
          <w:p w:rsidR="00D22636" w:rsidRPr="00900FC7" w:rsidRDefault="00ED679B" w:rsidP="00900FC7">
            <w:pPr>
              <w:jc w:val="both"/>
              <w:rPr>
                <w:rFonts w:ascii="Book Antiqua" w:hAnsi="Book Antiqua" w:cs="Arial"/>
                <w:b/>
              </w:rPr>
            </w:pPr>
            <w:r>
              <w:rPr>
                <w:rFonts w:ascii="Book Antiqua" w:hAnsi="Book Antiqua" w:cs="Arial"/>
                <w:b/>
              </w:rPr>
              <w:t xml:space="preserve">On 27 July 2018 </w:t>
            </w:r>
          </w:p>
        </w:tc>
      </w:tr>
      <w:tr w:rsidR="00D22636" w:rsidRPr="00900FC7" w:rsidTr="00ED679B">
        <w:tc>
          <w:tcPr>
            <w:tcW w:w="6048" w:type="dxa"/>
            <w:gridSpan w:val="2"/>
            <w:shd w:val="clear" w:color="auto" w:fill="auto"/>
          </w:tcPr>
          <w:p w:rsidR="00D22636" w:rsidRPr="00900FC7" w:rsidRDefault="00D22636" w:rsidP="00900FC7">
            <w:pPr>
              <w:jc w:val="both"/>
              <w:rPr>
                <w:rFonts w:ascii="Book Antiqua" w:hAnsi="Book Antiqua" w:cs="Arial"/>
                <w:b/>
              </w:rPr>
            </w:pPr>
          </w:p>
        </w:tc>
        <w:tc>
          <w:tcPr>
            <w:tcW w:w="3780" w:type="dxa"/>
            <w:shd w:val="clear" w:color="auto" w:fill="auto"/>
          </w:tcPr>
          <w:p w:rsidR="00D22636" w:rsidRPr="00900FC7" w:rsidRDefault="00D22636" w:rsidP="00900FC7">
            <w:pPr>
              <w:jc w:val="both"/>
              <w:rPr>
                <w:rFonts w:ascii="Book Antiqua" w:hAnsi="Book Antiqua" w:cs="Arial"/>
                <w:b/>
              </w:rPr>
            </w:pPr>
          </w:p>
        </w:tc>
      </w:tr>
    </w:tbl>
    <w:p w:rsidR="001D51A0" w:rsidRDefault="001D51A0" w:rsidP="00DA4D91">
      <w:pPr>
        <w:jc w:val="center"/>
        <w:outlineLvl w:val="0"/>
        <w:rPr>
          <w:rFonts w:ascii="Book Antiqua" w:hAnsi="Book Antiqua" w:cs="Arial"/>
          <w:b/>
        </w:rPr>
      </w:pPr>
    </w:p>
    <w:p w:rsidR="00A15234" w:rsidRPr="00121768" w:rsidRDefault="00207617" w:rsidP="00DA4D91">
      <w:pPr>
        <w:jc w:val="center"/>
        <w:outlineLvl w:val="0"/>
        <w:rPr>
          <w:rFonts w:ascii="Book Antiqua" w:hAnsi="Book Antiqua" w:cs="Arial"/>
          <w:b/>
        </w:rPr>
      </w:pPr>
      <w:r w:rsidRPr="00121768">
        <w:rPr>
          <w:rFonts w:ascii="Book Antiqua" w:hAnsi="Book Antiqua" w:cs="Arial"/>
          <w:b/>
        </w:rPr>
        <w:t>Befo</w:t>
      </w:r>
      <w:r w:rsidR="00A15234" w:rsidRPr="00121768">
        <w:rPr>
          <w:rFonts w:ascii="Book Antiqua" w:hAnsi="Book Antiqua" w:cs="Arial"/>
          <w:b/>
        </w:rPr>
        <w:t>re</w:t>
      </w:r>
    </w:p>
    <w:p w:rsidR="00A15234" w:rsidRPr="00121768" w:rsidRDefault="00A15234" w:rsidP="00A15234">
      <w:pPr>
        <w:jc w:val="center"/>
        <w:rPr>
          <w:rFonts w:ascii="Book Antiqua" w:hAnsi="Book Antiqua" w:cs="Arial"/>
          <w:b/>
        </w:rPr>
      </w:pPr>
    </w:p>
    <w:p w:rsidR="001B186A" w:rsidRPr="00121768" w:rsidRDefault="002F6743" w:rsidP="00E83B5F">
      <w:pPr>
        <w:jc w:val="center"/>
        <w:outlineLvl w:val="0"/>
        <w:rPr>
          <w:rFonts w:ascii="Book Antiqua" w:hAnsi="Book Antiqua" w:cs="Arial"/>
          <w:b/>
          <w:color w:val="000000"/>
        </w:rPr>
      </w:pPr>
      <w:r>
        <w:rPr>
          <w:rFonts w:ascii="Book Antiqua" w:hAnsi="Book Antiqua" w:cs="Arial"/>
          <w:b/>
          <w:color w:val="000000"/>
        </w:rPr>
        <w:t xml:space="preserve">DEPUTY UPPER TRIBUNAL </w:t>
      </w:r>
      <w:r w:rsidR="001B2F75" w:rsidRPr="00121768">
        <w:rPr>
          <w:rFonts w:ascii="Book Antiqua" w:hAnsi="Book Antiqua" w:cs="Arial"/>
          <w:b/>
          <w:color w:val="000000"/>
        </w:rPr>
        <w:t xml:space="preserve">JUDGE </w:t>
      </w:r>
      <w:r w:rsidR="00885390" w:rsidRPr="00121768">
        <w:rPr>
          <w:rFonts w:ascii="Book Antiqua" w:hAnsi="Book Antiqua" w:cs="Arial"/>
          <w:b/>
          <w:color w:val="000000"/>
        </w:rPr>
        <w:t>MURRAY</w:t>
      </w:r>
    </w:p>
    <w:p w:rsidR="00D20757" w:rsidRPr="00121768" w:rsidRDefault="00D20757" w:rsidP="00A15234">
      <w:pPr>
        <w:jc w:val="center"/>
        <w:rPr>
          <w:rFonts w:ascii="Book Antiqua" w:hAnsi="Book Antiqua" w:cs="Arial"/>
          <w:b/>
        </w:rPr>
      </w:pPr>
    </w:p>
    <w:p w:rsidR="001D51A0" w:rsidRDefault="001D51A0" w:rsidP="00DA4D91">
      <w:pPr>
        <w:jc w:val="center"/>
        <w:outlineLvl w:val="0"/>
        <w:rPr>
          <w:rFonts w:ascii="Book Antiqua" w:hAnsi="Book Antiqua" w:cs="Arial"/>
          <w:b/>
        </w:rPr>
      </w:pPr>
    </w:p>
    <w:p w:rsidR="00A845DC" w:rsidRPr="00121768" w:rsidRDefault="00A845DC" w:rsidP="00DA4D91">
      <w:pPr>
        <w:jc w:val="center"/>
        <w:outlineLvl w:val="0"/>
        <w:rPr>
          <w:rFonts w:ascii="Book Antiqua" w:hAnsi="Book Antiqua" w:cs="Arial"/>
          <w:b/>
        </w:rPr>
      </w:pPr>
      <w:r w:rsidRPr="00121768">
        <w:rPr>
          <w:rFonts w:ascii="Book Antiqua" w:hAnsi="Book Antiqua" w:cs="Arial"/>
          <w:b/>
        </w:rPr>
        <w:t>Between</w:t>
      </w:r>
    </w:p>
    <w:p w:rsidR="00A845DC" w:rsidRPr="00121768" w:rsidRDefault="00A845DC" w:rsidP="00A15234">
      <w:pPr>
        <w:jc w:val="center"/>
        <w:rPr>
          <w:rFonts w:ascii="Book Antiqua" w:hAnsi="Book Antiqua" w:cs="Arial"/>
          <w:b/>
        </w:rPr>
      </w:pPr>
    </w:p>
    <w:p w:rsidR="008B7167" w:rsidRDefault="008B7167" w:rsidP="00DA4D91">
      <w:pPr>
        <w:jc w:val="center"/>
        <w:outlineLvl w:val="0"/>
        <w:rPr>
          <w:rFonts w:ascii="Book Antiqua" w:hAnsi="Book Antiqua" w:cs="Arial"/>
          <w:b/>
          <w:caps/>
        </w:rPr>
      </w:pPr>
      <w:r>
        <w:rPr>
          <w:rFonts w:ascii="Book Antiqua" w:hAnsi="Book Antiqua" w:cs="Arial"/>
          <w:b/>
          <w:caps/>
        </w:rPr>
        <w:t>MS SELINA ASANTE</w:t>
      </w:r>
    </w:p>
    <w:p w:rsidR="00A845DC" w:rsidRPr="00121768" w:rsidRDefault="008B7167" w:rsidP="00DA4D91">
      <w:pPr>
        <w:jc w:val="center"/>
        <w:outlineLvl w:val="0"/>
        <w:rPr>
          <w:rFonts w:ascii="Book Antiqua" w:hAnsi="Book Antiqua" w:cs="Arial"/>
          <w:b/>
          <w:caps/>
        </w:rPr>
      </w:pPr>
      <w:r>
        <w:rPr>
          <w:rFonts w:ascii="Book Antiqua" w:hAnsi="Book Antiqua" w:cs="Arial"/>
          <w:b/>
          <w:caps/>
        </w:rPr>
        <w:t>(ANONYMITY DIRECTION NOT MADE)</w:t>
      </w:r>
      <w:r w:rsidRPr="00121768">
        <w:rPr>
          <w:rFonts w:ascii="Book Antiqua" w:hAnsi="Book Antiqua" w:cs="Arial"/>
          <w:b/>
          <w:caps/>
        </w:rPr>
        <w:t xml:space="preserve"> </w:t>
      </w:r>
    </w:p>
    <w:p w:rsidR="00704B61" w:rsidRPr="00121768" w:rsidRDefault="00704B61" w:rsidP="00DA4D91">
      <w:pPr>
        <w:jc w:val="right"/>
        <w:outlineLvl w:val="0"/>
        <w:rPr>
          <w:rFonts w:ascii="Book Antiqua" w:hAnsi="Book Antiqua" w:cs="Arial"/>
          <w:u w:val="single"/>
        </w:rPr>
      </w:pPr>
      <w:r w:rsidRPr="00121768">
        <w:rPr>
          <w:rFonts w:ascii="Book Antiqua" w:hAnsi="Book Antiqua" w:cs="Arial"/>
          <w:u w:val="single"/>
        </w:rPr>
        <w:t>Appellant</w:t>
      </w:r>
    </w:p>
    <w:p w:rsidR="00704B61" w:rsidRPr="00121768" w:rsidRDefault="00DD5071" w:rsidP="00704B61">
      <w:pPr>
        <w:jc w:val="center"/>
        <w:rPr>
          <w:rFonts w:ascii="Book Antiqua" w:hAnsi="Book Antiqua" w:cs="Arial"/>
          <w:b/>
        </w:rPr>
      </w:pPr>
      <w:r w:rsidRPr="00121768">
        <w:rPr>
          <w:rFonts w:ascii="Book Antiqua" w:hAnsi="Book Antiqua" w:cs="Arial"/>
          <w:b/>
        </w:rPr>
        <w:t>and</w:t>
      </w:r>
    </w:p>
    <w:p w:rsidR="00DD5071" w:rsidRPr="00121768" w:rsidRDefault="00DD5071" w:rsidP="00704B61">
      <w:pPr>
        <w:jc w:val="center"/>
        <w:rPr>
          <w:rFonts w:ascii="Book Antiqua" w:hAnsi="Book Antiqua" w:cs="Arial"/>
          <w:b/>
        </w:rPr>
      </w:pPr>
    </w:p>
    <w:p w:rsidR="00FD779B" w:rsidRPr="00121768" w:rsidRDefault="00DD5071" w:rsidP="00FD779B">
      <w:pPr>
        <w:jc w:val="center"/>
        <w:outlineLvl w:val="0"/>
        <w:rPr>
          <w:rFonts w:ascii="Book Antiqua" w:hAnsi="Book Antiqua" w:cs="Arial"/>
          <w:b/>
        </w:rPr>
      </w:pPr>
      <w:r w:rsidRPr="00121768">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121768">
        <w:rPr>
          <w:rFonts w:ascii="Book Antiqua" w:hAnsi="Book Antiqua" w:cs="Arial"/>
          <w:b/>
        </w:rPr>
        <w:instrText xml:space="preserve"> FORMTEXT </w:instrText>
      </w:r>
      <w:r w:rsidRPr="00121768">
        <w:rPr>
          <w:rFonts w:ascii="Book Antiqua" w:hAnsi="Book Antiqua" w:cs="Arial"/>
          <w:b/>
        </w:rPr>
      </w:r>
      <w:r w:rsidRPr="00121768">
        <w:rPr>
          <w:rFonts w:ascii="Book Antiqua" w:hAnsi="Book Antiqua" w:cs="Arial"/>
          <w:b/>
        </w:rPr>
        <w:fldChar w:fldCharType="separate"/>
      </w:r>
      <w:r w:rsidRPr="00121768">
        <w:rPr>
          <w:rFonts w:ascii="Book Antiqua" w:hAnsi="Book Antiqua" w:cs="Arial"/>
          <w:b/>
          <w:noProof/>
        </w:rPr>
        <w:t>THE SECRETARY OF STATE FOR THE HOME DEPARTMENT</w:t>
      </w:r>
      <w:r w:rsidRPr="00121768">
        <w:rPr>
          <w:rFonts w:ascii="Book Antiqua" w:hAnsi="Book Antiqua" w:cs="Arial"/>
          <w:b/>
        </w:rPr>
        <w:fldChar w:fldCharType="end"/>
      </w:r>
      <w:bookmarkEnd w:id="2"/>
    </w:p>
    <w:p w:rsidR="00DD5071" w:rsidRPr="00121768" w:rsidRDefault="00DD5071" w:rsidP="00DA4D91">
      <w:pPr>
        <w:jc w:val="right"/>
        <w:outlineLvl w:val="0"/>
        <w:rPr>
          <w:rFonts w:ascii="Book Antiqua" w:hAnsi="Book Antiqua" w:cs="Arial"/>
          <w:u w:val="single"/>
        </w:rPr>
      </w:pPr>
      <w:r w:rsidRPr="00121768">
        <w:rPr>
          <w:rFonts w:ascii="Book Antiqua" w:hAnsi="Book Antiqua" w:cs="Arial"/>
          <w:u w:val="single"/>
        </w:rPr>
        <w:t>Respondent</w:t>
      </w:r>
    </w:p>
    <w:p w:rsidR="00DD5071" w:rsidRDefault="00DD5071" w:rsidP="00DD5071">
      <w:pPr>
        <w:rPr>
          <w:rFonts w:ascii="Book Antiqua" w:hAnsi="Book Antiqua" w:cs="Arial"/>
          <w:u w:val="single"/>
        </w:rPr>
      </w:pPr>
    </w:p>
    <w:p w:rsidR="001D51A0" w:rsidRPr="00121768" w:rsidRDefault="001D51A0" w:rsidP="00DD5071">
      <w:pPr>
        <w:rPr>
          <w:rFonts w:ascii="Book Antiqua" w:hAnsi="Book Antiqua" w:cs="Arial"/>
          <w:u w:val="single"/>
        </w:rPr>
      </w:pPr>
    </w:p>
    <w:p w:rsidR="00DD5071" w:rsidRPr="00121768" w:rsidRDefault="00DE7DB7" w:rsidP="00DA4D91">
      <w:pPr>
        <w:outlineLvl w:val="0"/>
        <w:rPr>
          <w:rFonts w:ascii="Book Antiqua" w:hAnsi="Book Antiqua" w:cs="Arial"/>
        </w:rPr>
      </w:pPr>
      <w:r w:rsidRPr="00121768">
        <w:rPr>
          <w:rFonts w:ascii="Book Antiqua" w:hAnsi="Book Antiqua" w:cs="Arial"/>
          <w:b/>
          <w:u w:val="single"/>
        </w:rPr>
        <w:t>Representation</w:t>
      </w:r>
      <w:r w:rsidRPr="00121768">
        <w:rPr>
          <w:rFonts w:ascii="Book Antiqua" w:hAnsi="Book Antiqua" w:cs="Arial"/>
          <w:b/>
        </w:rPr>
        <w:t>:</w:t>
      </w:r>
    </w:p>
    <w:p w:rsidR="00DE7DB7" w:rsidRPr="00121768" w:rsidRDefault="00DE7DB7" w:rsidP="008B7167">
      <w:pPr>
        <w:tabs>
          <w:tab w:val="left" w:pos="2520"/>
        </w:tabs>
        <w:ind w:left="2520" w:hanging="2520"/>
        <w:outlineLvl w:val="0"/>
        <w:rPr>
          <w:rFonts w:ascii="Book Antiqua" w:hAnsi="Book Antiqua" w:cs="Arial"/>
        </w:rPr>
      </w:pPr>
      <w:r w:rsidRPr="00121768">
        <w:rPr>
          <w:rFonts w:ascii="Book Antiqua" w:hAnsi="Book Antiqua" w:cs="Arial"/>
        </w:rPr>
        <w:t>For the Appellant:</w:t>
      </w:r>
      <w:r w:rsidRPr="00121768">
        <w:rPr>
          <w:rFonts w:ascii="Book Antiqua" w:hAnsi="Book Antiqua" w:cs="Arial"/>
        </w:rPr>
        <w:tab/>
      </w:r>
      <w:r w:rsidR="008B7167">
        <w:rPr>
          <w:rFonts w:ascii="Book Antiqua" w:hAnsi="Book Antiqua" w:cs="Arial"/>
        </w:rPr>
        <w:t xml:space="preserve">Miss Reid, Counsel for </w:t>
      </w:r>
      <w:r w:rsidR="00AD0D23">
        <w:rPr>
          <w:rFonts w:ascii="Book Antiqua" w:hAnsi="Book Antiqua" w:cs="Arial"/>
        </w:rPr>
        <w:t>Grazing</w:t>
      </w:r>
      <w:r w:rsidR="008B7167">
        <w:rPr>
          <w:rFonts w:ascii="Book Antiqua" w:hAnsi="Book Antiqua" w:cs="Arial"/>
        </w:rPr>
        <w:t xml:space="preserve"> Hill Law Partners, Islington, London</w:t>
      </w:r>
    </w:p>
    <w:p w:rsidR="00DE7DB7" w:rsidRPr="00121768" w:rsidRDefault="00DE7DB7" w:rsidP="00DE7DB7">
      <w:pPr>
        <w:tabs>
          <w:tab w:val="left" w:pos="2520"/>
        </w:tabs>
        <w:rPr>
          <w:rFonts w:ascii="Book Antiqua" w:hAnsi="Book Antiqua" w:cs="Arial"/>
        </w:rPr>
      </w:pPr>
      <w:r w:rsidRPr="00121768">
        <w:rPr>
          <w:rFonts w:ascii="Book Antiqua" w:hAnsi="Book Antiqua" w:cs="Arial"/>
        </w:rPr>
        <w:t>For the Respondent:</w:t>
      </w:r>
      <w:r w:rsidRPr="00121768">
        <w:rPr>
          <w:rFonts w:ascii="Book Antiqua" w:hAnsi="Book Antiqua" w:cs="Arial"/>
        </w:rPr>
        <w:tab/>
      </w:r>
      <w:r w:rsidR="008B7167">
        <w:rPr>
          <w:rFonts w:ascii="Book Antiqua" w:hAnsi="Book Antiqua" w:cs="Arial"/>
        </w:rPr>
        <w:t>Mr Kandola, Home Office Presenting Officer</w:t>
      </w:r>
    </w:p>
    <w:p w:rsidR="00DE7DB7" w:rsidRPr="00121768" w:rsidRDefault="00DE7DB7" w:rsidP="00402B9E">
      <w:pPr>
        <w:tabs>
          <w:tab w:val="left" w:pos="2520"/>
        </w:tabs>
        <w:jc w:val="center"/>
        <w:rPr>
          <w:rFonts w:ascii="Book Antiqua" w:hAnsi="Book Antiqua" w:cs="Arial"/>
        </w:rPr>
      </w:pPr>
    </w:p>
    <w:p w:rsidR="00DE7DB7" w:rsidRPr="00121768" w:rsidRDefault="00DE7DB7" w:rsidP="00402B9E">
      <w:pPr>
        <w:tabs>
          <w:tab w:val="left" w:pos="2520"/>
        </w:tabs>
        <w:jc w:val="center"/>
        <w:rPr>
          <w:rFonts w:ascii="Book Antiqua" w:hAnsi="Book Antiqua" w:cs="Arial"/>
        </w:rPr>
      </w:pPr>
    </w:p>
    <w:p w:rsidR="00DE7DB7" w:rsidRPr="00121768" w:rsidRDefault="0029225E" w:rsidP="00DA4D91">
      <w:pPr>
        <w:tabs>
          <w:tab w:val="left" w:pos="2520"/>
        </w:tabs>
        <w:jc w:val="center"/>
        <w:outlineLvl w:val="0"/>
        <w:rPr>
          <w:rFonts w:ascii="Book Antiqua" w:hAnsi="Book Antiqua" w:cs="Arial"/>
        </w:rPr>
      </w:pPr>
      <w:r>
        <w:rPr>
          <w:rFonts w:ascii="Book Antiqua" w:hAnsi="Book Antiqua" w:cs="Arial"/>
          <w:b/>
          <w:u w:val="single"/>
        </w:rPr>
        <w:t>DECISION</w:t>
      </w:r>
      <w:r w:rsidR="00402B9E" w:rsidRPr="00121768">
        <w:rPr>
          <w:rFonts w:ascii="Book Antiqua" w:hAnsi="Book Antiqua" w:cs="Arial"/>
          <w:b/>
          <w:u w:val="single"/>
        </w:rPr>
        <w:t xml:space="preserve"> AND REASONS</w:t>
      </w:r>
    </w:p>
    <w:p w:rsidR="00402B9E" w:rsidRPr="00121768" w:rsidRDefault="00402B9E" w:rsidP="00402B9E">
      <w:pPr>
        <w:tabs>
          <w:tab w:val="left" w:pos="2520"/>
        </w:tabs>
        <w:jc w:val="both"/>
        <w:rPr>
          <w:rFonts w:ascii="Book Antiqua" w:hAnsi="Book Antiqua" w:cs="Arial"/>
        </w:rPr>
      </w:pPr>
    </w:p>
    <w:p w:rsidR="009F5220" w:rsidRDefault="00CC6DAD" w:rsidP="00FD779B">
      <w:pPr>
        <w:numPr>
          <w:ilvl w:val="0"/>
          <w:numId w:val="1"/>
        </w:numPr>
        <w:jc w:val="both"/>
        <w:rPr>
          <w:rFonts w:ascii="Book Antiqua" w:hAnsi="Book Antiqua" w:cs="Arial"/>
        </w:rPr>
      </w:pPr>
      <w:r>
        <w:rPr>
          <w:rFonts w:ascii="Book Antiqua" w:hAnsi="Book Antiqua" w:cs="Arial"/>
        </w:rPr>
        <w:t xml:space="preserve">The appellant is a citizen of Ghana born on 24 April 1961.  She appealed the respondent’s decision dated 11 May 2016 refusing her application for leave to remain </w:t>
      </w:r>
      <w:r w:rsidR="000D367A">
        <w:rPr>
          <w:rFonts w:ascii="Book Antiqua" w:hAnsi="Book Antiqua" w:cs="Arial"/>
        </w:rPr>
        <w:t>in the United Kingdom based on</w:t>
      </w:r>
      <w:r>
        <w:rPr>
          <w:rFonts w:ascii="Book Antiqua" w:hAnsi="Book Antiqua" w:cs="Arial"/>
        </w:rPr>
        <w:t xml:space="preserve"> her claimed private and family life with Joseph Obeng and his son.  </w:t>
      </w:r>
      <w:r w:rsidR="000D367A">
        <w:rPr>
          <w:rFonts w:ascii="Book Antiqua" w:hAnsi="Book Antiqua" w:cs="Arial"/>
        </w:rPr>
        <w:t>Mr Obeng is her husband by</w:t>
      </w:r>
      <w:r>
        <w:rPr>
          <w:rFonts w:ascii="Book Antiqua" w:hAnsi="Book Antiqua" w:cs="Arial"/>
        </w:rPr>
        <w:t xml:space="preserve"> a proxy marriage in Ghana in 2005.  His son in the United Kingdom is an adult.  Her appeal was heard by Judge of the </w:t>
      </w:r>
      <w:r>
        <w:rPr>
          <w:rFonts w:ascii="Book Antiqua" w:hAnsi="Book Antiqua" w:cs="Arial"/>
        </w:rPr>
        <w:lastRenderedPageBreak/>
        <w:t xml:space="preserve">First-Tier Tribunal Miller on 12 December 2017 and dismissed in a decision promulgated on 8 January 2018.  </w:t>
      </w:r>
    </w:p>
    <w:p w:rsidR="00CC6DAD" w:rsidRDefault="00CC6DAD" w:rsidP="00CC6DAD">
      <w:pPr>
        <w:jc w:val="both"/>
        <w:rPr>
          <w:rFonts w:ascii="Book Antiqua" w:hAnsi="Book Antiqua" w:cs="Arial"/>
        </w:rPr>
      </w:pPr>
    </w:p>
    <w:p w:rsidR="00CC6DAD" w:rsidRDefault="00CC6DAD" w:rsidP="00FD779B">
      <w:pPr>
        <w:numPr>
          <w:ilvl w:val="0"/>
          <w:numId w:val="1"/>
        </w:numPr>
        <w:jc w:val="both"/>
        <w:rPr>
          <w:rFonts w:ascii="Book Antiqua" w:hAnsi="Book Antiqua" w:cs="Arial"/>
        </w:rPr>
      </w:pPr>
      <w:r>
        <w:rPr>
          <w:rFonts w:ascii="Book Antiqua" w:hAnsi="Book Antiqua" w:cs="Arial"/>
        </w:rPr>
        <w:t xml:space="preserve">An application for permission to appeal was lodged and permission was granted by Judge of the First-Tier Tribunal Hollingworth on 4 May 2018.  The permission states that it is arguable that a sufficient basis exists in the context of compelling circumstances which would enable the Judge to proceed to consider whether there would be a breach of Article 8 outside the Rules, when considering the content of the Immigration Rules in relation to issues raised by the extent of the available evidence.  The permission states that the Judge should have set out a greater analysis of the existence or otherwise of family and private life and carried out a full proportionality exercise.  He has applied criteria pursuant to Section 117 </w:t>
      </w:r>
      <w:r w:rsidR="000D367A">
        <w:rPr>
          <w:rFonts w:ascii="Book Antiqua" w:hAnsi="Book Antiqua" w:cs="Arial"/>
        </w:rPr>
        <w:t xml:space="preserve">of Section 5 of the 2002 Act </w:t>
      </w:r>
      <w:r>
        <w:rPr>
          <w:rFonts w:ascii="Book Antiqua" w:hAnsi="Book Antiqua" w:cs="Arial"/>
        </w:rPr>
        <w:t xml:space="preserve">but the permission states that all the criteria pertaining to Section 117 should have been applied before a conclusion was reached and that the Judge should have set out </w:t>
      </w:r>
      <w:r w:rsidR="000D367A">
        <w:rPr>
          <w:rFonts w:ascii="Book Antiqua" w:hAnsi="Book Antiqua" w:cs="Arial"/>
        </w:rPr>
        <w:t>a fuller analysis about</w:t>
      </w:r>
      <w:r>
        <w:rPr>
          <w:rFonts w:ascii="Book Antiqua" w:hAnsi="Book Antiqua" w:cs="Arial"/>
        </w:rPr>
        <w:t xml:space="preserve"> the husband of the appellant being a British citizen.  </w:t>
      </w:r>
    </w:p>
    <w:p w:rsidR="00CC6DAD" w:rsidRDefault="00CC6DAD" w:rsidP="00CC6DAD">
      <w:pPr>
        <w:pStyle w:val="ListParagraph"/>
        <w:rPr>
          <w:rFonts w:ascii="Book Antiqua" w:hAnsi="Book Antiqua" w:cs="Arial"/>
        </w:rPr>
      </w:pPr>
    </w:p>
    <w:p w:rsidR="00CC6DAD" w:rsidRDefault="00CC6DAD" w:rsidP="00FD779B">
      <w:pPr>
        <w:numPr>
          <w:ilvl w:val="0"/>
          <w:numId w:val="1"/>
        </w:numPr>
        <w:jc w:val="both"/>
        <w:rPr>
          <w:rFonts w:ascii="Book Antiqua" w:hAnsi="Book Antiqua" w:cs="Arial"/>
        </w:rPr>
      </w:pPr>
      <w:r>
        <w:rPr>
          <w:rFonts w:ascii="Book Antiqua" w:hAnsi="Book Antiqua" w:cs="Arial"/>
        </w:rPr>
        <w:t>There is a Rule 24 response which states that the decision makes it clear that the Judge took into account the sponsor’s British nationality when he assessed Article 8.  The Judge commented on the sponsor’s evidence and on his extended family in the United Kingdom.  The response states that the Judge knew the circumstances</w:t>
      </w:r>
      <w:r w:rsidR="000D367A">
        <w:rPr>
          <w:rFonts w:ascii="Book Antiqua" w:hAnsi="Book Antiqua" w:cs="Arial"/>
        </w:rPr>
        <w:t xml:space="preserve"> of the marriage</w:t>
      </w:r>
      <w:r>
        <w:rPr>
          <w:rFonts w:ascii="Book Antiqua" w:hAnsi="Book Antiqua" w:cs="Arial"/>
        </w:rPr>
        <w:t xml:space="preserve"> and found that their relationship could be carried on in Ghana.</w:t>
      </w:r>
    </w:p>
    <w:p w:rsidR="00CC6DAD" w:rsidRDefault="00CC6DAD" w:rsidP="00CC6DAD">
      <w:pPr>
        <w:pStyle w:val="ListParagraph"/>
        <w:ind w:left="0"/>
        <w:rPr>
          <w:rFonts w:ascii="Book Antiqua" w:hAnsi="Book Antiqua" w:cs="Arial"/>
        </w:rPr>
      </w:pPr>
    </w:p>
    <w:p w:rsidR="00CC6DAD" w:rsidRPr="00CC6DAD" w:rsidRDefault="00CC6DAD" w:rsidP="00CC6DAD">
      <w:pPr>
        <w:pStyle w:val="ListParagraph"/>
        <w:ind w:left="0"/>
        <w:rPr>
          <w:rFonts w:ascii="Book Antiqua" w:hAnsi="Book Antiqua" w:cs="Arial"/>
          <w:b/>
          <w:u w:val="single"/>
        </w:rPr>
      </w:pPr>
      <w:r w:rsidRPr="00CC6DAD">
        <w:rPr>
          <w:rFonts w:ascii="Book Antiqua" w:hAnsi="Book Antiqua" w:cs="Arial"/>
          <w:b/>
          <w:u w:val="single"/>
        </w:rPr>
        <w:t>The Hearing</w:t>
      </w:r>
    </w:p>
    <w:p w:rsidR="00CC6DAD" w:rsidRDefault="00CC6DAD" w:rsidP="00CC6DAD">
      <w:pPr>
        <w:pStyle w:val="ListParagraph"/>
        <w:ind w:left="0"/>
        <w:rPr>
          <w:rFonts w:ascii="Book Antiqua" w:hAnsi="Book Antiqua" w:cs="Arial"/>
        </w:rPr>
      </w:pPr>
    </w:p>
    <w:p w:rsidR="00CC6DAD" w:rsidRDefault="00A74C0E" w:rsidP="00FD779B">
      <w:pPr>
        <w:numPr>
          <w:ilvl w:val="0"/>
          <w:numId w:val="1"/>
        </w:numPr>
        <w:jc w:val="both"/>
        <w:rPr>
          <w:rFonts w:ascii="Book Antiqua" w:hAnsi="Book Antiqua" w:cs="Arial"/>
        </w:rPr>
      </w:pPr>
      <w:r>
        <w:rPr>
          <w:rFonts w:ascii="Book Antiqua" w:hAnsi="Book Antiqua" w:cs="Arial"/>
        </w:rPr>
        <w:t xml:space="preserve">Counsel for the appellant submitted that the permission is granted on a narrow issue and that is the Judge’s approach to Article 8 outside the Rules.  </w:t>
      </w:r>
    </w:p>
    <w:p w:rsidR="00A74C0E" w:rsidRDefault="00A74C0E" w:rsidP="00A74C0E">
      <w:pPr>
        <w:jc w:val="both"/>
        <w:rPr>
          <w:rFonts w:ascii="Book Antiqua" w:hAnsi="Book Antiqua" w:cs="Arial"/>
        </w:rPr>
      </w:pPr>
    </w:p>
    <w:p w:rsidR="00A74C0E" w:rsidRDefault="00A74C0E" w:rsidP="00FD779B">
      <w:pPr>
        <w:numPr>
          <w:ilvl w:val="0"/>
          <w:numId w:val="1"/>
        </w:numPr>
        <w:jc w:val="both"/>
        <w:rPr>
          <w:rFonts w:ascii="Book Antiqua" w:hAnsi="Book Antiqua" w:cs="Arial"/>
        </w:rPr>
      </w:pPr>
      <w:r>
        <w:rPr>
          <w:rFonts w:ascii="Book Antiqua" w:hAnsi="Book Antiqua" w:cs="Arial"/>
        </w:rPr>
        <w:t xml:space="preserve">I was referred to paragraph 29 of the decision </w:t>
      </w:r>
      <w:r w:rsidR="000D367A">
        <w:rPr>
          <w:rFonts w:ascii="Book Antiqua" w:hAnsi="Book Antiqua" w:cs="Arial"/>
        </w:rPr>
        <w:t>in which the judge states that</w:t>
      </w:r>
      <w:r>
        <w:rPr>
          <w:rFonts w:ascii="Book Antiqua" w:hAnsi="Book Antiqua" w:cs="Arial"/>
        </w:rPr>
        <w:t xml:space="preserve"> this is a case in which it is difficult to see any merit in the appellant’s appeal.  Counsel submitted that this is in itself an error as the Judge appears to have reached his conclusion before setting up the balancing exercise required.  </w:t>
      </w:r>
    </w:p>
    <w:p w:rsidR="00A74C0E" w:rsidRDefault="00A74C0E" w:rsidP="00A74C0E">
      <w:pPr>
        <w:pStyle w:val="ListParagraph"/>
        <w:rPr>
          <w:rFonts w:ascii="Book Antiqua" w:hAnsi="Book Antiqua" w:cs="Arial"/>
        </w:rPr>
      </w:pPr>
    </w:p>
    <w:p w:rsidR="00A74C0E" w:rsidRDefault="00A74C0E" w:rsidP="00FD779B">
      <w:pPr>
        <w:numPr>
          <w:ilvl w:val="0"/>
          <w:numId w:val="1"/>
        </w:numPr>
        <w:jc w:val="both"/>
        <w:rPr>
          <w:rFonts w:ascii="Book Antiqua" w:hAnsi="Book Antiqua" w:cs="Arial"/>
        </w:rPr>
      </w:pPr>
      <w:r>
        <w:rPr>
          <w:rFonts w:ascii="Book Antiqua" w:hAnsi="Book Antiqua" w:cs="Arial"/>
        </w:rPr>
        <w:t xml:space="preserve">She submitted that the Judge in this case failed to follow the case of </w:t>
      </w:r>
      <w:proofErr w:type="spellStart"/>
      <w:r w:rsidRPr="00632165">
        <w:rPr>
          <w:rFonts w:ascii="Book Antiqua" w:hAnsi="Book Antiqua" w:cs="Arial"/>
          <w:b/>
          <w:i/>
          <w:u w:val="single"/>
        </w:rPr>
        <w:t>Razgar</w:t>
      </w:r>
      <w:proofErr w:type="spellEnd"/>
      <w:r>
        <w:rPr>
          <w:rFonts w:ascii="Book Antiqua" w:hAnsi="Book Antiqua" w:cs="Arial"/>
        </w:rPr>
        <w:t xml:space="preserve"> </w:t>
      </w:r>
      <w:r w:rsidR="000D367A">
        <w:rPr>
          <w:rFonts w:ascii="Book Antiqua" w:hAnsi="Book Antiqua" w:cs="Arial"/>
        </w:rPr>
        <w:t xml:space="preserve">(2004) UKHL 27 </w:t>
      </w:r>
      <w:r>
        <w:rPr>
          <w:rFonts w:ascii="Book Antiqua" w:hAnsi="Book Antiqua" w:cs="Arial"/>
        </w:rPr>
        <w:t>when considering whether there is a breach of Article 8 of ECHR.  She submitted that the Judge appears not to have considered the appellant</w:t>
      </w:r>
      <w:r w:rsidR="000D367A">
        <w:rPr>
          <w:rFonts w:ascii="Book Antiqua" w:hAnsi="Book Antiqua" w:cs="Arial"/>
        </w:rPr>
        <w:t>’s</w:t>
      </w:r>
      <w:r>
        <w:rPr>
          <w:rFonts w:ascii="Book Antiqua" w:hAnsi="Book Antiqua" w:cs="Arial"/>
        </w:rPr>
        <w:t xml:space="preserve"> and her husband’s family life together in the United Kingdom and has made no assessment of her private life.  </w:t>
      </w:r>
    </w:p>
    <w:p w:rsidR="00A74C0E" w:rsidRDefault="00A74C0E" w:rsidP="00A74C0E">
      <w:pPr>
        <w:pStyle w:val="ListParagraph"/>
        <w:rPr>
          <w:rFonts w:ascii="Book Antiqua" w:hAnsi="Book Antiqua" w:cs="Arial"/>
        </w:rPr>
      </w:pPr>
    </w:p>
    <w:p w:rsidR="00A74C0E" w:rsidRDefault="00A74C0E" w:rsidP="00FD779B">
      <w:pPr>
        <w:numPr>
          <w:ilvl w:val="0"/>
          <w:numId w:val="1"/>
        </w:numPr>
        <w:jc w:val="both"/>
        <w:rPr>
          <w:rFonts w:ascii="Book Antiqua" w:hAnsi="Book Antiqua" w:cs="Arial"/>
        </w:rPr>
      </w:pPr>
      <w:r>
        <w:rPr>
          <w:rFonts w:ascii="Book Antiqua" w:hAnsi="Book Antiqua" w:cs="Arial"/>
        </w:rPr>
        <w:t xml:space="preserve">Counsel submitted that the Judge failed to note that the appellant’s husband is earning </w:t>
      </w:r>
      <w:r w:rsidR="000D367A">
        <w:rPr>
          <w:rFonts w:ascii="Book Antiqua" w:hAnsi="Book Antiqua" w:cs="Arial"/>
        </w:rPr>
        <w:t xml:space="preserve">a </w:t>
      </w:r>
      <w:r>
        <w:rPr>
          <w:rFonts w:ascii="Book Antiqua" w:hAnsi="Book Antiqua" w:cs="Arial"/>
        </w:rPr>
        <w:t>sufficient</w:t>
      </w:r>
      <w:r w:rsidR="000D367A">
        <w:rPr>
          <w:rFonts w:ascii="Book Antiqua" w:hAnsi="Book Antiqua" w:cs="Arial"/>
        </w:rPr>
        <w:t xml:space="preserve"> amount</w:t>
      </w:r>
      <w:r>
        <w:rPr>
          <w:rFonts w:ascii="Book Antiqua" w:hAnsi="Book Antiqua" w:cs="Arial"/>
        </w:rPr>
        <w:t xml:space="preserve"> in the United Kingdom for the terms of the Immigration Rules to be satisfied as he earns over £21,000 per annum.  I was referred to the case of </w:t>
      </w:r>
      <w:bookmarkStart w:id="3" w:name="_Hlk519156586"/>
      <w:proofErr w:type="spellStart"/>
      <w:r w:rsidRPr="00594127">
        <w:rPr>
          <w:rFonts w:ascii="Book Antiqua" w:hAnsi="Book Antiqua" w:cs="Arial"/>
          <w:b/>
          <w:i/>
          <w:u w:val="single"/>
        </w:rPr>
        <w:t>Agyarco</w:t>
      </w:r>
      <w:bookmarkEnd w:id="3"/>
      <w:proofErr w:type="spellEnd"/>
      <w:r w:rsidR="009D3276">
        <w:rPr>
          <w:rFonts w:ascii="Book Antiqua" w:hAnsi="Book Antiqua" w:cs="Arial"/>
          <w:b/>
          <w:i/>
          <w:u w:val="single"/>
        </w:rPr>
        <w:t xml:space="preserve"> and others (2017) UKSC 11</w:t>
      </w:r>
      <w:r>
        <w:rPr>
          <w:rFonts w:ascii="Book Antiqua" w:hAnsi="Book Antiqua" w:cs="Arial"/>
        </w:rPr>
        <w:t xml:space="preserve"> and Counsel submitted that there is no public interest in removing this appellant from the United Kingdom.  She submitted that under the Rules the appellant can succeed as the financial requirements have been met and I was referred to paragraph 117B of Part 5 of the 2002 Act.  This is referred to at paragraphs 30 and 31 of the decision.  The Judge refers to the appellant being an overstayer as a visitor and refers to little weight being given to a private life established by a person </w:t>
      </w:r>
      <w:r>
        <w:rPr>
          <w:rFonts w:ascii="Book Antiqua" w:hAnsi="Book Antiqua" w:cs="Arial"/>
        </w:rPr>
        <w:lastRenderedPageBreak/>
        <w:t xml:space="preserve">at a time when that person’s immigration status is precarious.  This applies to this appellant.  Counsel submitted that there is no reference to the appellant’s family life and </w:t>
      </w:r>
      <w:r w:rsidR="000D367A">
        <w:rPr>
          <w:rFonts w:ascii="Book Antiqua" w:hAnsi="Book Antiqua" w:cs="Arial"/>
        </w:rPr>
        <w:t xml:space="preserve">the judge </w:t>
      </w:r>
      <w:r>
        <w:rPr>
          <w:rFonts w:ascii="Book Antiqua" w:hAnsi="Book Antiqua" w:cs="Arial"/>
        </w:rPr>
        <w:t>only refers to issues which go against the appellant’s appeal and none which support the appellant’s appeal.</w:t>
      </w:r>
    </w:p>
    <w:p w:rsidR="00A74C0E" w:rsidRDefault="00A74C0E" w:rsidP="00A74C0E">
      <w:pPr>
        <w:pStyle w:val="ListParagraph"/>
        <w:rPr>
          <w:rFonts w:ascii="Book Antiqua" w:hAnsi="Book Antiqua" w:cs="Arial"/>
        </w:rPr>
      </w:pPr>
    </w:p>
    <w:p w:rsidR="00A74C0E" w:rsidRDefault="00A74C0E" w:rsidP="00FD779B">
      <w:pPr>
        <w:numPr>
          <w:ilvl w:val="0"/>
          <w:numId w:val="1"/>
        </w:numPr>
        <w:jc w:val="both"/>
        <w:rPr>
          <w:rFonts w:ascii="Book Antiqua" w:hAnsi="Book Antiqua" w:cs="Arial"/>
        </w:rPr>
      </w:pPr>
      <w:r>
        <w:rPr>
          <w:rFonts w:ascii="Book Antiqua" w:hAnsi="Book Antiqua" w:cs="Arial"/>
        </w:rPr>
        <w:t xml:space="preserve">Counsel submitted that the appellant speaks some English and meets the financial requirements and I was referred to paragraph 36 of the decision which refers to the case of </w:t>
      </w:r>
      <w:r w:rsidRPr="00594127">
        <w:rPr>
          <w:rFonts w:ascii="Book Antiqua" w:hAnsi="Book Antiqua" w:cs="Arial"/>
          <w:b/>
          <w:i/>
          <w:u w:val="single"/>
        </w:rPr>
        <w:t>Chen</w:t>
      </w:r>
      <w:r w:rsidR="009D3276">
        <w:rPr>
          <w:rFonts w:ascii="Book Antiqua" w:hAnsi="Book Antiqua" w:cs="Arial"/>
          <w:b/>
          <w:i/>
          <w:u w:val="single"/>
        </w:rPr>
        <w:t xml:space="preserve"> (2015) UKUT 189</w:t>
      </w:r>
      <w:r>
        <w:rPr>
          <w:rFonts w:ascii="Book Antiqua" w:hAnsi="Book Antiqua" w:cs="Arial"/>
        </w:rPr>
        <w:t xml:space="preserve"> and she submitted that </w:t>
      </w:r>
      <w:proofErr w:type="gramStart"/>
      <w:r>
        <w:rPr>
          <w:rFonts w:ascii="Book Antiqua" w:hAnsi="Book Antiqua" w:cs="Arial"/>
        </w:rPr>
        <w:t>this pre-dates</w:t>
      </w:r>
      <w:proofErr w:type="gramEnd"/>
      <w:r w:rsidR="000D367A">
        <w:rPr>
          <w:rFonts w:ascii="Book Antiqua" w:hAnsi="Book Antiqua" w:cs="Arial"/>
        </w:rPr>
        <w:t xml:space="preserve"> the said case of</w:t>
      </w:r>
      <w:r>
        <w:rPr>
          <w:rFonts w:ascii="Book Antiqua" w:hAnsi="Book Antiqua" w:cs="Arial"/>
        </w:rPr>
        <w:t xml:space="preserve"> </w:t>
      </w:r>
      <w:proofErr w:type="spellStart"/>
      <w:r w:rsidRPr="00594127">
        <w:rPr>
          <w:rFonts w:ascii="Book Antiqua" w:hAnsi="Book Antiqua" w:cs="Arial"/>
          <w:b/>
          <w:i/>
          <w:u w:val="single"/>
        </w:rPr>
        <w:t>Agyarco</w:t>
      </w:r>
      <w:proofErr w:type="spellEnd"/>
      <w:r>
        <w:rPr>
          <w:rFonts w:ascii="Book Antiqua" w:hAnsi="Book Antiqua" w:cs="Arial"/>
        </w:rPr>
        <w:t xml:space="preserve">.  The case of </w:t>
      </w:r>
      <w:r w:rsidRPr="00430012">
        <w:rPr>
          <w:rFonts w:ascii="Book Antiqua" w:hAnsi="Book Antiqua" w:cs="Arial"/>
          <w:b/>
          <w:i/>
          <w:u w:val="single"/>
        </w:rPr>
        <w:t>Chen</w:t>
      </w:r>
      <w:r>
        <w:rPr>
          <w:rFonts w:ascii="Book Antiqua" w:hAnsi="Book Antiqua" w:cs="Arial"/>
        </w:rPr>
        <w:t xml:space="preserve"> refers to</w:t>
      </w:r>
      <w:r w:rsidR="000D367A">
        <w:rPr>
          <w:rFonts w:ascii="Book Antiqua" w:hAnsi="Book Antiqua" w:cs="Arial"/>
        </w:rPr>
        <w:t xml:space="preserve"> insurmountable obstacles to an appellant returning to his country of origin</w:t>
      </w:r>
      <w:r>
        <w:rPr>
          <w:rFonts w:ascii="Book Antiqua" w:hAnsi="Book Antiqua" w:cs="Arial"/>
        </w:rPr>
        <w:t xml:space="preserve"> and considers a short separation of the appellant from her husband</w:t>
      </w:r>
      <w:r w:rsidR="000D367A">
        <w:rPr>
          <w:rFonts w:ascii="Book Antiqua" w:hAnsi="Book Antiqua" w:cs="Arial"/>
        </w:rPr>
        <w:t xml:space="preserve"> in this case</w:t>
      </w:r>
      <w:r>
        <w:rPr>
          <w:rFonts w:ascii="Book Antiqua" w:hAnsi="Book Antiqua" w:cs="Arial"/>
        </w:rPr>
        <w:t>.  She submitted that the Judge has not properly considered this issue and that his Article 8 assessment is flawed.</w:t>
      </w:r>
    </w:p>
    <w:p w:rsidR="00A74C0E" w:rsidRDefault="00A74C0E" w:rsidP="00A74C0E">
      <w:pPr>
        <w:pStyle w:val="ListParagraph"/>
        <w:rPr>
          <w:rFonts w:ascii="Book Antiqua" w:hAnsi="Book Antiqua" w:cs="Arial"/>
        </w:rPr>
      </w:pPr>
    </w:p>
    <w:p w:rsidR="00A74C0E" w:rsidRDefault="00A74C0E" w:rsidP="00FD779B">
      <w:pPr>
        <w:numPr>
          <w:ilvl w:val="0"/>
          <w:numId w:val="1"/>
        </w:numPr>
        <w:jc w:val="both"/>
        <w:rPr>
          <w:rFonts w:ascii="Book Antiqua" w:hAnsi="Book Antiqua" w:cs="Arial"/>
        </w:rPr>
      </w:pPr>
      <w:r>
        <w:rPr>
          <w:rFonts w:ascii="Book Antiqua" w:hAnsi="Book Antiqua" w:cs="Arial"/>
        </w:rPr>
        <w:t xml:space="preserve">The Presenting Officer made his submissions, submitting that although the Judge on a technical basis has erred by not considering Article 8 outside the Rules </w:t>
      </w:r>
      <w:r w:rsidR="000D367A">
        <w:rPr>
          <w:rFonts w:ascii="Book Antiqua" w:hAnsi="Book Antiqua" w:cs="Arial"/>
        </w:rPr>
        <w:t>and EX.1, had he considered these</w:t>
      </w:r>
      <w:r>
        <w:rPr>
          <w:rFonts w:ascii="Book Antiqua" w:hAnsi="Book Antiqua" w:cs="Arial"/>
        </w:rPr>
        <w:t xml:space="preserve"> he would have reached the same conclusion. </w:t>
      </w:r>
    </w:p>
    <w:p w:rsidR="00A74C0E" w:rsidRDefault="00A74C0E" w:rsidP="00A74C0E">
      <w:pPr>
        <w:pStyle w:val="ListParagraph"/>
        <w:rPr>
          <w:rFonts w:ascii="Book Antiqua" w:hAnsi="Book Antiqua" w:cs="Arial"/>
        </w:rPr>
      </w:pPr>
    </w:p>
    <w:p w:rsidR="00A74C0E" w:rsidRPr="000D367A" w:rsidRDefault="000D367A" w:rsidP="000D367A">
      <w:pPr>
        <w:numPr>
          <w:ilvl w:val="0"/>
          <w:numId w:val="1"/>
        </w:numPr>
        <w:jc w:val="both"/>
        <w:rPr>
          <w:rFonts w:ascii="Book Antiqua" w:hAnsi="Book Antiqua" w:cs="Arial"/>
        </w:rPr>
      </w:pPr>
      <w:r>
        <w:rPr>
          <w:rFonts w:ascii="Book Antiqua" w:hAnsi="Book Antiqua" w:cs="Arial"/>
        </w:rPr>
        <w:t>The judge</w:t>
      </w:r>
      <w:r w:rsidR="00A74C0E">
        <w:rPr>
          <w:rFonts w:ascii="Book Antiqua" w:hAnsi="Book Antiqua" w:cs="Arial"/>
        </w:rPr>
        <w:t xml:space="preserve"> refers to the appellant having a poor immigration history and to there being no insurmountable or very significant </w:t>
      </w:r>
      <w:r w:rsidR="009C797F">
        <w:rPr>
          <w:rFonts w:ascii="Book Antiqua" w:hAnsi="Book Antiqua" w:cs="Arial"/>
        </w:rPr>
        <w:t xml:space="preserve">obstacles </w:t>
      </w:r>
      <w:r>
        <w:rPr>
          <w:rFonts w:ascii="Book Antiqua" w:hAnsi="Book Antiqua" w:cs="Arial"/>
        </w:rPr>
        <w:t xml:space="preserve">to the appellant returning to Ghana </w:t>
      </w:r>
      <w:r w:rsidR="009C797F">
        <w:rPr>
          <w:rFonts w:ascii="Book Antiqua" w:hAnsi="Book Antiqua" w:cs="Arial"/>
        </w:rPr>
        <w:t>in this claim.  The appellant came to the United Kingdom in 2001 and applied in 2012 for leave to remain outside the Immigration Rules.  Neither she nor her husband have children und</w:t>
      </w:r>
      <w:r>
        <w:rPr>
          <w:rFonts w:ascii="Book Antiqua" w:hAnsi="Book Antiqua" w:cs="Arial"/>
        </w:rPr>
        <w:t xml:space="preserve">er 18 in the United Kingdom.  The </w:t>
      </w:r>
      <w:r w:rsidRPr="000D367A">
        <w:rPr>
          <w:rFonts w:ascii="Book Antiqua" w:hAnsi="Book Antiqua" w:cs="Arial"/>
        </w:rPr>
        <w:t>Presenting Officer</w:t>
      </w:r>
      <w:r w:rsidR="009C797F" w:rsidRPr="000D367A">
        <w:rPr>
          <w:rFonts w:ascii="Book Antiqua" w:hAnsi="Book Antiqua" w:cs="Arial"/>
        </w:rPr>
        <w:t xml:space="preserve"> submitted that the Judge in this decision considers family life between the appellant and her husband and his son and the Judge also refers to the appellant and her husband having extended family in Ghana.  </w:t>
      </w:r>
    </w:p>
    <w:p w:rsidR="009C797F" w:rsidRDefault="009C797F" w:rsidP="009C797F">
      <w:pPr>
        <w:pStyle w:val="ListParagraph"/>
        <w:rPr>
          <w:rFonts w:ascii="Book Antiqua" w:hAnsi="Book Antiqua" w:cs="Arial"/>
        </w:rPr>
      </w:pPr>
    </w:p>
    <w:p w:rsidR="009C797F" w:rsidRDefault="009C797F" w:rsidP="00FD779B">
      <w:pPr>
        <w:numPr>
          <w:ilvl w:val="0"/>
          <w:numId w:val="1"/>
        </w:numPr>
        <w:jc w:val="both"/>
        <w:rPr>
          <w:rFonts w:ascii="Book Antiqua" w:hAnsi="Book Antiqua" w:cs="Arial"/>
        </w:rPr>
      </w:pPr>
      <w:r>
        <w:rPr>
          <w:rFonts w:ascii="Book Antiqua" w:hAnsi="Book Antiqua" w:cs="Arial"/>
        </w:rPr>
        <w:t xml:space="preserve">He submitted that the case of </w:t>
      </w:r>
      <w:r w:rsidRPr="009C797F">
        <w:rPr>
          <w:rFonts w:ascii="Book Antiqua" w:hAnsi="Book Antiqua" w:cs="Arial"/>
          <w:b/>
          <w:i/>
          <w:u w:val="single"/>
        </w:rPr>
        <w:t>Chen</w:t>
      </w:r>
      <w:r>
        <w:rPr>
          <w:rFonts w:ascii="Book Antiqua" w:hAnsi="Book Antiqua" w:cs="Arial"/>
        </w:rPr>
        <w:t xml:space="preserve"> is relevant and is considered by the Judge.  He submitted that the appellant can return to Ghana and can apply to return to the United Kingdom and may well succeed as her husband’s income is sufficient to meet the terms of the Rules.  </w:t>
      </w:r>
      <w:r w:rsidR="000A131A">
        <w:rPr>
          <w:rFonts w:ascii="Book Antiqua" w:hAnsi="Book Antiqua" w:cs="Arial"/>
        </w:rPr>
        <w:t>He submitted that the Judge</w:t>
      </w:r>
      <w:r>
        <w:rPr>
          <w:rFonts w:ascii="Book Antiqua" w:hAnsi="Book Antiqua" w:cs="Arial"/>
        </w:rPr>
        <w:t xml:space="preserve"> suggests that her British husband could go to Ghana with her when she makes an application for settlement from there.</w:t>
      </w:r>
    </w:p>
    <w:p w:rsidR="009C797F" w:rsidRDefault="009C797F" w:rsidP="009C797F">
      <w:pPr>
        <w:pStyle w:val="ListParagraph"/>
        <w:rPr>
          <w:rFonts w:ascii="Book Antiqua" w:hAnsi="Book Antiqua" w:cs="Arial"/>
        </w:rPr>
      </w:pPr>
    </w:p>
    <w:p w:rsidR="009C797F" w:rsidRDefault="009C797F" w:rsidP="00FD779B">
      <w:pPr>
        <w:numPr>
          <w:ilvl w:val="0"/>
          <w:numId w:val="1"/>
        </w:numPr>
        <w:jc w:val="both"/>
        <w:rPr>
          <w:rFonts w:ascii="Book Antiqua" w:hAnsi="Book Antiqua" w:cs="Arial"/>
        </w:rPr>
      </w:pPr>
      <w:r>
        <w:rPr>
          <w:rFonts w:ascii="Book Antiqua" w:hAnsi="Book Antiqua" w:cs="Arial"/>
        </w:rPr>
        <w:t>The Presenting Officer submitted that there is nothing to stop the appellant returning</w:t>
      </w:r>
      <w:r w:rsidR="000A131A">
        <w:rPr>
          <w:rFonts w:ascii="Book Antiqua" w:hAnsi="Book Antiqua" w:cs="Arial"/>
        </w:rPr>
        <w:t xml:space="preserve"> to Ghana</w:t>
      </w:r>
      <w:r>
        <w:rPr>
          <w:rFonts w:ascii="Book Antiqua" w:hAnsi="Book Antiqua" w:cs="Arial"/>
        </w:rPr>
        <w:t xml:space="preserve"> and there would be no undue hardship if she had to do that.  The Presenting Officer submitted that although this is a short decision any error therein is not material.  </w:t>
      </w:r>
    </w:p>
    <w:p w:rsidR="009C797F" w:rsidRDefault="009C797F" w:rsidP="009C797F">
      <w:pPr>
        <w:pStyle w:val="ListParagraph"/>
        <w:rPr>
          <w:rFonts w:ascii="Book Antiqua" w:hAnsi="Book Antiqua" w:cs="Arial"/>
        </w:rPr>
      </w:pPr>
    </w:p>
    <w:p w:rsidR="009C797F" w:rsidRDefault="009C797F" w:rsidP="00FD779B">
      <w:pPr>
        <w:numPr>
          <w:ilvl w:val="0"/>
          <w:numId w:val="1"/>
        </w:numPr>
        <w:jc w:val="both"/>
        <w:rPr>
          <w:rFonts w:ascii="Book Antiqua" w:hAnsi="Book Antiqua" w:cs="Arial"/>
        </w:rPr>
      </w:pPr>
      <w:r>
        <w:rPr>
          <w:rFonts w:ascii="Book Antiqua" w:hAnsi="Book Antiqua" w:cs="Arial"/>
        </w:rPr>
        <w:t>I put to Counsel that at paragraph 37 the Judge suggests that the appellant goes to Ghana and makes an application from there and that there would then only be a temporary separation from her husband</w:t>
      </w:r>
      <w:r w:rsidR="000A131A">
        <w:rPr>
          <w:rFonts w:ascii="Book Antiqua" w:hAnsi="Book Antiqua" w:cs="Arial"/>
        </w:rPr>
        <w:t>. I asked her if she would</w:t>
      </w:r>
      <w:r>
        <w:rPr>
          <w:rFonts w:ascii="Book Antiqua" w:hAnsi="Book Antiqua" w:cs="Arial"/>
        </w:rPr>
        <w:t xml:space="preserve"> consider this to be a </w:t>
      </w:r>
      <w:r w:rsidR="000A131A">
        <w:rPr>
          <w:rFonts w:ascii="Book Antiqua" w:hAnsi="Book Antiqua" w:cs="Arial"/>
        </w:rPr>
        <w:t>breach of Article 8.  She submitted</w:t>
      </w:r>
      <w:r>
        <w:rPr>
          <w:rFonts w:ascii="Book Antiqua" w:hAnsi="Book Antiqua" w:cs="Arial"/>
        </w:rPr>
        <w:t xml:space="preserve"> that at paragraph 51 of </w:t>
      </w:r>
      <w:r w:rsidRPr="007C74C9">
        <w:rPr>
          <w:rFonts w:ascii="Book Antiqua" w:hAnsi="Book Antiqua" w:cs="Arial"/>
          <w:b/>
          <w:i/>
          <w:u w:val="single"/>
        </w:rPr>
        <w:t>Agyarco</w:t>
      </w:r>
      <w:r w:rsidR="002076E7">
        <w:rPr>
          <w:rFonts w:ascii="Book Antiqua" w:hAnsi="Book Antiqua" w:cs="Arial"/>
          <w:b/>
          <w:i/>
        </w:rPr>
        <w:t xml:space="preserve"> </w:t>
      </w:r>
      <w:r w:rsidR="002076E7" w:rsidRPr="002076E7">
        <w:rPr>
          <w:rFonts w:ascii="Book Antiqua" w:hAnsi="Book Antiqua" w:cs="Arial"/>
        </w:rPr>
        <w:t>reference</w:t>
      </w:r>
      <w:r w:rsidR="002076E7">
        <w:rPr>
          <w:rFonts w:ascii="Book Antiqua" w:hAnsi="Book Antiqua" w:cs="Arial"/>
        </w:rPr>
        <w:t xml:space="preserve"> is made to appellants who have committed crimes such as fraud or the like having to go back to their own country and make an </w:t>
      </w:r>
      <w:r w:rsidR="00E46149">
        <w:rPr>
          <w:rFonts w:ascii="Book Antiqua" w:hAnsi="Book Antiqua" w:cs="Arial"/>
        </w:rPr>
        <w:t xml:space="preserve">application from there but that </w:t>
      </w:r>
      <w:r w:rsidR="002076E7">
        <w:rPr>
          <w:rFonts w:ascii="Book Antiqua" w:hAnsi="Book Antiqua" w:cs="Arial"/>
        </w:rPr>
        <w:t>somebody who came into the United Kingdom lawfully</w:t>
      </w:r>
      <w:r w:rsidR="000A131A">
        <w:rPr>
          <w:rFonts w:ascii="Book Antiqua" w:hAnsi="Book Antiqua" w:cs="Arial"/>
        </w:rPr>
        <w:t>, as this appellant did,</w:t>
      </w:r>
      <w:r w:rsidR="002076E7">
        <w:rPr>
          <w:rFonts w:ascii="Book Antiqua" w:hAnsi="Book Antiqua" w:cs="Arial"/>
        </w:rPr>
        <w:t xml:space="preserve"> the only issu</w:t>
      </w:r>
      <w:r w:rsidR="000A131A">
        <w:rPr>
          <w:rFonts w:ascii="Book Antiqua" w:hAnsi="Book Antiqua" w:cs="Arial"/>
        </w:rPr>
        <w:t>e with her immigration status being</w:t>
      </w:r>
      <w:r w:rsidR="002076E7">
        <w:rPr>
          <w:rFonts w:ascii="Book Antiqua" w:hAnsi="Book Antiqua" w:cs="Arial"/>
        </w:rPr>
        <w:t xml:space="preserve"> that she overstayed</w:t>
      </w:r>
      <w:r w:rsidR="000A131A">
        <w:rPr>
          <w:rFonts w:ascii="Book Antiqua" w:hAnsi="Book Antiqua" w:cs="Arial"/>
        </w:rPr>
        <w:t>,</w:t>
      </w:r>
      <w:r w:rsidR="002076E7">
        <w:rPr>
          <w:rFonts w:ascii="Book Antiqua" w:hAnsi="Book Antiqua" w:cs="Arial"/>
        </w:rPr>
        <w:t xml:space="preserve"> should</w:t>
      </w:r>
      <w:r w:rsidR="000A131A">
        <w:rPr>
          <w:rFonts w:ascii="Book Antiqua" w:hAnsi="Book Antiqua" w:cs="Arial"/>
        </w:rPr>
        <w:t xml:space="preserve"> not require </w:t>
      </w:r>
      <w:proofErr w:type="gramStart"/>
      <w:r w:rsidR="000A131A">
        <w:rPr>
          <w:rFonts w:ascii="Book Antiqua" w:hAnsi="Book Antiqua" w:cs="Arial"/>
        </w:rPr>
        <w:t>to go</w:t>
      </w:r>
      <w:proofErr w:type="gramEnd"/>
      <w:r w:rsidR="000A131A">
        <w:rPr>
          <w:rFonts w:ascii="Book Antiqua" w:hAnsi="Book Antiqua" w:cs="Arial"/>
        </w:rPr>
        <w:t xml:space="preserve"> back to her</w:t>
      </w:r>
      <w:r w:rsidR="002076E7">
        <w:rPr>
          <w:rFonts w:ascii="Book Antiqua" w:hAnsi="Book Antiqua" w:cs="Arial"/>
        </w:rPr>
        <w:t xml:space="preserve"> own country and make an application from there.  She submitted that at paragraph 37 of the decision the Judge has made a bald statement t</w:t>
      </w:r>
      <w:r w:rsidR="000A131A">
        <w:rPr>
          <w:rFonts w:ascii="Book Antiqua" w:hAnsi="Book Antiqua" w:cs="Arial"/>
        </w:rPr>
        <w:t>hat he can see no reason why the appellant</w:t>
      </w:r>
      <w:r w:rsidR="002076E7">
        <w:rPr>
          <w:rFonts w:ascii="Book Antiqua" w:hAnsi="Book Antiqua" w:cs="Arial"/>
        </w:rPr>
        <w:t xml:space="preserve"> should not return to Ghana and make an application for settlement from her </w:t>
      </w:r>
      <w:r w:rsidR="002076E7">
        <w:rPr>
          <w:rFonts w:ascii="Book Antiqua" w:hAnsi="Book Antiqua" w:cs="Arial"/>
        </w:rPr>
        <w:lastRenderedPageBreak/>
        <w:t>home country but, she submitted that t</w:t>
      </w:r>
      <w:r w:rsidR="000A131A">
        <w:rPr>
          <w:rFonts w:ascii="Book Antiqua" w:hAnsi="Book Antiqua" w:cs="Arial"/>
        </w:rPr>
        <w:t>he Judge has not considered the appellant’s</w:t>
      </w:r>
      <w:r w:rsidR="002076E7">
        <w:rPr>
          <w:rFonts w:ascii="Book Antiqua" w:hAnsi="Book Antiqua" w:cs="Arial"/>
        </w:rPr>
        <w:t xml:space="preserve"> and her husband’s emotional state.  They have been married since 2005 and she submitted that the Judge has not done a proper proportionality assessment listing the pros and cons of the appellant being granted status in the United Kingdom outside the Rules.  She submitted that this must be an error of law and that the First-Tier Judge’s decision should be overturned.</w:t>
      </w:r>
    </w:p>
    <w:p w:rsidR="002076E7" w:rsidRDefault="002076E7" w:rsidP="002076E7">
      <w:pPr>
        <w:jc w:val="both"/>
        <w:rPr>
          <w:rFonts w:ascii="Book Antiqua" w:hAnsi="Book Antiqua" w:cs="Arial"/>
        </w:rPr>
      </w:pPr>
    </w:p>
    <w:p w:rsidR="002076E7" w:rsidRDefault="002076E7" w:rsidP="002076E7">
      <w:pPr>
        <w:jc w:val="both"/>
        <w:rPr>
          <w:rFonts w:ascii="Book Antiqua" w:hAnsi="Book Antiqua" w:cs="Arial"/>
        </w:rPr>
      </w:pPr>
    </w:p>
    <w:p w:rsidR="002076E7" w:rsidRDefault="002076E7" w:rsidP="002076E7">
      <w:pPr>
        <w:jc w:val="both"/>
        <w:rPr>
          <w:rFonts w:ascii="Book Antiqua" w:hAnsi="Book Antiqua" w:cs="Arial"/>
          <w:b/>
          <w:u w:val="single"/>
        </w:rPr>
      </w:pPr>
      <w:r w:rsidRPr="002076E7">
        <w:rPr>
          <w:rFonts w:ascii="Book Antiqua" w:hAnsi="Book Antiqua" w:cs="Arial"/>
          <w:b/>
          <w:u w:val="single"/>
        </w:rPr>
        <w:t>Decision and Reasons</w:t>
      </w:r>
    </w:p>
    <w:p w:rsidR="002076E7" w:rsidRDefault="002076E7" w:rsidP="002076E7">
      <w:pPr>
        <w:jc w:val="both"/>
        <w:rPr>
          <w:rFonts w:ascii="Book Antiqua" w:hAnsi="Book Antiqua" w:cs="Arial"/>
          <w:b/>
          <w:u w:val="single"/>
        </w:rPr>
      </w:pPr>
    </w:p>
    <w:p w:rsidR="002076E7" w:rsidRDefault="002076E7" w:rsidP="00FD779B">
      <w:pPr>
        <w:numPr>
          <w:ilvl w:val="0"/>
          <w:numId w:val="1"/>
        </w:numPr>
        <w:jc w:val="both"/>
        <w:rPr>
          <w:rFonts w:ascii="Book Antiqua" w:hAnsi="Book Antiqua" w:cs="Arial"/>
        </w:rPr>
      </w:pPr>
      <w:r>
        <w:rPr>
          <w:rFonts w:ascii="Book Antiqua" w:hAnsi="Book Antiqua" w:cs="Arial"/>
        </w:rPr>
        <w:t xml:space="preserve">This appellant came to the United Kingdom in 2002 </w:t>
      </w:r>
      <w:r w:rsidR="000A131A">
        <w:rPr>
          <w:rFonts w:ascii="Book Antiqua" w:hAnsi="Book Antiqua" w:cs="Arial"/>
        </w:rPr>
        <w:t xml:space="preserve">on a 6 month visit visa </w:t>
      </w:r>
      <w:r>
        <w:rPr>
          <w:rFonts w:ascii="Book Antiqua" w:hAnsi="Book Antiqua" w:cs="Arial"/>
        </w:rPr>
        <w:t>and has overstayed since then.  She has a subsisting relationship with a British citizen.  I</w:t>
      </w:r>
      <w:r w:rsidR="000A131A">
        <w:rPr>
          <w:rFonts w:ascii="Book Antiqua" w:hAnsi="Book Antiqua" w:cs="Arial"/>
        </w:rPr>
        <w:t>f there was a child</w:t>
      </w:r>
      <w:r>
        <w:rPr>
          <w:rFonts w:ascii="Book Antiqua" w:hAnsi="Book Antiqua" w:cs="Arial"/>
        </w:rPr>
        <w:t xml:space="preserve"> who it would not be reasonable to expect to leave the United Kingdom or there were insurmountable obstacles to family life with her partner continuing outside the United Kingdom, the Article 8 claim would be stronger but in this </w:t>
      </w:r>
      <w:proofErr w:type="gramStart"/>
      <w:r>
        <w:rPr>
          <w:rFonts w:ascii="Book Antiqua" w:hAnsi="Book Antiqua" w:cs="Arial"/>
        </w:rPr>
        <w:t>case</w:t>
      </w:r>
      <w:proofErr w:type="gramEnd"/>
      <w:r>
        <w:rPr>
          <w:rFonts w:ascii="Book Antiqua" w:hAnsi="Book Antiqua" w:cs="Arial"/>
        </w:rPr>
        <w:t xml:space="preserve"> this is an appellant who has overstayed for a considerable number of years and made no attempt to rectify her status until 2012.  The terms of the Immigration Rules cannot be satisfied.  She has not been in the United Kingdom for 20 years and she spent most of her life in Ghana before coming to the United Kingdom.  There are no except</w:t>
      </w:r>
      <w:r w:rsidR="000A131A">
        <w:rPr>
          <w:rFonts w:ascii="Book Antiqua" w:hAnsi="Book Antiqua" w:cs="Arial"/>
        </w:rPr>
        <w:t>ional circumstances</w:t>
      </w:r>
      <w:r>
        <w:rPr>
          <w:rFonts w:ascii="Book Antiqua" w:hAnsi="Book Antiqua" w:cs="Arial"/>
        </w:rPr>
        <w:t>.  The appellant is someone who has always had a precarious existence in the United Kingdom and although her representative states that if she returns and makes an application from Ghana it will be accepted because of her husband’s earnings</w:t>
      </w:r>
      <w:r w:rsidR="007C74C9">
        <w:rPr>
          <w:rFonts w:ascii="Book Antiqua" w:hAnsi="Book Antiqua" w:cs="Arial"/>
        </w:rPr>
        <w:t>,</w:t>
      </w:r>
      <w:r>
        <w:rPr>
          <w:rFonts w:ascii="Book Antiqua" w:hAnsi="Book Antiqua" w:cs="Arial"/>
        </w:rPr>
        <w:t xml:space="preserve"> I have no evidence that this is an appellant who speaks English and has passed her English test.  She spoke Twi at the First-Tier hearing and h</w:t>
      </w:r>
      <w:r w:rsidR="000A131A">
        <w:rPr>
          <w:rFonts w:ascii="Book Antiqua" w:hAnsi="Book Antiqua" w:cs="Arial"/>
        </w:rPr>
        <w:t>ad this hearing been going to a second stage today,</w:t>
      </w:r>
      <w:r w:rsidR="00CD4976">
        <w:rPr>
          <w:rFonts w:ascii="Book Antiqua" w:hAnsi="Book Antiqua" w:cs="Arial"/>
        </w:rPr>
        <w:t xml:space="preserve"> Counsel was asking if a Twi interpreter was available.  I am not satisfied that if she returns to Ghana and makes her application it is a certainty that she will be successful.  </w:t>
      </w:r>
    </w:p>
    <w:p w:rsidR="00CD4976" w:rsidRDefault="00CD4976" w:rsidP="00CD4976">
      <w:pPr>
        <w:jc w:val="both"/>
        <w:rPr>
          <w:rFonts w:ascii="Book Antiqua" w:hAnsi="Book Antiqua" w:cs="Arial"/>
        </w:rPr>
      </w:pPr>
    </w:p>
    <w:p w:rsidR="00CD4976" w:rsidRDefault="00CD4976" w:rsidP="00FD779B">
      <w:pPr>
        <w:numPr>
          <w:ilvl w:val="0"/>
          <w:numId w:val="1"/>
        </w:numPr>
        <w:jc w:val="both"/>
        <w:rPr>
          <w:rFonts w:ascii="Book Antiqua" w:hAnsi="Book Antiqua" w:cs="Arial"/>
        </w:rPr>
      </w:pPr>
      <w:r>
        <w:rPr>
          <w:rFonts w:ascii="Book Antiqua" w:hAnsi="Book Antiqua" w:cs="Arial"/>
        </w:rPr>
        <w:t>This appellant came to the United Kingdom on a visit visa, met her husband in 2004 and entered into a proxy marriage in 2005.  This appellant’s husband has visited Ghana.  He has brothers and sisters there.  This appellant also has siblings there and a child aged 26.  The appellant’s husband has a child in the United Kingdom but he is aged 19.  She has kept in touch with her daughter in Ghana.</w:t>
      </w:r>
    </w:p>
    <w:p w:rsidR="00CD4976" w:rsidRDefault="00CD4976" w:rsidP="00CD4976">
      <w:pPr>
        <w:pStyle w:val="ListParagraph"/>
        <w:rPr>
          <w:rFonts w:ascii="Book Antiqua" w:hAnsi="Book Antiqua" w:cs="Arial"/>
        </w:rPr>
      </w:pPr>
    </w:p>
    <w:p w:rsidR="00CD4976" w:rsidRDefault="00CD4976" w:rsidP="00FD779B">
      <w:pPr>
        <w:numPr>
          <w:ilvl w:val="0"/>
          <w:numId w:val="1"/>
        </w:numPr>
        <w:jc w:val="both"/>
        <w:rPr>
          <w:rFonts w:ascii="Book Antiqua" w:hAnsi="Book Antiqua" w:cs="Arial"/>
        </w:rPr>
      </w:pPr>
      <w:r>
        <w:rPr>
          <w:rFonts w:ascii="Book Antiqua" w:hAnsi="Book Antiqua" w:cs="Arial"/>
        </w:rPr>
        <w:t xml:space="preserve">It is clear from the appellant’s husband’s evidence that he knew the appellant’s status in the United Kingdom when they started their relationship and when they married.  The appellant’s husband states that he only sees his son in the UK at weekends as his son lives with his mother.  </w:t>
      </w:r>
    </w:p>
    <w:p w:rsidR="00CD4976" w:rsidRDefault="00CD4976" w:rsidP="00CD4976">
      <w:pPr>
        <w:pStyle w:val="ListParagraph"/>
        <w:rPr>
          <w:rFonts w:ascii="Book Antiqua" w:hAnsi="Book Antiqua" w:cs="Arial"/>
        </w:rPr>
      </w:pPr>
    </w:p>
    <w:p w:rsidR="00CD4976" w:rsidRDefault="00CD4976" w:rsidP="00FD779B">
      <w:pPr>
        <w:numPr>
          <w:ilvl w:val="0"/>
          <w:numId w:val="1"/>
        </w:numPr>
        <w:jc w:val="both"/>
        <w:rPr>
          <w:rFonts w:ascii="Book Antiqua" w:hAnsi="Book Antiqua" w:cs="Arial"/>
        </w:rPr>
      </w:pPr>
      <w:r>
        <w:rPr>
          <w:rFonts w:ascii="Book Antiqua" w:hAnsi="Book Antiqua" w:cs="Arial"/>
        </w:rPr>
        <w:t>Counsel for the appellant submits that no proper balancing exercise or proportionality assessment was carried out relating to Article 8 outside the Rules.  The Judge does however refer to Section 117B of the Nationality, Immigration and Asylum Act 2002 and takes public interest into account and</w:t>
      </w:r>
      <w:r w:rsidR="000A131A">
        <w:rPr>
          <w:rFonts w:ascii="Book Antiqua" w:hAnsi="Book Antiqua" w:cs="Arial"/>
        </w:rPr>
        <w:t xml:space="preserve"> takes into account</w:t>
      </w:r>
      <w:r>
        <w:rPr>
          <w:rFonts w:ascii="Book Antiqua" w:hAnsi="Book Antiqua" w:cs="Arial"/>
        </w:rPr>
        <w:t xml:space="preserve"> the fact that little weight should be given to </w:t>
      </w:r>
      <w:r w:rsidR="000A131A">
        <w:rPr>
          <w:rFonts w:ascii="Book Antiqua" w:hAnsi="Book Antiqua" w:cs="Arial"/>
        </w:rPr>
        <w:t xml:space="preserve">a </w:t>
      </w:r>
      <w:r>
        <w:rPr>
          <w:rFonts w:ascii="Book Antiqua" w:hAnsi="Book Antiqua" w:cs="Arial"/>
        </w:rPr>
        <w:t>private life established by a person</w:t>
      </w:r>
      <w:r w:rsidR="000A131A">
        <w:rPr>
          <w:rFonts w:ascii="Book Antiqua" w:hAnsi="Book Antiqua" w:cs="Arial"/>
        </w:rPr>
        <w:t>,</w:t>
      </w:r>
      <w:r>
        <w:rPr>
          <w:rFonts w:ascii="Book Antiqua" w:hAnsi="Book Antiqua" w:cs="Arial"/>
        </w:rPr>
        <w:t xml:space="preserve"> at a time when the person’s immigration status is precarious.  This must also apply to her family life.  She applied for leave to remain outside the Rules in 2012 and this was refused but she still did not go back to Ghana.</w:t>
      </w:r>
    </w:p>
    <w:p w:rsidR="00CD4976" w:rsidRDefault="00CD4976" w:rsidP="00CD4976">
      <w:pPr>
        <w:pStyle w:val="ListParagraph"/>
        <w:rPr>
          <w:rFonts w:ascii="Book Antiqua" w:hAnsi="Book Antiqua" w:cs="Arial"/>
        </w:rPr>
      </w:pPr>
    </w:p>
    <w:p w:rsidR="00CD4976" w:rsidRDefault="00CD4976" w:rsidP="00FD779B">
      <w:pPr>
        <w:numPr>
          <w:ilvl w:val="0"/>
          <w:numId w:val="1"/>
        </w:numPr>
        <w:jc w:val="both"/>
        <w:rPr>
          <w:rFonts w:ascii="Book Antiqua" w:hAnsi="Book Antiqua" w:cs="Arial"/>
        </w:rPr>
      </w:pPr>
      <w:r>
        <w:rPr>
          <w:rFonts w:ascii="Book Antiqua" w:hAnsi="Book Antiqua" w:cs="Arial"/>
        </w:rPr>
        <w:t xml:space="preserve">Although the Judge does not carry out a specific proportionality assessment, everything has been considered by him in the decision and he finds that there are no insurmountable or very significant obstacles </w:t>
      </w:r>
      <w:r w:rsidR="000A131A">
        <w:rPr>
          <w:rFonts w:ascii="Book Antiqua" w:hAnsi="Book Antiqua" w:cs="Arial"/>
        </w:rPr>
        <w:t>to the appellant returning to Ghana</w:t>
      </w:r>
      <w:r>
        <w:rPr>
          <w:rFonts w:ascii="Book Antiqua" w:hAnsi="Book Antiqua" w:cs="Arial"/>
        </w:rPr>
        <w:t>.  He also finds that there are no exceptional circumstances and that this appellant came to the United Kingdom, disre</w:t>
      </w:r>
      <w:r w:rsidR="000A131A">
        <w:rPr>
          <w:rFonts w:ascii="Book Antiqua" w:hAnsi="Book Antiqua" w:cs="Arial"/>
        </w:rPr>
        <w:t>garded the terms of her visa,</w:t>
      </w:r>
      <w:r>
        <w:rPr>
          <w:rFonts w:ascii="Book Antiqua" w:hAnsi="Book Antiqua" w:cs="Arial"/>
        </w:rPr>
        <w:t xml:space="preserve"> decided to stay and expected to be allowed to remain because she developed a private life and married here.  I have considered the</w:t>
      </w:r>
      <w:r w:rsidR="00E46149">
        <w:rPr>
          <w:rFonts w:ascii="Book Antiqua" w:hAnsi="Book Antiqua" w:cs="Arial"/>
        </w:rPr>
        <w:t xml:space="preserve"> said</w:t>
      </w:r>
      <w:r>
        <w:rPr>
          <w:rFonts w:ascii="Book Antiqua" w:hAnsi="Book Antiqua" w:cs="Arial"/>
        </w:rPr>
        <w:t xml:space="preserve"> case</w:t>
      </w:r>
      <w:r w:rsidR="000A131A">
        <w:rPr>
          <w:rFonts w:ascii="Book Antiqua" w:hAnsi="Book Antiqua" w:cs="Arial"/>
        </w:rPr>
        <w:t>s</w:t>
      </w:r>
      <w:r>
        <w:rPr>
          <w:rFonts w:ascii="Book Antiqua" w:hAnsi="Book Antiqua" w:cs="Arial"/>
        </w:rPr>
        <w:t xml:space="preserve"> of </w:t>
      </w:r>
      <w:r w:rsidRPr="00CD4976">
        <w:rPr>
          <w:rFonts w:ascii="Book Antiqua" w:hAnsi="Book Antiqua" w:cs="Arial"/>
          <w:b/>
          <w:i/>
          <w:u w:val="single"/>
        </w:rPr>
        <w:t>Chen</w:t>
      </w:r>
      <w:r w:rsidR="000A131A">
        <w:rPr>
          <w:rFonts w:ascii="Book Antiqua" w:hAnsi="Book Antiqua" w:cs="Arial"/>
        </w:rPr>
        <w:t xml:space="preserve"> and </w:t>
      </w:r>
      <w:proofErr w:type="spellStart"/>
      <w:r w:rsidRPr="00CD4976">
        <w:rPr>
          <w:rFonts w:ascii="Book Antiqua" w:hAnsi="Book Antiqua" w:cs="Arial"/>
          <w:b/>
          <w:i/>
          <w:u w:val="single"/>
        </w:rPr>
        <w:t>Agyarco</w:t>
      </w:r>
      <w:proofErr w:type="spellEnd"/>
      <w:r>
        <w:rPr>
          <w:rFonts w:ascii="Book Antiqua" w:hAnsi="Book Antiqua" w:cs="Arial"/>
        </w:rPr>
        <w:t>.  I do not find that it would be disproportionate to expect this appellant to return to Ghana and make an entry clearance application</w:t>
      </w:r>
      <w:r w:rsidR="000A131A">
        <w:rPr>
          <w:rFonts w:ascii="Book Antiqua" w:hAnsi="Book Antiqua" w:cs="Arial"/>
        </w:rPr>
        <w:t xml:space="preserve"> from there</w:t>
      </w:r>
      <w:r>
        <w:rPr>
          <w:rFonts w:ascii="Book Antiqua" w:hAnsi="Book Antiqua" w:cs="Arial"/>
        </w:rPr>
        <w:t xml:space="preserve"> to re-join her husband in the United Kingdom.  Temporary separation to enable someone to make an application for</w:t>
      </w:r>
      <w:r w:rsidR="000A131A">
        <w:rPr>
          <w:rFonts w:ascii="Book Antiqua" w:hAnsi="Book Antiqua" w:cs="Arial"/>
        </w:rPr>
        <w:t xml:space="preserve"> entry clearance in this case would</w:t>
      </w:r>
      <w:r>
        <w:rPr>
          <w:rFonts w:ascii="Book Antiqua" w:hAnsi="Book Antiqua" w:cs="Arial"/>
        </w:rPr>
        <w:t xml:space="preserve"> not</w:t>
      </w:r>
      <w:r w:rsidR="000A131A">
        <w:rPr>
          <w:rFonts w:ascii="Book Antiqua" w:hAnsi="Book Antiqua" w:cs="Arial"/>
        </w:rPr>
        <w:t xml:space="preserve"> be</w:t>
      </w:r>
      <w:r>
        <w:rPr>
          <w:rFonts w:ascii="Book Antiqua" w:hAnsi="Book Antiqua" w:cs="Arial"/>
        </w:rPr>
        <w:t xml:space="preserve"> disproportionate.  The case of </w:t>
      </w:r>
      <w:r w:rsidRPr="00CD4976">
        <w:rPr>
          <w:rFonts w:ascii="Book Antiqua" w:hAnsi="Book Antiqua" w:cs="Arial"/>
          <w:b/>
          <w:i/>
          <w:u w:val="single"/>
        </w:rPr>
        <w:t>Chen</w:t>
      </w:r>
      <w:r>
        <w:rPr>
          <w:rFonts w:ascii="Book Antiqua" w:hAnsi="Book Antiqua" w:cs="Arial"/>
        </w:rPr>
        <w:t xml:space="preserve"> states that for an appellant to do this would only be disproportionate in a case involving children and this case does not involve children.  The case of </w:t>
      </w:r>
      <w:r w:rsidRPr="00CD4976">
        <w:rPr>
          <w:rFonts w:ascii="Book Antiqua" w:hAnsi="Book Antiqua" w:cs="Arial"/>
          <w:b/>
          <w:i/>
          <w:u w:val="single"/>
        </w:rPr>
        <w:t>Chen</w:t>
      </w:r>
      <w:r>
        <w:rPr>
          <w:rFonts w:ascii="Book Antiqua" w:hAnsi="Book Antiqua" w:cs="Arial"/>
        </w:rPr>
        <w:t xml:space="preserve"> also states that when a claim outside the Immigration Rules is not considered by a decision-maker, this only makes the decision unlawful if the claimant shows that there has been a substantive breach of his or her rights under Article 8 and that is not the case here.</w:t>
      </w:r>
    </w:p>
    <w:p w:rsidR="00CD4976" w:rsidRDefault="00CD4976" w:rsidP="00CD4976">
      <w:pPr>
        <w:jc w:val="both"/>
        <w:rPr>
          <w:rFonts w:ascii="Book Antiqua" w:hAnsi="Book Antiqua" w:cs="Arial"/>
        </w:rPr>
      </w:pPr>
    </w:p>
    <w:p w:rsidR="00CD4976" w:rsidRDefault="00CD4976" w:rsidP="00FD779B">
      <w:pPr>
        <w:numPr>
          <w:ilvl w:val="0"/>
          <w:numId w:val="1"/>
        </w:numPr>
        <w:jc w:val="both"/>
        <w:rPr>
          <w:rFonts w:ascii="Book Antiqua" w:hAnsi="Book Antiqua" w:cs="Arial"/>
        </w:rPr>
      </w:pPr>
      <w:r>
        <w:rPr>
          <w:rFonts w:ascii="Book Antiqua" w:hAnsi="Book Antiqua" w:cs="Arial"/>
        </w:rPr>
        <w:t>I find that the respondent’s decision is proportionate and that any error made relating to Article 8 in the First-Tier Judge’s decision is not material.</w:t>
      </w:r>
    </w:p>
    <w:p w:rsidR="00CD4976" w:rsidRDefault="00CD4976" w:rsidP="00CD4976">
      <w:pPr>
        <w:pStyle w:val="ListParagraph"/>
        <w:rPr>
          <w:rFonts w:ascii="Book Antiqua" w:hAnsi="Book Antiqua" w:cs="Arial"/>
        </w:rPr>
      </w:pPr>
    </w:p>
    <w:p w:rsidR="00CD4976" w:rsidRPr="00CD4976" w:rsidRDefault="00CD4976" w:rsidP="00CD4976">
      <w:pPr>
        <w:jc w:val="both"/>
        <w:rPr>
          <w:rFonts w:ascii="Book Antiqua" w:hAnsi="Book Antiqua" w:cs="Arial"/>
          <w:b/>
          <w:u w:val="single"/>
        </w:rPr>
      </w:pPr>
      <w:r w:rsidRPr="00CD4976">
        <w:rPr>
          <w:rFonts w:ascii="Book Antiqua" w:hAnsi="Book Antiqua" w:cs="Arial"/>
          <w:b/>
          <w:u w:val="single"/>
        </w:rPr>
        <w:t>Notice of Decision</w:t>
      </w:r>
    </w:p>
    <w:p w:rsidR="00CD4976" w:rsidRDefault="00CD4976" w:rsidP="00CD4976">
      <w:pPr>
        <w:pStyle w:val="ListParagraph"/>
        <w:rPr>
          <w:rFonts w:ascii="Book Antiqua" w:hAnsi="Book Antiqua" w:cs="Arial"/>
        </w:rPr>
      </w:pPr>
    </w:p>
    <w:p w:rsidR="00CD4976" w:rsidRDefault="00CD4976" w:rsidP="00FD779B">
      <w:pPr>
        <w:numPr>
          <w:ilvl w:val="0"/>
          <w:numId w:val="1"/>
        </w:numPr>
        <w:jc w:val="both"/>
        <w:rPr>
          <w:rFonts w:ascii="Book Antiqua" w:hAnsi="Book Antiqua" w:cs="Arial"/>
        </w:rPr>
      </w:pPr>
      <w:r>
        <w:rPr>
          <w:rFonts w:ascii="Book Antiqua" w:hAnsi="Book Antiqua" w:cs="Arial"/>
        </w:rPr>
        <w:t>I find that there is no error of law and First-Tier Tribunal</w:t>
      </w:r>
      <w:r w:rsidR="00E46149">
        <w:rPr>
          <w:rFonts w:ascii="Book Antiqua" w:hAnsi="Book Antiqua" w:cs="Arial"/>
        </w:rPr>
        <w:t xml:space="preserve"> Judge</w:t>
      </w:r>
      <w:r>
        <w:rPr>
          <w:rFonts w:ascii="Book Antiqua" w:hAnsi="Book Antiqua" w:cs="Arial"/>
        </w:rPr>
        <w:t xml:space="preserve"> Miller’s decision promulgated on 31 December 2017 and </w:t>
      </w:r>
      <w:r w:rsidR="003645CF">
        <w:rPr>
          <w:rFonts w:ascii="Book Antiqua" w:hAnsi="Book Antiqua" w:cs="Arial"/>
        </w:rPr>
        <w:t>that this decision must stand.</w:t>
      </w:r>
    </w:p>
    <w:p w:rsidR="003645CF" w:rsidRDefault="003645CF" w:rsidP="003645CF">
      <w:pPr>
        <w:jc w:val="both"/>
        <w:rPr>
          <w:rFonts w:ascii="Book Antiqua" w:hAnsi="Book Antiqua" w:cs="Arial"/>
        </w:rPr>
      </w:pPr>
    </w:p>
    <w:p w:rsidR="003645CF" w:rsidRDefault="003645CF" w:rsidP="00FD779B">
      <w:pPr>
        <w:numPr>
          <w:ilvl w:val="0"/>
          <w:numId w:val="1"/>
        </w:numPr>
        <w:jc w:val="both"/>
        <w:rPr>
          <w:rFonts w:ascii="Book Antiqua" w:hAnsi="Book Antiqua" w:cs="Arial"/>
        </w:rPr>
      </w:pPr>
      <w:r>
        <w:rPr>
          <w:rFonts w:ascii="Book Antiqua" w:hAnsi="Book Antiqua" w:cs="Arial"/>
        </w:rPr>
        <w:t>Anonymity has not been directed.</w:t>
      </w:r>
    </w:p>
    <w:p w:rsidR="003645CF" w:rsidRDefault="003645CF" w:rsidP="003645CF">
      <w:pPr>
        <w:pStyle w:val="ListParagraph"/>
        <w:rPr>
          <w:rFonts w:ascii="Book Antiqua" w:hAnsi="Book Antiqua" w:cs="Arial"/>
        </w:rPr>
      </w:pPr>
    </w:p>
    <w:p w:rsidR="00426BDA" w:rsidRPr="00121768" w:rsidRDefault="00426BDA" w:rsidP="00780F86">
      <w:pPr>
        <w:ind w:left="540" w:hanging="540"/>
        <w:jc w:val="both"/>
        <w:rPr>
          <w:rFonts w:ascii="Book Antiqua" w:hAnsi="Book Antiqua" w:cs="Arial"/>
        </w:rPr>
      </w:pPr>
    </w:p>
    <w:p w:rsidR="001F2716" w:rsidRPr="00121768" w:rsidRDefault="00780F86" w:rsidP="00426BDA">
      <w:pPr>
        <w:rPr>
          <w:rFonts w:ascii="Book Antiqua" w:hAnsi="Book Antiqua" w:cs="Arial"/>
        </w:rPr>
      </w:pPr>
      <w:r w:rsidRPr="00121768">
        <w:rPr>
          <w:rFonts w:ascii="Book Antiqua" w:hAnsi="Book Antiqua" w:cs="Arial"/>
        </w:rPr>
        <w:t>Signed</w:t>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001F2716" w:rsidRPr="00121768">
        <w:rPr>
          <w:rFonts w:ascii="Book Antiqua" w:hAnsi="Book Antiqua" w:cs="Arial"/>
        </w:rPr>
        <w:t>Date</w:t>
      </w:r>
      <w:r w:rsidR="00ED679B">
        <w:rPr>
          <w:rFonts w:ascii="Book Antiqua" w:hAnsi="Book Antiqua" w:cs="Arial"/>
        </w:rPr>
        <w:t xml:space="preserve">d </w:t>
      </w:r>
      <w:r w:rsidR="00ED679B" w:rsidRPr="00ED679B">
        <w:rPr>
          <w:rFonts w:ascii="Book Antiqua" w:hAnsi="Book Antiqua" w:cs="Arial"/>
        </w:rPr>
        <w:t>20 July 2018</w:t>
      </w:r>
    </w:p>
    <w:p w:rsidR="00426BDA" w:rsidRPr="00121768" w:rsidRDefault="00426BDA" w:rsidP="00426BDA">
      <w:pPr>
        <w:tabs>
          <w:tab w:val="left" w:pos="2520"/>
        </w:tabs>
        <w:rPr>
          <w:rFonts w:ascii="Book Antiqua" w:hAnsi="Book Antiqua" w:cs="Arial"/>
        </w:rPr>
      </w:pPr>
    </w:p>
    <w:p w:rsidR="00DB7B70" w:rsidRPr="00121768" w:rsidRDefault="002F6743" w:rsidP="00DB7B70">
      <w:pPr>
        <w:tabs>
          <w:tab w:val="left" w:pos="2520"/>
        </w:tabs>
        <w:rPr>
          <w:rFonts w:ascii="Book Antiqua" w:hAnsi="Book Antiqua" w:cs="Arial"/>
          <w:color w:val="000000"/>
        </w:rPr>
      </w:pPr>
      <w:r>
        <w:rPr>
          <w:rFonts w:ascii="Book Antiqua" w:hAnsi="Book Antiqua" w:cs="Arial"/>
          <w:color w:val="000000"/>
        </w:rPr>
        <w:t>Deputy Upper Tribunal Judge</w:t>
      </w:r>
      <w:r w:rsidR="00DB7B70">
        <w:rPr>
          <w:rFonts w:ascii="Book Antiqua" w:hAnsi="Book Antiqua" w:cs="Arial"/>
          <w:color w:val="000000"/>
        </w:rPr>
        <w:t xml:space="preserve"> Murray</w:t>
      </w:r>
    </w:p>
    <w:p w:rsidR="00E83B5F" w:rsidRPr="00121768" w:rsidRDefault="00ED679B" w:rsidP="00ED679B">
      <w:pPr>
        <w:rPr>
          <w:rFonts w:ascii="Book Antiqua" w:hAnsi="Book Antiqua" w:cs="Arial"/>
        </w:rPr>
      </w:pPr>
      <w:r w:rsidRPr="00121768">
        <w:rPr>
          <w:rFonts w:ascii="Book Antiqua" w:hAnsi="Book Antiqua" w:cs="Arial"/>
        </w:rPr>
        <w:t xml:space="preserve"> </w:t>
      </w:r>
    </w:p>
    <w:p w:rsidR="00E83B5F" w:rsidRPr="00121768" w:rsidRDefault="00E83B5F" w:rsidP="00E83B5F">
      <w:pPr>
        <w:tabs>
          <w:tab w:val="left" w:pos="2520"/>
        </w:tabs>
        <w:ind w:left="540" w:hanging="540"/>
        <w:jc w:val="both"/>
        <w:rPr>
          <w:rFonts w:ascii="Book Antiqua" w:hAnsi="Book Antiqua" w:cs="Arial"/>
        </w:rPr>
      </w:pPr>
    </w:p>
    <w:p w:rsidR="00E83B5F" w:rsidRPr="00121768" w:rsidRDefault="00E83B5F" w:rsidP="00E83B5F">
      <w:pPr>
        <w:tabs>
          <w:tab w:val="left" w:pos="2520"/>
        </w:tabs>
        <w:jc w:val="both"/>
        <w:rPr>
          <w:rFonts w:ascii="Book Antiqua" w:hAnsi="Book Antiqua" w:cs="Arial"/>
        </w:rPr>
      </w:pPr>
    </w:p>
    <w:p w:rsidR="00B95326" w:rsidRPr="00121768" w:rsidRDefault="00B95326" w:rsidP="00593821">
      <w:pPr>
        <w:tabs>
          <w:tab w:val="left" w:pos="2520"/>
        </w:tabs>
        <w:ind w:left="4508" w:hanging="539"/>
        <w:rPr>
          <w:rFonts w:ascii="Book Antiqua" w:hAnsi="Book Antiqua" w:cs="Arial"/>
          <w:color w:val="000000"/>
        </w:rPr>
      </w:pPr>
    </w:p>
    <w:sectPr w:rsidR="00B95326" w:rsidRPr="00121768" w:rsidSect="00E747AF">
      <w:headerReference w:type="default" r:id="rId8"/>
      <w:footerReference w:type="default" r:id="rId9"/>
      <w:footerReference w:type="first" r:id="rId10"/>
      <w:pgSz w:w="11906" w:h="16838"/>
      <w:pgMar w:top="1134"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155" w:rsidRDefault="004C1155">
      <w:r>
        <w:separator/>
      </w:r>
    </w:p>
  </w:endnote>
  <w:endnote w:type="continuationSeparator" w:id="0">
    <w:p w:rsidR="004C1155" w:rsidRDefault="004C1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593795" w:rsidRDefault="00885390"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F03BE4">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090CF9" w:rsidRDefault="00885390" w:rsidP="00090CF9">
    <w:pPr>
      <w:jc w:val="center"/>
      <w:rPr>
        <w:rFonts w:ascii="Arial" w:hAnsi="Arial" w:cs="Arial"/>
        <w:b/>
      </w:rPr>
    </w:pPr>
    <w:r w:rsidRPr="00090CF9">
      <w:rPr>
        <w:rFonts w:ascii="Arial" w:hAnsi="Arial" w:cs="Arial"/>
        <w:b/>
        <w:spacing w:val="-6"/>
      </w:rPr>
      <w:t>©</w:t>
    </w:r>
    <w:r w:rsidR="00AE5047">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155" w:rsidRDefault="004C1155">
      <w:r>
        <w:separator/>
      </w:r>
    </w:p>
  </w:footnote>
  <w:footnote w:type="continuationSeparator" w:id="0">
    <w:p w:rsidR="004C1155" w:rsidRDefault="004C1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8B7167" w:rsidRDefault="00885390" w:rsidP="00593795">
    <w:pPr>
      <w:pStyle w:val="Header"/>
      <w:jc w:val="right"/>
      <w:rPr>
        <w:rFonts w:ascii="Book Antiqua" w:hAnsi="Book Antiqua" w:cs="Arial"/>
        <w:sz w:val="16"/>
        <w:szCs w:val="16"/>
      </w:rPr>
    </w:pPr>
    <w:r w:rsidRPr="008B7167">
      <w:rPr>
        <w:rFonts w:ascii="Book Antiqua" w:hAnsi="Book Antiqua" w:cs="Arial"/>
        <w:sz w:val="16"/>
        <w:szCs w:val="16"/>
      </w:rPr>
      <w:t xml:space="preserve">Appeal Number: </w:t>
    </w:r>
    <w:r w:rsidR="008B7167" w:rsidRPr="008B7167">
      <w:rPr>
        <w:rFonts w:ascii="Book Antiqua" w:hAnsi="Book Antiqua" w:cs="Arial"/>
        <w:color w:val="000000"/>
        <w:sz w:val="16"/>
        <w:szCs w:val="16"/>
      </w:rPr>
      <w:t>HU/12998/2016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9C4"/>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62F02"/>
    <w:rsid w:val="0006672B"/>
    <w:rsid w:val="00071A7E"/>
    <w:rsid w:val="000746C0"/>
    <w:rsid w:val="00074D1D"/>
    <w:rsid w:val="00080C8D"/>
    <w:rsid w:val="00090CF9"/>
    <w:rsid w:val="00092580"/>
    <w:rsid w:val="00093D4D"/>
    <w:rsid w:val="000A131A"/>
    <w:rsid w:val="000A2FBC"/>
    <w:rsid w:val="000B190B"/>
    <w:rsid w:val="000D367A"/>
    <w:rsid w:val="000D5D94"/>
    <w:rsid w:val="000E3782"/>
    <w:rsid w:val="000E3934"/>
    <w:rsid w:val="000F1A0E"/>
    <w:rsid w:val="001165A7"/>
    <w:rsid w:val="00121768"/>
    <w:rsid w:val="00167D3A"/>
    <w:rsid w:val="001A3082"/>
    <w:rsid w:val="001B186A"/>
    <w:rsid w:val="001B2F75"/>
    <w:rsid w:val="001D51A0"/>
    <w:rsid w:val="001E564D"/>
    <w:rsid w:val="001F2716"/>
    <w:rsid w:val="00207617"/>
    <w:rsid w:val="002076E7"/>
    <w:rsid w:val="0023134B"/>
    <w:rsid w:val="00243C72"/>
    <w:rsid w:val="00270E13"/>
    <w:rsid w:val="00283659"/>
    <w:rsid w:val="0029225E"/>
    <w:rsid w:val="002C2453"/>
    <w:rsid w:val="002C6BD4"/>
    <w:rsid w:val="002D68BF"/>
    <w:rsid w:val="002F6743"/>
    <w:rsid w:val="002F6B98"/>
    <w:rsid w:val="00327667"/>
    <w:rsid w:val="00336CBF"/>
    <w:rsid w:val="00343FE3"/>
    <w:rsid w:val="003509D4"/>
    <w:rsid w:val="003521A0"/>
    <w:rsid w:val="003546C8"/>
    <w:rsid w:val="003645CF"/>
    <w:rsid w:val="003A7CF2"/>
    <w:rsid w:val="003C14C9"/>
    <w:rsid w:val="003C5CE5"/>
    <w:rsid w:val="003D388C"/>
    <w:rsid w:val="003E267B"/>
    <w:rsid w:val="003E7CD1"/>
    <w:rsid w:val="00401B03"/>
    <w:rsid w:val="00402B9E"/>
    <w:rsid w:val="004249CB"/>
    <w:rsid w:val="00426BDA"/>
    <w:rsid w:val="00430012"/>
    <w:rsid w:val="0044127D"/>
    <w:rsid w:val="004448DB"/>
    <w:rsid w:val="00446C9A"/>
    <w:rsid w:val="004514AD"/>
    <w:rsid w:val="00452F2B"/>
    <w:rsid w:val="00477193"/>
    <w:rsid w:val="00494814"/>
    <w:rsid w:val="004A1848"/>
    <w:rsid w:val="004A5EE1"/>
    <w:rsid w:val="004A6F4A"/>
    <w:rsid w:val="004B1C36"/>
    <w:rsid w:val="004B1D2E"/>
    <w:rsid w:val="004C1155"/>
    <w:rsid w:val="004D2C44"/>
    <w:rsid w:val="004D5B48"/>
    <w:rsid w:val="004E4717"/>
    <w:rsid w:val="004F054E"/>
    <w:rsid w:val="005035E7"/>
    <w:rsid w:val="00507FEC"/>
    <w:rsid w:val="00510F0E"/>
    <w:rsid w:val="005479E1"/>
    <w:rsid w:val="00553E0A"/>
    <w:rsid w:val="005570FD"/>
    <w:rsid w:val="005575EA"/>
    <w:rsid w:val="00557E32"/>
    <w:rsid w:val="00565824"/>
    <w:rsid w:val="00570EF1"/>
    <w:rsid w:val="0057790C"/>
    <w:rsid w:val="00593795"/>
    <w:rsid w:val="00593821"/>
    <w:rsid w:val="00594127"/>
    <w:rsid w:val="005A549B"/>
    <w:rsid w:val="005A75FF"/>
    <w:rsid w:val="005D10AB"/>
    <w:rsid w:val="00601D8F"/>
    <w:rsid w:val="00632165"/>
    <w:rsid w:val="006463F4"/>
    <w:rsid w:val="00653708"/>
    <w:rsid w:val="00653DEE"/>
    <w:rsid w:val="00653E97"/>
    <w:rsid w:val="0065600F"/>
    <w:rsid w:val="006664A5"/>
    <w:rsid w:val="006828C3"/>
    <w:rsid w:val="00684A74"/>
    <w:rsid w:val="0068696B"/>
    <w:rsid w:val="00690B8A"/>
    <w:rsid w:val="00694A02"/>
    <w:rsid w:val="006B6487"/>
    <w:rsid w:val="006F2CF1"/>
    <w:rsid w:val="007038ED"/>
    <w:rsid w:val="00703BC3"/>
    <w:rsid w:val="00704B61"/>
    <w:rsid w:val="00705B67"/>
    <w:rsid w:val="007334B3"/>
    <w:rsid w:val="007552A9"/>
    <w:rsid w:val="00761858"/>
    <w:rsid w:val="00767D59"/>
    <w:rsid w:val="00776E97"/>
    <w:rsid w:val="00780548"/>
    <w:rsid w:val="00780F86"/>
    <w:rsid w:val="00784D03"/>
    <w:rsid w:val="007912AD"/>
    <w:rsid w:val="007937AD"/>
    <w:rsid w:val="007B0824"/>
    <w:rsid w:val="007B5D3C"/>
    <w:rsid w:val="007C74C9"/>
    <w:rsid w:val="007D2F09"/>
    <w:rsid w:val="00821B72"/>
    <w:rsid w:val="00823EF2"/>
    <w:rsid w:val="008303B8"/>
    <w:rsid w:val="00833DCE"/>
    <w:rsid w:val="00871D34"/>
    <w:rsid w:val="00885390"/>
    <w:rsid w:val="00890494"/>
    <w:rsid w:val="00896BDD"/>
    <w:rsid w:val="008A46F3"/>
    <w:rsid w:val="008B270C"/>
    <w:rsid w:val="008B5078"/>
    <w:rsid w:val="008B7167"/>
    <w:rsid w:val="008C3D3D"/>
    <w:rsid w:val="008D4131"/>
    <w:rsid w:val="008D5C75"/>
    <w:rsid w:val="008F1932"/>
    <w:rsid w:val="00900FC7"/>
    <w:rsid w:val="00921062"/>
    <w:rsid w:val="00925AB2"/>
    <w:rsid w:val="009722BC"/>
    <w:rsid w:val="009727A3"/>
    <w:rsid w:val="00987774"/>
    <w:rsid w:val="00990EDB"/>
    <w:rsid w:val="00994698"/>
    <w:rsid w:val="009A11E8"/>
    <w:rsid w:val="009B1FC1"/>
    <w:rsid w:val="009C1417"/>
    <w:rsid w:val="009C797F"/>
    <w:rsid w:val="009D3276"/>
    <w:rsid w:val="009F5220"/>
    <w:rsid w:val="00A061E5"/>
    <w:rsid w:val="00A15234"/>
    <w:rsid w:val="00A201AB"/>
    <w:rsid w:val="00A31C8B"/>
    <w:rsid w:val="00A320D2"/>
    <w:rsid w:val="00A509FA"/>
    <w:rsid w:val="00A74C0E"/>
    <w:rsid w:val="00A80B6F"/>
    <w:rsid w:val="00A845DC"/>
    <w:rsid w:val="00A91607"/>
    <w:rsid w:val="00AD0D23"/>
    <w:rsid w:val="00AE5047"/>
    <w:rsid w:val="00B26616"/>
    <w:rsid w:val="00B26AA2"/>
    <w:rsid w:val="00B3524D"/>
    <w:rsid w:val="00B40F69"/>
    <w:rsid w:val="00B46616"/>
    <w:rsid w:val="00B574ED"/>
    <w:rsid w:val="00B7040A"/>
    <w:rsid w:val="00B74E87"/>
    <w:rsid w:val="00B76FEE"/>
    <w:rsid w:val="00B83391"/>
    <w:rsid w:val="00B866FB"/>
    <w:rsid w:val="00B94048"/>
    <w:rsid w:val="00B95326"/>
    <w:rsid w:val="00BD4196"/>
    <w:rsid w:val="00BF22CA"/>
    <w:rsid w:val="00BF23BB"/>
    <w:rsid w:val="00C12F97"/>
    <w:rsid w:val="00C23585"/>
    <w:rsid w:val="00C26032"/>
    <w:rsid w:val="00C345E1"/>
    <w:rsid w:val="00C43BFD"/>
    <w:rsid w:val="00C52CF9"/>
    <w:rsid w:val="00C72FAC"/>
    <w:rsid w:val="00CB6E35"/>
    <w:rsid w:val="00CC6DAD"/>
    <w:rsid w:val="00CD4976"/>
    <w:rsid w:val="00CE1A46"/>
    <w:rsid w:val="00CE2618"/>
    <w:rsid w:val="00D03C02"/>
    <w:rsid w:val="00D03E1E"/>
    <w:rsid w:val="00D20757"/>
    <w:rsid w:val="00D20AA6"/>
    <w:rsid w:val="00D22636"/>
    <w:rsid w:val="00D40FD9"/>
    <w:rsid w:val="00D53769"/>
    <w:rsid w:val="00D85C13"/>
    <w:rsid w:val="00D9111A"/>
    <w:rsid w:val="00D91BE3"/>
    <w:rsid w:val="00D94AFC"/>
    <w:rsid w:val="00DA4D91"/>
    <w:rsid w:val="00DB70AE"/>
    <w:rsid w:val="00DB7B70"/>
    <w:rsid w:val="00DC7792"/>
    <w:rsid w:val="00DC783A"/>
    <w:rsid w:val="00DD5071"/>
    <w:rsid w:val="00DD5C39"/>
    <w:rsid w:val="00DD7829"/>
    <w:rsid w:val="00DE7DB7"/>
    <w:rsid w:val="00E00A0A"/>
    <w:rsid w:val="00E066DE"/>
    <w:rsid w:val="00E07F57"/>
    <w:rsid w:val="00E12889"/>
    <w:rsid w:val="00E30683"/>
    <w:rsid w:val="00E453D8"/>
    <w:rsid w:val="00E46149"/>
    <w:rsid w:val="00E50BCE"/>
    <w:rsid w:val="00E56789"/>
    <w:rsid w:val="00E574BF"/>
    <w:rsid w:val="00E61292"/>
    <w:rsid w:val="00E747AF"/>
    <w:rsid w:val="00E77C4D"/>
    <w:rsid w:val="00E80AD9"/>
    <w:rsid w:val="00E81D01"/>
    <w:rsid w:val="00E83B5F"/>
    <w:rsid w:val="00ED679B"/>
    <w:rsid w:val="00EE45D8"/>
    <w:rsid w:val="00EE54DE"/>
    <w:rsid w:val="00F03BE4"/>
    <w:rsid w:val="00F22EDA"/>
    <w:rsid w:val="00F52FEC"/>
    <w:rsid w:val="00F97703"/>
    <w:rsid w:val="00FC239E"/>
    <w:rsid w:val="00FD7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uiPriority w:val="34"/>
    <w:qFormat/>
    <w:rsid w:val="00CC6DA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2123</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Links>
    <vt:vector size="6" baseType="variant">
      <vt:variant>
        <vt:i4>983074</vt:i4>
      </vt:variant>
      <vt:variant>
        <vt:i4>3</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2018-08-10T13:06:00Z</dcterms:created>
  <dcterms:modified xsi:type="dcterms:W3CDTF">2018-08-10T13:07:00Z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