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50B" w:rsidRPr="00E47608" w:rsidRDefault="00057992" w:rsidP="0019650B">
      <w:pPr>
        <w:jc w:val="center"/>
        <w:rPr>
          <w:rFonts w:ascii="Book Antiqua" w:hAnsi="Book Antiqua" w:cs="Arial"/>
          <w:caps/>
          <w:color w:val="000000"/>
          <w:sz w:val="16"/>
          <w:szCs w:val="16"/>
        </w:rPr>
      </w:pPr>
      <w:r w:rsidRPr="00E47608">
        <w:rPr>
          <w:noProof/>
          <w:sz w:val="16"/>
          <w:szCs w:val="16"/>
        </w:rPr>
        <w:drawing>
          <wp:inline distT="0" distB="0" distL="0" distR="0">
            <wp:extent cx="104267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2670" cy="908685"/>
                    </a:xfrm>
                    <a:prstGeom prst="rect">
                      <a:avLst/>
                    </a:prstGeom>
                    <a:noFill/>
                    <a:ln>
                      <a:noFill/>
                    </a:ln>
                  </pic:spPr>
                </pic:pic>
              </a:graphicData>
            </a:graphic>
          </wp:inline>
        </w:drawing>
      </w:r>
    </w:p>
    <w:p w:rsidR="00D94AFC" w:rsidRPr="00E47608" w:rsidRDefault="00D94AFC">
      <w:pPr>
        <w:rPr>
          <w:rFonts w:ascii="Book Antiqua" w:hAnsi="Book Antiqua" w:cs="Arial"/>
          <w:color w:val="000000"/>
          <w:sz w:val="16"/>
          <w:szCs w:val="16"/>
        </w:rPr>
      </w:pPr>
    </w:p>
    <w:p w:rsidR="0019650B" w:rsidRPr="008A78F0" w:rsidRDefault="0019650B" w:rsidP="00780F86">
      <w:pPr>
        <w:tabs>
          <w:tab w:val="right" w:pos="9720"/>
        </w:tabs>
        <w:ind w:right="-82"/>
        <w:rPr>
          <w:rFonts w:ascii="Book Antiqua" w:hAnsi="Book Antiqua" w:cs="Arial"/>
          <w:b/>
          <w:color w:val="000000"/>
        </w:rPr>
      </w:pPr>
      <w:r w:rsidRPr="008A78F0">
        <w:rPr>
          <w:rFonts w:ascii="Book Antiqua" w:hAnsi="Book Antiqua" w:cs="Arial"/>
          <w:b/>
          <w:color w:val="000000"/>
        </w:rPr>
        <w:t xml:space="preserve">Upper Tribunal </w:t>
      </w:r>
    </w:p>
    <w:p w:rsidR="007B0824" w:rsidRPr="008A78F0" w:rsidRDefault="0019650B" w:rsidP="00780F86">
      <w:pPr>
        <w:tabs>
          <w:tab w:val="right" w:pos="9720"/>
        </w:tabs>
        <w:ind w:right="-82"/>
        <w:rPr>
          <w:rFonts w:ascii="Book Antiqua" w:hAnsi="Book Antiqua" w:cs="Arial"/>
          <w:color w:val="000000"/>
        </w:rPr>
      </w:pPr>
      <w:r w:rsidRPr="008A78F0">
        <w:rPr>
          <w:rFonts w:ascii="Book Antiqua" w:hAnsi="Book Antiqua" w:cs="Arial"/>
          <w:b/>
          <w:color w:val="000000"/>
        </w:rPr>
        <w:t>(Immigration and Asylum Chamber)</w:t>
      </w:r>
      <w:r w:rsidR="00DB70AE" w:rsidRPr="008A78F0">
        <w:rPr>
          <w:rFonts w:ascii="Book Antiqua" w:hAnsi="Book Antiqua" w:cs="Arial"/>
          <w:b/>
          <w:color w:val="000000"/>
        </w:rPr>
        <w:tab/>
      </w:r>
      <w:r w:rsidR="00B3524D" w:rsidRPr="008A78F0">
        <w:rPr>
          <w:rFonts w:ascii="Book Antiqua" w:hAnsi="Book Antiqua" w:cs="Arial"/>
          <w:color w:val="000000"/>
        </w:rPr>
        <w:t>Appeal Number</w:t>
      </w:r>
      <w:r w:rsidR="00D53769" w:rsidRPr="008A78F0">
        <w:rPr>
          <w:rFonts w:ascii="Book Antiqua" w:hAnsi="Book Antiqua" w:cs="Arial"/>
          <w:color w:val="000000"/>
        </w:rPr>
        <w:t>:</w:t>
      </w:r>
      <w:r w:rsidR="00B3524D" w:rsidRPr="008A78F0">
        <w:rPr>
          <w:rFonts w:ascii="Book Antiqua" w:hAnsi="Book Antiqua" w:cs="Arial"/>
          <w:color w:val="000000"/>
        </w:rPr>
        <w:t xml:space="preserve"> </w:t>
      </w:r>
      <w:bookmarkStart w:id="0" w:name="_GoBack"/>
      <w:r w:rsidR="001E0FB7">
        <w:rPr>
          <w:rFonts w:ascii="Book Antiqua" w:hAnsi="Book Antiqua" w:cs="Arial"/>
          <w:caps/>
          <w:color w:val="000000"/>
        </w:rPr>
        <w:t>HU/13275/2015</w:t>
      </w:r>
      <w:bookmarkEnd w:id="0"/>
    </w:p>
    <w:p w:rsidR="00C345E1" w:rsidRPr="008A78F0" w:rsidRDefault="00C345E1" w:rsidP="00C345E1">
      <w:pPr>
        <w:jc w:val="center"/>
        <w:rPr>
          <w:rFonts w:ascii="Book Antiqua" w:hAnsi="Book Antiqua" w:cs="Arial"/>
          <w:color w:val="000000"/>
        </w:rPr>
      </w:pPr>
    </w:p>
    <w:p w:rsidR="00C345E1" w:rsidRPr="008A78F0" w:rsidRDefault="00C345E1" w:rsidP="00C345E1">
      <w:pPr>
        <w:jc w:val="center"/>
        <w:rPr>
          <w:rFonts w:ascii="Book Antiqua" w:hAnsi="Book Antiqua" w:cs="Arial"/>
          <w:color w:val="000000"/>
        </w:rPr>
      </w:pPr>
    </w:p>
    <w:p w:rsidR="00C345E1" w:rsidRPr="008A78F0" w:rsidRDefault="00C345E1" w:rsidP="00C345E1">
      <w:pPr>
        <w:jc w:val="center"/>
        <w:rPr>
          <w:rFonts w:ascii="Book Antiqua" w:hAnsi="Book Antiqua" w:cs="Arial"/>
          <w:b/>
          <w:color w:val="000000"/>
          <w:u w:val="single"/>
        </w:rPr>
      </w:pPr>
      <w:r w:rsidRPr="008A78F0">
        <w:rPr>
          <w:rFonts w:ascii="Book Antiqua" w:hAnsi="Book Antiqua" w:cs="Arial"/>
          <w:b/>
          <w:color w:val="000000"/>
          <w:u w:val="single"/>
        </w:rPr>
        <w:t>THE IMMIGRATION ACTS</w:t>
      </w:r>
    </w:p>
    <w:p w:rsidR="00C345E1" w:rsidRPr="008A78F0" w:rsidRDefault="00C345E1" w:rsidP="00C345E1">
      <w:pPr>
        <w:jc w:val="center"/>
        <w:rPr>
          <w:rFonts w:ascii="Book Antiqua" w:hAnsi="Book Antiqua" w:cs="Arial"/>
          <w:b/>
          <w:u w:val="single"/>
        </w:rPr>
      </w:pPr>
    </w:p>
    <w:p w:rsidR="00C345E1" w:rsidRPr="008A78F0"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382"/>
        <w:gridCol w:w="666"/>
        <w:gridCol w:w="3960"/>
      </w:tblGrid>
      <w:tr w:rsidR="00D22636" w:rsidRPr="008A78F0" w:rsidTr="00D21752">
        <w:tc>
          <w:tcPr>
            <w:tcW w:w="5382" w:type="dxa"/>
          </w:tcPr>
          <w:p w:rsidR="00D22636" w:rsidRPr="008A78F0" w:rsidRDefault="00D22636" w:rsidP="004A1848">
            <w:pPr>
              <w:jc w:val="both"/>
              <w:rPr>
                <w:rFonts w:ascii="Book Antiqua" w:hAnsi="Book Antiqua" w:cs="Arial"/>
                <w:b/>
              </w:rPr>
            </w:pPr>
            <w:r w:rsidRPr="008A78F0">
              <w:rPr>
                <w:rFonts w:ascii="Book Antiqua" w:hAnsi="Book Antiqua" w:cs="Arial"/>
                <w:b/>
              </w:rPr>
              <w:t xml:space="preserve">Heard at </w:t>
            </w:r>
            <w:r w:rsidR="001E0FB7">
              <w:rPr>
                <w:rFonts w:ascii="Book Antiqua" w:hAnsi="Book Antiqua" w:cs="Arial"/>
                <w:b/>
              </w:rPr>
              <w:t>Birmingham</w:t>
            </w:r>
          </w:p>
        </w:tc>
        <w:tc>
          <w:tcPr>
            <w:tcW w:w="4626" w:type="dxa"/>
            <w:gridSpan w:val="2"/>
          </w:tcPr>
          <w:p w:rsidR="00D22636" w:rsidRPr="008A78F0" w:rsidRDefault="00180E36" w:rsidP="00093D4D">
            <w:pPr>
              <w:jc w:val="both"/>
              <w:rPr>
                <w:rFonts w:ascii="Book Antiqua" w:hAnsi="Book Antiqua" w:cs="Arial"/>
                <w:b/>
                <w:color w:val="000000"/>
              </w:rPr>
            </w:pPr>
            <w:r>
              <w:rPr>
                <w:rFonts w:ascii="Book Antiqua" w:hAnsi="Book Antiqua" w:cs="Arial"/>
                <w:b/>
                <w:color w:val="000000"/>
              </w:rPr>
              <w:t>Decision &amp; Reasons</w:t>
            </w:r>
            <w:r w:rsidR="00283659" w:rsidRPr="008A78F0">
              <w:rPr>
                <w:rFonts w:ascii="Book Antiqua" w:hAnsi="Book Antiqua" w:cs="Arial"/>
                <w:b/>
                <w:color w:val="000000"/>
              </w:rPr>
              <w:t xml:space="preserve"> Promulgated</w:t>
            </w:r>
          </w:p>
        </w:tc>
      </w:tr>
      <w:tr w:rsidR="00D22636" w:rsidRPr="008A78F0" w:rsidTr="00D21752">
        <w:tc>
          <w:tcPr>
            <w:tcW w:w="5382" w:type="dxa"/>
          </w:tcPr>
          <w:p w:rsidR="00D22636" w:rsidRPr="008A78F0" w:rsidRDefault="00D22636" w:rsidP="004A1848">
            <w:pPr>
              <w:jc w:val="both"/>
              <w:rPr>
                <w:rFonts w:ascii="Book Antiqua" w:hAnsi="Book Antiqua" w:cs="Arial"/>
                <w:b/>
              </w:rPr>
            </w:pPr>
            <w:r w:rsidRPr="008A78F0">
              <w:rPr>
                <w:rFonts w:ascii="Book Antiqua" w:hAnsi="Book Antiqua" w:cs="Arial"/>
                <w:b/>
              </w:rPr>
              <w:t xml:space="preserve">On </w:t>
            </w:r>
            <w:r w:rsidR="00F1082A">
              <w:rPr>
                <w:rFonts w:ascii="Book Antiqua" w:hAnsi="Book Antiqua" w:cs="Arial"/>
                <w:b/>
              </w:rPr>
              <w:t>13</w:t>
            </w:r>
            <w:r w:rsidR="00F1082A" w:rsidRPr="00F1082A">
              <w:rPr>
                <w:rFonts w:ascii="Book Antiqua" w:hAnsi="Book Antiqua" w:cs="Arial"/>
                <w:b/>
                <w:vertAlign w:val="superscript"/>
              </w:rPr>
              <w:t>th</w:t>
            </w:r>
            <w:r w:rsidR="00F1082A">
              <w:rPr>
                <w:rFonts w:ascii="Book Antiqua" w:hAnsi="Book Antiqua" w:cs="Arial"/>
                <w:b/>
              </w:rPr>
              <w:t xml:space="preserve"> </w:t>
            </w:r>
            <w:r w:rsidR="001E0FB7">
              <w:rPr>
                <w:rFonts w:ascii="Book Antiqua" w:hAnsi="Book Antiqua" w:cs="Arial"/>
                <w:b/>
              </w:rPr>
              <w:t>August 2018</w:t>
            </w:r>
          </w:p>
        </w:tc>
        <w:tc>
          <w:tcPr>
            <w:tcW w:w="4626" w:type="dxa"/>
            <w:gridSpan w:val="2"/>
          </w:tcPr>
          <w:p w:rsidR="00D22636" w:rsidRPr="008A78F0" w:rsidRDefault="00D21752" w:rsidP="004A1848">
            <w:pPr>
              <w:jc w:val="both"/>
              <w:rPr>
                <w:rFonts w:ascii="Book Antiqua" w:hAnsi="Book Antiqua" w:cs="Arial"/>
                <w:b/>
              </w:rPr>
            </w:pPr>
            <w:r>
              <w:rPr>
                <w:rFonts w:ascii="Book Antiqua" w:hAnsi="Book Antiqua" w:cs="Arial"/>
                <w:b/>
              </w:rPr>
              <w:t>On 03</w:t>
            </w:r>
            <w:r w:rsidRPr="00D21752">
              <w:rPr>
                <w:rFonts w:ascii="Book Antiqua" w:hAnsi="Book Antiqua" w:cs="Arial"/>
                <w:b/>
                <w:vertAlign w:val="superscript"/>
              </w:rPr>
              <w:t>rd</w:t>
            </w:r>
            <w:r>
              <w:rPr>
                <w:rFonts w:ascii="Book Antiqua" w:hAnsi="Book Antiqua" w:cs="Arial"/>
                <w:b/>
              </w:rPr>
              <w:t xml:space="preserve"> September 2018 </w:t>
            </w:r>
          </w:p>
        </w:tc>
      </w:tr>
      <w:tr w:rsidR="00D22636" w:rsidRPr="008A78F0" w:rsidTr="00D21752">
        <w:tc>
          <w:tcPr>
            <w:tcW w:w="6048" w:type="dxa"/>
            <w:gridSpan w:val="2"/>
          </w:tcPr>
          <w:p w:rsidR="00D22636" w:rsidRPr="008A78F0" w:rsidRDefault="00D22636" w:rsidP="004A1848">
            <w:pPr>
              <w:jc w:val="both"/>
              <w:rPr>
                <w:rFonts w:ascii="Book Antiqua" w:hAnsi="Book Antiqua" w:cs="Arial"/>
                <w:b/>
              </w:rPr>
            </w:pPr>
          </w:p>
        </w:tc>
        <w:tc>
          <w:tcPr>
            <w:tcW w:w="3960" w:type="dxa"/>
          </w:tcPr>
          <w:p w:rsidR="00D22636" w:rsidRPr="008A78F0" w:rsidRDefault="00D22636" w:rsidP="004A1848">
            <w:pPr>
              <w:jc w:val="both"/>
              <w:rPr>
                <w:rFonts w:ascii="Book Antiqua" w:hAnsi="Book Antiqua" w:cs="Arial"/>
                <w:b/>
              </w:rPr>
            </w:pPr>
          </w:p>
        </w:tc>
      </w:tr>
    </w:tbl>
    <w:p w:rsidR="00A15234" w:rsidRPr="008A78F0" w:rsidRDefault="00A15234" w:rsidP="00A15234">
      <w:pPr>
        <w:jc w:val="center"/>
        <w:rPr>
          <w:rFonts w:ascii="Book Antiqua" w:hAnsi="Book Antiqua" w:cs="Arial"/>
        </w:rPr>
      </w:pPr>
    </w:p>
    <w:p w:rsidR="00A15234" w:rsidRPr="008A78F0" w:rsidRDefault="00207617" w:rsidP="00A15234">
      <w:pPr>
        <w:jc w:val="center"/>
        <w:rPr>
          <w:rFonts w:ascii="Book Antiqua" w:hAnsi="Book Antiqua" w:cs="Arial"/>
          <w:b/>
        </w:rPr>
      </w:pPr>
      <w:r w:rsidRPr="008A78F0">
        <w:rPr>
          <w:rFonts w:ascii="Book Antiqua" w:hAnsi="Book Antiqua" w:cs="Arial"/>
          <w:b/>
        </w:rPr>
        <w:t>Befo</w:t>
      </w:r>
      <w:r w:rsidR="00A15234" w:rsidRPr="008A78F0">
        <w:rPr>
          <w:rFonts w:ascii="Book Antiqua" w:hAnsi="Book Antiqua" w:cs="Arial"/>
          <w:b/>
        </w:rPr>
        <w:t>re</w:t>
      </w:r>
    </w:p>
    <w:p w:rsidR="00A15234" w:rsidRPr="008A78F0" w:rsidRDefault="00A15234" w:rsidP="00A15234">
      <w:pPr>
        <w:jc w:val="center"/>
        <w:rPr>
          <w:rFonts w:ascii="Book Antiqua" w:hAnsi="Book Antiqua" w:cs="Arial"/>
          <w:b/>
        </w:rPr>
      </w:pPr>
    </w:p>
    <w:p w:rsidR="001B186A" w:rsidRPr="008A78F0" w:rsidRDefault="00B266BA" w:rsidP="001E0FB7">
      <w:pPr>
        <w:jc w:val="center"/>
        <w:rPr>
          <w:rFonts w:ascii="Book Antiqua" w:hAnsi="Book Antiqua" w:cs="Arial"/>
          <w:b/>
          <w:color w:val="000000"/>
        </w:rPr>
      </w:pPr>
      <w:r>
        <w:rPr>
          <w:rFonts w:ascii="Book Antiqua" w:hAnsi="Book Antiqua" w:cs="Arial"/>
          <w:b/>
          <w:color w:val="000000"/>
        </w:rPr>
        <w:t>UPPER TRIBUNAL</w:t>
      </w:r>
      <w:r w:rsidR="001B2F75" w:rsidRPr="008A78F0">
        <w:rPr>
          <w:rFonts w:ascii="Book Antiqua" w:hAnsi="Book Antiqua" w:cs="Arial"/>
          <w:b/>
          <w:color w:val="000000"/>
        </w:rPr>
        <w:t xml:space="preserve"> JUDGE </w:t>
      </w:r>
      <w:r w:rsidR="00542FA0" w:rsidRPr="008A78F0">
        <w:rPr>
          <w:rFonts w:ascii="Book Antiqua" w:hAnsi="Book Antiqua" w:cs="Arial"/>
          <w:b/>
          <w:color w:val="000000"/>
        </w:rPr>
        <w:t>KING TD</w:t>
      </w:r>
    </w:p>
    <w:p w:rsidR="00D20757" w:rsidRDefault="00D20757" w:rsidP="00A15234">
      <w:pPr>
        <w:jc w:val="center"/>
        <w:rPr>
          <w:rFonts w:ascii="Book Antiqua" w:hAnsi="Book Antiqua" w:cs="Arial"/>
          <w:b/>
        </w:rPr>
      </w:pPr>
    </w:p>
    <w:p w:rsidR="00E47608" w:rsidRPr="008A78F0" w:rsidRDefault="00E47608" w:rsidP="00A15234">
      <w:pPr>
        <w:jc w:val="center"/>
        <w:rPr>
          <w:rFonts w:ascii="Book Antiqua" w:hAnsi="Book Antiqua" w:cs="Arial"/>
          <w:b/>
        </w:rPr>
      </w:pPr>
    </w:p>
    <w:p w:rsidR="00A845DC" w:rsidRPr="008A78F0" w:rsidRDefault="00A845DC" w:rsidP="00A15234">
      <w:pPr>
        <w:jc w:val="center"/>
        <w:rPr>
          <w:rFonts w:ascii="Book Antiqua" w:hAnsi="Book Antiqua" w:cs="Arial"/>
          <w:b/>
        </w:rPr>
      </w:pPr>
      <w:r w:rsidRPr="008A78F0">
        <w:rPr>
          <w:rFonts w:ascii="Book Antiqua" w:hAnsi="Book Antiqua" w:cs="Arial"/>
          <w:b/>
        </w:rPr>
        <w:t>Between</w:t>
      </w:r>
    </w:p>
    <w:p w:rsidR="00A845DC" w:rsidRPr="008A78F0" w:rsidRDefault="00A845DC" w:rsidP="00A15234">
      <w:pPr>
        <w:jc w:val="center"/>
        <w:rPr>
          <w:rFonts w:ascii="Book Antiqua" w:hAnsi="Book Antiqua" w:cs="Arial"/>
          <w:b/>
        </w:rPr>
      </w:pPr>
    </w:p>
    <w:p w:rsidR="00A845DC" w:rsidRDefault="001E0FB7" w:rsidP="00A15234">
      <w:pPr>
        <w:jc w:val="center"/>
        <w:rPr>
          <w:rFonts w:ascii="Book Antiqua" w:hAnsi="Book Antiqua" w:cs="Arial"/>
          <w:b/>
          <w:caps/>
        </w:rPr>
      </w:pPr>
      <w:r>
        <w:rPr>
          <w:rFonts w:ascii="Book Antiqua" w:hAnsi="Book Antiqua" w:cs="Arial"/>
          <w:b/>
          <w:caps/>
        </w:rPr>
        <w:t xml:space="preserve">mr henry </w:t>
      </w:r>
      <w:r w:rsidR="00515DFE">
        <w:rPr>
          <w:rFonts w:ascii="Book Antiqua" w:hAnsi="Book Antiqua" w:cs="Arial"/>
          <w:b/>
          <w:caps/>
        </w:rPr>
        <w:t>[</w:t>
      </w:r>
      <w:r>
        <w:rPr>
          <w:rFonts w:ascii="Book Antiqua" w:hAnsi="Book Antiqua" w:cs="Arial"/>
          <w:b/>
          <w:caps/>
        </w:rPr>
        <w:t>g</w:t>
      </w:r>
      <w:r w:rsidR="00515DFE">
        <w:rPr>
          <w:rFonts w:ascii="Book Antiqua" w:hAnsi="Book Antiqua" w:cs="Arial"/>
          <w:b/>
          <w:caps/>
        </w:rPr>
        <w:t>]</w:t>
      </w:r>
    </w:p>
    <w:p w:rsidR="00D21752" w:rsidRPr="00E47608" w:rsidRDefault="00D21752" w:rsidP="00A15234">
      <w:pPr>
        <w:jc w:val="center"/>
        <w:rPr>
          <w:rFonts w:ascii="Book Antiqua" w:hAnsi="Book Antiqua" w:cs="Arial"/>
          <w:b/>
          <w:caps/>
          <w:sz w:val="22"/>
        </w:rPr>
      </w:pPr>
      <w:r w:rsidRPr="00E47608">
        <w:rPr>
          <w:rFonts w:ascii="Book Antiqua" w:hAnsi="Book Antiqua" w:cs="Arial"/>
          <w:b/>
          <w:caps/>
          <w:sz w:val="22"/>
        </w:rPr>
        <w:t xml:space="preserve">(anonymity direction not made) </w:t>
      </w:r>
    </w:p>
    <w:p w:rsidR="00704B61" w:rsidRPr="008A78F0" w:rsidRDefault="00704B61" w:rsidP="00704B61">
      <w:pPr>
        <w:jc w:val="right"/>
        <w:rPr>
          <w:rFonts w:ascii="Book Antiqua" w:hAnsi="Book Antiqua" w:cs="Arial"/>
          <w:u w:val="single"/>
        </w:rPr>
      </w:pPr>
      <w:r w:rsidRPr="008A78F0">
        <w:rPr>
          <w:rFonts w:ascii="Book Antiqua" w:hAnsi="Book Antiqua" w:cs="Arial"/>
          <w:u w:val="single"/>
        </w:rPr>
        <w:t>Appellant</w:t>
      </w:r>
    </w:p>
    <w:p w:rsidR="00704B61" w:rsidRPr="008A78F0" w:rsidRDefault="00DD5071" w:rsidP="00704B61">
      <w:pPr>
        <w:jc w:val="center"/>
        <w:rPr>
          <w:rFonts w:ascii="Book Antiqua" w:hAnsi="Book Antiqua" w:cs="Arial"/>
          <w:b/>
        </w:rPr>
      </w:pPr>
      <w:r w:rsidRPr="008A78F0">
        <w:rPr>
          <w:rFonts w:ascii="Book Antiqua" w:hAnsi="Book Antiqua" w:cs="Arial"/>
          <w:b/>
        </w:rPr>
        <w:t>and</w:t>
      </w:r>
    </w:p>
    <w:p w:rsidR="00DD5071" w:rsidRPr="008A78F0" w:rsidRDefault="00DD5071" w:rsidP="00704B61">
      <w:pPr>
        <w:jc w:val="center"/>
        <w:rPr>
          <w:rFonts w:ascii="Book Antiqua" w:hAnsi="Book Antiqua" w:cs="Arial"/>
          <w:b/>
        </w:rPr>
      </w:pPr>
    </w:p>
    <w:p w:rsidR="00DD5071" w:rsidRPr="008A78F0" w:rsidRDefault="00DD5071" w:rsidP="00704B61">
      <w:pPr>
        <w:jc w:val="center"/>
        <w:rPr>
          <w:rFonts w:ascii="Book Antiqua" w:hAnsi="Book Antiqua" w:cs="Arial"/>
          <w:b/>
        </w:rPr>
      </w:pPr>
      <w:r w:rsidRPr="008A78F0">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8A78F0">
        <w:rPr>
          <w:rFonts w:ascii="Book Antiqua" w:hAnsi="Book Antiqua" w:cs="Arial"/>
          <w:b/>
        </w:rPr>
        <w:instrText xml:space="preserve"> FORMTEXT </w:instrText>
      </w:r>
      <w:r w:rsidRPr="008A78F0">
        <w:rPr>
          <w:rFonts w:ascii="Book Antiqua" w:hAnsi="Book Antiqua" w:cs="Arial"/>
          <w:b/>
        </w:rPr>
      </w:r>
      <w:r w:rsidRPr="008A78F0">
        <w:rPr>
          <w:rFonts w:ascii="Book Antiqua" w:hAnsi="Book Antiqua" w:cs="Arial"/>
          <w:b/>
        </w:rPr>
        <w:fldChar w:fldCharType="separate"/>
      </w:r>
      <w:r w:rsidRPr="008A78F0">
        <w:rPr>
          <w:rFonts w:ascii="Book Antiqua" w:hAnsi="Book Antiqua" w:cs="Arial"/>
          <w:b/>
          <w:noProof/>
        </w:rPr>
        <w:t>THE SECRETARY OF STATE FOR THE HOME DEPARTMENT</w:t>
      </w:r>
      <w:r w:rsidRPr="008A78F0">
        <w:rPr>
          <w:rFonts w:ascii="Book Antiqua" w:hAnsi="Book Antiqua" w:cs="Arial"/>
          <w:b/>
        </w:rPr>
        <w:fldChar w:fldCharType="end"/>
      </w:r>
      <w:bookmarkEnd w:id="1"/>
    </w:p>
    <w:p w:rsidR="00DD5071" w:rsidRPr="008A78F0" w:rsidRDefault="00DD5071" w:rsidP="00DD5071">
      <w:pPr>
        <w:jc w:val="right"/>
        <w:rPr>
          <w:rFonts w:ascii="Book Antiqua" w:hAnsi="Book Antiqua" w:cs="Arial"/>
          <w:u w:val="single"/>
        </w:rPr>
      </w:pPr>
      <w:r w:rsidRPr="008A78F0">
        <w:rPr>
          <w:rFonts w:ascii="Book Antiqua" w:hAnsi="Book Antiqua" w:cs="Arial"/>
          <w:u w:val="single"/>
        </w:rPr>
        <w:t>Respondent</w:t>
      </w:r>
    </w:p>
    <w:p w:rsidR="00DD5071" w:rsidRPr="008A78F0" w:rsidRDefault="00DD5071" w:rsidP="00DD5071">
      <w:pPr>
        <w:rPr>
          <w:rFonts w:ascii="Book Antiqua" w:hAnsi="Book Antiqua" w:cs="Arial"/>
          <w:u w:val="single"/>
        </w:rPr>
      </w:pPr>
    </w:p>
    <w:p w:rsidR="00DD5071" w:rsidRPr="008A78F0" w:rsidRDefault="00DD5071" w:rsidP="00DD5071">
      <w:pPr>
        <w:rPr>
          <w:rFonts w:ascii="Book Antiqua" w:hAnsi="Book Antiqua" w:cs="Arial"/>
          <w:u w:val="single"/>
        </w:rPr>
      </w:pPr>
    </w:p>
    <w:p w:rsidR="00DD5071" w:rsidRPr="008A78F0" w:rsidRDefault="00DE7DB7" w:rsidP="00DD5071">
      <w:pPr>
        <w:rPr>
          <w:rFonts w:ascii="Book Antiqua" w:hAnsi="Book Antiqua" w:cs="Arial"/>
        </w:rPr>
      </w:pPr>
      <w:r w:rsidRPr="008A78F0">
        <w:rPr>
          <w:rFonts w:ascii="Book Antiqua" w:hAnsi="Book Antiqua" w:cs="Arial"/>
          <w:b/>
          <w:u w:val="single"/>
        </w:rPr>
        <w:t>Representation</w:t>
      </w:r>
      <w:r w:rsidRPr="008A78F0">
        <w:rPr>
          <w:rFonts w:ascii="Book Antiqua" w:hAnsi="Book Antiqua" w:cs="Arial"/>
          <w:b/>
        </w:rPr>
        <w:t>:</w:t>
      </w:r>
    </w:p>
    <w:p w:rsidR="00DE7DB7" w:rsidRPr="008A78F0" w:rsidRDefault="00DE7DB7" w:rsidP="00E47608">
      <w:pPr>
        <w:tabs>
          <w:tab w:val="left" w:pos="2552"/>
        </w:tabs>
        <w:rPr>
          <w:rFonts w:ascii="Book Antiqua" w:hAnsi="Book Antiqua" w:cs="Arial"/>
        </w:rPr>
      </w:pPr>
      <w:r w:rsidRPr="008A78F0">
        <w:rPr>
          <w:rFonts w:ascii="Book Antiqua" w:hAnsi="Book Antiqua" w:cs="Arial"/>
        </w:rPr>
        <w:t>For the Appellant:</w:t>
      </w:r>
      <w:r w:rsidRPr="008A78F0">
        <w:rPr>
          <w:rFonts w:ascii="Book Antiqua" w:hAnsi="Book Antiqua" w:cs="Arial"/>
        </w:rPr>
        <w:tab/>
      </w:r>
      <w:r w:rsidR="001E0FB7">
        <w:rPr>
          <w:rFonts w:ascii="Book Antiqua" w:hAnsi="Book Antiqua" w:cs="Arial"/>
        </w:rPr>
        <w:t xml:space="preserve">Mr G O </w:t>
      </w:r>
      <w:proofErr w:type="spellStart"/>
      <w:r w:rsidR="001E0FB7">
        <w:rPr>
          <w:rFonts w:ascii="Book Antiqua" w:hAnsi="Book Antiqua" w:cs="Arial"/>
        </w:rPr>
        <w:t>Cealleigh</w:t>
      </w:r>
      <w:proofErr w:type="spellEnd"/>
      <w:r w:rsidR="0046536F">
        <w:rPr>
          <w:rFonts w:ascii="Book Antiqua" w:hAnsi="Book Antiqua" w:cs="Arial"/>
        </w:rPr>
        <w:t xml:space="preserve"> of Counsel instructed</w:t>
      </w:r>
      <w:r w:rsidR="001E0FB7">
        <w:rPr>
          <w:rFonts w:ascii="Book Antiqua" w:hAnsi="Book Antiqua" w:cs="Arial"/>
        </w:rPr>
        <w:t xml:space="preserve"> </w:t>
      </w:r>
      <w:r w:rsidR="0046536F">
        <w:rPr>
          <w:rFonts w:ascii="Book Antiqua" w:hAnsi="Book Antiqua" w:cs="Arial"/>
        </w:rPr>
        <w:t>b</w:t>
      </w:r>
      <w:r w:rsidR="001E0FB7">
        <w:rPr>
          <w:rFonts w:ascii="Book Antiqua" w:hAnsi="Book Antiqua" w:cs="Arial"/>
        </w:rPr>
        <w:t>y TRP Solicitors</w:t>
      </w:r>
    </w:p>
    <w:p w:rsidR="00DE7DB7" w:rsidRPr="008A78F0" w:rsidRDefault="00DE7DB7" w:rsidP="00E47608">
      <w:pPr>
        <w:tabs>
          <w:tab w:val="left" w:pos="2552"/>
        </w:tabs>
        <w:rPr>
          <w:rFonts w:ascii="Book Antiqua" w:hAnsi="Book Antiqua" w:cs="Arial"/>
        </w:rPr>
      </w:pPr>
      <w:r w:rsidRPr="008A78F0">
        <w:rPr>
          <w:rFonts w:ascii="Book Antiqua" w:hAnsi="Book Antiqua" w:cs="Arial"/>
        </w:rPr>
        <w:t>For the Respondent:</w:t>
      </w:r>
      <w:r w:rsidRPr="008A78F0">
        <w:rPr>
          <w:rFonts w:ascii="Book Antiqua" w:hAnsi="Book Antiqua" w:cs="Arial"/>
        </w:rPr>
        <w:tab/>
      </w:r>
      <w:r w:rsidR="001E0FB7">
        <w:rPr>
          <w:rFonts w:ascii="Book Antiqua" w:hAnsi="Book Antiqua" w:cs="Arial"/>
        </w:rPr>
        <w:t xml:space="preserve">Mrs H </w:t>
      </w:r>
      <w:proofErr w:type="spellStart"/>
      <w:r w:rsidR="001E0FB7">
        <w:rPr>
          <w:rFonts w:ascii="Book Antiqua" w:hAnsi="Book Antiqua" w:cs="Arial"/>
        </w:rPr>
        <w:t>Aboni</w:t>
      </w:r>
      <w:proofErr w:type="spellEnd"/>
      <w:r w:rsidR="001E0FB7">
        <w:rPr>
          <w:rFonts w:ascii="Book Antiqua" w:hAnsi="Book Antiqua" w:cs="Arial"/>
        </w:rPr>
        <w:t xml:space="preserve">, Home Office Presenting Officer </w:t>
      </w:r>
    </w:p>
    <w:p w:rsidR="00DE7DB7" w:rsidRPr="008A78F0" w:rsidRDefault="00DE7DB7" w:rsidP="00402B9E">
      <w:pPr>
        <w:tabs>
          <w:tab w:val="left" w:pos="2520"/>
        </w:tabs>
        <w:jc w:val="center"/>
        <w:rPr>
          <w:rFonts w:ascii="Book Antiqua" w:hAnsi="Book Antiqua" w:cs="Arial"/>
        </w:rPr>
      </w:pPr>
    </w:p>
    <w:p w:rsidR="00DE7DB7" w:rsidRPr="008A78F0" w:rsidRDefault="00DE7DB7" w:rsidP="00402B9E">
      <w:pPr>
        <w:tabs>
          <w:tab w:val="left" w:pos="2520"/>
        </w:tabs>
        <w:jc w:val="center"/>
        <w:rPr>
          <w:rFonts w:ascii="Book Antiqua" w:hAnsi="Book Antiqua" w:cs="Arial"/>
        </w:rPr>
      </w:pPr>
    </w:p>
    <w:p w:rsidR="00DE7DB7" w:rsidRPr="008A78F0" w:rsidRDefault="00180E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8A78F0">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6B1C7B" w:rsidRDefault="00402B9E" w:rsidP="00BF23BB">
      <w:pPr>
        <w:tabs>
          <w:tab w:val="left" w:pos="567"/>
        </w:tabs>
        <w:ind w:left="567" w:hanging="567"/>
        <w:jc w:val="both"/>
        <w:rPr>
          <w:rFonts w:ascii="Book Antiqua" w:hAnsi="Book Antiqua" w:cs="Arial"/>
        </w:rPr>
      </w:pPr>
      <w:r w:rsidRPr="008A78F0">
        <w:rPr>
          <w:rFonts w:ascii="Book Antiqua" w:hAnsi="Book Antiqua" w:cs="Arial"/>
        </w:rPr>
        <w:t>1.</w:t>
      </w:r>
      <w:r w:rsidRPr="008A78F0">
        <w:rPr>
          <w:rFonts w:ascii="Book Antiqua" w:hAnsi="Book Antiqua" w:cs="Arial"/>
        </w:rPr>
        <w:tab/>
      </w:r>
      <w:r w:rsidR="001E0FB7">
        <w:rPr>
          <w:rFonts w:ascii="Book Antiqua" w:hAnsi="Book Antiqua" w:cs="Arial"/>
        </w:rPr>
        <w:t>This matter has had a lengthy immigration history.  The appellant arrived in the United Kingdom on 4</w:t>
      </w:r>
      <w:r w:rsidR="001E0FB7" w:rsidRPr="001E0FB7">
        <w:rPr>
          <w:rFonts w:ascii="Book Antiqua" w:hAnsi="Book Antiqua" w:cs="Arial"/>
          <w:vertAlign w:val="superscript"/>
        </w:rPr>
        <w:t>th</w:t>
      </w:r>
      <w:r w:rsidR="00867167">
        <w:rPr>
          <w:rFonts w:ascii="Book Antiqua" w:hAnsi="Book Antiqua" w:cs="Arial"/>
        </w:rPr>
        <w:t xml:space="preserve"> November 2002 and </w:t>
      </w:r>
      <w:r w:rsidR="001E0FB7">
        <w:rPr>
          <w:rFonts w:ascii="Book Antiqua" w:hAnsi="Book Antiqua" w:cs="Arial"/>
        </w:rPr>
        <w:t>overstayed his leave as a visitor</w:t>
      </w:r>
      <w:r w:rsidR="00867167">
        <w:rPr>
          <w:rFonts w:ascii="Book Antiqua" w:hAnsi="Book Antiqua" w:cs="Arial"/>
        </w:rPr>
        <w:t>.  I</w:t>
      </w:r>
      <w:r w:rsidR="001E0FB7">
        <w:rPr>
          <w:rFonts w:ascii="Book Antiqua" w:hAnsi="Book Antiqua" w:cs="Arial"/>
        </w:rPr>
        <w:t>n 2004 was sentenced to three years’ imprisonment for a conspiracy to supply Class A drugs.</w:t>
      </w:r>
      <w:r w:rsidR="00F1082A">
        <w:rPr>
          <w:rFonts w:ascii="Book Antiqua" w:hAnsi="Book Antiqua" w:cs="Arial"/>
        </w:rPr>
        <w:t xml:space="preserve">  Had it not been for his ill-health with leukaemia his sentence would have been longer.</w:t>
      </w:r>
    </w:p>
    <w:p w:rsidR="006B1C7B" w:rsidRDefault="006B1C7B" w:rsidP="00BF23BB">
      <w:pPr>
        <w:tabs>
          <w:tab w:val="left" w:pos="567"/>
        </w:tabs>
        <w:ind w:left="567" w:hanging="567"/>
        <w:jc w:val="both"/>
        <w:rPr>
          <w:rFonts w:ascii="Book Antiqua" w:hAnsi="Book Antiqua" w:cs="Arial"/>
        </w:rPr>
      </w:pPr>
    </w:p>
    <w:p w:rsidR="00BF23BB" w:rsidRDefault="006B1C7B"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 xml:space="preserve">A </w:t>
      </w:r>
      <w:r w:rsidR="00F1082A">
        <w:rPr>
          <w:rFonts w:ascii="Book Antiqua" w:hAnsi="Book Antiqua" w:cs="Arial"/>
        </w:rPr>
        <w:t>decision to make a deportation order was made in November</w:t>
      </w:r>
      <w:r>
        <w:rPr>
          <w:rFonts w:ascii="Book Antiqua" w:hAnsi="Book Antiqua" w:cs="Arial"/>
        </w:rPr>
        <w:t xml:space="preserve"> 2005 but sub</w:t>
      </w:r>
      <w:r w:rsidR="00F1082A">
        <w:rPr>
          <w:rFonts w:ascii="Book Antiqua" w:hAnsi="Book Antiqua" w:cs="Arial"/>
        </w:rPr>
        <w:t xml:space="preserve">sequently revoked.  It was discovered that the </w:t>
      </w:r>
      <w:r w:rsidR="0046536F">
        <w:rPr>
          <w:rFonts w:ascii="Book Antiqua" w:hAnsi="Book Antiqua" w:cs="Arial"/>
        </w:rPr>
        <w:t>a</w:t>
      </w:r>
      <w:r w:rsidR="00F1082A">
        <w:rPr>
          <w:rFonts w:ascii="Book Antiqua" w:hAnsi="Book Antiqua" w:cs="Arial"/>
        </w:rPr>
        <w:t>ppellant had been using the name Anthony Parmar who himself w</w:t>
      </w:r>
      <w:r w:rsidR="00E47608">
        <w:rPr>
          <w:rFonts w:ascii="Book Antiqua" w:hAnsi="Book Antiqua" w:cs="Arial"/>
        </w:rPr>
        <w:t>as a victim of identity fraud.</w:t>
      </w:r>
    </w:p>
    <w:p w:rsidR="00F1082A" w:rsidRDefault="00F1082A" w:rsidP="00BF23BB">
      <w:pPr>
        <w:tabs>
          <w:tab w:val="left" w:pos="567"/>
        </w:tabs>
        <w:ind w:left="567" w:hanging="567"/>
        <w:jc w:val="both"/>
        <w:rPr>
          <w:rFonts w:ascii="Book Antiqua" w:hAnsi="Book Antiqua" w:cs="Arial"/>
        </w:rPr>
      </w:pPr>
    </w:p>
    <w:p w:rsidR="00F1082A" w:rsidRDefault="0053724F" w:rsidP="00BF23BB">
      <w:pPr>
        <w:tabs>
          <w:tab w:val="left" w:pos="567"/>
        </w:tabs>
        <w:ind w:left="567" w:hanging="567"/>
        <w:jc w:val="both"/>
        <w:rPr>
          <w:rFonts w:ascii="Book Antiqua" w:hAnsi="Book Antiqua" w:cs="Arial"/>
        </w:rPr>
      </w:pPr>
      <w:r>
        <w:rPr>
          <w:rFonts w:ascii="Book Antiqua" w:hAnsi="Book Antiqua" w:cs="Arial"/>
        </w:rPr>
        <w:t>3</w:t>
      </w:r>
      <w:r w:rsidR="00F1082A">
        <w:rPr>
          <w:rFonts w:ascii="Book Antiqua" w:hAnsi="Book Antiqua" w:cs="Arial"/>
        </w:rPr>
        <w:t>.</w:t>
      </w:r>
      <w:r w:rsidR="00F1082A">
        <w:rPr>
          <w:rFonts w:ascii="Book Antiqua" w:hAnsi="Book Antiqua" w:cs="Arial"/>
        </w:rPr>
        <w:tab/>
        <w:t>The respondent thought that the appellant had returned to Jamaica</w:t>
      </w:r>
      <w:r w:rsidR="00867167">
        <w:rPr>
          <w:rFonts w:ascii="Book Antiqua" w:hAnsi="Book Antiqua" w:cs="Arial"/>
        </w:rPr>
        <w:t xml:space="preserve"> but</w:t>
      </w:r>
      <w:r w:rsidR="00F1082A">
        <w:rPr>
          <w:rFonts w:ascii="Book Antiqua" w:hAnsi="Book Antiqua" w:cs="Arial"/>
        </w:rPr>
        <w:t xml:space="preserve"> that was not the case.  In August 2013 the appellant sought leave to remain in the United Kingdom </w:t>
      </w:r>
      <w:r w:rsidR="006B1C7B">
        <w:rPr>
          <w:rFonts w:ascii="Book Antiqua" w:hAnsi="Book Antiqua" w:cs="Arial"/>
        </w:rPr>
        <w:t xml:space="preserve">on </w:t>
      </w:r>
      <w:r w:rsidR="00F1082A">
        <w:rPr>
          <w:rFonts w:ascii="Book Antiqua" w:hAnsi="Book Antiqua" w:cs="Arial"/>
        </w:rPr>
        <w:t xml:space="preserve">the basis of his relationship with FB and with his son </w:t>
      </w:r>
      <w:r w:rsidR="00E47608">
        <w:rPr>
          <w:rFonts w:ascii="Book Antiqua" w:hAnsi="Book Antiqua" w:cs="Arial"/>
        </w:rPr>
        <w:t>[</w:t>
      </w:r>
      <w:r w:rsidR="00F1082A">
        <w:rPr>
          <w:rFonts w:ascii="Book Antiqua" w:hAnsi="Book Antiqua" w:cs="Arial"/>
        </w:rPr>
        <w:t>W</w:t>
      </w:r>
      <w:r w:rsidR="00E47608">
        <w:rPr>
          <w:rFonts w:ascii="Book Antiqua" w:hAnsi="Book Antiqua" w:cs="Arial"/>
        </w:rPr>
        <w:t xml:space="preserve">] </w:t>
      </w:r>
      <w:r w:rsidR="00F1082A">
        <w:rPr>
          <w:rFonts w:ascii="Book Antiqua" w:hAnsi="Book Antiqua" w:cs="Arial"/>
        </w:rPr>
        <w:t>a son born to a previous relationship.</w:t>
      </w:r>
    </w:p>
    <w:p w:rsidR="00B420CE" w:rsidRDefault="00B420CE" w:rsidP="00BF23BB">
      <w:pPr>
        <w:tabs>
          <w:tab w:val="left" w:pos="567"/>
        </w:tabs>
        <w:ind w:left="567" w:hanging="567"/>
        <w:jc w:val="both"/>
        <w:rPr>
          <w:rFonts w:ascii="Book Antiqua" w:hAnsi="Book Antiqua" w:cs="Arial"/>
        </w:rPr>
      </w:pPr>
    </w:p>
    <w:p w:rsidR="00B420CE" w:rsidRDefault="0053724F" w:rsidP="00BF23BB">
      <w:pPr>
        <w:tabs>
          <w:tab w:val="left" w:pos="567"/>
        </w:tabs>
        <w:ind w:left="567" w:hanging="567"/>
        <w:jc w:val="both"/>
        <w:rPr>
          <w:rFonts w:ascii="Book Antiqua" w:hAnsi="Book Antiqua" w:cs="Arial"/>
        </w:rPr>
      </w:pPr>
      <w:r>
        <w:rPr>
          <w:rFonts w:ascii="Book Antiqua" w:hAnsi="Book Antiqua" w:cs="Arial"/>
        </w:rPr>
        <w:t>4</w:t>
      </w:r>
      <w:r w:rsidR="00B420CE">
        <w:rPr>
          <w:rFonts w:ascii="Book Antiqua" w:hAnsi="Book Antiqua" w:cs="Arial"/>
        </w:rPr>
        <w:t>.</w:t>
      </w:r>
      <w:r w:rsidR="00B420CE">
        <w:rPr>
          <w:rFonts w:ascii="Book Antiqua" w:hAnsi="Book Antiqua" w:cs="Arial"/>
        </w:rPr>
        <w:tab/>
        <w:t>On 23</w:t>
      </w:r>
      <w:r w:rsidR="00B420CE" w:rsidRPr="00B420CE">
        <w:rPr>
          <w:rFonts w:ascii="Book Antiqua" w:hAnsi="Book Antiqua" w:cs="Arial"/>
          <w:vertAlign w:val="superscript"/>
        </w:rPr>
        <w:t>rd</w:t>
      </w:r>
      <w:r w:rsidR="00B420CE">
        <w:rPr>
          <w:rFonts w:ascii="Book Antiqua" w:hAnsi="Book Antiqua" w:cs="Arial"/>
        </w:rPr>
        <w:t xml:space="preserve"> July 2015 the respondent decided to deport the appellant to Jamaica as a consequence of the conviction.  On 17</w:t>
      </w:r>
      <w:r w:rsidR="00B420CE" w:rsidRPr="00B420CE">
        <w:rPr>
          <w:rFonts w:ascii="Book Antiqua" w:hAnsi="Book Antiqua" w:cs="Arial"/>
          <w:vertAlign w:val="superscript"/>
        </w:rPr>
        <w:t>th</w:t>
      </w:r>
      <w:r w:rsidR="00B420CE">
        <w:rPr>
          <w:rFonts w:ascii="Book Antiqua" w:hAnsi="Book Antiqua" w:cs="Arial"/>
        </w:rPr>
        <w:t xml:space="preserve"> August 2015 submissions were made as to why a deportation order should not be made</w:t>
      </w:r>
      <w:r w:rsidR="00867167">
        <w:rPr>
          <w:rFonts w:ascii="Book Antiqua" w:hAnsi="Book Antiqua" w:cs="Arial"/>
        </w:rPr>
        <w:t>,</w:t>
      </w:r>
      <w:r w:rsidR="00B420CE">
        <w:rPr>
          <w:rFonts w:ascii="Book Antiqua" w:hAnsi="Book Antiqua" w:cs="Arial"/>
        </w:rPr>
        <w:t xml:space="preserve"> coupled with an application for leave to remain on the basis of private and family life.  A significant feature of the application being that the applicant was suffering from chronic myeloid leukaemia and was in a parental relationship with </w:t>
      </w:r>
      <w:r w:rsidR="008F280E">
        <w:rPr>
          <w:rFonts w:ascii="Book Antiqua" w:hAnsi="Book Antiqua" w:cs="Arial"/>
        </w:rPr>
        <w:t xml:space="preserve">his </w:t>
      </w:r>
      <w:r w:rsidR="00B420CE">
        <w:rPr>
          <w:rFonts w:ascii="Book Antiqua" w:hAnsi="Book Antiqua" w:cs="Arial"/>
        </w:rPr>
        <w:t>stepson and son in the United Kingdom both British citizens.</w:t>
      </w:r>
    </w:p>
    <w:p w:rsidR="00C9254B" w:rsidRDefault="00C9254B" w:rsidP="00BF23BB">
      <w:pPr>
        <w:tabs>
          <w:tab w:val="left" w:pos="567"/>
        </w:tabs>
        <w:ind w:left="567" w:hanging="567"/>
        <w:jc w:val="both"/>
        <w:rPr>
          <w:rFonts w:ascii="Book Antiqua" w:hAnsi="Book Antiqua" w:cs="Arial"/>
        </w:rPr>
      </w:pPr>
    </w:p>
    <w:p w:rsidR="00C9254B" w:rsidRDefault="0053724F" w:rsidP="00BF23BB">
      <w:pPr>
        <w:tabs>
          <w:tab w:val="left" w:pos="567"/>
        </w:tabs>
        <w:ind w:left="567" w:hanging="567"/>
        <w:jc w:val="both"/>
        <w:rPr>
          <w:rFonts w:ascii="Book Antiqua" w:hAnsi="Book Antiqua" w:cs="Arial"/>
        </w:rPr>
      </w:pPr>
      <w:r>
        <w:rPr>
          <w:rFonts w:ascii="Book Antiqua" w:hAnsi="Book Antiqua" w:cs="Arial"/>
        </w:rPr>
        <w:t>5</w:t>
      </w:r>
      <w:r w:rsidR="00C9254B">
        <w:rPr>
          <w:rFonts w:ascii="Book Antiqua" w:hAnsi="Book Antiqua" w:cs="Arial"/>
        </w:rPr>
        <w:t>.</w:t>
      </w:r>
      <w:r w:rsidR="00C9254B">
        <w:rPr>
          <w:rFonts w:ascii="Book Antiqua" w:hAnsi="Book Antiqua" w:cs="Arial"/>
        </w:rPr>
        <w:tab/>
        <w:t>That application was refused and the decision to deport pursuant to Section 5(1) of the Immigration Act 1971 maintained.</w:t>
      </w:r>
    </w:p>
    <w:p w:rsidR="00411BF1" w:rsidRDefault="00411BF1" w:rsidP="00BF23BB">
      <w:pPr>
        <w:tabs>
          <w:tab w:val="left" w:pos="567"/>
        </w:tabs>
        <w:ind w:left="567" w:hanging="567"/>
        <w:jc w:val="both"/>
        <w:rPr>
          <w:rFonts w:ascii="Book Antiqua" w:hAnsi="Book Antiqua" w:cs="Arial"/>
        </w:rPr>
      </w:pPr>
    </w:p>
    <w:p w:rsidR="00411BF1" w:rsidRDefault="0053724F" w:rsidP="00BF23BB">
      <w:pPr>
        <w:tabs>
          <w:tab w:val="left" w:pos="567"/>
        </w:tabs>
        <w:ind w:left="567" w:hanging="567"/>
        <w:jc w:val="both"/>
        <w:rPr>
          <w:rFonts w:ascii="Book Antiqua" w:hAnsi="Book Antiqua" w:cs="Arial"/>
        </w:rPr>
      </w:pPr>
      <w:r>
        <w:rPr>
          <w:rFonts w:ascii="Book Antiqua" w:hAnsi="Book Antiqua" w:cs="Arial"/>
        </w:rPr>
        <w:t>6</w:t>
      </w:r>
      <w:r w:rsidR="00411BF1">
        <w:rPr>
          <w:rFonts w:ascii="Book Antiqua" w:hAnsi="Book Antiqua" w:cs="Arial"/>
        </w:rPr>
        <w:t>.</w:t>
      </w:r>
      <w:r w:rsidR="00411BF1">
        <w:rPr>
          <w:rFonts w:ascii="Book Antiqua" w:hAnsi="Book Antiqua" w:cs="Arial"/>
        </w:rPr>
        <w:tab/>
        <w:t>The appellant sought to appeal against the decision of 14</w:t>
      </w:r>
      <w:r w:rsidR="00411BF1" w:rsidRPr="00411BF1">
        <w:rPr>
          <w:rFonts w:ascii="Book Antiqua" w:hAnsi="Book Antiqua" w:cs="Arial"/>
          <w:vertAlign w:val="superscript"/>
        </w:rPr>
        <w:t>th</w:t>
      </w:r>
      <w:r w:rsidR="00411BF1">
        <w:rPr>
          <w:rFonts w:ascii="Book Antiqua" w:hAnsi="Book Antiqua" w:cs="Arial"/>
        </w:rPr>
        <w:t xml:space="preserve"> October 2015</w:t>
      </w:r>
      <w:r w:rsidR="008F280E">
        <w:rPr>
          <w:rFonts w:ascii="Book Antiqua" w:hAnsi="Book Antiqua" w:cs="Arial"/>
        </w:rPr>
        <w:t>,</w:t>
      </w:r>
      <w:r w:rsidR="00411BF1">
        <w:rPr>
          <w:rFonts w:ascii="Book Antiqua" w:hAnsi="Book Antiqua" w:cs="Arial"/>
        </w:rPr>
        <w:t xml:space="preserve"> which appeal came before First-tier Tribunal Judge </w:t>
      </w:r>
      <w:proofErr w:type="spellStart"/>
      <w:r w:rsidR="00411BF1">
        <w:rPr>
          <w:rFonts w:ascii="Book Antiqua" w:hAnsi="Book Antiqua" w:cs="Arial"/>
        </w:rPr>
        <w:t>Grimmett</w:t>
      </w:r>
      <w:proofErr w:type="spellEnd"/>
      <w:r w:rsidR="00411BF1">
        <w:rPr>
          <w:rFonts w:ascii="Book Antiqua" w:hAnsi="Book Antiqua" w:cs="Arial"/>
        </w:rPr>
        <w:t xml:space="preserve"> on 13</w:t>
      </w:r>
      <w:r w:rsidR="00411BF1" w:rsidRPr="00411BF1">
        <w:rPr>
          <w:rFonts w:ascii="Book Antiqua" w:hAnsi="Book Antiqua" w:cs="Arial"/>
          <w:vertAlign w:val="superscript"/>
        </w:rPr>
        <w:t>th</w:t>
      </w:r>
      <w:r w:rsidR="00411BF1">
        <w:rPr>
          <w:rFonts w:ascii="Book Antiqua" w:hAnsi="Book Antiqua" w:cs="Arial"/>
        </w:rPr>
        <w:t xml:space="preserve"> June 2016.  The appeal was dismissed.</w:t>
      </w:r>
    </w:p>
    <w:p w:rsidR="00411BF1" w:rsidRDefault="00411BF1" w:rsidP="00BF23BB">
      <w:pPr>
        <w:tabs>
          <w:tab w:val="left" w:pos="567"/>
        </w:tabs>
        <w:ind w:left="567" w:hanging="567"/>
        <w:jc w:val="both"/>
        <w:rPr>
          <w:rFonts w:ascii="Book Antiqua" w:hAnsi="Book Antiqua" w:cs="Arial"/>
        </w:rPr>
      </w:pPr>
    </w:p>
    <w:p w:rsidR="00411BF1" w:rsidRDefault="0053724F" w:rsidP="00BF23BB">
      <w:pPr>
        <w:tabs>
          <w:tab w:val="left" w:pos="567"/>
        </w:tabs>
        <w:ind w:left="567" w:hanging="567"/>
        <w:jc w:val="both"/>
        <w:rPr>
          <w:rFonts w:ascii="Book Antiqua" w:hAnsi="Book Antiqua" w:cs="Arial"/>
        </w:rPr>
      </w:pPr>
      <w:r>
        <w:rPr>
          <w:rFonts w:ascii="Book Antiqua" w:hAnsi="Book Antiqua" w:cs="Arial"/>
        </w:rPr>
        <w:t>7</w:t>
      </w:r>
      <w:r w:rsidR="00411BF1">
        <w:rPr>
          <w:rFonts w:ascii="Book Antiqua" w:hAnsi="Book Antiqua" w:cs="Arial"/>
        </w:rPr>
        <w:t>.</w:t>
      </w:r>
      <w:r w:rsidR="00411BF1">
        <w:rPr>
          <w:rFonts w:ascii="Book Antiqua" w:hAnsi="Book Antiqua" w:cs="Arial"/>
        </w:rPr>
        <w:tab/>
        <w:t xml:space="preserve">Permission to challenge the appeal was refused by the First-tier Tribunal </w:t>
      </w:r>
      <w:r w:rsidR="008F280E">
        <w:rPr>
          <w:rFonts w:ascii="Book Antiqua" w:hAnsi="Book Antiqua" w:cs="Arial"/>
        </w:rPr>
        <w:t>Judge</w:t>
      </w:r>
      <w:r w:rsidR="00827CF5">
        <w:rPr>
          <w:rFonts w:ascii="Book Antiqua" w:hAnsi="Book Antiqua" w:cs="Arial"/>
        </w:rPr>
        <w:t xml:space="preserve"> on 30</w:t>
      </w:r>
      <w:r w:rsidR="00827CF5" w:rsidRPr="00827CF5">
        <w:rPr>
          <w:rFonts w:ascii="Book Antiqua" w:hAnsi="Book Antiqua" w:cs="Arial"/>
          <w:vertAlign w:val="superscript"/>
        </w:rPr>
        <w:t>th</w:t>
      </w:r>
      <w:r w:rsidR="00827CF5">
        <w:rPr>
          <w:rFonts w:ascii="Book Antiqua" w:hAnsi="Book Antiqua" w:cs="Arial"/>
        </w:rPr>
        <w:t xml:space="preserve"> October 2016 and also by the Upper Tribunal Judge on 10</w:t>
      </w:r>
      <w:r w:rsidR="00827CF5" w:rsidRPr="00827CF5">
        <w:rPr>
          <w:rFonts w:ascii="Book Antiqua" w:hAnsi="Book Antiqua" w:cs="Arial"/>
          <w:vertAlign w:val="superscript"/>
        </w:rPr>
        <w:t>th</w:t>
      </w:r>
      <w:r w:rsidR="00827CF5">
        <w:rPr>
          <w:rFonts w:ascii="Book Antiqua" w:hAnsi="Book Antiqua" w:cs="Arial"/>
        </w:rPr>
        <w:t xml:space="preserve"> January 2017.  In particular it was said that the appellant’s medical condition viewed cumulatively did not meet the threshold in </w:t>
      </w:r>
      <w:r w:rsidR="00827CF5" w:rsidRPr="004740F7">
        <w:rPr>
          <w:rFonts w:ascii="Book Antiqua" w:hAnsi="Book Antiqua" w:cs="Arial"/>
          <w:b/>
          <w:u w:val="single"/>
        </w:rPr>
        <w:t>D</w:t>
      </w:r>
      <w:r w:rsidR="00827CF5">
        <w:rPr>
          <w:rFonts w:ascii="Book Antiqua" w:hAnsi="Book Antiqua" w:cs="Arial"/>
        </w:rPr>
        <w:t xml:space="preserve"> or in </w:t>
      </w:r>
      <w:r w:rsidR="00827CF5" w:rsidRPr="004740F7">
        <w:rPr>
          <w:rFonts w:ascii="Book Antiqua" w:hAnsi="Book Antiqua" w:cs="Arial"/>
          <w:b/>
          <w:u w:val="single"/>
        </w:rPr>
        <w:t>N</w:t>
      </w:r>
      <w:r w:rsidR="00827CF5">
        <w:rPr>
          <w:rFonts w:ascii="Book Antiqua" w:hAnsi="Book Antiqua" w:cs="Arial"/>
        </w:rPr>
        <w:t>.</w:t>
      </w:r>
    </w:p>
    <w:p w:rsidR="00956A18" w:rsidRDefault="00956A18" w:rsidP="00BF23BB">
      <w:pPr>
        <w:tabs>
          <w:tab w:val="left" w:pos="567"/>
        </w:tabs>
        <w:ind w:left="567" w:hanging="567"/>
        <w:jc w:val="both"/>
        <w:rPr>
          <w:rFonts w:ascii="Book Antiqua" w:hAnsi="Book Antiqua" w:cs="Arial"/>
        </w:rPr>
      </w:pPr>
    </w:p>
    <w:p w:rsidR="00956A18" w:rsidRDefault="0053724F" w:rsidP="00BF23BB">
      <w:pPr>
        <w:tabs>
          <w:tab w:val="left" w:pos="567"/>
        </w:tabs>
        <w:ind w:left="567" w:hanging="567"/>
        <w:jc w:val="both"/>
        <w:rPr>
          <w:rFonts w:ascii="Book Antiqua" w:hAnsi="Book Antiqua" w:cs="Arial"/>
        </w:rPr>
      </w:pPr>
      <w:r>
        <w:rPr>
          <w:rFonts w:ascii="Book Antiqua" w:hAnsi="Book Antiqua" w:cs="Arial"/>
        </w:rPr>
        <w:t>8</w:t>
      </w:r>
      <w:r w:rsidR="00956A18">
        <w:rPr>
          <w:rFonts w:ascii="Book Antiqua" w:hAnsi="Book Antiqua" w:cs="Arial"/>
        </w:rPr>
        <w:t>.</w:t>
      </w:r>
      <w:r w:rsidR="00956A18">
        <w:rPr>
          <w:rFonts w:ascii="Book Antiqua" w:hAnsi="Book Antiqua" w:cs="Arial"/>
        </w:rPr>
        <w:tab/>
        <w:t xml:space="preserve">Judicial review proceedings were instituted against that decision to refuse leave to appeal to the Upper Tribunal on the basis that it was unreasonable and in particular had taken no account of the recent decision of the European Court in </w:t>
      </w:r>
      <w:proofErr w:type="spellStart"/>
      <w:r w:rsidR="00956A18" w:rsidRPr="007240C1">
        <w:rPr>
          <w:rFonts w:ascii="Book Antiqua" w:hAnsi="Book Antiqua" w:cs="Arial"/>
          <w:b/>
          <w:u w:val="single"/>
        </w:rPr>
        <w:t>Paposhvili</w:t>
      </w:r>
      <w:proofErr w:type="spellEnd"/>
      <w:r w:rsidR="00956A18">
        <w:rPr>
          <w:rFonts w:ascii="Book Antiqua" w:hAnsi="Book Antiqua" w:cs="Arial"/>
        </w:rPr>
        <w:t>.</w:t>
      </w:r>
    </w:p>
    <w:p w:rsidR="007240C1" w:rsidRDefault="007240C1" w:rsidP="00BF23BB">
      <w:pPr>
        <w:tabs>
          <w:tab w:val="left" w:pos="567"/>
        </w:tabs>
        <w:ind w:left="567" w:hanging="567"/>
        <w:jc w:val="both"/>
        <w:rPr>
          <w:rFonts w:ascii="Book Antiqua" w:hAnsi="Book Antiqua" w:cs="Arial"/>
        </w:rPr>
      </w:pPr>
    </w:p>
    <w:p w:rsidR="007240C1" w:rsidRDefault="00FF0BFC" w:rsidP="004740F7">
      <w:pPr>
        <w:tabs>
          <w:tab w:val="left" w:pos="567"/>
        </w:tabs>
        <w:ind w:left="567" w:hanging="567"/>
        <w:jc w:val="both"/>
        <w:rPr>
          <w:rFonts w:ascii="Book Antiqua" w:hAnsi="Book Antiqua" w:cs="Arial"/>
        </w:rPr>
      </w:pPr>
      <w:r>
        <w:rPr>
          <w:rFonts w:ascii="Book Antiqua" w:hAnsi="Book Antiqua" w:cs="Arial"/>
        </w:rPr>
        <w:t>9</w:t>
      </w:r>
      <w:r w:rsidR="007240C1">
        <w:rPr>
          <w:rFonts w:ascii="Book Antiqua" w:hAnsi="Book Antiqua" w:cs="Arial"/>
        </w:rPr>
        <w:t>.</w:t>
      </w:r>
      <w:r w:rsidR="007240C1">
        <w:rPr>
          <w:rFonts w:ascii="Book Antiqua" w:hAnsi="Book Antiqua" w:cs="Arial"/>
        </w:rPr>
        <w:tab/>
        <w:t>The matter came before the Court of Appeal in due course and</w:t>
      </w:r>
      <w:r w:rsidR="00867167">
        <w:rPr>
          <w:rFonts w:ascii="Book Antiqua" w:hAnsi="Book Antiqua" w:cs="Arial"/>
        </w:rPr>
        <w:t xml:space="preserve"> it </w:t>
      </w:r>
      <w:r w:rsidR="007240C1">
        <w:rPr>
          <w:rFonts w:ascii="Book Antiqua" w:hAnsi="Book Antiqua" w:cs="Arial"/>
        </w:rPr>
        <w:t>was deemed arguable that the decision to refuse permission to appeal was unreasonable having regard to the said case.  The text of that decision has not been placed before me but it is common ground that an order of the Court of Appeal of 6</w:t>
      </w:r>
      <w:r w:rsidR="007240C1" w:rsidRPr="007240C1">
        <w:rPr>
          <w:rFonts w:ascii="Book Antiqua" w:hAnsi="Book Antiqua" w:cs="Arial"/>
          <w:vertAlign w:val="superscript"/>
        </w:rPr>
        <w:t>th</w:t>
      </w:r>
      <w:r w:rsidR="007240C1">
        <w:rPr>
          <w:rFonts w:ascii="Book Antiqua" w:hAnsi="Book Antiqua" w:cs="Arial"/>
        </w:rPr>
        <w:t xml:space="preserve"> December 2017 granting permission for judicial review the result being “the decision to refuse permission is quashed and the matter is remitted to the Upper Tribunal for a fresh decision upon the application for permission to appeal the decision of the First-tier Tribunal</w:t>
      </w:r>
      <w:r w:rsidR="004740F7">
        <w:rPr>
          <w:rFonts w:ascii="Book Antiqua" w:hAnsi="Book Antiqua" w:cs="Arial"/>
        </w:rPr>
        <w:t>”</w:t>
      </w:r>
      <w:r w:rsidR="007240C1">
        <w:rPr>
          <w:rFonts w:ascii="Book Antiqua" w:hAnsi="Book Antiqua" w:cs="Arial"/>
        </w:rPr>
        <w:t>.</w:t>
      </w:r>
    </w:p>
    <w:p w:rsidR="007361E2" w:rsidRDefault="007361E2" w:rsidP="00BF23BB">
      <w:pPr>
        <w:tabs>
          <w:tab w:val="left" w:pos="567"/>
        </w:tabs>
        <w:ind w:left="567" w:hanging="567"/>
        <w:jc w:val="both"/>
        <w:rPr>
          <w:rFonts w:ascii="Book Antiqua" w:hAnsi="Book Antiqua" w:cs="Arial"/>
        </w:rPr>
      </w:pPr>
    </w:p>
    <w:p w:rsidR="007361E2" w:rsidRDefault="0053724F" w:rsidP="00BF23BB">
      <w:pPr>
        <w:tabs>
          <w:tab w:val="left" w:pos="567"/>
        </w:tabs>
        <w:ind w:left="567" w:hanging="567"/>
        <w:jc w:val="both"/>
        <w:rPr>
          <w:rFonts w:ascii="Book Antiqua" w:hAnsi="Book Antiqua" w:cs="Arial"/>
        </w:rPr>
      </w:pPr>
      <w:r>
        <w:rPr>
          <w:rFonts w:ascii="Book Antiqua" w:hAnsi="Book Antiqua" w:cs="Arial"/>
        </w:rPr>
        <w:t>10</w:t>
      </w:r>
      <w:r w:rsidR="007361E2">
        <w:rPr>
          <w:rFonts w:ascii="Book Antiqua" w:hAnsi="Book Antiqua" w:cs="Arial"/>
        </w:rPr>
        <w:t>.</w:t>
      </w:r>
      <w:r w:rsidR="007361E2">
        <w:rPr>
          <w:rFonts w:ascii="Book Antiqua" w:hAnsi="Book Antiqua" w:cs="Arial"/>
        </w:rPr>
        <w:tab/>
        <w:t>In light of that consent order permission to appeal to the Upper Tribunal was granted and thus the matter comes before me to determine the substantive issue as to whether or not the Judge of the First-tier Tribunal made any material error of law in her decision.</w:t>
      </w:r>
    </w:p>
    <w:p w:rsidR="007361E2" w:rsidRDefault="007361E2" w:rsidP="00BF23BB">
      <w:pPr>
        <w:tabs>
          <w:tab w:val="left" w:pos="567"/>
        </w:tabs>
        <w:ind w:left="567" w:hanging="567"/>
        <w:jc w:val="both"/>
        <w:rPr>
          <w:rFonts w:ascii="Book Antiqua" w:hAnsi="Book Antiqua" w:cs="Arial"/>
        </w:rPr>
      </w:pPr>
    </w:p>
    <w:p w:rsidR="007361E2" w:rsidRDefault="0053724F" w:rsidP="00BF23BB">
      <w:pPr>
        <w:tabs>
          <w:tab w:val="left" w:pos="567"/>
        </w:tabs>
        <w:ind w:left="567" w:hanging="567"/>
        <w:jc w:val="both"/>
        <w:rPr>
          <w:rFonts w:ascii="Book Antiqua" w:hAnsi="Book Antiqua" w:cs="Arial"/>
        </w:rPr>
      </w:pPr>
      <w:r>
        <w:rPr>
          <w:rFonts w:ascii="Book Antiqua" w:hAnsi="Book Antiqua" w:cs="Arial"/>
        </w:rPr>
        <w:t>11</w:t>
      </w:r>
      <w:r w:rsidR="007361E2">
        <w:rPr>
          <w:rFonts w:ascii="Book Antiqua" w:hAnsi="Book Antiqua" w:cs="Arial"/>
        </w:rPr>
        <w:t>.</w:t>
      </w:r>
      <w:r w:rsidR="007361E2">
        <w:rPr>
          <w:rFonts w:ascii="Book Antiqua" w:hAnsi="Book Antiqua" w:cs="Arial"/>
        </w:rPr>
        <w:tab/>
        <w:t xml:space="preserve">As the appellant </w:t>
      </w:r>
      <w:r w:rsidR="008C674C">
        <w:rPr>
          <w:rFonts w:ascii="Book Antiqua" w:hAnsi="Book Antiqua" w:cs="Arial"/>
        </w:rPr>
        <w:t>was the subject of</w:t>
      </w:r>
      <w:r w:rsidR="007361E2">
        <w:rPr>
          <w:rFonts w:ascii="Book Antiqua" w:hAnsi="Book Antiqua" w:cs="Arial"/>
        </w:rPr>
        <w:t xml:space="preserve"> deportation proceedings</w:t>
      </w:r>
      <w:r w:rsidR="008C674C">
        <w:rPr>
          <w:rFonts w:ascii="Book Antiqua" w:hAnsi="Book Antiqua" w:cs="Arial"/>
        </w:rPr>
        <w:t xml:space="preserve"> the first and obvious</w:t>
      </w:r>
      <w:r w:rsidR="007361E2">
        <w:rPr>
          <w:rFonts w:ascii="Book Antiqua" w:hAnsi="Book Antiqua" w:cs="Arial"/>
        </w:rPr>
        <w:t xml:space="preserve"> issue which arose was whether or not he could bring himself within the exceptions as set out in paragraph</w:t>
      </w:r>
      <w:r w:rsidR="00867167">
        <w:rPr>
          <w:rFonts w:ascii="Book Antiqua" w:hAnsi="Book Antiqua" w:cs="Arial"/>
        </w:rPr>
        <w:t>s 399 and 399A,</w:t>
      </w:r>
      <w:r w:rsidR="00512776">
        <w:rPr>
          <w:rFonts w:ascii="Book Antiqua" w:hAnsi="Book Antiqua" w:cs="Arial"/>
        </w:rPr>
        <w:t xml:space="preserve"> </w:t>
      </w:r>
      <w:r w:rsidR="007361E2">
        <w:rPr>
          <w:rFonts w:ascii="Book Antiqua" w:hAnsi="Book Antiqua" w:cs="Arial"/>
        </w:rPr>
        <w:t>particular</w:t>
      </w:r>
      <w:r w:rsidR="00512776">
        <w:rPr>
          <w:rFonts w:ascii="Book Antiqua" w:hAnsi="Book Antiqua" w:cs="Arial"/>
        </w:rPr>
        <w:t>ly</w:t>
      </w:r>
      <w:r w:rsidR="007361E2">
        <w:rPr>
          <w:rFonts w:ascii="Book Antiqua" w:hAnsi="Book Antiqua" w:cs="Arial"/>
        </w:rPr>
        <w:t xml:space="preserve"> whether the appellant was in a parental </w:t>
      </w:r>
      <w:r w:rsidR="007361E2">
        <w:rPr>
          <w:rFonts w:ascii="Book Antiqua" w:hAnsi="Book Antiqua" w:cs="Arial"/>
        </w:rPr>
        <w:lastRenderedPageBreak/>
        <w:t>relationship with his children such that it would be unduly harsh for them to return wi</w:t>
      </w:r>
      <w:r w:rsidR="00867167">
        <w:rPr>
          <w:rFonts w:ascii="Book Antiqua" w:hAnsi="Book Antiqua" w:cs="Arial"/>
        </w:rPr>
        <w:t>th him to Jamaica and</w:t>
      </w:r>
      <w:r w:rsidR="007361E2">
        <w:rPr>
          <w:rFonts w:ascii="Book Antiqua" w:hAnsi="Book Antiqua" w:cs="Arial"/>
        </w:rPr>
        <w:t xml:space="preserve"> it would be unduly harsh for them to remain in the United Kingdom without him.</w:t>
      </w:r>
    </w:p>
    <w:p w:rsidR="00EA7380" w:rsidRDefault="00EA7380" w:rsidP="00BF23BB">
      <w:pPr>
        <w:tabs>
          <w:tab w:val="left" w:pos="567"/>
        </w:tabs>
        <w:ind w:left="567" w:hanging="567"/>
        <w:jc w:val="both"/>
        <w:rPr>
          <w:rFonts w:ascii="Book Antiqua" w:hAnsi="Book Antiqua" w:cs="Arial"/>
        </w:rPr>
      </w:pPr>
    </w:p>
    <w:p w:rsidR="001E7258" w:rsidRDefault="0053724F" w:rsidP="00BF23BB">
      <w:pPr>
        <w:tabs>
          <w:tab w:val="left" w:pos="567"/>
        </w:tabs>
        <w:ind w:left="567" w:hanging="567"/>
        <w:jc w:val="both"/>
        <w:rPr>
          <w:rFonts w:ascii="Book Antiqua" w:hAnsi="Book Antiqua" w:cs="Arial"/>
        </w:rPr>
      </w:pPr>
      <w:r>
        <w:rPr>
          <w:rFonts w:ascii="Book Antiqua" w:hAnsi="Book Antiqua" w:cs="Arial"/>
        </w:rPr>
        <w:t>12</w:t>
      </w:r>
      <w:r w:rsidR="00EA7380">
        <w:rPr>
          <w:rFonts w:ascii="Book Antiqua" w:hAnsi="Book Antiqua" w:cs="Arial"/>
        </w:rPr>
        <w:t>.</w:t>
      </w:r>
      <w:r w:rsidR="00EA7380">
        <w:rPr>
          <w:rFonts w:ascii="Book Antiqua" w:hAnsi="Book Antiqua" w:cs="Arial"/>
        </w:rPr>
        <w:tab/>
        <w:t>The appellant has a stepson by one relationship and a son</w:t>
      </w:r>
      <w:r w:rsidR="00867167">
        <w:rPr>
          <w:rFonts w:ascii="Book Antiqua" w:hAnsi="Book Antiqua" w:cs="Arial"/>
        </w:rPr>
        <w:t xml:space="preserve"> by another.   The difficulty facing the Judge</w:t>
      </w:r>
      <w:r w:rsidR="0093527D">
        <w:rPr>
          <w:rFonts w:ascii="Book Antiqua" w:hAnsi="Book Antiqua" w:cs="Arial"/>
        </w:rPr>
        <w:t xml:space="preserve"> </w:t>
      </w:r>
      <w:r w:rsidR="00EA7380">
        <w:rPr>
          <w:rFonts w:ascii="Book Antiqua" w:hAnsi="Book Antiqua" w:cs="Arial"/>
        </w:rPr>
        <w:t xml:space="preserve">was to determine whether and when any </w:t>
      </w:r>
      <w:r w:rsidR="0093527D">
        <w:rPr>
          <w:rFonts w:ascii="Book Antiqua" w:hAnsi="Book Antiqua" w:cs="Arial"/>
        </w:rPr>
        <w:t>of the two relationships</w:t>
      </w:r>
      <w:r w:rsidR="00867167">
        <w:rPr>
          <w:rFonts w:ascii="Book Antiqua" w:hAnsi="Book Antiqua" w:cs="Arial"/>
        </w:rPr>
        <w:t xml:space="preserve"> with the Mothers</w:t>
      </w:r>
      <w:r w:rsidR="0093527D">
        <w:rPr>
          <w:rFonts w:ascii="Book Antiqua" w:hAnsi="Book Antiqua" w:cs="Arial"/>
        </w:rPr>
        <w:t xml:space="preserve"> had re</w:t>
      </w:r>
      <w:r w:rsidR="00EA7380">
        <w:rPr>
          <w:rFonts w:ascii="Book Antiqua" w:hAnsi="Book Antiqua" w:cs="Arial"/>
        </w:rPr>
        <w:t>kindled</w:t>
      </w:r>
      <w:r w:rsidR="00867167">
        <w:rPr>
          <w:rFonts w:ascii="Book Antiqua" w:hAnsi="Book Antiqua" w:cs="Arial"/>
        </w:rPr>
        <w:t xml:space="preserve"> or indeed with the children.</w:t>
      </w:r>
      <w:r w:rsidR="0093527D">
        <w:rPr>
          <w:rFonts w:ascii="Book Antiqua" w:hAnsi="Book Antiqua" w:cs="Arial"/>
        </w:rPr>
        <w:t xml:space="preserve">  The Judge</w:t>
      </w:r>
      <w:r w:rsidR="00867167">
        <w:rPr>
          <w:rFonts w:ascii="Book Antiqua" w:hAnsi="Book Antiqua" w:cs="Arial"/>
        </w:rPr>
        <w:t>,</w:t>
      </w:r>
      <w:r w:rsidR="00EA7380">
        <w:rPr>
          <w:rFonts w:ascii="Book Antiqua" w:hAnsi="Book Antiqua" w:cs="Arial"/>
        </w:rPr>
        <w:t xml:space="preserve"> for the reasons set out in the determination</w:t>
      </w:r>
      <w:r w:rsidR="00867167">
        <w:rPr>
          <w:rFonts w:ascii="Book Antiqua" w:hAnsi="Book Antiqua" w:cs="Arial"/>
        </w:rPr>
        <w:t>,</w:t>
      </w:r>
      <w:r w:rsidR="00EA7380">
        <w:rPr>
          <w:rFonts w:ascii="Book Antiqua" w:hAnsi="Book Antiqua" w:cs="Arial"/>
        </w:rPr>
        <w:t xml:space="preserve"> found that not an easy question to be answered given various inconsistencies in the ev</w:t>
      </w:r>
      <w:r w:rsidR="0093527D">
        <w:rPr>
          <w:rFonts w:ascii="Book Antiqua" w:hAnsi="Book Antiqua" w:cs="Arial"/>
        </w:rPr>
        <w:t>idence as presented.  It was</w:t>
      </w:r>
      <w:r w:rsidR="00EA7380">
        <w:rPr>
          <w:rFonts w:ascii="Book Antiqua" w:hAnsi="Book Antiqua" w:cs="Arial"/>
        </w:rPr>
        <w:t xml:space="preserve"> somewhat complicated by the report of </w:t>
      </w:r>
      <w:r w:rsidR="00867167">
        <w:rPr>
          <w:rFonts w:ascii="Book Antiqua" w:hAnsi="Book Antiqua" w:cs="Arial"/>
        </w:rPr>
        <w:t>the social worker who</w:t>
      </w:r>
      <w:r w:rsidR="00EA7380">
        <w:rPr>
          <w:rFonts w:ascii="Book Antiqua" w:hAnsi="Book Antiqua" w:cs="Arial"/>
        </w:rPr>
        <w:t xml:space="preserve"> had been told that the </w:t>
      </w:r>
      <w:r w:rsidR="001E7258">
        <w:rPr>
          <w:rFonts w:ascii="Book Antiqua" w:hAnsi="Book Antiqua" w:cs="Arial"/>
        </w:rPr>
        <w:t>a</w:t>
      </w:r>
      <w:r w:rsidR="00EA7380">
        <w:rPr>
          <w:rFonts w:ascii="Book Antiqua" w:hAnsi="Book Antiqua" w:cs="Arial"/>
        </w:rPr>
        <w:t xml:space="preserve">ppellant </w:t>
      </w:r>
      <w:r w:rsidR="00AD7630">
        <w:rPr>
          <w:rFonts w:ascii="Book Antiqua" w:hAnsi="Book Antiqua" w:cs="Arial"/>
        </w:rPr>
        <w:t>moved</w:t>
      </w:r>
      <w:r w:rsidR="00EA7380">
        <w:rPr>
          <w:rFonts w:ascii="Book Antiqua" w:hAnsi="Book Antiqua" w:cs="Arial"/>
        </w:rPr>
        <w:t xml:space="preserve"> back to </w:t>
      </w:r>
      <w:r w:rsidR="001E7258">
        <w:rPr>
          <w:rFonts w:ascii="Book Antiqua" w:hAnsi="Book Antiqua" w:cs="Arial"/>
        </w:rPr>
        <w:t xml:space="preserve">home with Ms Waite in January 2013.  </w:t>
      </w:r>
      <w:proofErr w:type="gramStart"/>
      <w:r w:rsidR="001E7258">
        <w:rPr>
          <w:rFonts w:ascii="Book Antiqua" w:hAnsi="Book Antiqua" w:cs="Arial"/>
        </w:rPr>
        <w:t>However</w:t>
      </w:r>
      <w:proofErr w:type="gramEnd"/>
      <w:r w:rsidR="001E7258">
        <w:rPr>
          <w:rFonts w:ascii="Book Antiqua" w:hAnsi="Book Antiqua" w:cs="Arial"/>
        </w:rPr>
        <w:t xml:space="preserve"> the appellant made an application in the same year for leave to remain with a</w:t>
      </w:r>
      <w:r w:rsidR="00867167">
        <w:rPr>
          <w:rFonts w:ascii="Book Antiqua" w:hAnsi="Book Antiqua" w:cs="Arial"/>
        </w:rPr>
        <w:t>nother</w:t>
      </w:r>
      <w:r w:rsidR="001E7258">
        <w:rPr>
          <w:rFonts w:ascii="Book Antiqua" w:hAnsi="Book Antiqua" w:cs="Arial"/>
        </w:rPr>
        <w:t xml:space="preserve"> woman</w:t>
      </w:r>
      <w:r w:rsidR="00B943FB">
        <w:rPr>
          <w:rFonts w:ascii="Book Antiqua" w:hAnsi="Book Antiqua" w:cs="Arial"/>
        </w:rPr>
        <w:t>.  He stated to</w:t>
      </w:r>
      <w:r w:rsidR="001E7258">
        <w:rPr>
          <w:rFonts w:ascii="Book Antiqua" w:hAnsi="Book Antiqua" w:cs="Arial"/>
        </w:rPr>
        <w:t xml:space="preserve"> the Judge that</w:t>
      </w:r>
      <w:r w:rsidR="00B943FB">
        <w:rPr>
          <w:rFonts w:ascii="Book Antiqua" w:hAnsi="Book Antiqua" w:cs="Arial"/>
        </w:rPr>
        <w:t xml:space="preserve"> in fact he had not been</w:t>
      </w:r>
      <w:r w:rsidR="001E7258">
        <w:rPr>
          <w:rFonts w:ascii="Book Antiqua" w:hAnsi="Book Antiqua" w:cs="Arial"/>
        </w:rPr>
        <w:t xml:space="preserve"> living with</w:t>
      </w:r>
      <w:r w:rsidR="00B943FB">
        <w:rPr>
          <w:rFonts w:ascii="Book Antiqua" w:hAnsi="Book Antiqua" w:cs="Arial"/>
        </w:rPr>
        <w:t xml:space="preserve"> woman</w:t>
      </w:r>
      <w:r w:rsidR="001E7258">
        <w:rPr>
          <w:rFonts w:ascii="Book Antiqua" w:hAnsi="Book Antiqua" w:cs="Arial"/>
        </w:rPr>
        <w:t xml:space="preserve"> or had a relationship with</w:t>
      </w:r>
      <w:r w:rsidR="00B943FB">
        <w:rPr>
          <w:rFonts w:ascii="Book Antiqua" w:hAnsi="Book Antiqua" w:cs="Arial"/>
        </w:rPr>
        <w:t xml:space="preserve"> her.  That application had been</w:t>
      </w:r>
      <w:r w:rsidR="001E7258">
        <w:rPr>
          <w:rFonts w:ascii="Book Antiqua" w:hAnsi="Book Antiqua" w:cs="Arial"/>
        </w:rPr>
        <w:t xml:space="preserve"> supported by Ms Waite at the time.  She now claims that she</w:t>
      </w:r>
      <w:r w:rsidR="00B943FB">
        <w:rPr>
          <w:rFonts w:ascii="Book Antiqua" w:hAnsi="Book Antiqua" w:cs="Arial"/>
        </w:rPr>
        <w:t xml:space="preserve"> herself</w:t>
      </w:r>
      <w:r w:rsidR="001E7258">
        <w:rPr>
          <w:rFonts w:ascii="Book Antiqua" w:hAnsi="Book Antiqua" w:cs="Arial"/>
        </w:rPr>
        <w:t xml:space="preserve"> was living with him.  </w:t>
      </w:r>
      <w:proofErr w:type="gramStart"/>
      <w:r w:rsidR="001E7258">
        <w:rPr>
          <w:rFonts w:ascii="Book Antiqua" w:hAnsi="Book Antiqua" w:cs="Arial"/>
        </w:rPr>
        <w:t>Thus</w:t>
      </w:r>
      <w:proofErr w:type="gramEnd"/>
      <w:r w:rsidR="001E7258">
        <w:rPr>
          <w:rFonts w:ascii="Book Antiqua" w:hAnsi="Book Antiqua" w:cs="Arial"/>
        </w:rPr>
        <w:t xml:space="preserve"> it is understandable that the </w:t>
      </w:r>
      <w:r w:rsidR="0046536F">
        <w:rPr>
          <w:rFonts w:ascii="Book Antiqua" w:hAnsi="Book Antiqua" w:cs="Arial"/>
        </w:rPr>
        <w:t xml:space="preserve">Judge </w:t>
      </w:r>
      <w:r w:rsidR="001E7258">
        <w:rPr>
          <w:rFonts w:ascii="Book Antiqua" w:hAnsi="Book Antiqua" w:cs="Arial"/>
        </w:rPr>
        <w:t>found there to be a lack of credibility both from the appellant and from her on this point.</w:t>
      </w:r>
    </w:p>
    <w:p w:rsidR="001E7258" w:rsidRDefault="001E7258" w:rsidP="00BF23BB">
      <w:pPr>
        <w:tabs>
          <w:tab w:val="left" w:pos="567"/>
        </w:tabs>
        <w:ind w:left="567" w:hanging="567"/>
        <w:jc w:val="both"/>
        <w:rPr>
          <w:rFonts w:ascii="Book Antiqua" w:hAnsi="Book Antiqua" w:cs="Arial"/>
        </w:rPr>
      </w:pPr>
    </w:p>
    <w:p w:rsidR="00EA7380" w:rsidRDefault="0053724F" w:rsidP="00BF23BB">
      <w:pPr>
        <w:tabs>
          <w:tab w:val="left" w:pos="567"/>
        </w:tabs>
        <w:ind w:left="567" w:hanging="567"/>
        <w:jc w:val="both"/>
        <w:rPr>
          <w:rFonts w:ascii="Book Antiqua" w:hAnsi="Book Antiqua" w:cs="Arial"/>
        </w:rPr>
      </w:pPr>
      <w:r>
        <w:rPr>
          <w:rFonts w:ascii="Book Antiqua" w:hAnsi="Book Antiqua" w:cs="Arial"/>
        </w:rPr>
        <w:t>13</w:t>
      </w:r>
      <w:r w:rsidR="001E7258">
        <w:rPr>
          <w:rFonts w:ascii="Book Antiqua" w:hAnsi="Book Antiqua" w:cs="Arial"/>
        </w:rPr>
        <w:t>.</w:t>
      </w:r>
      <w:r w:rsidR="001E7258">
        <w:rPr>
          <w:rFonts w:ascii="Book Antiqua" w:hAnsi="Book Antiqua" w:cs="Arial"/>
        </w:rPr>
        <w:tab/>
        <w:t>In paragraph 26 of the determination it was noted that the children were still very young and had been living with the appellant for a period likely to be since at least 2015.  At paragraph 35 of the determination the Judge was not satisfied that they had lived with the appellant from 2013 as claimed.</w:t>
      </w:r>
    </w:p>
    <w:p w:rsidR="001E7258" w:rsidRDefault="001E7258" w:rsidP="00BF23BB">
      <w:pPr>
        <w:tabs>
          <w:tab w:val="left" w:pos="567"/>
        </w:tabs>
        <w:ind w:left="567" w:hanging="567"/>
        <w:jc w:val="both"/>
        <w:rPr>
          <w:rFonts w:ascii="Book Antiqua" w:hAnsi="Book Antiqua" w:cs="Arial"/>
        </w:rPr>
      </w:pPr>
    </w:p>
    <w:p w:rsidR="001E7258" w:rsidRDefault="0053724F" w:rsidP="00BF23BB">
      <w:pPr>
        <w:tabs>
          <w:tab w:val="left" w:pos="567"/>
        </w:tabs>
        <w:ind w:left="567" w:hanging="567"/>
        <w:jc w:val="both"/>
        <w:rPr>
          <w:rFonts w:ascii="Book Antiqua" w:hAnsi="Book Antiqua" w:cs="Arial"/>
        </w:rPr>
      </w:pPr>
      <w:r>
        <w:rPr>
          <w:rFonts w:ascii="Book Antiqua" w:hAnsi="Book Antiqua" w:cs="Arial"/>
        </w:rPr>
        <w:t>14</w:t>
      </w:r>
      <w:r w:rsidR="001E7258">
        <w:rPr>
          <w:rFonts w:ascii="Book Antiqua" w:hAnsi="Book Antiqua" w:cs="Arial"/>
        </w:rPr>
        <w:t>.</w:t>
      </w:r>
      <w:r w:rsidR="001E7258">
        <w:rPr>
          <w:rFonts w:ascii="Book Antiqua" w:hAnsi="Book Antiqua" w:cs="Arial"/>
        </w:rPr>
        <w:tab/>
        <w:t>The Judge went on to</w:t>
      </w:r>
      <w:r w:rsidR="00B943FB">
        <w:rPr>
          <w:rFonts w:ascii="Book Antiqua" w:hAnsi="Book Antiqua" w:cs="Arial"/>
        </w:rPr>
        <w:t xml:space="preserve"> consider firstly whether it would</w:t>
      </w:r>
      <w:r w:rsidR="001E7258">
        <w:rPr>
          <w:rFonts w:ascii="Book Antiqua" w:hAnsi="Book Antiqua" w:cs="Arial"/>
        </w:rPr>
        <w:t xml:space="preserve"> be unduly harsh for the children to return to Jamaica</w:t>
      </w:r>
      <w:r w:rsidR="00B943FB">
        <w:rPr>
          <w:rFonts w:ascii="Book Antiqua" w:hAnsi="Book Antiqua" w:cs="Arial"/>
        </w:rPr>
        <w:t xml:space="preserve">. </w:t>
      </w:r>
      <w:r w:rsidR="001E7258">
        <w:rPr>
          <w:rFonts w:ascii="Book Antiqua" w:hAnsi="Book Antiqua" w:cs="Arial"/>
        </w:rPr>
        <w:t>the app</w:t>
      </w:r>
      <w:r w:rsidR="00B943FB">
        <w:rPr>
          <w:rFonts w:ascii="Book Antiqua" w:hAnsi="Book Antiqua" w:cs="Arial"/>
        </w:rPr>
        <w:t xml:space="preserve">ellant’s natural child </w:t>
      </w:r>
      <w:r w:rsidR="00E47608">
        <w:rPr>
          <w:rFonts w:ascii="Book Antiqua" w:hAnsi="Book Antiqua" w:cs="Arial"/>
        </w:rPr>
        <w:t>[</w:t>
      </w:r>
      <w:r w:rsidR="00B943FB">
        <w:rPr>
          <w:rFonts w:ascii="Book Antiqua" w:hAnsi="Book Antiqua" w:cs="Arial"/>
        </w:rPr>
        <w:t>W</w:t>
      </w:r>
      <w:r w:rsidR="00E47608">
        <w:rPr>
          <w:rFonts w:ascii="Book Antiqua" w:hAnsi="Book Antiqua" w:cs="Arial"/>
        </w:rPr>
        <w:t xml:space="preserve">] </w:t>
      </w:r>
      <w:r w:rsidR="001E7258">
        <w:rPr>
          <w:rFonts w:ascii="Book Antiqua" w:hAnsi="Book Antiqua" w:cs="Arial"/>
        </w:rPr>
        <w:t>was still o</w:t>
      </w:r>
      <w:r w:rsidR="00B943FB">
        <w:rPr>
          <w:rFonts w:ascii="Book Antiqua" w:hAnsi="Book Antiqua" w:cs="Arial"/>
        </w:rPr>
        <w:t>nly 5 years of age.  In relation to</w:t>
      </w:r>
      <w:r w:rsidR="001E7258">
        <w:rPr>
          <w:rFonts w:ascii="Book Antiqua" w:hAnsi="Book Antiqua" w:cs="Arial"/>
        </w:rPr>
        <w:t xml:space="preserve"> </w:t>
      </w:r>
      <w:r w:rsidR="00E47608">
        <w:rPr>
          <w:rFonts w:ascii="Book Antiqua" w:hAnsi="Book Antiqua" w:cs="Arial"/>
        </w:rPr>
        <w:t>[</w:t>
      </w:r>
      <w:r w:rsidR="001E7258">
        <w:rPr>
          <w:rFonts w:ascii="Book Antiqua" w:hAnsi="Book Antiqua" w:cs="Arial"/>
        </w:rPr>
        <w:t>D</w:t>
      </w:r>
      <w:r w:rsidR="00E47608">
        <w:rPr>
          <w:rFonts w:ascii="Book Antiqua" w:hAnsi="Book Antiqua" w:cs="Arial"/>
        </w:rPr>
        <w:t>]</w:t>
      </w:r>
      <w:r w:rsidR="00B943FB">
        <w:rPr>
          <w:rFonts w:ascii="Book Antiqua" w:hAnsi="Book Antiqua" w:cs="Arial"/>
        </w:rPr>
        <w:t>,</w:t>
      </w:r>
      <w:r w:rsidR="001E7258">
        <w:rPr>
          <w:rFonts w:ascii="Book Antiqua" w:hAnsi="Book Antiqua" w:cs="Arial"/>
        </w:rPr>
        <w:t xml:space="preserve"> although his natural father was not the appellant</w:t>
      </w:r>
      <w:r w:rsidR="00B943FB">
        <w:rPr>
          <w:rFonts w:ascii="Book Antiqua" w:hAnsi="Book Antiqua" w:cs="Arial"/>
        </w:rPr>
        <w:t>,</w:t>
      </w:r>
      <w:r w:rsidR="001E7258">
        <w:rPr>
          <w:rFonts w:ascii="Book Antiqua" w:hAnsi="Book Antiqua" w:cs="Arial"/>
        </w:rPr>
        <w:t xml:space="preserve"> there was very little input from the matter from his natural father merely that he was treated very much as a child of the family.</w:t>
      </w:r>
    </w:p>
    <w:p w:rsidR="00F563D3" w:rsidRDefault="00F563D3" w:rsidP="00BF23BB">
      <w:pPr>
        <w:tabs>
          <w:tab w:val="left" w:pos="567"/>
        </w:tabs>
        <w:ind w:left="567" w:hanging="567"/>
        <w:jc w:val="both"/>
        <w:rPr>
          <w:rFonts w:ascii="Book Antiqua" w:hAnsi="Book Antiqua" w:cs="Arial"/>
        </w:rPr>
      </w:pPr>
    </w:p>
    <w:p w:rsidR="00547E0D" w:rsidRDefault="0053724F" w:rsidP="00BF23BB">
      <w:pPr>
        <w:tabs>
          <w:tab w:val="left" w:pos="567"/>
        </w:tabs>
        <w:ind w:left="567" w:hanging="567"/>
        <w:jc w:val="both"/>
        <w:rPr>
          <w:rFonts w:ascii="Book Antiqua" w:hAnsi="Book Antiqua" w:cs="Arial"/>
        </w:rPr>
      </w:pPr>
      <w:r>
        <w:rPr>
          <w:rFonts w:ascii="Book Antiqua" w:hAnsi="Book Antiqua" w:cs="Arial"/>
        </w:rPr>
        <w:t>15</w:t>
      </w:r>
      <w:r w:rsidR="00F563D3">
        <w:rPr>
          <w:rFonts w:ascii="Book Antiqua" w:hAnsi="Book Antiqua" w:cs="Arial"/>
        </w:rPr>
        <w:t>.</w:t>
      </w:r>
      <w:r w:rsidR="00F563D3">
        <w:rPr>
          <w:rFonts w:ascii="Book Antiqua" w:hAnsi="Book Antiqua" w:cs="Arial"/>
        </w:rPr>
        <w:tab/>
        <w:t>It was noted there was family support in Jamaica</w:t>
      </w:r>
      <w:r w:rsidR="00B943FB">
        <w:rPr>
          <w:rFonts w:ascii="Book Antiqua" w:hAnsi="Book Antiqua" w:cs="Arial"/>
        </w:rPr>
        <w:t>. I</w:t>
      </w:r>
      <w:r w:rsidR="00F563D3">
        <w:rPr>
          <w:rFonts w:ascii="Book Antiqua" w:hAnsi="Book Antiqua" w:cs="Arial"/>
        </w:rPr>
        <w:t xml:space="preserve">t was the conclusion of the </w:t>
      </w:r>
      <w:r w:rsidR="0046536F">
        <w:rPr>
          <w:rFonts w:ascii="Book Antiqua" w:hAnsi="Book Antiqua" w:cs="Arial"/>
        </w:rPr>
        <w:t xml:space="preserve">Judge </w:t>
      </w:r>
      <w:r w:rsidR="00F563D3">
        <w:rPr>
          <w:rFonts w:ascii="Book Antiqua" w:hAnsi="Book Antiqua" w:cs="Arial"/>
        </w:rPr>
        <w:t>that it would not be unduly harsh for the family unit to return.  Criticism has been made of that decision by Mr</w:t>
      </w:r>
      <w:r w:rsidR="00B943FB">
        <w:rPr>
          <w:rFonts w:ascii="Book Antiqua" w:hAnsi="Book Antiqua" w:cs="Arial"/>
        </w:rPr>
        <w:t xml:space="preserve"> O</w:t>
      </w:r>
      <w:r w:rsidR="00F563D3">
        <w:rPr>
          <w:rFonts w:ascii="Book Antiqua" w:hAnsi="Book Antiqua" w:cs="Arial"/>
        </w:rPr>
        <w:t xml:space="preserve"> </w:t>
      </w:r>
      <w:proofErr w:type="spellStart"/>
      <w:r w:rsidR="00F563D3">
        <w:rPr>
          <w:rFonts w:ascii="Book Antiqua" w:hAnsi="Book Antiqua" w:cs="Arial"/>
        </w:rPr>
        <w:t>Cealleigh</w:t>
      </w:r>
      <w:proofErr w:type="spellEnd"/>
      <w:r w:rsidR="00F563D3">
        <w:rPr>
          <w:rFonts w:ascii="Book Antiqua" w:hAnsi="Book Antiqua" w:cs="Arial"/>
        </w:rPr>
        <w:t xml:space="preserve"> on the basis that the Judge failed to appreciate that both children were British citizens.</w:t>
      </w:r>
      <w:r w:rsidR="00B943FB">
        <w:rPr>
          <w:rFonts w:ascii="Book Antiqua" w:hAnsi="Book Antiqua" w:cs="Arial"/>
        </w:rPr>
        <w:t xml:space="preserve"> </w:t>
      </w:r>
      <w:r w:rsidR="00F563D3">
        <w:rPr>
          <w:rFonts w:ascii="Book Antiqua" w:hAnsi="Book Antiqua" w:cs="Arial"/>
        </w:rPr>
        <w:t xml:space="preserve">  For my part I </w:t>
      </w:r>
      <w:r w:rsidR="00B943FB">
        <w:rPr>
          <w:rFonts w:ascii="Book Antiqua" w:hAnsi="Book Antiqua" w:cs="Arial"/>
        </w:rPr>
        <w:t>find no</w:t>
      </w:r>
      <w:r w:rsidR="00F563D3">
        <w:rPr>
          <w:rFonts w:ascii="Book Antiqua" w:hAnsi="Book Antiqua" w:cs="Arial"/>
        </w:rPr>
        <w:t xml:space="preserve"> error in that analysis.</w:t>
      </w:r>
    </w:p>
    <w:p w:rsidR="00547E0D" w:rsidRDefault="00547E0D" w:rsidP="00BF23BB">
      <w:pPr>
        <w:tabs>
          <w:tab w:val="left" w:pos="567"/>
        </w:tabs>
        <w:ind w:left="567" w:hanging="567"/>
        <w:jc w:val="both"/>
        <w:rPr>
          <w:rFonts w:ascii="Book Antiqua" w:hAnsi="Book Antiqua" w:cs="Arial"/>
        </w:rPr>
      </w:pPr>
    </w:p>
    <w:p w:rsidR="002E57DB" w:rsidRDefault="0053724F" w:rsidP="00BF23BB">
      <w:pPr>
        <w:tabs>
          <w:tab w:val="left" w:pos="567"/>
        </w:tabs>
        <w:ind w:left="567" w:hanging="567"/>
        <w:jc w:val="both"/>
        <w:rPr>
          <w:rFonts w:ascii="Book Antiqua" w:hAnsi="Book Antiqua" w:cs="Arial"/>
        </w:rPr>
      </w:pPr>
      <w:r>
        <w:rPr>
          <w:rFonts w:ascii="Book Antiqua" w:hAnsi="Book Antiqua" w:cs="Arial"/>
        </w:rPr>
        <w:t>16</w:t>
      </w:r>
      <w:r w:rsidR="00547E0D">
        <w:rPr>
          <w:rFonts w:ascii="Book Antiqua" w:hAnsi="Book Antiqua" w:cs="Arial"/>
        </w:rPr>
        <w:t>.</w:t>
      </w:r>
      <w:r w:rsidR="00547E0D">
        <w:rPr>
          <w:rFonts w:ascii="Book Antiqua" w:hAnsi="Book Antiqua" w:cs="Arial"/>
        </w:rPr>
        <w:tab/>
        <w:t>The real difficult</w:t>
      </w:r>
      <w:r w:rsidR="00B943FB">
        <w:rPr>
          <w:rFonts w:ascii="Book Antiqua" w:hAnsi="Book Antiqua" w:cs="Arial"/>
        </w:rPr>
        <w:t>,</w:t>
      </w:r>
      <w:r w:rsidR="00547E0D">
        <w:rPr>
          <w:rFonts w:ascii="Book Antiqua" w:hAnsi="Book Antiqua" w:cs="Arial"/>
        </w:rPr>
        <w:t xml:space="preserve"> however</w:t>
      </w:r>
      <w:r w:rsidR="00B943FB">
        <w:rPr>
          <w:rFonts w:ascii="Book Antiqua" w:hAnsi="Book Antiqua" w:cs="Arial"/>
        </w:rPr>
        <w:t>,</w:t>
      </w:r>
      <w:r w:rsidR="00547E0D">
        <w:rPr>
          <w:rFonts w:ascii="Book Antiqua" w:hAnsi="Book Antiqua" w:cs="Arial"/>
        </w:rPr>
        <w:t xml:space="preserve"> it seems to me is in the analysis as to whether it would be unduly harsh for the children to remain without the appellant</w:t>
      </w:r>
      <w:r w:rsidR="00B943FB">
        <w:rPr>
          <w:rFonts w:ascii="Book Antiqua" w:hAnsi="Book Antiqua" w:cs="Arial"/>
        </w:rPr>
        <w:t>. In that regard t</w:t>
      </w:r>
      <w:r w:rsidR="00547E0D">
        <w:rPr>
          <w:rFonts w:ascii="Book Antiqua" w:hAnsi="Book Antiqua" w:cs="Arial"/>
        </w:rPr>
        <w:t>here was a detailed report from a social worker dated 15</w:t>
      </w:r>
      <w:r w:rsidR="00547E0D" w:rsidRPr="00547E0D">
        <w:rPr>
          <w:rFonts w:ascii="Book Antiqua" w:hAnsi="Book Antiqua" w:cs="Arial"/>
          <w:vertAlign w:val="superscript"/>
        </w:rPr>
        <w:t>th</w:t>
      </w:r>
      <w:r w:rsidR="00547E0D">
        <w:rPr>
          <w:rFonts w:ascii="Book Antiqua" w:hAnsi="Book Antiqua" w:cs="Arial"/>
        </w:rPr>
        <w:t xml:space="preserve"> May 2016. </w:t>
      </w:r>
    </w:p>
    <w:p w:rsidR="002E57DB" w:rsidRDefault="002E57DB" w:rsidP="00BF23BB">
      <w:pPr>
        <w:tabs>
          <w:tab w:val="left" w:pos="567"/>
        </w:tabs>
        <w:ind w:left="567" w:hanging="567"/>
        <w:jc w:val="both"/>
        <w:rPr>
          <w:rFonts w:ascii="Book Antiqua" w:hAnsi="Book Antiqua" w:cs="Arial"/>
        </w:rPr>
      </w:pPr>
    </w:p>
    <w:p w:rsidR="00952D19" w:rsidRDefault="002E57DB" w:rsidP="00BF23BB">
      <w:pPr>
        <w:tabs>
          <w:tab w:val="left" w:pos="567"/>
        </w:tabs>
        <w:ind w:left="567" w:hanging="567"/>
        <w:jc w:val="both"/>
        <w:rPr>
          <w:rFonts w:ascii="Book Antiqua" w:hAnsi="Book Antiqua" w:cs="Arial"/>
        </w:rPr>
      </w:pPr>
      <w:r>
        <w:rPr>
          <w:rFonts w:ascii="Book Antiqua" w:hAnsi="Book Antiqua" w:cs="Arial"/>
        </w:rPr>
        <w:t>17.</w:t>
      </w:r>
      <w:r>
        <w:rPr>
          <w:rFonts w:ascii="Book Antiqua" w:hAnsi="Book Antiqua" w:cs="Arial"/>
        </w:rPr>
        <w:tab/>
      </w:r>
      <w:r w:rsidR="00547E0D">
        <w:rPr>
          <w:rFonts w:ascii="Book Antiqua" w:hAnsi="Book Antiqua" w:cs="Arial"/>
        </w:rPr>
        <w:t xml:space="preserve"> In some sense it was a fairly wide report</w:t>
      </w:r>
      <w:r w:rsidR="00B943FB">
        <w:rPr>
          <w:rFonts w:ascii="Book Antiqua" w:hAnsi="Book Antiqua" w:cs="Arial"/>
        </w:rPr>
        <w:t>,</w:t>
      </w:r>
      <w:r w:rsidR="00547E0D">
        <w:rPr>
          <w:rFonts w:ascii="Book Antiqua" w:hAnsi="Book Antiqua" w:cs="Arial"/>
        </w:rPr>
        <w:t xml:space="preserve"> seeking to deal with the best interests of the children moving to Jamaica</w:t>
      </w:r>
      <w:r w:rsidR="00B943FB">
        <w:rPr>
          <w:rFonts w:ascii="Book Antiqua" w:hAnsi="Book Antiqua" w:cs="Arial"/>
        </w:rPr>
        <w:t>,</w:t>
      </w:r>
      <w:r w:rsidR="00547E0D">
        <w:rPr>
          <w:rFonts w:ascii="Book Antiqua" w:hAnsi="Book Antiqua" w:cs="Arial"/>
        </w:rPr>
        <w:t xml:space="preserve"> although the author of the report gives little indication as to her knowledge of such matters.  The Judge recognised however at paragraph 25 of the determination</w:t>
      </w:r>
      <w:r w:rsidR="00B943FB">
        <w:rPr>
          <w:rFonts w:ascii="Book Antiqua" w:hAnsi="Book Antiqua" w:cs="Arial"/>
        </w:rPr>
        <w:t>, that the social worker did</w:t>
      </w:r>
      <w:r w:rsidR="00547E0D">
        <w:rPr>
          <w:rFonts w:ascii="Book Antiqua" w:hAnsi="Book Antiqua" w:cs="Arial"/>
        </w:rPr>
        <w:t xml:space="preserve"> deal with the children’s best interests</w:t>
      </w:r>
      <w:r w:rsidR="00B943FB">
        <w:rPr>
          <w:rFonts w:ascii="Book Antiqua" w:hAnsi="Book Antiqua" w:cs="Arial"/>
        </w:rPr>
        <w:t xml:space="preserve"> a</w:t>
      </w:r>
      <w:r w:rsidR="00E47608">
        <w:rPr>
          <w:rFonts w:ascii="Book Antiqua" w:hAnsi="Book Antiqua" w:cs="Arial"/>
        </w:rPr>
        <w:t xml:space="preserve">t </w:t>
      </w:r>
      <w:r w:rsidR="00B943FB">
        <w:rPr>
          <w:rFonts w:ascii="Book Antiqua" w:hAnsi="Book Antiqua" w:cs="Arial"/>
        </w:rPr>
        <w:t>the end of the report,</w:t>
      </w:r>
      <w:r w:rsidR="00E47608">
        <w:rPr>
          <w:rFonts w:ascii="Book Antiqua" w:hAnsi="Book Antiqua" w:cs="Arial"/>
        </w:rPr>
        <w:t xml:space="preserve"> </w:t>
      </w:r>
      <w:r w:rsidR="00547E0D">
        <w:rPr>
          <w:rFonts w:ascii="Book Antiqua" w:hAnsi="Book Antiqua" w:cs="Arial"/>
        </w:rPr>
        <w:t xml:space="preserve">indicating it was not in their best interests for their father to be removed as that would have a negative emotional impact on them.  It was also the issue as to whether or not </w:t>
      </w:r>
      <w:r w:rsidR="00952D19">
        <w:rPr>
          <w:rFonts w:ascii="Book Antiqua" w:hAnsi="Book Antiqua" w:cs="Arial"/>
        </w:rPr>
        <w:t>Ms Waite would need to choose between the appellant a</w:t>
      </w:r>
      <w:r>
        <w:rPr>
          <w:rFonts w:ascii="Book Antiqua" w:hAnsi="Book Antiqua" w:cs="Arial"/>
        </w:rPr>
        <w:t xml:space="preserve">nd </w:t>
      </w:r>
      <w:r w:rsidR="00E47608">
        <w:rPr>
          <w:rFonts w:ascii="Book Antiqua" w:hAnsi="Book Antiqua" w:cs="Arial"/>
        </w:rPr>
        <w:t>[D]</w:t>
      </w:r>
      <w:r>
        <w:rPr>
          <w:rFonts w:ascii="Book Antiqua" w:hAnsi="Book Antiqua" w:cs="Arial"/>
        </w:rPr>
        <w:t>,</w:t>
      </w:r>
      <w:r w:rsidR="00952D19">
        <w:rPr>
          <w:rFonts w:ascii="Book Antiqua" w:hAnsi="Book Antiqua" w:cs="Arial"/>
        </w:rPr>
        <w:t xml:space="preserve"> whether or not it would be unduly harsh to expect </w:t>
      </w:r>
      <w:r w:rsidR="00E47608">
        <w:rPr>
          <w:rFonts w:ascii="Book Antiqua" w:hAnsi="Book Antiqua" w:cs="Arial"/>
        </w:rPr>
        <w:t>[D]</w:t>
      </w:r>
      <w:r w:rsidR="00952D19">
        <w:rPr>
          <w:rFonts w:ascii="Book Antiqua" w:hAnsi="Book Antiqua" w:cs="Arial"/>
        </w:rPr>
        <w:t xml:space="preserve"> to remain with his biological father and be separated from his mother.</w:t>
      </w:r>
    </w:p>
    <w:p w:rsidR="00952D19" w:rsidRDefault="00952D19" w:rsidP="00BF23BB">
      <w:pPr>
        <w:tabs>
          <w:tab w:val="left" w:pos="567"/>
        </w:tabs>
        <w:ind w:left="567" w:hanging="567"/>
        <w:jc w:val="both"/>
        <w:rPr>
          <w:rFonts w:ascii="Book Antiqua" w:hAnsi="Book Antiqua" w:cs="Arial"/>
        </w:rPr>
      </w:pPr>
    </w:p>
    <w:p w:rsidR="00F563D3" w:rsidRDefault="0053724F" w:rsidP="00BF23BB">
      <w:pPr>
        <w:tabs>
          <w:tab w:val="left" w:pos="567"/>
        </w:tabs>
        <w:ind w:left="567" w:hanging="567"/>
        <w:jc w:val="both"/>
        <w:rPr>
          <w:rFonts w:ascii="Book Antiqua" w:hAnsi="Book Antiqua" w:cs="Arial"/>
        </w:rPr>
      </w:pPr>
      <w:r>
        <w:rPr>
          <w:rFonts w:ascii="Book Antiqua" w:hAnsi="Book Antiqua" w:cs="Arial"/>
        </w:rPr>
        <w:t>18</w:t>
      </w:r>
      <w:r w:rsidR="00952D19">
        <w:rPr>
          <w:rFonts w:ascii="Book Antiqua" w:hAnsi="Book Antiqua" w:cs="Arial"/>
        </w:rPr>
        <w:t>.</w:t>
      </w:r>
      <w:r w:rsidR="00F563D3">
        <w:rPr>
          <w:rFonts w:ascii="Book Antiqua" w:hAnsi="Book Antiqua" w:cs="Arial"/>
        </w:rPr>
        <w:t xml:space="preserve"> </w:t>
      </w:r>
      <w:r w:rsidR="00952D19">
        <w:rPr>
          <w:rFonts w:ascii="Book Antiqua" w:hAnsi="Book Antiqua" w:cs="Arial"/>
        </w:rPr>
        <w:tab/>
        <w:t xml:space="preserve">What is said is that the general approach to </w:t>
      </w:r>
      <w:r w:rsidR="00FD7CF1">
        <w:rPr>
          <w:rFonts w:ascii="Book Antiqua" w:hAnsi="Book Antiqua" w:cs="Arial"/>
        </w:rPr>
        <w:t xml:space="preserve">the </w:t>
      </w:r>
      <w:r w:rsidR="00952D19">
        <w:rPr>
          <w:rFonts w:ascii="Book Antiqua" w:hAnsi="Book Antiqua" w:cs="Arial"/>
        </w:rPr>
        <w:t xml:space="preserve">question of unduly harsh in terms of the children being without the appellant is treated in a very general way by the </w:t>
      </w:r>
      <w:r w:rsidR="0046536F">
        <w:rPr>
          <w:rFonts w:ascii="Book Antiqua" w:hAnsi="Book Antiqua" w:cs="Arial"/>
        </w:rPr>
        <w:t>Judge</w:t>
      </w:r>
      <w:r w:rsidR="00952D19">
        <w:rPr>
          <w:rFonts w:ascii="Book Antiqua" w:hAnsi="Book Antiqua" w:cs="Arial"/>
        </w:rPr>
        <w:t xml:space="preserve">.  The </w:t>
      </w:r>
      <w:r w:rsidR="0046536F">
        <w:rPr>
          <w:rFonts w:ascii="Book Antiqua" w:hAnsi="Book Antiqua" w:cs="Arial"/>
        </w:rPr>
        <w:t xml:space="preserve">Judge </w:t>
      </w:r>
      <w:r w:rsidR="00952D19">
        <w:rPr>
          <w:rFonts w:ascii="Book Antiqua" w:hAnsi="Book Antiqua" w:cs="Arial"/>
        </w:rPr>
        <w:t>at paragraph 27 is satisfied that the appellant has a genuine and subsisting parental relationship with the children, that their best interests a</w:t>
      </w:r>
      <w:r w:rsidR="00FD7CF1">
        <w:rPr>
          <w:rFonts w:ascii="Book Antiqua" w:hAnsi="Book Antiqua" w:cs="Arial"/>
        </w:rPr>
        <w:t>re likely that that</w:t>
      </w:r>
      <w:r w:rsidR="00952D19">
        <w:rPr>
          <w:rFonts w:ascii="Book Antiqua" w:hAnsi="Book Antiqua" w:cs="Arial"/>
        </w:rPr>
        <w:t xml:space="preserve"> relationship should continue as they are close and have known him much of their lives.  It is said that both appear to be happy and doing well at school on the evidence that has been produced.  The Judge concludes at paragraph 34 of the determination that it would not be unduly harsh for the children to remain in the UK with their mother.  What is said is that little consideration has been given to the real nature of the relationship which the appellant has had with his ch</w:t>
      </w:r>
      <w:r w:rsidR="00B943FB">
        <w:rPr>
          <w:rFonts w:ascii="Book Antiqua" w:hAnsi="Book Antiqua" w:cs="Arial"/>
        </w:rPr>
        <w:t>ildren since 2015.   H</w:t>
      </w:r>
      <w:r w:rsidR="00952D19">
        <w:rPr>
          <w:rFonts w:ascii="Book Antiqua" w:hAnsi="Book Antiqua" w:cs="Arial"/>
        </w:rPr>
        <w:t>e has been their primary carer</w:t>
      </w:r>
      <w:r w:rsidR="00B943FB">
        <w:rPr>
          <w:rFonts w:ascii="Book Antiqua" w:hAnsi="Book Antiqua" w:cs="Arial"/>
        </w:rPr>
        <w:t xml:space="preserve"> while Ms Waite is working.  It is </w:t>
      </w:r>
      <w:r w:rsidR="00952D19">
        <w:rPr>
          <w:rFonts w:ascii="Book Antiqua" w:hAnsi="Book Antiqua" w:cs="Arial"/>
        </w:rPr>
        <w:t>said that the analysis is somewhat brief and fails to engage with the detail of that relationship and of the importance which the appellant has to the lives of the children as mentioned in the social report.</w:t>
      </w:r>
    </w:p>
    <w:p w:rsidR="002973B0" w:rsidRDefault="002973B0" w:rsidP="00BF23BB">
      <w:pPr>
        <w:tabs>
          <w:tab w:val="left" w:pos="567"/>
        </w:tabs>
        <w:ind w:left="567" w:hanging="567"/>
        <w:jc w:val="both"/>
        <w:rPr>
          <w:rFonts w:ascii="Book Antiqua" w:hAnsi="Book Antiqua" w:cs="Arial"/>
        </w:rPr>
      </w:pPr>
    </w:p>
    <w:p w:rsidR="002973B0" w:rsidRDefault="0053724F" w:rsidP="00BF23BB">
      <w:pPr>
        <w:tabs>
          <w:tab w:val="left" w:pos="567"/>
        </w:tabs>
        <w:ind w:left="567" w:hanging="567"/>
        <w:jc w:val="both"/>
        <w:rPr>
          <w:rFonts w:ascii="Book Antiqua" w:hAnsi="Book Antiqua" w:cs="Arial"/>
        </w:rPr>
      </w:pPr>
      <w:r>
        <w:rPr>
          <w:rFonts w:ascii="Book Antiqua" w:hAnsi="Book Antiqua" w:cs="Arial"/>
        </w:rPr>
        <w:t>19</w:t>
      </w:r>
      <w:r w:rsidR="002973B0">
        <w:rPr>
          <w:rFonts w:ascii="Book Antiqua" w:hAnsi="Book Antiqua" w:cs="Arial"/>
        </w:rPr>
        <w:t>.</w:t>
      </w:r>
      <w:r w:rsidR="002973B0">
        <w:rPr>
          <w:rFonts w:ascii="Book Antiqua" w:hAnsi="Book Antiqua" w:cs="Arial"/>
        </w:rPr>
        <w:tab/>
        <w:t>It seems to me that the concerns expressed have some merit in that connection.</w:t>
      </w:r>
    </w:p>
    <w:p w:rsidR="002973B0" w:rsidRDefault="002973B0" w:rsidP="00BF23BB">
      <w:pPr>
        <w:tabs>
          <w:tab w:val="left" w:pos="567"/>
        </w:tabs>
        <w:ind w:left="567" w:hanging="567"/>
        <w:jc w:val="both"/>
        <w:rPr>
          <w:rFonts w:ascii="Book Antiqua" w:hAnsi="Book Antiqua" w:cs="Arial"/>
        </w:rPr>
      </w:pPr>
    </w:p>
    <w:p w:rsidR="002973B0" w:rsidRDefault="0053724F" w:rsidP="00BF23BB">
      <w:pPr>
        <w:tabs>
          <w:tab w:val="left" w:pos="567"/>
        </w:tabs>
        <w:ind w:left="567" w:hanging="567"/>
        <w:jc w:val="both"/>
        <w:rPr>
          <w:rFonts w:ascii="Book Antiqua" w:hAnsi="Book Antiqua" w:cs="Arial"/>
        </w:rPr>
      </w:pPr>
      <w:r>
        <w:rPr>
          <w:rFonts w:ascii="Book Antiqua" w:hAnsi="Book Antiqua" w:cs="Arial"/>
        </w:rPr>
        <w:t>20</w:t>
      </w:r>
      <w:r w:rsidR="002973B0">
        <w:rPr>
          <w:rFonts w:ascii="Book Antiqua" w:hAnsi="Book Antiqua" w:cs="Arial"/>
        </w:rPr>
        <w:t>.</w:t>
      </w:r>
      <w:r w:rsidR="002973B0">
        <w:rPr>
          <w:rFonts w:ascii="Book Antiqua" w:hAnsi="Book Antiqua" w:cs="Arial"/>
        </w:rPr>
        <w:tab/>
        <w:t>On the wider canvas of Article 8</w:t>
      </w:r>
      <w:r w:rsidR="00E31F37">
        <w:rPr>
          <w:rFonts w:ascii="Book Antiqua" w:hAnsi="Book Antiqua" w:cs="Arial"/>
        </w:rPr>
        <w:t>,</w:t>
      </w:r>
      <w:r w:rsidR="002973B0">
        <w:rPr>
          <w:rFonts w:ascii="Book Antiqua" w:hAnsi="Book Antiqua" w:cs="Arial"/>
        </w:rPr>
        <w:t xml:space="preserve"> it is submitted that that has not been fully considered.  The illness of the appellant is a serious one and according to the recent jurisprudence it is a matter that is placed in the balance in considering proportionality of removal under Article 8.</w:t>
      </w:r>
    </w:p>
    <w:p w:rsidR="004D292D" w:rsidRDefault="004D292D" w:rsidP="00BF23BB">
      <w:pPr>
        <w:tabs>
          <w:tab w:val="left" w:pos="567"/>
        </w:tabs>
        <w:ind w:left="567" w:hanging="567"/>
        <w:jc w:val="both"/>
        <w:rPr>
          <w:rFonts w:ascii="Book Antiqua" w:hAnsi="Book Antiqua" w:cs="Arial"/>
        </w:rPr>
      </w:pPr>
    </w:p>
    <w:p w:rsidR="004D292D" w:rsidRDefault="0053724F" w:rsidP="00BF23BB">
      <w:pPr>
        <w:tabs>
          <w:tab w:val="left" w:pos="567"/>
        </w:tabs>
        <w:ind w:left="567" w:hanging="567"/>
        <w:jc w:val="both"/>
        <w:rPr>
          <w:rFonts w:ascii="Book Antiqua" w:hAnsi="Book Antiqua" w:cs="Arial"/>
        </w:rPr>
      </w:pPr>
      <w:r>
        <w:rPr>
          <w:rFonts w:ascii="Book Antiqua" w:hAnsi="Book Antiqua" w:cs="Arial"/>
        </w:rPr>
        <w:t>21</w:t>
      </w:r>
      <w:r w:rsidR="004D292D">
        <w:rPr>
          <w:rFonts w:ascii="Book Antiqua" w:hAnsi="Book Antiqua" w:cs="Arial"/>
        </w:rPr>
        <w:t>.</w:t>
      </w:r>
      <w:r w:rsidR="004D292D">
        <w:rPr>
          <w:rFonts w:ascii="Book Antiqua" w:hAnsi="Book Antiqua" w:cs="Arial"/>
        </w:rPr>
        <w:tab/>
        <w:t>It is clear that the Judge has borne in mind the medical condition of the appellant as being a feature to be borne in mind</w:t>
      </w:r>
      <w:r w:rsidR="007D1406">
        <w:rPr>
          <w:rFonts w:ascii="Book Antiqua" w:hAnsi="Book Antiqua" w:cs="Arial"/>
        </w:rPr>
        <w:t xml:space="preserve">.  He </w:t>
      </w:r>
      <w:r w:rsidR="004D292D">
        <w:rPr>
          <w:rFonts w:ascii="Book Antiqua" w:hAnsi="Book Antiqua" w:cs="Arial"/>
        </w:rPr>
        <w:t xml:space="preserve">has viewed very much that condition of removal in the light of </w:t>
      </w:r>
      <w:r w:rsidR="004D292D" w:rsidRPr="004D292D">
        <w:rPr>
          <w:rFonts w:ascii="Book Antiqua" w:hAnsi="Book Antiqua" w:cs="Arial"/>
          <w:b/>
          <w:u w:val="single"/>
        </w:rPr>
        <w:t>N</w:t>
      </w:r>
      <w:r w:rsidR="004D292D">
        <w:rPr>
          <w:rFonts w:ascii="Book Antiqua" w:hAnsi="Book Antiqua" w:cs="Arial"/>
        </w:rPr>
        <w:t>.  Mr</w:t>
      </w:r>
      <w:r w:rsidR="00E31F37">
        <w:rPr>
          <w:rFonts w:ascii="Book Antiqua" w:hAnsi="Book Antiqua" w:cs="Arial"/>
        </w:rPr>
        <w:t xml:space="preserve"> O</w:t>
      </w:r>
      <w:r w:rsidR="004D292D">
        <w:rPr>
          <w:rFonts w:ascii="Book Antiqua" w:hAnsi="Book Antiqua" w:cs="Arial"/>
        </w:rPr>
        <w:t xml:space="preserve"> </w:t>
      </w:r>
      <w:proofErr w:type="spellStart"/>
      <w:r w:rsidR="004D292D">
        <w:rPr>
          <w:rFonts w:ascii="Book Antiqua" w:hAnsi="Book Antiqua" w:cs="Arial"/>
        </w:rPr>
        <w:t>Cealleigh</w:t>
      </w:r>
      <w:proofErr w:type="spellEnd"/>
      <w:r w:rsidR="004D292D">
        <w:rPr>
          <w:rFonts w:ascii="Book Antiqua" w:hAnsi="Book Antiqua" w:cs="Arial"/>
        </w:rPr>
        <w:t xml:space="preserve"> submits that in certain circumstances it is appropriate to look at the medical condition within the lens of Article 8</w:t>
      </w:r>
      <w:r w:rsidR="00E930A2">
        <w:rPr>
          <w:rFonts w:ascii="Book Antiqua" w:hAnsi="Book Antiqua" w:cs="Arial"/>
        </w:rPr>
        <w:t xml:space="preserve"> a</w:t>
      </w:r>
      <w:r w:rsidR="004D292D">
        <w:rPr>
          <w:rFonts w:ascii="Book Antiqua" w:hAnsi="Book Antiqua" w:cs="Arial"/>
        </w:rPr>
        <w:t xml:space="preserve"> consideration seemingly shared by the Court of Appeal in granting permission.</w:t>
      </w:r>
    </w:p>
    <w:p w:rsidR="00C97FDE" w:rsidRDefault="00C97FDE" w:rsidP="00BF23BB">
      <w:pPr>
        <w:tabs>
          <w:tab w:val="left" w:pos="567"/>
        </w:tabs>
        <w:ind w:left="567" w:hanging="567"/>
        <w:jc w:val="both"/>
        <w:rPr>
          <w:rFonts w:ascii="Book Antiqua" w:hAnsi="Book Antiqua" w:cs="Arial"/>
        </w:rPr>
      </w:pPr>
    </w:p>
    <w:p w:rsidR="00C97FDE" w:rsidRDefault="0053724F" w:rsidP="00BF23BB">
      <w:pPr>
        <w:tabs>
          <w:tab w:val="left" w:pos="567"/>
        </w:tabs>
        <w:ind w:left="567" w:hanging="567"/>
        <w:jc w:val="both"/>
        <w:rPr>
          <w:rFonts w:ascii="Book Antiqua" w:hAnsi="Book Antiqua" w:cs="Arial"/>
        </w:rPr>
      </w:pPr>
      <w:r>
        <w:rPr>
          <w:rFonts w:ascii="Book Antiqua" w:hAnsi="Book Antiqua" w:cs="Arial"/>
        </w:rPr>
        <w:t>22</w:t>
      </w:r>
      <w:r w:rsidR="00C97FDE">
        <w:rPr>
          <w:rFonts w:ascii="Book Antiqua" w:hAnsi="Book Antiqua" w:cs="Arial"/>
        </w:rPr>
        <w:t>.</w:t>
      </w:r>
      <w:r w:rsidR="00C97FDE">
        <w:rPr>
          <w:rFonts w:ascii="Book Antiqua" w:hAnsi="Book Antiqua" w:cs="Arial"/>
        </w:rPr>
        <w:tab/>
        <w:t>In fairness to the Judge she has considered other aspects as to the matters raised for example whether the appellant is rehabilitated and has en</w:t>
      </w:r>
      <w:r w:rsidR="00D71238">
        <w:rPr>
          <w:rFonts w:ascii="Book Antiqua" w:hAnsi="Book Antiqua" w:cs="Arial"/>
        </w:rPr>
        <w:t>gaged in no further criminality.</w:t>
      </w:r>
    </w:p>
    <w:p w:rsidR="00D71238" w:rsidRDefault="00D71238" w:rsidP="00BF23BB">
      <w:pPr>
        <w:tabs>
          <w:tab w:val="left" w:pos="567"/>
        </w:tabs>
        <w:ind w:left="567" w:hanging="567"/>
        <w:jc w:val="both"/>
        <w:rPr>
          <w:rFonts w:ascii="Book Antiqua" w:hAnsi="Book Antiqua" w:cs="Arial"/>
        </w:rPr>
      </w:pPr>
    </w:p>
    <w:p w:rsidR="00D71238" w:rsidRDefault="0053724F" w:rsidP="00BF23BB">
      <w:pPr>
        <w:tabs>
          <w:tab w:val="left" w:pos="567"/>
        </w:tabs>
        <w:ind w:left="567" w:hanging="567"/>
        <w:jc w:val="both"/>
        <w:rPr>
          <w:rFonts w:ascii="Book Antiqua" w:hAnsi="Book Antiqua" w:cs="Arial"/>
        </w:rPr>
      </w:pPr>
      <w:r>
        <w:rPr>
          <w:rFonts w:ascii="Book Antiqua" w:hAnsi="Book Antiqua" w:cs="Arial"/>
        </w:rPr>
        <w:t>23</w:t>
      </w:r>
      <w:r w:rsidR="00C44415">
        <w:rPr>
          <w:rFonts w:ascii="Book Antiqua" w:hAnsi="Book Antiqua" w:cs="Arial"/>
        </w:rPr>
        <w:t>.</w:t>
      </w:r>
      <w:r w:rsidR="00C44415">
        <w:rPr>
          <w:rFonts w:ascii="Book Antiqua" w:hAnsi="Book Antiqua" w:cs="Arial"/>
        </w:rPr>
        <w:tab/>
        <w:t>Such of</w:t>
      </w:r>
      <w:r w:rsidR="00D71238">
        <w:rPr>
          <w:rFonts w:ascii="Book Antiqua" w:hAnsi="Book Antiqua" w:cs="Arial"/>
        </w:rPr>
        <w:t xml:space="preserve"> cou</w:t>
      </w:r>
      <w:r w:rsidR="00E31F37">
        <w:rPr>
          <w:rFonts w:ascii="Book Antiqua" w:hAnsi="Book Antiqua" w:cs="Arial"/>
        </w:rPr>
        <w:t>rse is a matter to be tempered by</w:t>
      </w:r>
      <w:r w:rsidR="00D71238">
        <w:rPr>
          <w:rFonts w:ascii="Book Antiqua" w:hAnsi="Book Antiqua" w:cs="Arial"/>
        </w:rPr>
        <w:t xml:space="preserve"> the fact that the appellant used a false identity and has seemingly made untrue </w:t>
      </w:r>
      <w:r w:rsidR="00E31F37">
        <w:rPr>
          <w:rFonts w:ascii="Book Antiqua" w:hAnsi="Book Antiqua" w:cs="Arial"/>
        </w:rPr>
        <w:t xml:space="preserve">applications in relation to </w:t>
      </w:r>
      <w:r w:rsidR="00D71238">
        <w:rPr>
          <w:rFonts w:ascii="Book Antiqua" w:hAnsi="Book Antiqua" w:cs="Arial"/>
        </w:rPr>
        <w:t>whom he was claiming to live.  The Judge has taken account of the serious nature of the offence for which the order was originally made.  The Judge has had regard to Section 117 of the 2002 Act as to the maintenance of effective immigration control.</w:t>
      </w:r>
    </w:p>
    <w:p w:rsidR="00F009E8" w:rsidRDefault="00F009E8" w:rsidP="00BF23BB">
      <w:pPr>
        <w:tabs>
          <w:tab w:val="left" w:pos="567"/>
        </w:tabs>
        <w:ind w:left="567" w:hanging="567"/>
        <w:jc w:val="both"/>
        <w:rPr>
          <w:rFonts w:ascii="Book Antiqua" w:hAnsi="Book Antiqua" w:cs="Arial"/>
        </w:rPr>
      </w:pPr>
    </w:p>
    <w:p w:rsidR="00F009E8" w:rsidRDefault="0053724F" w:rsidP="00BF23BB">
      <w:pPr>
        <w:tabs>
          <w:tab w:val="left" w:pos="567"/>
        </w:tabs>
        <w:ind w:left="567" w:hanging="567"/>
        <w:jc w:val="both"/>
        <w:rPr>
          <w:rFonts w:ascii="Book Antiqua" w:hAnsi="Book Antiqua" w:cs="Arial"/>
        </w:rPr>
      </w:pPr>
      <w:r>
        <w:rPr>
          <w:rFonts w:ascii="Book Antiqua" w:hAnsi="Book Antiqua" w:cs="Arial"/>
        </w:rPr>
        <w:t>24</w:t>
      </w:r>
      <w:r w:rsidR="00F009E8">
        <w:rPr>
          <w:rFonts w:ascii="Book Antiqua" w:hAnsi="Book Antiqua" w:cs="Arial"/>
        </w:rPr>
        <w:t>.</w:t>
      </w:r>
      <w:r w:rsidR="00F009E8">
        <w:rPr>
          <w:rFonts w:ascii="Book Antiqua" w:hAnsi="Book Antiqua" w:cs="Arial"/>
        </w:rPr>
        <w:tab/>
        <w:t>This is not a simple case.  On the one hand the appellant’s convictions are of some antiquity</w:t>
      </w:r>
      <w:r w:rsidR="00E31F37">
        <w:rPr>
          <w:rFonts w:ascii="Book Antiqua" w:hAnsi="Book Antiqua" w:cs="Arial"/>
        </w:rPr>
        <w:t xml:space="preserve">. That </w:t>
      </w:r>
      <w:r w:rsidR="00F009E8">
        <w:rPr>
          <w:rFonts w:ascii="Book Antiqua" w:hAnsi="Book Antiqua" w:cs="Arial"/>
        </w:rPr>
        <w:t>having been said</w:t>
      </w:r>
      <w:r w:rsidR="00E31F37">
        <w:rPr>
          <w:rFonts w:ascii="Book Antiqua" w:hAnsi="Book Antiqua" w:cs="Arial"/>
        </w:rPr>
        <w:t>,</w:t>
      </w:r>
      <w:r w:rsidR="00F009E8">
        <w:rPr>
          <w:rFonts w:ascii="Book Antiqua" w:hAnsi="Book Antiqua" w:cs="Arial"/>
        </w:rPr>
        <w:t xml:space="preserve"> it was the finding of the Judge that deception and lack of candour had still been reflected in a number of the applications which were made to the aut</w:t>
      </w:r>
      <w:r w:rsidR="00E379EF">
        <w:rPr>
          <w:rFonts w:ascii="Book Antiqua" w:hAnsi="Book Antiqua" w:cs="Arial"/>
        </w:rPr>
        <w:t>horities.  Equally it</w:t>
      </w:r>
      <w:r w:rsidR="00F009E8">
        <w:rPr>
          <w:rFonts w:ascii="Book Antiqua" w:hAnsi="Book Antiqua" w:cs="Arial"/>
        </w:rPr>
        <w:t xml:space="preserve"> is right to note a very significant delay in the making of the deportation order</w:t>
      </w:r>
      <w:r w:rsidR="00E31F37">
        <w:rPr>
          <w:rFonts w:ascii="Book Antiqua" w:hAnsi="Book Antiqua" w:cs="Arial"/>
        </w:rPr>
        <w:t xml:space="preserve">. </w:t>
      </w:r>
      <w:proofErr w:type="gramStart"/>
      <w:r w:rsidR="00E31F37">
        <w:rPr>
          <w:rFonts w:ascii="Book Antiqua" w:hAnsi="Book Antiqua" w:cs="Arial"/>
        </w:rPr>
        <w:t>However</w:t>
      </w:r>
      <w:proofErr w:type="gramEnd"/>
      <w:r w:rsidR="00E31F37">
        <w:rPr>
          <w:rFonts w:ascii="Book Antiqua" w:hAnsi="Book Antiqua" w:cs="Arial"/>
        </w:rPr>
        <w:t xml:space="preserve"> </w:t>
      </w:r>
      <w:r w:rsidR="00F009E8">
        <w:rPr>
          <w:rFonts w:ascii="Book Antiqua" w:hAnsi="Book Antiqua" w:cs="Arial"/>
        </w:rPr>
        <w:t>that was quite substantially occasioned by the use of a false identity by the appellant and a misunderstanding as to whether he was in the country or not.  It could however be argued</w:t>
      </w:r>
      <w:r w:rsidR="00E31F37">
        <w:rPr>
          <w:rFonts w:ascii="Book Antiqua" w:hAnsi="Book Antiqua" w:cs="Arial"/>
        </w:rPr>
        <w:t>,</w:t>
      </w:r>
      <w:r w:rsidR="00F009E8">
        <w:rPr>
          <w:rFonts w:ascii="Book Antiqua" w:hAnsi="Book Antiqua" w:cs="Arial"/>
        </w:rPr>
        <w:t xml:space="preserve"> as indeed it is</w:t>
      </w:r>
      <w:r w:rsidR="00E31F37">
        <w:rPr>
          <w:rFonts w:ascii="Book Antiqua" w:hAnsi="Book Antiqua" w:cs="Arial"/>
        </w:rPr>
        <w:t>,</w:t>
      </w:r>
      <w:r w:rsidR="00F009E8">
        <w:rPr>
          <w:rFonts w:ascii="Book Antiqua" w:hAnsi="Book Antiqua" w:cs="Arial"/>
        </w:rPr>
        <w:t xml:space="preserve"> that the Judge was perhaps</w:t>
      </w:r>
      <w:r w:rsidR="00E31F37">
        <w:rPr>
          <w:rFonts w:ascii="Book Antiqua" w:hAnsi="Book Antiqua" w:cs="Arial"/>
        </w:rPr>
        <w:t xml:space="preserve"> over</w:t>
      </w:r>
      <w:r w:rsidR="00F009E8">
        <w:rPr>
          <w:rFonts w:ascii="Book Antiqua" w:hAnsi="Book Antiqua" w:cs="Arial"/>
        </w:rPr>
        <w:t xml:space="preserve"> rigorous</w:t>
      </w:r>
      <w:r w:rsidR="00E31F37">
        <w:rPr>
          <w:rFonts w:ascii="Book Antiqua" w:hAnsi="Book Antiqua" w:cs="Arial"/>
        </w:rPr>
        <w:t xml:space="preserve"> or restrictive</w:t>
      </w:r>
      <w:r w:rsidR="00BE4201">
        <w:rPr>
          <w:rFonts w:ascii="Book Antiqua" w:hAnsi="Book Antiqua" w:cs="Arial"/>
        </w:rPr>
        <w:t xml:space="preserve"> in her approach</w:t>
      </w:r>
      <w:r w:rsidR="00E31F37">
        <w:rPr>
          <w:rFonts w:ascii="Book Antiqua" w:hAnsi="Book Antiqua" w:cs="Arial"/>
        </w:rPr>
        <w:t xml:space="preserve"> as to the relevance</w:t>
      </w:r>
      <w:r w:rsidR="00F009E8">
        <w:rPr>
          <w:rFonts w:ascii="Book Antiqua" w:hAnsi="Book Antiqua" w:cs="Arial"/>
        </w:rPr>
        <w:t xml:space="preserve"> of the </w:t>
      </w:r>
      <w:r w:rsidR="00F009E8">
        <w:rPr>
          <w:rFonts w:ascii="Book Antiqua" w:hAnsi="Book Antiqua" w:cs="Arial"/>
        </w:rPr>
        <w:lastRenderedPageBreak/>
        <w:t>appellant’s illness in relation to proportionality</w:t>
      </w:r>
      <w:r w:rsidR="00E31F37">
        <w:rPr>
          <w:rFonts w:ascii="Book Antiqua" w:hAnsi="Book Antiqua" w:cs="Arial"/>
        </w:rPr>
        <w:t>, as</w:t>
      </w:r>
      <w:r w:rsidR="00F009E8">
        <w:rPr>
          <w:rFonts w:ascii="Book Antiqua" w:hAnsi="Book Antiqua" w:cs="Arial"/>
        </w:rPr>
        <w:t xml:space="preserve"> perhaps might be reflected in the current jurisprudence.</w:t>
      </w:r>
    </w:p>
    <w:p w:rsidR="00D4560E" w:rsidRDefault="00D4560E" w:rsidP="00BF23BB">
      <w:pPr>
        <w:tabs>
          <w:tab w:val="left" w:pos="567"/>
        </w:tabs>
        <w:ind w:left="567" w:hanging="567"/>
        <w:jc w:val="both"/>
        <w:rPr>
          <w:rFonts w:ascii="Book Antiqua" w:hAnsi="Book Antiqua" w:cs="Arial"/>
        </w:rPr>
      </w:pPr>
    </w:p>
    <w:p w:rsidR="00D4560E" w:rsidRDefault="0053724F" w:rsidP="00BF23BB">
      <w:pPr>
        <w:tabs>
          <w:tab w:val="left" w:pos="567"/>
        </w:tabs>
        <w:ind w:left="567" w:hanging="567"/>
        <w:jc w:val="both"/>
        <w:rPr>
          <w:rFonts w:ascii="Book Antiqua" w:hAnsi="Book Antiqua" w:cs="Arial"/>
        </w:rPr>
      </w:pPr>
      <w:r>
        <w:rPr>
          <w:rFonts w:ascii="Book Antiqua" w:hAnsi="Book Antiqua" w:cs="Arial"/>
        </w:rPr>
        <w:t>25</w:t>
      </w:r>
      <w:r w:rsidR="00D4560E">
        <w:rPr>
          <w:rFonts w:ascii="Book Antiqua" w:hAnsi="Book Antiqua" w:cs="Arial"/>
        </w:rPr>
        <w:t>.</w:t>
      </w:r>
      <w:r w:rsidR="00D4560E">
        <w:rPr>
          <w:rFonts w:ascii="Book Antiqua" w:hAnsi="Book Antiqua" w:cs="Arial"/>
        </w:rPr>
        <w:tab/>
        <w:t>Having heard the argument</w:t>
      </w:r>
      <w:r w:rsidR="00E31F37">
        <w:rPr>
          <w:rFonts w:ascii="Book Antiqua" w:hAnsi="Book Antiqua" w:cs="Arial"/>
        </w:rPr>
        <w:t>s as presented by both parties,</w:t>
      </w:r>
      <w:r w:rsidR="00D4560E">
        <w:rPr>
          <w:rFonts w:ascii="Book Antiqua" w:hAnsi="Book Antiqua" w:cs="Arial"/>
        </w:rPr>
        <w:t xml:space="preserve"> I find that the determination of the First-tier Tribunal Judge is defective in two material respects namely the consideration as to whether it would be unduly harsh for the children to remain in the United Kingdom without the appellant.  </w:t>
      </w:r>
      <w:proofErr w:type="gramStart"/>
      <w:r w:rsidR="00D4560E">
        <w:rPr>
          <w:rFonts w:ascii="Book Antiqua" w:hAnsi="Book Antiqua" w:cs="Arial"/>
        </w:rPr>
        <w:t>Also</w:t>
      </w:r>
      <w:proofErr w:type="gramEnd"/>
      <w:r w:rsidR="00D4560E">
        <w:rPr>
          <w:rFonts w:ascii="Book Antiqua" w:hAnsi="Book Antiqua" w:cs="Arial"/>
        </w:rPr>
        <w:t xml:space="preserve"> it may argued that the approach on Article 8 outside of the Rules may have been defective or incomplete.</w:t>
      </w:r>
    </w:p>
    <w:p w:rsidR="001278A4" w:rsidRDefault="001278A4" w:rsidP="00BF23BB">
      <w:pPr>
        <w:tabs>
          <w:tab w:val="left" w:pos="567"/>
        </w:tabs>
        <w:ind w:left="567" w:hanging="567"/>
        <w:jc w:val="both"/>
        <w:rPr>
          <w:rFonts w:ascii="Book Antiqua" w:hAnsi="Book Antiqua" w:cs="Arial"/>
        </w:rPr>
      </w:pPr>
    </w:p>
    <w:p w:rsidR="001278A4" w:rsidRDefault="0053724F" w:rsidP="00BF23BB">
      <w:pPr>
        <w:tabs>
          <w:tab w:val="left" w:pos="567"/>
        </w:tabs>
        <w:ind w:left="567" w:hanging="567"/>
        <w:jc w:val="both"/>
        <w:rPr>
          <w:rFonts w:ascii="Book Antiqua" w:hAnsi="Book Antiqua" w:cs="Arial"/>
        </w:rPr>
      </w:pPr>
      <w:r>
        <w:rPr>
          <w:rFonts w:ascii="Book Antiqua" w:hAnsi="Book Antiqua" w:cs="Arial"/>
        </w:rPr>
        <w:t>26</w:t>
      </w:r>
      <w:r w:rsidR="001278A4">
        <w:rPr>
          <w:rFonts w:ascii="Book Antiqua" w:hAnsi="Book Antiqua" w:cs="Arial"/>
        </w:rPr>
        <w:t>.</w:t>
      </w:r>
      <w:r w:rsidR="001278A4">
        <w:rPr>
          <w:rFonts w:ascii="Book Antiqua" w:hAnsi="Book Antiqua" w:cs="Arial"/>
        </w:rPr>
        <w:tab/>
        <w:t>In those circumstances the determination of the First-tier Tribunal is set aside to be remade with particular reference to those matters.</w:t>
      </w:r>
    </w:p>
    <w:p w:rsidR="001278A4" w:rsidRDefault="001278A4" w:rsidP="00BF23BB">
      <w:pPr>
        <w:tabs>
          <w:tab w:val="left" w:pos="567"/>
        </w:tabs>
        <w:ind w:left="567" w:hanging="567"/>
        <w:jc w:val="both"/>
        <w:rPr>
          <w:rFonts w:ascii="Book Antiqua" w:hAnsi="Book Antiqua" w:cs="Arial"/>
        </w:rPr>
      </w:pPr>
    </w:p>
    <w:p w:rsidR="001278A4" w:rsidRDefault="0053724F" w:rsidP="00BF23BB">
      <w:pPr>
        <w:tabs>
          <w:tab w:val="left" w:pos="567"/>
        </w:tabs>
        <w:ind w:left="567" w:hanging="567"/>
        <w:jc w:val="both"/>
        <w:rPr>
          <w:rFonts w:ascii="Book Antiqua" w:hAnsi="Book Antiqua" w:cs="Arial"/>
        </w:rPr>
      </w:pPr>
      <w:r>
        <w:rPr>
          <w:rFonts w:ascii="Book Antiqua" w:hAnsi="Book Antiqua" w:cs="Arial"/>
        </w:rPr>
        <w:t>27</w:t>
      </w:r>
      <w:r w:rsidR="001278A4">
        <w:rPr>
          <w:rFonts w:ascii="Book Antiqua" w:hAnsi="Book Antiqua" w:cs="Arial"/>
        </w:rPr>
        <w:t>.</w:t>
      </w:r>
      <w:r w:rsidR="001278A4">
        <w:rPr>
          <w:rFonts w:ascii="Book Antiqua" w:hAnsi="Book Antiqua" w:cs="Arial"/>
        </w:rPr>
        <w:tab/>
        <w:t>I do not seek to preserve any of the findings of t</w:t>
      </w:r>
      <w:r w:rsidR="00E31F37">
        <w:rPr>
          <w:rFonts w:ascii="Book Antiqua" w:hAnsi="Book Antiqua" w:cs="Arial"/>
        </w:rPr>
        <w:t>he First-tier Tribunal Judge but</w:t>
      </w:r>
      <w:r w:rsidR="001278A4">
        <w:rPr>
          <w:rFonts w:ascii="Book Antiqua" w:hAnsi="Book Antiqua" w:cs="Arial"/>
        </w:rPr>
        <w:t xml:space="preserve"> clearly on the operation of </w:t>
      </w:r>
      <w:proofErr w:type="spellStart"/>
      <w:r w:rsidR="001278A4" w:rsidRPr="001278A4">
        <w:rPr>
          <w:rFonts w:ascii="Book Antiqua" w:hAnsi="Book Antiqua" w:cs="Arial"/>
          <w:b/>
          <w:u w:val="single"/>
        </w:rPr>
        <w:t>Devaseelan</w:t>
      </w:r>
      <w:proofErr w:type="spellEnd"/>
      <w:r w:rsidR="001278A4">
        <w:rPr>
          <w:rFonts w:ascii="Book Antiqua" w:hAnsi="Book Antiqua" w:cs="Arial"/>
        </w:rPr>
        <w:t xml:space="preserve"> it would be open to a </w:t>
      </w:r>
      <w:r w:rsidR="0046536F">
        <w:rPr>
          <w:rFonts w:ascii="Book Antiqua" w:hAnsi="Book Antiqua" w:cs="Arial"/>
        </w:rPr>
        <w:t xml:space="preserve">Judge </w:t>
      </w:r>
      <w:r w:rsidR="001278A4">
        <w:rPr>
          <w:rFonts w:ascii="Book Antiqua" w:hAnsi="Book Antiqua" w:cs="Arial"/>
        </w:rPr>
        <w:t>hearing the matter to take account of the findings or not as may be appropriate.</w:t>
      </w:r>
    </w:p>
    <w:p w:rsidR="00D0713D" w:rsidRDefault="00D0713D" w:rsidP="00BF23BB">
      <w:pPr>
        <w:tabs>
          <w:tab w:val="left" w:pos="567"/>
        </w:tabs>
        <w:ind w:left="567" w:hanging="567"/>
        <w:jc w:val="both"/>
        <w:rPr>
          <w:rFonts w:ascii="Book Antiqua" w:hAnsi="Book Antiqua" w:cs="Arial"/>
        </w:rPr>
      </w:pPr>
    </w:p>
    <w:p w:rsidR="00D0713D" w:rsidRDefault="0053724F" w:rsidP="00BF23BB">
      <w:pPr>
        <w:tabs>
          <w:tab w:val="left" w:pos="567"/>
        </w:tabs>
        <w:ind w:left="567" w:hanging="567"/>
        <w:jc w:val="both"/>
        <w:rPr>
          <w:rFonts w:ascii="Book Antiqua" w:hAnsi="Book Antiqua" w:cs="Arial"/>
        </w:rPr>
      </w:pPr>
      <w:r>
        <w:rPr>
          <w:rFonts w:ascii="Book Antiqua" w:hAnsi="Book Antiqua" w:cs="Arial"/>
        </w:rPr>
        <w:t>28</w:t>
      </w:r>
      <w:r w:rsidR="00D0713D">
        <w:rPr>
          <w:rFonts w:ascii="Book Antiqua" w:hAnsi="Book Antiqua" w:cs="Arial"/>
        </w:rPr>
        <w:t>.</w:t>
      </w:r>
      <w:r w:rsidR="00D0713D">
        <w:rPr>
          <w:rFonts w:ascii="Book Antiqua" w:hAnsi="Book Antiqua" w:cs="Arial"/>
        </w:rPr>
        <w:tab/>
        <w:t>I am also mindful that a number of years have gone by since matters were first canvassed before the First-tier Tribunal and it may be that an up-to-date social enquiry report as to the situation’s circumstances of the children focused upon the issu</w:t>
      </w:r>
      <w:r w:rsidR="00E31F37">
        <w:rPr>
          <w:rFonts w:ascii="Book Antiqua" w:hAnsi="Book Antiqua" w:cs="Arial"/>
        </w:rPr>
        <w:t>es in hand may be desirable.   U</w:t>
      </w:r>
      <w:r w:rsidR="00D0713D">
        <w:rPr>
          <w:rFonts w:ascii="Book Antiqua" w:hAnsi="Book Antiqua" w:cs="Arial"/>
        </w:rPr>
        <w:t>p-to-date medical evidence may be required as to the appellant’s health and prognosis.</w:t>
      </w:r>
    </w:p>
    <w:p w:rsidR="00D0713D" w:rsidRDefault="00D0713D" w:rsidP="00BF23BB">
      <w:pPr>
        <w:tabs>
          <w:tab w:val="left" w:pos="567"/>
        </w:tabs>
        <w:ind w:left="567" w:hanging="567"/>
        <w:jc w:val="both"/>
        <w:rPr>
          <w:rFonts w:ascii="Book Antiqua" w:hAnsi="Book Antiqua" w:cs="Arial"/>
        </w:rPr>
      </w:pPr>
    </w:p>
    <w:p w:rsidR="00D0713D" w:rsidRPr="008A78F0" w:rsidRDefault="0053724F" w:rsidP="00BF23BB">
      <w:pPr>
        <w:tabs>
          <w:tab w:val="left" w:pos="567"/>
        </w:tabs>
        <w:ind w:left="567" w:hanging="567"/>
        <w:jc w:val="both"/>
        <w:rPr>
          <w:rFonts w:ascii="Book Antiqua" w:hAnsi="Book Antiqua" w:cs="Arial"/>
        </w:rPr>
      </w:pPr>
      <w:r>
        <w:rPr>
          <w:rFonts w:ascii="Book Antiqua" w:hAnsi="Book Antiqua" w:cs="Arial"/>
        </w:rPr>
        <w:t>29</w:t>
      </w:r>
      <w:r w:rsidR="00D0713D">
        <w:rPr>
          <w:rFonts w:ascii="Book Antiqua" w:hAnsi="Book Antiqua" w:cs="Arial"/>
        </w:rPr>
        <w:t>.</w:t>
      </w:r>
      <w:r w:rsidR="00D0713D">
        <w:rPr>
          <w:rFonts w:ascii="Book Antiqua" w:hAnsi="Book Antiqua" w:cs="Arial"/>
        </w:rPr>
        <w:tab/>
        <w:t>Given that evidence is most likely to be required an assessment of credibility made it is appropriate</w:t>
      </w:r>
      <w:r w:rsidR="00E31F37">
        <w:rPr>
          <w:rFonts w:ascii="Book Antiqua" w:hAnsi="Book Antiqua" w:cs="Arial"/>
        </w:rPr>
        <w:t>,</w:t>
      </w:r>
      <w:r w:rsidR="00D0713D">
        <w:rPr>
          <w:rFonts w:ascii="Book Antiqua" w:hAnsi="Book Antiqua" w:cs="Arial"/>
        </w:rPr>
        <w:t xml:space="preserve"> having regard to the Senior President’s Practice Direction</w:t>
      </w:r>
      <w:r w:rsidR="00E31F37">
        <w:rPr>
          <w:rFonts w:ascii="Book Antiqua" w:hAnsi="Book Antiqua" w:cs="Arial"/>
        </w:rPr>
        <w:t>,</w:t>
      </w:r>
      <w:r w:rsidR="00D0713D">
        <w:rPr>
          <w:rFonts w:ascii="Book Antiqua" w:hAnsi="Book Antiqua" w:cs="Arial"/>
        </w:rPr>
        <w:t xml:space="preserve"> for this matter to be reheard in the First-tier Tribun</w:t>
      </w:r>
      <w:r w:rsidR="00FF0BFC">
        <w:rPr>
          <w:rFonts w:ascii="Book Antiqua" w:hAnsi="Book Antiqua" w:cs="Arial"/>
        </w:rPr>
        <w:t>al hopefully</w:t>
      </w:r>
      <w:r w:rsidR="00F26672">
        <w:rPr>
          <w:rFonts w:ascii="Book Antiqua" w:hAnsi="Book Antiqua" w:cs="Arial"/>
        </w:rPr>
        <w:t xml:space="preserve"> without too much delay.</w:t>
      </w:r>
    </w:p>
    <w:p w:rsidR="001F2716" w:rsidRPr="008A78F0" w:rsidRDefault="001F2716" w:rsidP="00780F86">
      <w:pPr>
        <w:ind w:left="540" w:hanging="540"/>
        <w:jc w:val="both"/>
        <w:rPr>
          <w:rFonts w:ascii="Book Antiqua" w:hAnsi="Book Antiqua" w:cs="Arial"/>
        </w:rPr>
      </w:pPr>
    </w:p>
    <w:p w:rsidR="00180E36" w:rsidRPr="00180E36" w:rsidRDefault="00180E36" w:rsidP="00180E36">
      <w:pPr>
        <w:jc w:val="both"/>
        <w:rPr>
          <w:rFonts w:ascii="Book Antiqua" w:hAnsi="Book Antiqua" w:cs="Arial"/>
          <w:b/>
          <w:u w:val="single"/>
        </w:rPr>
      </w:pPr>
      <w:r w:rsidRPr="00180E36">
        <w:rPr>
          <w:rFonts w:ascii="Book Antiqua" w:hAnsi="Book Antiqua" w:cs="Arial"/>
          <w:b/>
          <w:u w:val="single"/>
        </w:rPr>
        <w:t>Notice of Decision</w:t>
      </w:r>
    </w:p>
    <w:p w:rsidR="00180E36" w:rsidRPr="00180E36" w:rsidRDefault="00180E36" w:rsidP="00180E36">
      <w:pPr>
        <w:jc w:val="both"/>
        <w:rPr>
          <w:rFonts w:ascii="Book Antiqua" w:hAnsi="Book Antiqua" w:cs="Arial"/>
        </w:rPr>
      </w:pPr>
    </w:p>
    <w:p w:rsidR="00180E36" w:rsidRPr="00180E36" w:rsidRDefault="00180E36" w:rsidP="00180E36">
      <w:pPr>
        <w:jc w:val="both"/>
        <w:rPr>
          <w:rFonts w:ascii="Book Antiqua" w:hAnsi="Book Antiqua" w:cs="Arial"/>
        </w:rPr>
      </w:pPr>
      <w:r w:rsidRPr="00180E36">
        <w:rPr>
          <w:rFonts w:ascii="Book Antiqua" w:hAnsi="Book Antiqua" w:cs="Arial"/>
        </w:rPr>
        <w:t xml:space="preserve">The appeal </w:t>
      </w:r>
      <w:r w:rsidR="00E31F37">
        <w:rPr>
          <w:rFonts w:ascii="Book Antiqua" w:hAnsi="Book Antiqua" w:cs="Arial"/>
        </w:rPr>
        <w:t xml:space="preserve">before the Upper tribunal is allowed. The decision is set aside to be remade by the First </w:t>
      </w:r>
      <w:proofErr w:type="gramStart"/>
      <w:r w:rsidR="00E31F37">
        <w:rPr>
          <w:rFonts w:ascii="Book Antiqua" w:hAnsi="Book Antiqua" w:cs="Arial"/>
        </w:rPr>
        <w:t>tier</w:t>
      </w:r>
      <w:proofErr w:type="gramEnd"/>
      <w:r w:rsidR="00E31F37">
        <w:rPr>
          <w:rFonts w:ascii="Book Antiqua" w:hAnsi="Book Antiqua" w:cs="Arial"/>
        </w:rPr>
        <w:t xml:space="preserve"> Tribunal upon a full rehearing.</w:t>
      </w:r>
    </w:p>
    <w:p w:rsidR="00180E36" w:rsidRPr="00180E36" w:rsidRDefault="00180E36" w:rsidP="00180E36">
      <w:pPr>
        <w:jc w:val="both"/>
        <w:rPr>
          <w:rFonts w:ascii="Book Antiqua" w:hAnsi="Book Antiqua" w:cs="Arial"/>
        </w:rPr>
      </w:pPr>
    </w:p>
    <w:p w:rsidR="00180E36" w:rsidRPr="00180E36" w:rsidRDefault="00180E36" w:rsidP="00180E36">
      <w:pPr>
        <w:jc w:val="both"/>
        <w:rPr>
          <w:rFonts w:ascii="Book Antiqua" w:hAnsi="Book Antiqua" w:cs="Arial"/>
        </w:rPr>
      </w:pPr>
      <w:r w:rsidRPr="00180E36">
        <w:rPr>
          <w:rFonts w:ascii="Book Antiqua" w:hAnsi="Book Antiqua" w:cs="Arial"/>
        </w:rPr>
        <w:t>No anonymity direction is made.</w:t>
      </w:r>
    </w:p>
    <w:p w:rsidR="009F5220" w:rsidRPr="008A78F0" w:rsidRDefault="009F5220" w:rsidP="00780F86">
      <w:pPr>
        <w:ind w:left="540" w:hanging="540"/>
        <w:jc w:val="both"/>
        <w:rPr>
          <w:rFonts w:ascii="Book Antiqua" w:hAnsi="Book Antiqua" w:cs="Arial"/>
        </w:rPr>
      </w:pPr>
    </w:p>
    <w:p w:rsidR="009F5220" w:rsidRPr="008A78F0" w:rsidRDefault="009F5220" w:rsidP="00780F86">
      <w:pPr>
        <w:ind w:left="540" w:hanging="540"/>
        <w:jc w:val="both"/>
        <w:rPr>
          <w:rFonts w:ascii="Book Antiqua" w:hAnsi="Book Antiqua" w:cs="Arial"/>
        </w:rPr>
      </w:pPr>
    </w:p>
    <w:p w:rsidR="001F2716" w:rsidRPr="008A78F0" w:rsidRDefault="00E31F37" w:rsidP="00780F86">
      <w:pPr>
        <w:ind w:left="540" w:hanging="540"/>
        <w:jc w:val="both"/>
        <w:rPr>
          <w:rFonts w:ascii="Book Antiqua" w:hAnsi="Book Antiqua" w:cs="Arial"/>
        </w:rPr>
      </w:pPr>
      <w:r>
        <w:rPr>
          <w:rFonts w:ascii="Book Antiqua" w:hAnsi="Book Antiqua" w:cs="Arial"/>
          <w:noProof/>
        </w:rPr>
        <w:drawing>
          <wp:inline distT="0" distB="0" distL="0" distR="0" wp14:anchorId="417B20EE">
            <wp:extent cx="10382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542925"/>
                    </a:xfrm>
                    <a:prstGeom prst="rect">
                      <a:avLst/>
                    </a:prstGeom>
                    <a:noFill/>
                  </pic:spPr>
                </pic:pic>
              </a:graphicData>
            </a:graphic>
          </wp:inline>
        </w:drawing>
      </w:r>
    </w:p>
    <w:p w:rsidR="001F2716" w:rsidRPr="008A78F0" w:rsidRDefault="00780F86" w:rsidP="00780F86">
      <w:pPr>
        <w:ind w:left="540" w:hanging="540"/>
        <w:jc w:val="both"/>
        <w:rPr>
          <w:rFonts w:ascii="Book Antiqua" w:hAnsi="Book Antiqua" w:cs="Arial"/>
        </w:rPr>
      </w:pPr>
      <w:r w:rsidRPr="008A78F0">
        <w:rPr>
          <w:rFonts w:ascii="Book Antiqua" w:hAnsi="Book Antiqua" w:cs="Arial"/>
        </w:rPr>
        <w:t>Signed</w:t>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001F2716" w:rsidRPr="008A78F0">
        <w:rPr>
          <w:rFonts w:ascii="Book Antiqua" w:hAnsi="Book Antiqua" w:cs="Arial"/>
        </w:rPr>
        <w:t>Date</w:t>
      </w:r>
      <w:r w:rsidR="00E31F37">
        <w:rPr>
          <w:rFonts w:ascii="Book Antiqua" w:hAnsi="Book Antiqua" w:cs="Arial"/>
        </w:rPr>
        <w:t xml:space="preserve"> 23 August 2018</w:t>
      </w:r>
    </w:p>
    <w:p w:rsidR="001F2716" w:rsidRPr="008A78F0" w:rsidRDefault="001F2716" w:rsidP="00402B9E">
      <w:pPr>
        <w:tabs>
          <w:tab w:val="left" w:pos="2520"/>
        </w:tabs>
        <w:ind w:left="540" w:hanging="540"/>
        <w:jc w:val="both"/>
        <w:rPr>
          <w:rFonts w:ascii="Book Antiqua" w:hAnsi="Book Antiqua" w:cs="Arial"/>
        </w:rPr>
      </w:pPr>
    </w:p>
    <w:p w:rsidR="00180E36" w:rsidRDefault="00B266BA" w:rsidP="00B266BA">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8A78F0">
        <w:rPr>
          <w:rFonts w:ascii="Book Antiqua" w:hAnsi="Book Antiqua" w:cs="Arial"/>
          <w:color w:val="000000"/>
        </w:rPr>
        <w:t xml:space="preserve"> Judge</w:t>
      </w:r>
      <w:r w:rsidR="001B2F75" w:rsidRPr="008A78F0">
        <w:rPr>
          <w:rFonts w:ascii="Book Antiqua" w:hAnsi="Book Antiqua" w:cs="Arial"/>
          <w:color w:val="000000"/>
        </w:rPr>
        <w:t xml:space="preserve"> </w:t>
      </w:r>
      <w:r w:rsidR="00542FA0" w:rsidRPr="008A78F0">
        <w:rPr>
          <w:rFonts w:ascii="Book Antiqua" w:hAnsi="Book Antiqua" w:cs="Arial"/>
          <w:color w:val="000000"/>
        </w:rPr>
        <w:t>King TD</w:t>
      </w:r>
    </w:p>
    <w:sectPr w:rsidR="00180E3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7992" w:rsidRDefault="00057992">
      <w:r>
        <w:separator/>
      </w:r>
    </w:p>
  </w:endnote>
  <w:endnote w:type="continuationSeparator" w:id="0">
    <w:p w:rsidR="00057992" w:rsidRDefault="00057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8A78F0" w:rsidRDefault="0019650B" w:rsidP="00593795">
    <w:pPr>
      <w:pStyle w:val="Footer"/>
      <w:jc w:val="center"/>
      <w:rPr>
        <w:rFonts w:ascii="Book Antiqua" w:hAnsi="Book Antiqua" w:cs="Arial"/>
        <w:sz w:val="16"/>
        <w:szCs w:val="16"/>
      </w:rPr>
    </w:pPr>
    <w:r w:rsidRPr="008A78F0">
      <w:rPr>
        <w:rStyle w:val="PageNumber"/>
        <w:rFonts w:ascii="Book Antiqua" w:hAnsi="Book Antiqua" w:cs="Arial"/>
        <w:sz w:val="16"/>
        <w:szCs w:val="16"/>
      </w:rPr>
      <w:fldChar w:fldCharType="begin"/>
    </w:r>
    <w:r w:rsidRPr="008A78F0">
      <w:rPr>
        <w:rStyle w:val="PageNumber"/>
        <w:rFonts w:ascii="Book Antiqua" w:hAnsi="Book Antiqua" w:cs="Arial"/>
        <w:sz w:val="16"/>
        <w:szCs w:val="16"/>
      </w:rPr>
      <w:instrText xml:space="preserve"> PAGE </w:instrText>
    </w:r>
    <w:r w:rsidRPr="008A78F0">
      <w:rPr>
        <w:rStyle w:val="PageNumber"/>
        <w:rFonts w:ascii="Book Antiqua" w:hAnsi="Book Antiqua" w:cs="Arial"/>
        <w:sz w:val="16"/>
        <w:szCs w:val="16"/>
      </w:rPr>
      <w:fldChar w:fldCharType="separate"/>
    </w:r>
    <w:r w:rsidR="008279DE">
      <w:rPr>
        <w:rStyle w:val="PageNumber"/>
        <w:rFonts w:ascii="Book Antiqua" w:hAnsi="Book Antiqua" w:cs="Arial"/>
        <w:noProof/>
        <w:sz w:val="16"/>
        <w:szCs w:val="16"/>
      </w:rPr>
      <w:t>5</w:t>
    </w:r>
    <w:r w:rsidRPr="008A78F0">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8A78F0" w:rsidRDefault="0019650B" w:rsidP="00F433F7">
    <w:pPr>
      <w:jc w:val="center"/>
      <w:rPr>
        <w:rFonts w:ascii="Book Antiqua" w:hAnsi="Book Antiqua" w:cs="Arial"/>
        <w:b/>
      </w:rPr>
    </w:pPr>
    <w:r w:rsidRPr="008A78F0">
      <w:rPr>
        <w:rFonts w:ascii="Book Antiqua" w:hAnsi="Book Antiqua" w:cs="Arial"/>
        <w:b/>
        <w:spacing w:val="-6"/>
      </w:rPr>
      <w:t>©</w:t>
    </w:r>
    <w:r w:rsidR="009C480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7992" w:rsidRDefault="00057992">
      <w:r>
        <w:separator/>
      </w:r>
    </w:p>
  </w:footnote>
  <w:footnote w:type="continuationSeparator" w:id="0">
    <w:p w:rsidR="00057992" w:rsidRDefault="00057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650B" w:rsidRPr="008A78F0" w:rsidRDefault="0019650B" w:rsidP="00593795">
    <w:pPr>
      <w:pStyle w:val="Header"/>
      <w:jc w:val="right"/>
      <w:rPr>
        <w:rFonts w:ascii="Book Antiqua" w:hAnsi="Book Antiqua" w:cs="Arial"/>
        <w:sz w:val="16"/>
        <w:szCs w:val="16"/>
      </w:rPr>
    </w:pPr>
    <w:r w:rsidRPr="008A78F0">
      <w:rPr>
        <w:rFonts w:ascii="Book Antiqua" w:hAnsi="Book Antiqua" w:cs="Arial"/>
        <w:sz w:val="16"/>
        <w:szCs w:val="16"/>
      </w:rPr>
      <w:t xml:space="preserve">Appeal Number: </w:t>
    </w:r>
    <w:r w:rsidR="001E0FB7">
      <w:rPr>
        <w:rFonts w:ascii="Book Antiqua" w:hAnsi="Book Antiqua" w:cs="Arial"/>
        <w:sz w:val="16"/>
        <w:szCs w:val="16"/>
      </w:rPr>
      <w:t>HU/13275/2015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78F0" w:rsidRPr="008A78F0" w:rsidRDefault="008A78F0">
    <w:pPr>
      <w:pStyle w:val="Header"/>
      <w:rPr>
        <w:rFonts w:ascii="Book Antiqua" w:hAnsi="Book Antiqua"/>
      </w:rPr>
    </w:pPr>
    <w:r w:rsidRPr="008A78F0">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992"/>
    <w:rsid w:val="00000621"/>
    <w:rsid w:val="000036C2"/>
    <w:rsid w:val="00033D3D"/>
    <w:rsid w:val="00057992"/>
    <w:rsid w:val="00062F02"/>
    <w:rsid w:val="00071A7E"/>
    <w:rsid w:val="00071E09"/>
    <w:rsid w:val="000746C0"/>
    <w:rsid w:val="00074D1D"/>
    <w:rsid w:val="00092580"/>
    <w:rsid w:val="00093D4D"/>
    <w:rsid w:val="0009735F"/>
    <w:rsid w:val="000D0A21"/>
    <w:rsid w:val="000D5D94"/>
    <w:rsid w:val="000F1A0E"/>
    <w:rsid w:val="001165A7"/>
    <w:rsid w:val="001278A4"/>
    <w:rsid w:val="00167D3A"/>
    <w:rsid w:val="00180E36"/>
    <w:rsid w:val="00187374"/>
    <w:rsid w:val="0019650B"/>
    <w:rsid w:val="001A3082"/>
    <w:rsid w:val="001B186A"/>
    <w:rsid w:val="001B2F75"/>
    <w:rsid w:val="001D08E9"/>
    <w:rsid w:val="001E0FB7"/>
    <w:rsid w:val="001E7258"/>
    <w:rsid w:val="001F2716"/>
    <w:rsid w:val="00207617"/>
    <w:rsid w:val="0023134B"/>
    <w:rsid w:val="002343F3"/>
    <w:rsid w:val="00283659"/>
    <w:rsid w:val="002973B0"/>
    <w:rsid w:val="002A42F8"/>
    <w:rsid w:val="002C6BD4"/>
    <w:rsid w:val="002D68BF"/>
    <w:rsid w:val="002E57DB"/>
    <w:rsid w:val="002F6B98"/>
    <w:rsid w:val="002F7832"/>
    <w:rsid w:val="00336CBF"/>
    <w:rsid w:val="00343FE3"/>
    <w:rsid w:val="003546C8"/>
    <w:rsid w:val="0037203F"/>
    <w:rsid w:val="00393C84"/>
    <w:rsid w:val="003A7CF2"/>
    <w:rsid w:val="003C2C39"/>
    <w:rsid w:val="003C5CE5"/>
    <w:rsid w:val="003E267B"/>
    <w:rsid w:val="003E7CD1"/>
    <w:rsid w:val="00402B9E"/>
    <w:rsid w:val="00411BF1"/>
    <w:rsid w:val="004243F7"/>
    <w:rsid w:val="004249CB"/>
    <w:rsid w:val="0044127D"/>
    <w:rsid w:val="004448DB"/>
    <w:rsid w:val="00446C9A"/>
    <w:rsid w:val="00452F2B"/>
    <w:rsid w:val="00462A18"/>
    <w:rsid w:val="0046536F"/>
    <w:rsid w:val="004740F7"/>
    <w:rsid w:val="00477193"/>
    <w:rsid w:val="004A1848"/>
    <w:rsid w:val="004A6F4A"/>
    <w:rsid w:val="004D292D"/>
    <w:rsid w:val="004E4717"/>
    <w:rsid w:val="004F4980"/>
    <w:rsid w:val="00507FEC"/>
    <w:rsid w:val="00510F0E"/>
    <w:rsid w:val="00512776"/>
    <w:rsid w:val="00515DFE"/>
    <w:rsid w:val="0053724F"/>
    <w:rsid w:val="00542FA0"/>
    <w:rsid w:val="005479E1"/>
    <w:rsid w:val="00547E0D"/>
    <w:rsid w:val="00553E0A"/>
    <w:rsid w:val="005570FD"/>
    <w:rsid w:val="005575EA"/>
    <w:rsid w:val="0057790C"/>
    <w:rsid w:val="00593795"/>
    <w:rsid w:val="005A75FF"/>
    <w:rsid w:val="005D10AB"/>
    <w:rsid w:val="005D354A"/>
    <w:rsid w:val="00601D8F"/>
    <w:rsid w:val="00635787"/>
    <w:rsid w:val="00653E97"/>
    <w:rsid w:val="00662A67"/>
    <w:rsid w:val="00684A74"/>
    <w:rsid w:val="00690B8A"/>
    <w:rsid w:val="006B1C7B"/>
    <w:rsid w:val="006F2CF1"/>
    <w:rsid w:val="007038ED"/>
    <w:rsid w:val="00703BC3"/>
    <w:rsid w:val="00704B61"/>
    <w:rsid w:val="007240C1"/>
    <w:rsid w:val="007361E2"/>
    <w:rsid w:val="007552A9"/>
    <w:rsid w:val="00761858"/>
    <w:rsid w:val="007645A0"/>
    <w:rsid w:val="00767D59"/>
    <w:rsid w:val="00776E97"/>
    <w:rsid w:val="00780F86"/>
    <w:rsid w:val="007912AD"/>
    <w:rsid w:val="007B0824"/>
    <w:rsid w:val="007B5D3C"/>
    <w:rsid w:val="007C14A2"/>
    <w:rsid w:val="007C30BC"/>
    <w:rsid w:val="007D1406"/>
    <w:rsid w:val="0080175A"/>
    <w:rsid w:val="00821B72"/>
    <w:rsid w:val="00823EF2"/>
    <w:rsid w:val="008279DE"/>
    <w:rsid w:val="00827CF5"/>
    <w:rsid w:val="008303B8"/>
    <w:rsid w:val="00833DCE"/>
    <w:rsid w:val="00850031"/>
    <w:rsid w:val="00867167"/>
    <w:rsid w:val="00871D34"/>
    <w:rsid w:val="008A78F0"/>
    <w:rsid w:val="008B270C"/>
    <w:rsid w:val="008B5078"/>
    <w:rsid w:val="008C33A3"/>
    <w:rsid w:val="008C3D3D"/>
    <w:rsid w:val="008C674C"/>
    <w:rsid w:val="008D4131"/>
    <w:rsid w:val="008F1932"/>
    <w:rsid w:val="008F280E"/>
    <w:rsid w:val="00921062"/>
    <w:rsid w:val="0093527D"/>
    <w:rsid w:val="00946A75"/>
    <w:rsid w:val="00952D19"/>
    <w:rsid w:val="00956A18"/>
    <w:rsid w:val="009722BC"/>
    <w:rsid w:val="009727A3"/>
    <w:rsid w:val="00987774"/>
    <w:rsid w:val="009A11E8"/>
    <w:rsid w:val="009C4801"/>
    <w:rsid w:val="009E74DF"/>
    <w:rsid w:val="009F5220"/>
    <w:rsid w:val="00A15234"/>
    <w:rsid w:val="00A201AB"/>
    <w:rsid w:val="00A23D9F"/>
    <w:rsid w:val="00A31C8B"/>
    <w:rsid w:val="00A41A06"/>
    <w:rsid w:val="00A509FA"/>
    <w:rsid w:val="00A845DC"/>
    <w:rsid w:val="00AD7630"/>
    <w:rsid w:val="00AF6C8C"/>
    <w:rsid w:val="00B266BA"/>
    <w:rsid w:val="00B26AA2"/>
    <w:rsid w:val="00B3524D"/>
    <w:rsid w:val="00B40F69"/>
    <w:rsid w:val="00B420CE"/>
    <w:rsid w:val="00B46616"/>
    <w:rsid w:val="00B7040A"/>
    <w:rsid w:val="00B76132"/>
    <w:rsid w:val="00B81E78"/>
    <w:rsid w:val="00B83391"/>
    <w:rsid w:val="00B943FB"/>
    <w:rsid w:val="00B95326"/>
    <w:rsid w:val="00BD4196"/>
    <w:rsid w:val="00BE4201"/>
    <w:rsid w:val="00BE70EF"/>
    <w:rsid w:val="00BF22CA"/>
    <w:rsid w:val="00BF23BB"/>
    <w:rsid w:val="00C26032"/>
    <w:rsid w:val="00C31A44"/>
    <w:rsid w:val="00C345E1"/>
    <w:rsid w:val="00C37326"/>
    <w:rsid w:val="00C43BFD"/>
    <w:rsid w:val="00C44415"/>
    <w:rsid w:val="00C4733E"/>
    <w:rsid w:val="00C47605"/>
    <w:rsid w:val="00C83844"/>
    <w:rsid w:val="00C9254B"/>
    <w:rsid w:val="00C97FDE"/>
    <w:rsid w:val="00CB6E35"/>
    <w:rsid w:val="00CD1E2A"/>
    <w:rsid w:val="00CE1A46"/>
    <w:rsid w:val="00CF3A24"/>
    <w:rsid w:val="00D0037C"/>
    <w:rsid w:val="00D0713D"/>
    <w:rsid w:val="00D20757"/>
    <w:rsid w:val="00D21752"/>
    <w:rsid w:val="00D22636"/>
    <w:rsid w:val="00D40FD9"/>
    <w:rsid w:val="00D4560E"/>
    <w:rsid w:val="00D509DC"/>
    <w:rsid w:val="00D53769"/>
    <w:rsid w:val="00D71238"/>
    <w:rsid w:val="00D85C13"/>
    <w:rsid w:val="00D85E22"/>
    <w:rsid w:val="00D9111A"/>
    <w:rsid w:val="00D91BE3"/>
    <w:rsid w:val="00D94AFC"/>
    <w:rsid w:val="00DA6EFC"/>
    <w:rsid w:val="00DB70AE"/>
    <w:rsid w:val="00DD5071"/>
    <w:rsid w:val="00DD5C39"/>
    <w:rsid w:val="00DE7DB7"/>
    <w:rsid w:val="00E00A0A"/>
    <w:rsid w:val="00E066DE"/>
    <w:rsid w:val="00E07F57"/>
    <w:rsid w:val="00E30683"/>
    <w:rsid w:val="00E31F37"/>
    <w:rsid w:val="00E379EF"/>
    <w:rsid w:val="00E41521"/>
    <w:rsid w:val="00E453D8"/>
    <w:rsid w:val="00E47608"/>
    <w:rsid w:val="00E50BCE"/>
    <w:rsid w:val="00E574BF"/>
    <w:rsid w:val="00E61292"/>
    <w:rsid w:val="00E77C4D"/>
    <w:rsid w:val="00E81D01"/>
    <w:rsid w:val="00E930A2"/>
    <w:rsid w:val="00EA3B7D"/>
    <w:rsid w:val="00EA7380"/>
    <w:rsid w:val="00EE45D8"/>
    <w:rsid w:val="00F009E8"/>
    <w:rsid w:val="00F1082A"/>
    <w:rsid w:val="00F1086A"/>
    <w:rsid w:val="00F22EDA"/>
    <w:rsid w:val="00F26672"/>
    <w:rsid w:val="00F433F7"/>
    <w:rsid w:val="00F563D3"/>
    <w:rsid w:val="00F74477"/>
    <w:rsid w:val="00F830C5"/>
    <w:rsid w:val="00F94A76"/>
    <w:rsid w:val="00FB6752"/>
    <w:rsid w:val="00FD7CF1"/>
    <w:rsid w:val="00FF0B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549F63D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1803</Words>
  <Characters>10283</Characters>
  <Application>Microsoft Office Word</Application>
  <DocSecurity>0</DocSecurity>
  <Lines>85</Lines>
  <Paragraphs>24</Paragraphs>
  <ScaleCrop>false</ScaleCrop>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2018-09-17T13:53:00Z</dcterms:created>
  <dcterms:modified xsi:type="dcterms:W3CDTF">2018-09-17T13:54:00Z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