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959B" w14:textId="77777777" w:rsidR="00643BFC" w:rsidRPr="000704BB" w:rsidRDefault="00E86C41" w:rsidP="00643BFC">
      <w:pPr>
        <w:jc w:val="center"/>
        <w:rPr>
          <w:rFonts w:ascii="Book Antiqua" w:hAnsi="Book Antiqua" w:cs="Arial"/>
          <w:caps/>
          <w:color w:val="000000"/>
          <w:sz w:val="16"/>
          <w:szCs w:val="16"/>
        </w:rPr>
      </w:pPr>
      <w:r>
        <w:rPr>
          <w:noProof/>
        </w:rPr>
        <w:drawing>
          <wp:inline distT="0" distB="0" distL="0" distR="0" wp14:anchorId="011EB297" wp14:editId="11B5FD5C">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6A5B4D6C" w14:textId="5AB9FE5E" w:rsidR="00D94AFC" w:rsidRPr="000704BB" w:rsidRDefault="00D94AFC">
      <w:pPr>
        <w:rPr>
          <w:rFonts w:ascii="Book Antiqua" w:hAnsi="Book Antiqua" w:cs="Arial"/>
          <w:color w:val="000000"/>
          <w:sz w:val="16"/>
          <w:szCs w:val="16"/>
        </w:rPr>
      </w:pPr>
    </w:p>
    <w:p w14:paraId="4BB61A93" w14:textId="77777777" w:rsidR="00D94AFC" w:rsidRPr="000704BB" w:rsidRDefault="00D94AFC">
      <w:pPr>
        <w:rPr>
          <w:rFonts w:ascii="Book Antiqua" w:hAnsi="Book Antiqua" w:cs="Arial"/>
          <w:color w:val="000000"/>
        </w:rPr>
      </w:pPr>
    </w:p>
    <w:p w14:paraId="24265A49"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6E627709"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E86C41">
        <w:rPr>
          <w:rFonts w:ascii="Book Antiqua" w:hAnsi="Book Antiqua" w:cs="Arial"/>
          <w:caps/>
          <w:color w:val="000000"/>
        </w:rPr>
        <w:t>hu/13373/2016</w:t>
      </w:r>
      <w:bookmarkEnd w:id="0"/>
    </w:p>
    <w:p w14:paraId="527D9046" w14:textId="77777777" w:rsidR="00C345E1" w:rsidRPr="000704BB" w:rsidRDefault="00C345E1" w:rsidP="00C345E1">
      <w:pPr>
        <w:jc w:val="center"/>
        <w:rPr>
          <w:rFonts w:ascii="Book Antiqua" w:hAnsi="Book Antiqua" w:cs="Arial"/>
          <w:color w:val="000000"/>
        </w:rPr>
      </w:pPr>
    </w:p>
    <w:p w14:paraId="3614BEF2" w14:textId="77777777" w:rsidR="00C345E1" w:rsidRPr="000704BB" w:rsidRDefault="00C345E1" w:rsidP="00C345E1">
      <w:pPr>
        <w:jc w:val="center"/>
        <w:rPr>
          <w:rFonts w:ascii="Book Antiqua" w:hAnsi="Book Antiqua" w:cs="Arial"/>
          <w:color w:val="000000"/>
        </w:rPr>
      </w:pPr>
    </w:p>
    <w:p w14:paraId="54EE2ADF"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FEF8880" w14:textId="77777777" w:rsidR="00C345E1" w:rsidRPr="000704BB" w:rsidRDefault="00C345E1" w:rsidP="00C345E1">
      <w:pPr>
        <w:jc w:val="center"/>
        <w:rPr>
          <w:rFonts w:ascii="Book Antiqua" w:hAnsi="Book Antiqua" w:cs="Arial"/>
          <w:b/>
          <w:u w:val="single"/>
        </w:rPr>
      </w:pPr>
    </w:p>
    <w:p w14:paraId="33546806"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0C359ECC" w14:textId="77777777" w:rsidTr="00C7558F">
        <w:tc>
          <w:tcPr>
            <w:tcW w:w="6048" w:type="dxa"/>
          </w:tcPr>
          <w:p w14:paraId="482779A2"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E86C41">
              <w:rPr>
                <w:rFonts w:ascii="Book Antiqua" w:hAnsi="Book Antiqua" w:cs="Arial"/>
                <w:b/>
              </w:rPr>
              <w:t>Field House</w:t>
            </w:r>
          </w:p>
        </w:tc>
        <w:tc>
          <w:tcPr>
            <w:tcW w:w="3960" w:type="dxa"/>
          </w:tcPr>
          <w:p w14:paraId="2D721252"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1D8C5F9A" w14:textId="77777777" w:rsidTr="00C7558F">
        <w:tc>
          <w:tcPr>
            <w:tcW w:w="6048" w:type="dxa"/>
          </w:tcPr>
          <w:p w14:paraId="0019A4C5"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E86C41">
              <w:rPr>
                <w:rFonts w:ascii="Book Antiqua" w:hAnsi="Book Antiqua" w:cs="Arial"/>
                <w:b/>
              </w:rPr>
              <w:t>4 July 2018</w:t>
            </w:r>
          </w:p>
        </w:tc>
        <w:tc>
          <w:tcPr>
            <w:tcW w:w="3960" w:type="dxa"/>
          </w:tcPr>
          <w:p w14:paraId="72D2D6EE" w14:textId="6F7CB3DF" w:rsidR="00D22636" w:rsidRPr="000704BB" w:rsidRDefault="00FC2E8C" w:rsidP="004A1848">
            <w:pPr>
              <w:jc w:val="both"/>
              <w:rPr>
                <w:rFonts w:ascii="Book Antiqua" w:hAnsi="Book Antiqua" w:cs="Arial"/>
                <w:b/>
              </w:rPr>
            </w:pPr>
            <w:r>
              <w:rPr>
                <w:rFonts w:ascii="Book Antiqua" w:hAnsi="Book Antiqua" w:cs="Arial"/>
                <w:b/>
              </w:rPr>
              <w:t>On 17 July 2018</w:t>
            </w:r>
          </w:p>
        </w:tc>
      </w:tr>
      <w:tr w:rsidR="00D22636" w:rsidRPr="000704BB" w14:paraId="0B584A45" w14:textId="77777777" w:rsidTr="00C7558F">
        <w:tc>
          <w:tcPr>
            <w:tcW w:w="6048" w:type="dxa"/>
          </w:tcPr>
          <w:p w14:paraId="2D3C50DE" w14:textId="77777777" w:rsidR="00D22636" w:rsidRPr="000704BB" w:rsidRDefault="00D22636" w:rsidP="004A1848">
            <w:pPr>
              <w:jc w:val="both"/>
              <w:rPr>
                <w:rFonts w:ascii="Book Antiqua" w:hAnsi="Book Antiqua" w:cs="Arial"/>
                <w:b/>
              </w:rPr>
            </w:pPr>
          </w:p>
        </w:tc>
        <w:tc>
          <w:tcPr>
            <w:tcW w:w="3960" w:type="dxa"/>
          </w:tcPr>
          <w:p w14:paraId="7DF717C8" w14:textId="17565FA2" w:rsidR="00D22636" w:rsidRPr="000704BB" w:rsidRDefault="00D22636" w:rsidP="004A1848">
            <w:pPr>
              <w:jc w:val="both"/>
              <w:rPr>
                <w:rFonts w:ascii="Book Antiqua" w:hAnsi="Book Antiqua" w:cs="Arial"/>
                <w:b/>
              </w:rPr>
            </w:pPr>
          </w:p>
        </w:tc>
      </w:tr>
    </w:tbl>
    <w:p w14:paraId="55260139" w14:textId="77777777" w:rsidR="00A15234" w:rsidRPr="000704BB" w:rsidRDefault="00A15234" w:rsidP="00A15234">
      <w:pPr>
        <w:jc w:val="center"/>
        <w:rPr>
          <w:rFonts w:ascii="Book Antiqua" w:hAnsi="Book Antiqua" w:cs="Arial"/>
        </w:rPr>
      </w:pPr>
    </w:p>
    <w:p w14:paraId="2E09BE7A" w14:textId="77777777" w:rsidR="00A15234" w:rsidRPr="000704BB" w:rsidRDefault="00A15234" w:rsidP="00A15234">
      <w:pPr>
        <w:jc w:val="center"/>
        <w:rPr>
          <w:rFonts w:ascii="Book Antiqua" w:hAnsi="Book Antiqua" w:cs="Arial"/>
        </w:rPr>
      </w:pPr>
    </w:p>
    <w:p w14:paraId="46DD0ED5"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298EEA48" w14:textId="77777777" w:rsidR="00A15234" w:rsidRPr="000704BB" w:rsidRDefault="00A15234" w:rsidP="00A15234">
      <w:pPr>
        <w:jc w:val="center"/>
        <w:rPr>
          <w:rFonts w:ascii="Book Antiqua" w:hAnsi="Book Antiqua" w:cs="Arial"/>
          <w:b/>
        </w:rPr>
      </w:pPr>
    </w:p>
    <w:p w14:paraId="6ABE8B05"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r w:rsidR="000B6967">
        <w:rPr>
          <w:rFonts w:ascii="Book Antiqua" w:hAnsi="Book Antiqua" w:cs="Arial"/>
          <w:b/>
          <w:color w:val="000000"/>
        </w:rPr>
        <w:t>Mc</w:t>
      </w:r>
      <w:r w:rsidR="008856CB">
        <w:rPr>
          <w:rFonts w:ascii="Book Antiqua" w:hAnsi="Book Antiqua" w:cs="Arial"/>
          <w:b/>
          <w:color w:val="000000"/>
        </w:rPr>
        <w:t>WILLIAM</w:t>
      </w:r>
    </w:p>
    <w:p w14:paraId="2AE827DE" w14:textId="77777777" w:rsidR="001B186A" w:rsidRPr="000704BB" w:rsidRDefault="001B186A" w:rsidP="00A15234">
      <w:pPr>
        <w:jc w:val="center"/>
        <w:rPr>
          <w:rFonts w:ascii="Book Antiqua" w:hAnsi="Book Antiqua" w:cs="Arial"/>
          <w:b/>
          <w:color w:val="000000"/>
        </w:rPr>
      </w:pPr>
    </w:p>
    <w:p w14:paraId="274E3C74" w14:textId="77777777" w:rsidR="00D20757" w:rsidRPr="000704BB" w:rsidRDefault="00D20757" w:rsidP="00A15234">
      <w:pPr>
        <w:jc w:val="center"/>
        <w:rPr>
          <w:rFonts w:ascii="Book Antiqua" w:hAnsi="Book Antiqua" w:cs="Arial"/>
          <w:b/>
        </w:rPr>
      </w:pPr>
    </w:p>
    <w:p w14:paraId="7F71E895"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4FF4900B" w14:textId="77777777" w:rsidR="00A845DC" w:rsidRPr="000704BB" w:rsidRDefault="00A845DC" w:rsidP="00A15234">
      <w:pPr>
        <w:jc w:val="center"/>
        <w:rPr>
          <w:rFonts w:ascii="Book Antiqua" w:hAnsi="Book Antiqua" w:cs="Arial"/>
          <w:b/>
        </w:rPr>
      </w:pPr>
    </w:p>
    <w:p w14:paraId="7446CFD5" w14:textId="77777777" w:rsidR="00704B61" w:rsidRPr="00E86C41" w:rsidRDefault="00E86C41" w:rsidP="00E86C41">
      <w:pPr>
        <w:jc w:val="center"/>
        <w:rPr>
          <w:rFonts w:ascii="Book Antiqua" w:hAnsi="Book Antiqua" w:cs="Arial"/>
          <w:b/>
          <w:caps/>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5BA0166A"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2788BA0D"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43563A85" w14:textId="77777777" w:rsidR="00DD5071" w:rsidRPr="000704BB" w:rsidRDefault="00DD5071" w:rsidP="00704B61">
      <w:pPr>
        <w:jc w:val="center"/>
        <w:rPr>
          <w:rFonts w:ascii="Book Antiqua" w:hAnsi="Book Antiqua" w:cs="Arial"/>
          <w:b/>
        </w:rPr>
      </w:pPr>
    </w:p>
    <w:p w14:paraId="5E0FEA30" w14:textId="77777777" w:rsidR="00E86C41" w:rsidRDefault="00E86C41" w:rsidP="00E86C41">
      <w:pPr>
        <w:jc w:val="center"/>
        <w:rPr>
          <w:rFonts w:ascii="Book Antiqua" w:hAnsi="Book Antiqua" w:cs="Arial"/>
          <w:b/>
          <w:caps/>
        </w:rPr>
      </w:pPr>
      <w:r>
        <w:rPr>
          <w:rFonts w:ascii="Book Antiqua" w:hAnsi="Book Antiqua" w:cs="Arial"/>
          <w:b/>
          <w:caps/>
        </w:rPr>
        <w:t>Mr muhammad shabbir</w:t>
      </w:r>
    </w:p>
    <w:p w14:paraId="23982688" w14:textId="49CCC953" w:rsidR="00DD5071" w:rsidRPr="00E86C41" w:rsidRDefault="00E86C41" w:rsidP="00E86C41">
      <w:pPr>
        <w:jc w:val="center"/>
        <w:rPr>
          <w:rFonts w:ascii="Book Antiqua" w:hAnsi="Book Antiqua" w:cs="Arial"/>
          <w:b/>
          <w:caps/>
        </w:rPr>
      </w:pPr>
      <w:r w:rsidRPr="00C7558F">
        <w:rPr>
          <w:rFonts w:ascii="Book Antiqua" w:hAnsi="Book Antiqua" w:cs="Arial"/>
          <w:b/>
          <w:caps/>
        </w:rPr>
        <w:t>(ANONYMITY DIRECTION</w:t>
      </w:r>
      <w:r w:rsidR="00E9790F">
        <w:rPr>
          <w:rFonts w:ascii="Book Antiqua" w:hAnsi="Book Antiqua" w:cs="Arial"/>
          <w:b/>
          <w:caps/>
        </w:rPr>
        <w:t xml:space="preserve"> NOT MADE </w:t>
      </w:r>
      <w:r w:rsidRPr="00C7558F">
        <w:rPr>
          <w:rFonts w:ascii="Book Antiqua" w:hAnsi="Book Antiqua" w:cs="Arial"/>
          <w:b/>
          <w:caps/>
        </w:rPr>
        <w:t>)</w:t>
      </w:r>
    </w:p>
    <w:p w14:paraId="1F0AE2E2"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7FAEC9C5" w14:textId="77777777" w:rsidR="00DD5071" w:rsidRPr="000704BB" w:rsidRDefault="00DD5071" w:rsidP="00DD5071">
      <w:pPr>
        <w:rPr>
          <w:rFonts w:ascii="Book Antiqua" w:hAnsi="Book Antiqua" w:cs="Arial"/>
          <w:u w:val="single"/>
        </w:rPr>
      </w:pPr>
    </w:p>
    <w:p w14:paraId="6F7F8A51" w14:textId="77777777" w:rsidR="00DD5071" w:rsidRPr="000704BB" w:rsidRDefault="00DD5071" w:rsidP="00DD5071">
      <w:pPr>
        <w:rPr>
          <w:rFonts w:ascii="Book Antiqua" w:hAnsi="Book Antiqua" w:cs="Arial"/>
          <w:u w:val="single"/>
        </w:rPr>
      </w:pPr>
    </w:p>
    <w:p w14:paraId="0AEA3A1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56C35726" w14:textId="77777777" w:rsidR="00DE7DB7" w:rsidRPr="000704BB" w:rsidRDefault="00DE7DB7" w:rsidP="00DD5071">
      <w:pPr>
        <w:rPr>
          <w:rFonts w:ascii="Book Antiqua" w:hAnsi="Book Antiqua" w:cs="Arial"/>
        </w:rPr>
      </w:pPr>
    </w:p>
    <w:p w14:paraId="1EF341FF" w14:textId="066BBA5B"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E9790F">
        <w:rPr>
          <w:rFonts w:ascii="Book Antiqua" w:hAnsi="Book Antiqua" w:cs="Arial"/>
        </w:rPr>
        <w:t>/Secretary of State for the Home Department</w:t>
      </w:r>
      <w:r w:rsidRPr="000704BB">
        <w:rPr>
          <w:rFonts w:ascii="Book Antiqua" w:hAnsi="Book Antiqua" w:cs="Arial"/>
        </w:rPr>
        <w:t>:</w:t>
      </w:r>
      <w:r w:rsidRPr="000704BB">
        <w:rPr>
          <w:rFonts w:ascii="Book Antiqua" w:hAnsi="Book Antiqua" w:cs="Arial"/>
        </w:rPr>
        <w:tab/>
      </w:r>
      <w:r w:rsidR="00E9790F">
        <w:rPr>
          <w:rFonts w:ascii="Book Antiqua" w:hAnsi="Book Antiqua" w:cs="Arial"/>
        </w:rPr>
        <w:t>Ms Z Ahmad, Home Office Presenting Officer</w:t>
      </w:r>
    </w:p>
    <w:p w14:paraId="75378A68" w14:textId="04DE9F23"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E9790F">
        <w:rPr>
          <w:rFonts w:ascii="Book Antiqua" w:hAnsi="Book Antiqua" w:cs="Arial"/>
        </w:rPr>
        <w:t>Mr Z Raza, Marks &amp; Marks Solicitors</w:t>
      </w:r>
    </w:p>
    <w:p w14:paraId="6EC5AF84" w14:textId="77777777" w:rsidR="00DE7DB7" w:rsidRPr="000704BB" w:rsidRDefault="00DE7DB7" w:rsidP="00402B9E">
      <w:pPr>
        <w:tabs>
          <w:tab w:val="left" w:pos="2520"/>
        </w:tabs>
        <w:jc w:val="center"/>
        <w:rPr>
          <w:rFonts w:ascii="Book Antiqua" w:hAnsi="Book Antiqua" w:cs="Arial"/>
        </w:rPr>
      </w:pPr>
    </w:p>
    <w:p w14:paraId="30EB3EFC" w14:textId="77777777" w:rsidR="00DE7DB7" w:rsidRPr="000704BB" w:rsidRDefault="00DE7DB7" w:rsidP="00402B9E">
      <w:pPr>
        <w:tabs>
          <w:tab w:val="left" w:pos="2520"/>
        </w:tabs>
        <w:jc w:val="center"/>
        <w:rPr>
          <w:rFonts w:ascii="Book Antiqua" w:hAnsi="Book Antiqua" w:cs="Arial"/>
        </w:rPr>
      </w:pPr>
    </w:p>
    <w:p w14:paraId="4BDC0FE7"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545B0043" w14:textId="77777777" w:rsidR="00C7558F" w:rsidRDefault="00C7558F" w:rsidP="00402B9E">
      <w:pPr>
        <w:tabs>
          <w:tab w:val="left" w:pos="2520"/>
        </w:tabs>
        <w:jc w:val="center"/>
        <w:rPr>
          <w:rFonts w:ascii="Book Antiqua" w:hAnsi="Book Antiqua" w:cs="Arial"/>
          <w:b/>
          <w:u w:val="single"/>
        </w:rPr>
      </w:pPr>
    </w:p>
    <w:p w14:paraId="4225E108" w14:textId="77777777" w:rsidR="00C7558F" w:rsidRPr="000704BB" w:rsidRDefault="00C7558F" w:rsidP="00402B9E">
      <w:pPr>
        <w:tabs>
          <w:tab w:val="left" w:pos="2520"/>
        </w:tabs>
        <w:jc w:val="center"/>
        <w:rPr>
          <w:rFonts w:ascii="Book Antiqua" w:hAnsi="Book Antiqua" w:cs="Arial"/>
        </w:rPr>
      </w:pPr>
    </w:p>
    <w:p w14:paraId="4236CFD1" w14:textId="3E1B538B" w:rsidR="00E86C41"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E86C41">
        <w:rPr>
          <w:rFonts w:ascii="Book Antiqua" w:hAnsi="Book Antiqua" w:cs="Arial"/>
        </w:rPr>
        <w:t xml:space="preserve">I shall refer to the </w:t>
      </w:r>
      <w:r w:rsidR="00E62022">
        <w:rPr>
          <w:rFonts w:ascii="Book Antiqua" w:hAnsi="Book Antiqua" w:cs="Arial"/>
        </w:rPr>
        <w:t xml:space="preserve">Respondent </w:t>
      </w:r>
      <w:r w:rsidR="00E86C41">
        <w:rPr>
          <w:rFonts w:ascii="Book Antiqua" w:hAnsi="Book Antiqua" w:cs="Arial"/>
        </w:rPr>
        <w:t xml:space="preserve">as the </w:t>
      </w:r>
      <w:r w:rsidR="00E62022">
        <w:rPr>
          <w:rFonts w:ascii="Book Antiqua" w:hAnsi="Book Antiqua" w:cs="Arial"/>
        </w:rPr>
        <w:t xml:space="preserve">Appellant </w:t>
      </w:r>
      <w:r w:rsidR="00E86C41">
        <w:rPr>
          <w:rFonts w:ascii="Book Antiqua" w:hAnsi="Book Antiqua" w:cs="Arial"/>
        </w:rPr>
        <w:t xml:space="preserve">as he was before the First-tier Tribunal.  </w:t>
      </w:r>
    </w:p>
    <w:p w14:paraId="4BCF4B95" w14:textId="77777777" w:rsidR="00E86C41" w:rsidRDefault="00E86C41" w:rsidP="00BF23BB">
      <w:pPr>
        <w:tabs>
          <w:tab w:val="left" w:pos="567"/>
        </w:tabs>
        <w:ind w:left="567" w:hanging="567"/>
        <w:jc w:val="both"/>
        <w:rPr>
          <w:rFonts w:ascii="Book Antiqua" w:hAnsi="Book Antiqua" w:cs="Arial"/>
        </w:rPr>
      </w:pPr>
    </w:p>
    <w:p w14:paraId="6A9377FB" w14:textId="6473CBDE" w:rsidR="00BF23BB" w:rsidRDefault="00E86C41"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w:t>
      </w:r>
      <w:r w:rsidR="00E62022">
        <w:rPr>
          <w:rFonts w:ascii="Book Antiqua" w:hAnsi="Book Antiqua" w:cs="Arial"/>
        </w:rPr>
        <w:t xml:space="preserve">Appellant </w:t>
      </w:r>
      <w:r>
        <w:rPr>
          <w:rFonts w:ascii="Book Antiqua" w:hAnsi="Book Antiqua" w:cs="Arial"/>
        </w:rPr>
        <w:t xml:space="preserve">is a citizen of Pakistan.  His date of birth is 29 November 1983.  </w:t>
      </w:r>
      <w:r w:rsidR="00650018">
        <w:rPr>
          <w:rFonts w:ascii="Book Antiqua" w:hAnsi="Book Antiqua" w:cs="Arial"/>
        </w:rPr>
        <w:t>He made an</w:t>
      </w:r>
      <w:r>
        <w:rPr>
          <w:rFonts w:ascii="Book Antiqua" w:hAnsi="Book Antiqua" w:cs="Arial"/>
        </w:rPr>
        <w:t xml:space="preserve"> application </w:t>
      </w:r>
      <w:r w:rsidR="00E9790F">
        <w:rPr>
          <w:rFonts w:ascii="Book Antiqua" w:hAnsi="Book Antiqua" w:cs="Arial"/>
        </w:rPr>
        <w:t xml:space="preserve">for leave to </w:t>
      </w:r>
      <w:r>
        <w:rPr>
          <w:rFonts w:ascii="Book Antiqua" w:hAnsi="Book Antiqua" w:cs="Arial"/>
        </w:rPr>
        <w:t>remain on human rights grounds</w:t>
      </w:r>
      <w:r w:rsidR="00E9790F">
        <w:rPr>
          <w:rFonts w:ascii="Book Antiqua" w:hAnsi="Book Antiqua" w:cs="Arial"/>
        </w:rPr>
        <w:t xml:space="preserve"> which was refused by the Secretary of State on 16 May 2016.</w:t>
      </w:r>
      <w:r>
        <w:rPr>
          <w:rFonts w:ascii="Book Antiqua" w:hAnsi="Book Antiqua" w:cs="Arial"/>
        </w:rPr>
        <w:t xml:space="preserve">  The </w:t>
      </w:r>
      <w:r w:rsidR="00E62022">
        <w:rPr>
          <w:rFonts w:ascii="Book Antiqua" w:hAnsi="Book Antiqua" w:cs="Arial"/>
        </w:rPr>
        <w:t xml:space="preserve">Appellant </w:t>
      </w:r>
      <w:r>
        <w:rPr>
          <w:rFonts w:ascii="Book Antiqua" w:hAnsi="Book Antiqua" w:cs="Arial"/>
        </w:rPr>
        <w:t xml:space="preserve">appealed against this decision.  His appeal was allowed by </w:t>
      </w:r>
      <w:r w:rsidR="00E9790F">
        <w:rPr>
          <w:rFonts w:ascii="Book Antiqua" w:hAnsi="Book Antiqua" w:cs="Arial"/>
        </w:rPr>
        <w:t>First</w:t>
      </w:r>
      <w:r>
        <w:rPr>
          <w:rFonts w:ascii="Book Antiqua" w:hAnsi="Book Antiqua" w:cs="Arial"/>
        </w:rPr>
        <w:t xml:space="preserve">-tier Tribunal </w:t>
      </w:r>
      <w:r w:rsidR="00E9790F">
        <w:rPr>
          <w:rFonts w:ascii="Book Antiqua" w:hAnsi="Book Antiqua" w:cs="Arial"/>
        </w:rPr>
        <w:t xml:space="preserve">Judge </w:t>
      </w:r>
      <w:r>
        <w:rPr>
          <w:rFonts w:ascii="Book Antiqua" w:hAnsi="Book Antiqua" w:cs="Arial"/>
        </w:rPr>
        <w:t xml:space="preserve">Maciel </w:t>
      </w:r>
      <w:r w:rsidR="00E9790F">
        <w:rPr>
          <w:rFonts w:ascii="Book Antiqua" w:hAnsi="Book Antiqua" w:cs="Arial"/>
        </w:rPr>
        <w:t xml:space="preserve">in </w:t>
      </w:r>
      <w:r w:rsidR="00650018">
        <w:rPr>
          <w:rFonts w:ascii="Book Antiqua" w:hAnsi="Book Antiqua" w:cs="Arial"/>
        </w:rPr>
        <w:t xml:space="preserve">a decision </w:t>
      </w:r>
      <w:r>
        <w:rPr>
          <w:rFonts w:ascii="Book Antiqua" w:hAnsi="Book Antiqua" w:cs="Arial"/>
        </w:rPr>
        <w:t>promulgated on 13 October 2017</w:t>
      </w:r>
      <w:r w:rsidR="009B7C22">
        <w:rPr>
          <w:rFonts w:ascii="Book Antiqua" w:hAnsi="Book Antiqua" w:cs="Arial"/>
        </w:rPr>
        <w:t>,</w:t>
      </w:r>
      <w:r>
        <w:rPr>
          <w:rFonts w:ascii="Book Antiqua" w:hAnsi="Book Antiqua" w:cs="Arial"/>
        </w:rPr>
        <w:t xml:space="preserve"> following a hearing at Taylor House on 12 October 2017.  At the hearing both parties were represented.  Permission was granted to the Secretary of State by Upper Tribunal Judge Rimington on 10 April 2018.  The matter came before me on 4 July 2018 to determine whether the </w:t>
      </w:r>
      <w:r w:rsidR="00597D1C">
        <w:rPr>
          <w:rFonts w:ascii="Book Antiqua" w:hAnsi="Book Antiqua" w:cs="Arial"/>
        </w:rPr>
        <w:t xml:space="preserve">First-tier </w:t>
      </w:r>
      <w:r>
        <w:rPr>
          <w:rFonts w:ascii="Book Antiqua" w:hAnsi="Book Antiqua" w:cs="Arial"/>
        </w:rPr>
        <w:t xml:space="preserve">Tribunal erred in law.  </w:t>
      </w:r>
    </w:p>
    <w:p w14:paraId="366EC4C1" w14:textId="77777777" w:rsidR="00E86C41" w:rsidRDefault="00E86C41" w:rsidP="00BF23BB">
      <w:pPr>
        <w:tabs>
          <w:tab w:val="left" w:pos="567"/>
        </w:tabs>
        <w:ind w:left="567" w:hanging="567"/>
        <w:jc w:val="both"/>
        <w:rPr>
          <w:rFonts w:ascii="Book Antiqua" w:hAnsi="Book Antiqua" w:cs="Arial"/>
        </w:rPr>
      </w:pPr>
    </w:p>
    <w:p w14:paraId="4135C53A" w14:textId="4407AB7D" w:rsidR="00E86C41" w:rsidRPr="009B7C22" w:rsidRDefault="00644D02" w:rsidP="00644D02">
      <w:pPr>
        <w:tabs>
          <w:tab w:val="left" w:pos="567"/>
        </w:tabs>
        <w:jc w:val="both"/>
        <w:rPr>
          <w:rFonts w:ascii="Book Antiqua" w:hAnsi="Book Antiqua" w:cs="Arial"/>
          <w:i/>
        </w:rPr>
      </w:pPr>
      <w:r w:rsidRPr="009B7C22">
        <w:rPr>
          <w:rFonts w:ascii="Book Antiqua" w:hAnsi="Book Antiqua" w:cs="Arial"/>
          <w:i/>
        </w:rPr>
        <w:t xml:space="preserve">The Decision of the First-tier Tribunal </w:t>
      </w:r>
    </w:p>
    <w:p w14:paraId="7CEF6155" w14:textId="15ECF9B1" w:rsidR="00597D1C" w:rsidRDefault="009B7C22" w:rsidP="00032208">
      <w:pPr>
        <w:tabs>
          <w:tab w:val="left" w:pos="567"/>
        </w:tabs>
        <w:spacing w:before="240"/>
        <w:ind w:left="567" w:hanging="567"/>
        <w:jc w:val="both"/>
        <w:rPr>
          <w:rFonts w:ascii="Book Antiqua" w:hAnsi="Book Antiqua" w:cs="Arial"/>
        </w:rPr>
      </w:pPr>
      <w:r>
        <w:rPr>
          <w:rFonts w:ascii="Book Antiqua" w:hAnsi="Book Antiqua" w:cs="Arial"/>
        </w:rPr>
        <w:t>3</w:t>
      </w:r>
      <w:r w:rsidR="00E86C41">
        <w:rPr>
          <w:rFonts w:ascii="Book Antiqua" w:hAnsi="Book Antiqua" w:cs="Arial"/>
        </w:rPr>
        <w:t>.</w:t>
      </w:r>
      <w:r w:rsidR="00E86C41">
        <w:rPr>
          <w:rFonts w:ascii="Book Antiqua" w:hAnsi="Book Antiqua" w:cs="Arial"/>
        </w:rPr>
        <w:tab/>
      </w:r>
      <w:r w:rsidR="00644D02">
        <w:rPr>
          <w:rFonts w:ascii="Book Antiqua" w:hAnsi="Book Antiqua" w:cs="Arial"/>
        </w:rPr>
        <w:t xml:space="preserve">The First-tier Tribunal set out the Appellant’s immigration history which can be summarised.  He entered the UK as a student on 10 September 2005.  He was granted periods of leave until 13 January 2016.  The Respondent decided that the Appellant submitted a fraudulent TOEIC certificate from Educational Testing Service (ETS) with an application that he made on 15 March 2013.  The Respondent decided that it had been obtained </w:t>
      </w:r>
      <w:r w:rsidR="00F7660E">
        <w:rPr>
          <w:rFonts w:ascii="Book Antiqua" w:hAnsi="Book Antiqua" w:cs="Arial"/>
        </w:rPr>
        <w:t>using</w:t>
      </w:r>
      <w:r w:rsidR="00644D02">
        <w:rPr>
          <w:rFonts w:ascii="Book Antiqua" w:hAnsi="Book Antiqua" w:cs="Arial"/>
        </w:rPr>
        <w:t xml:space="preserve"> a proxy test taker.  </w:t>
      </w:r>
      <w:r w:rsidR="00597D1C">
        <w:rPr>
          <w:rFonts w:ascii="Book Antiqua" w:hAnsi="Book Antiqua" w:cs="Arial"/>
        </w:rPr>
        <w:t>As a result,</w:t>
      </w:r>
      <w:r w:rsidR="00644D02">
        <w:rPr>
          <w:rFonts w:ascii="Book Antiqua" w:hAnsi="Book Antiqua" w:cs="Arial"/>
        </w:rPr>
        <w:t xml:space="preserve"> the listening and speaking tests that the Appellant had taken on 31 October 2012 at </w:t>
      </w:r>
      <w:r w:rsidR="00597D1C">
        <w:rPr>
          <w:rFonts w:ascii="Book Antiqua" w:hAnsi="Book Antiqua" w:cs="Arial"/>
        </w:rPr>
        <w:t>Queensway</w:t>
      </w:r>
      <w:r w:rsidR="00644D02">
        <w:rPr>
          <w:rFonts w:ascii="Book Antiqua" w:hAnsi="Book Antiqua" w:cs="Arial"/>
        </w:rPr>
        <w:t xml:space="preserve"> College were cancelled</w:t>
      </w:r>
      <w:r>
        <w:rPr>
          <w:rFonts w:ascii="Book Antiqua" w:hAnsi="Book Antiqua" w:cs="Arial"/>
        </w:rPr>
        <w:t xml:space="preserve"> resulting in the curtailment of the Appellant’s leave on 21 October 2014.  </w:t>
      </w:r>
    </w:p>
    <w:p w14:paraId="1816B4D9" w14:textId="77777777" w:rsidR="00597D1C" w:rsidRDefault="00597D1C" w:rsidP="00597D1C">
      <w:pPr>
        <w:tabs>
          <w:tab w:val="left" w:pos="567"/>
        </w:tabs>
        <w:ind w:left="567" w:hanging="567"/>
        <w:jc w:val="both"/>
        <w:rPr>
          <w:rFonts w:ascii="Book Antiqua" w:hAnsi="Book Antiqua" w:cs="Arial"/>
        </w:rPr>
      </w:pPr>
    </w:p>
    <w:p w14:paraId="163374E4" w14:textId="532E6C1E" w:rsidR="00032208" w:rsidRDefault="009B7C22" w:rsidP="00597D1C">
      <w:pPr>
        <w:tabs>
          <w:tab w:val="left" w:pos="567"/>
        </w:tabs>
        <w:ind w:left="567" w:hanging="567"/>
        <w:jc w:val="both"/>
        <w:rPr>
          <w:rFonts w:ascii="Book Antiqua" w:hAnsi="Book Antiqua" w:cs="Arial"/>
        </w:rPr>
      </w:pPr>
      <w:r>
        <w:rPr>
          <w:rFonts w:ascii="Book Antiqua" w:hAnsi="Book Antiqua" w:cs="Arial"/>
        </w:rPr>
        <w:t>4</w:t>
      </w:r>
      <w:r w:rsidR="00597D1C">
        <w:rPr>
          <w:rFonts w:ascii="Book Antiqua" w:hAnsi="Book Antiqua" w:cs="Arial"/>
        </w:rPr>
        <w:t>.</w:t>
      </w:r>
      <w:r w:rsidR="00597D1C">
        <w:rPr>
          <w:rFonts w:ascii="Book Antiqua" w:hAnsi="Book Antiqua" w:cs="Arial"/>
        </w:rPr>
        <w:tab/>
        <w:t>T</w:t>
      </w:r>
      <w:r w:rsidR="00644D02">
        <w:rPr>
          <w:rFonts w:ascii="Book Antiqua" w:hAnsi="Book Antiqua" w:cs="Arial"/>
        </w:rPr>
        <w:t xml:space="preserve">he Appellant made an application for permission to seek judicial review in respect of the decision to curtail his leave but this was unsuccessful.  </w:t>
      </w:r>
      <w:r>
        <w:rPr>
          <w:rFonts w:ascii="Book Antiqua" w:hAnsi="Book Antiqua" w:cs="Arial"/>
        </w:rPr>
        <w:t xml:space="preserve">He </w:t>
      </w:r>
      <w:r w:rsidR="008D3B2F">
        <w:rPr>
          <w:rFonts w:ascii="Book Antiqua" w:hAnsi="Book Antiqua" w:cs="Arial"/>
        </w:rPr>
        <w:t xml:space="preserve">made an application for leave which gave rise to the decision on 16 May 2016. The Secretary of State </w:t>
      </w:r>
      <w:r w:rsidR="00644D02">
        <w:rPr>
          <w:rFonts w:ascii="Book Antiqua" w:hAnsi="Book Antiqua" w:cs="Arial"/>
        </w:rPr>
        <w:t xml:space="preserve">refused the application under paragraph 322(5) of the Immigration Rules </w:t>
      </w:r>
      <w:r w:rsidR="00597D1C">
        <w:rPr>
          <w:rFonts w:ascii="Book Antiqua" w:hAnsi="Book Antiqua" w:cs="Arial"/>
        </w:rPr>
        <w:t xml:space="preserve">in respect of </w:t>
      </w:r>
      <w:r w:rsidR="00644D02">
        <w:rPr>
          <w:rFonts w:ascii="Book Antiqua" w:hAnsi="Book Antiqua" w:cs="Arial"/>
        </w:rPr>
        <w:t xml:space="preserve">the TOEIC certificate that he had submitted with a previous application.  The </w:t>
      </w:r>
      <w:r w:rsidR="008D3B2F">
        <w:rPr>
          <w:rFonts w:ascii="Book Antiqua" w:hAnsi="Book Antiqua" w:cs="Arial"/>
        </w:rPr>
        <w:t>Secretary of State c</w:t>
      </w:r>
      <w:r w:rsidR="00644D02">
        <w:rPr>
          <w:rFonts w:ascii="Book Antiqua" w:hAnsi="Book Antiqua" w:cs="Arial"/>
        </w:rPr>
        <w:t xml:space="preserve">onsidered the Appellant’s claim under Appendix FM </w:t>
      </w:r>
      <w:r w:rsidR="00032208">
        <w:rPr>
          <w:rFonts w:ascii="Book Antiqua" w:hAnsi="Book Antiqua" w:cs="Arial"/>
        </w:rPr>
        <w:t>acknowledg</w:t>
      </w:r>
      <w:r>
        <w:rPr>
          <w:rFonts w:ascii="Book Antiqua" w:hAnsi="Book Antiqua" w:cs="Arial"/>
        </w:rPr>
        <w:t xml:space="preserve">ing </w:t>
      </w:r>
      <w:r w:rsidR="00032208">
        <w:rPr>
          <w:rFonts w:ascii="Book Antiqua" w:hAnsi="Book Antiqua" w:cs="Arial"/>
        </w:rPr>
        <w:t xml:space="preserve">that he was in a relationship with his spouse Sarah Shabbir </w:t>
      </w:r>
      <w:r w:rsidR="008D3B2F">
        <w:rPr>
          <w:rFonts w:ascii="Book Antiqua" w:hAnsi="Book Antiqua" w:cs="Arial"/>
        </w:rPr>
        <w:t>and that t</w:t>
      </w:r>
      <w:r w:rsidR="00032208">
        <w:rPr>
          <w:rFonts w:ascii="Book Antiqua" w:hAnsi="Book Antiqua" w:cs="Arial"/>
        </w:rPr>
        <w:t>hey have a child here in the UK</w:t>
      </w:r>
      <w:r w:rsidR="008D3B2F">
        <w:rPr>
          <w:rFonts w:ascii="Book Antiqua" w:hAnsi="Book Antiqua" w:cs="Arial"/>
        </w:rPr>
        <w:t xml:space="preserve">. </w:t>
      </w:r>
      <w:r w:rsidR="00032208">
        <w:rPr>
          <w:rFonts w:ascii="Book Antiqua" w:hAnsi="Book Antiqua" w:cs="Arial"/>
        </w:rPr>
        <w:t xml:space="preserve">The application was considered under paragraph 276ADE and outside of the Immigration Rules.  </w:t>
      </w:r>
    </w:p>
    <w:p w14:paraId="39045833" w14:textId="12810806" w:rsidR="00032208" w:rsidRDefault="00032208" w:rsidP="00032208">
      <w:pPr>
        <w:tabs>
          <w:tab w:val="left" w:pos="567"/>
        </w:tabs>
        <w:ind w:left="567" w:hanging="567"/>
        <w:jc w:val="both"/>
        <w:rPr>
          <w:rFonts w:ascii="Book Antiqua" w:hAnsi="Book Antiqua" w:cs="Arial"/>
        </w:rPr>
      </w:pPr>
    </w:p>
    <w:p w14:paraId="43A5B6CD" w14:textId="5C575AEF" w:rsidR="00032208" w:rsidRDefault="009B7C22" w:rsidP="009B7C22">
      <w:pPr>
        <w:tabs>
          <w:tab w:val="left" w:pos="567"/>
        </w:tabs>
        <w:ind w:left="567" w:hanging="567"/>
        <w:jc w:val="both"/>
        <w:rPr>
          <w:rFonts w:ascii="Book Antiqua" w:hAnsi="Book Antiqua" w:cs="Arial"/>
        </w:rPr>
      </w:pPr>
      <w:r>
        <w:rPr>
          <w:rFonts w:ascii="Book Antiqua" w:hAnsi="Book Antiqua" w:cs="Arial"/>
        </w:rPr>
        <w:t>5</w:t>
      </w:r>
      <w:r w:rsidR="00032208">
        <w:rPr>
          <w:rFonts w:ascii="Book Antiqua" w:hAnsi="Book Antiqua" w:cs="Arial"/>
        </w:rPr>
        <w:t>.</w:t>
      </w:r>
      <w:r w:rsidR="00032208">
        <w:rPr>
          <w:rFonts w:ascii="Book Antiqua" w:hAnsi="Book Antiqua" w:cs="Arial"/>
        </w:rPr>
        <w:tab/>
        <w:t xml:space="preserve">The judge considered the appeal under the Immigration Rules focusing only on paragraph 322(5) of the Immigration Rule and the allegation relating to the TOEIC certificate.  He heard evidence from the Appellant and he made findings </w:t>
      </w:r>
      <w:r w:rsidR="00597D1C">
        <w:rPr>
          <w:rFonts w:ascii="Book Antiqua" w:hAnsi="Book Antiqua" w:cs="Arial"/>
        </w:rPr>
        <w:t>that can be</w:t>
      </w:r>
      <w:r w:rsidR="00032208">
        <w:rPr>
          <w:rFonts w:ascii="Book Antiqua" w:hAnsi="Book Antiqua" w:cs="Arial"/>
        </w:rPr>
        <w:t xml:space="preserve"> found at paragraphs 19 to 31 of the decision.  </w:t>
      </w:r>
      <w:r w:rsidR="008D3B2F">
        <w:rPr>
          <w:rFonts w:ascii="Book Antiqua" w:hAnsi="Book Antiqua" w:cs="Arial"/>
        </w:rPr>
        <w:t xml:space="preserve">He concluded that the Appellant did not submit a fraudulent TOIEC certificate and that he satisfied the suitability requirements of the Rules.  </w:t>
      </w:r>
      <w:r>
        <w:rPr>
          <w:rFonts w:ascii="Book Antiqua" w:hAnsi="Book Antiqua" w:cs="Arial"/>
        </w:rPr>
        <w:t>He allowed the appeal.</w:t>
      </w:r>
    </w:p>
    <w:p w14:paraId="1E48753E" w14:textId="77777777" w:rsidR="009B7C22" w:rsidRDefault="009B7C22" w:rsidP="009B7C22">
      <w:pPr>
        <w:tabs>
          <w:tab w:val="left" w:pos="567"/>
        </w:tabs>
        <w:ind w:left="567" w:hanging="567"/>
        <w:jc w:val="both"/>
        <w:rPr>
          <w:rFonts w:ascii="Book Antiqua" w:hAnsi="Book Antiqua" w:cs="Arial"/>
        </w:rPr>
      </w:pPr>
    </w:p>
    <w:p w14:paraId="23C549EC" w14:textId="255F349C" w:rsidR="00032208" w:rsidRPr="008D3B2F" w:rsidRDefault="00032208" w:rsidP="00032208">
      <w:pPr>
        <w:tabs>
          <w:tab w:val="left" w:pos="567"/>
        </w:tabs>
        <w:ind w:left="567" w:hanging="567"/>
        <w:jc w:val="both"/>
        <w:rPr>
          <w:rFonts w:ascii="Book Antiqua" w:hAnsi="Book Antiqua" w:cs="Arial"/>
          <w:i/>
        </w:rPr>
      </w:pPr>
      <w:r w:rsidRPr="008D3B2F">
        <w:rPr>
          <w:rFonts w:ascii="Book Antiqua" w:hAnsi="Book Antiqua" w:cs="Arial"/>
          <w:i/>
        </w:rPr>
        <w:t xml:space="preserve">The Grounds of Appeal </w:t>
      </w:r>
    </w:p>
    <w:p w14:paraId="6A68D909" w14:textId="77777777" w:rsidR="00032208" w:rsidRDefault="00032208" w:rsidP="00032208">
      <w:pPr>
        <w:tabs>
          <w:tab w:val="left" w:pos="567"/>
        </w:tabs>
        <w:ind w:left="567" w:hanging="567"/>
        <w:jc w:val="both"/>
        <w:rPr>
          <w:rFonts w:ascii="Book Antiqua" w:hAnsi="Book Antiqua" w:cs="Arial"/>
        </w:rPr>
      </w:pPr>
    </w:p>
    <w:p w14:paraId="4616B6CD" w14:textId="1929FB06" w:rsidR="00580DF6" w:rsidRDefault="009B7C22" w:rsidP="00032208">
      <w:pPr>
        <w:tabs>
          <w:tab w:val="left" w:pos="567"/>
        </w:tabs>
        <w:ind w:left="567" w:hanging="567"/>
        <w:jc w:val="both"/>
        <w:rPr>
          <w:rFonts w:ascii="Book Antiqua" w:hAnsi="Book Antiqua" w:cs="Arial"/>
        </w:rPr>
      </w:pPr>
      <w:r>
        <w:rPr>
          <w:rFonts w:ascii="Book Antiqua" w:hAnsi="Book Antiqua" w:cs="Arial"/>
        </w:rPr>
        <w:t>6</w:t>
      </w:r>
      <w:r w:rsidR="00032208">
        <w:rPr>
          <w:rFonts w:ascii="Book Antiqua" w:hAnsi="Book Antiqua" w:cs="Arial"/>
        </w:rPr>
        <w:t>.</w:t>
      </w:r>
      <w:r w:rsidR="00032208">
        <w:rPr>
          <w:rFonts w:ascii="Book Antiqua" w:hAnsi="Book Antiqua" w:cs="Arial"/>
        </w:rPr>
        <w:tab/>
        <w:t xml:space="preserve">The first ground is that the judge failed to give adequate reasons for </w:t>
      </w:r>
      <w:r>
        <w:rPr>
          <w:rFonts w:ascii="Book Antiqua" w:hAnsi="Book Antiqua" w:cs="Arial"/>
        </w:rPr>
        <w:t xml:space="preserve">his </w:t>
      </w:r>
      <w:r w:rsidR="00032208">
        <w:rPr>
          <w:rFonts w:ascii="Book Antiqua" w:hAnsi="Book Antiqua" w:cs="Arial"/>
        </w:rPr>
        <w:t xml:space="preserve">findings on </w:t>
      </w:r>
      <w:r>
        <w:rPr>
          <w:rFonts w:ascii="Book Antiqua" w:hAnsi="Book Antiqua" w:cs="Arial"/>
        </w:rPr>
        <w:t xml:space="preserve">a </w:t>
      </w:r>
      <w:r w:rsidR="00032208">
        <w:rPr>
          <w:rFonts w:ascii="Book Antiqua" w:hAnsi="Book Antiqua" w:cs="Arial"/>
        </w:rPr>
        <w:t>material matte</w:t>
      </w:r>
      <w:r>
        <w:rPr>
          <w:rFonts w:ascii="Book Antiqua" w:hAnsi="Book Antiqua" w:cs="Arial"/>
        </w:rPr>
        <w:t>r. He did not give adequate reasons to explain w</w:t>
      </w:r>
      <w:r w:rsidR="008D3B2F">
        <w:rPr>
          <w:rFonts w:ascii="Book Antiqua" w:hAnsi="Book Antiqua" w:cs="Arial"/>
        </w:rPr>
        <w:t xml:space="preserve">hy he </w:t>
      </w:r>
      <w:r w:rsidR="00032208">
        <w:rPr>
          <w:rFonts w:ascii="Book Antiqua" w:hAnsi="Book Antiqua" w:cs="Arial"/>
        </w:rPr>
        <w:t>accept</w:t>
      </w:r>
      <w:r w:rsidR="008D3B2F">
        <w:rPr>
          <w:rFonts w:ascii="Book Antiqua" w:hAnsi="Book Antiqua" w:cs="Arial"/>
        </w:rPr>
        <w:t>ed</w:t>
      </w:r>
      <w:r w:rsidR="00032208">
        <w:rPr>
          <w:rFonts w:ascii="Book Antiqua" w:hAnsi="Book Antiqua" w:cs="Arial"/>
        </w:rPr>
        <w:t xml:space="preserve"> </w:t>
      </w:r>
      <w:r w:rsidR="00580DF6">
        <w:rPr>
          <w:rFonts w:ascii="Book Antiqua" w:hAnsi="Book Antiqua" w:cs="Arial"/>
        </w:rPr>
        <w:t>the Appellant’s explanation</w:t>
      </w:r>
      <w:r>
        <w:rPr>
          <w:rFonts w:ascii="Book Antiqua" w:hAnsi="Book Antiqua" w:cs="Arial"/>
        </w:rPr>
        <w:t xml:space="preserve"> in respect of the TOIEC certificate</w:t>
      </w:r>
      <w:r w:rsidR="008D3B2F">
        <w:rPr>
          <w:rFonts w:ascii="Book Antiqua" w:hAnsi="Book Antiqua" w:cs="Arial"/>
        </w:rPr>
        <w:t xml:space="preserve">. There </w:t>
      </w:r>
      <w:r w:rsidR="00580DF6">
        <w:rPr>
          <w:rFonts w:ascii="Book Antiqua" w:hAnsi="Book Antiqua" w:cs="Arial"/>
        </w:rPr>
        <w:t xml:space="preserve">may be reasons why a person who is able to speak English to the required level would nonetheless cause or permit a proxy candidate </w:t>
      </w:r>
      <w:r w:rsidR="00597D1C">
        <w:rPr>
          <w:rFonts w:ascii="Book Antiqua" w:hAnsi="Book Antiqua" w:cs="Arial"/>
        </w:rPr>
        <w:t xml:space="preserve">to undertake </w:t>
      </w:r>
      <w:r w:rsidR="008D3B2F">
        <w:rPr>
          <w:rFonts w:ascii="Book Antiqua" w:hAnsi="Book Antiqua" w:cs="Arial"/>
        </w:rPr>
        <w:t xml:space="preserve">a test </w:t>
      </w:r>
      <w:r w:rsidR="00597D1C">
        <w:rPr>
          <w:rFonts w:ascii="Book Antiqua" w:hAnsi="Book Antiqua" w:cs="Arial"/>
        </w:rPr>
        <w:t>on his</w:t>
      </w:r>
      <w:r w:rsidR="00580DF6">
        <w:rPr>
          <w:rFonts w:ascii="Book Antiqua" w:hAnsi="Book Antiqua" w:cs="Arial"/>
        </w:rPr>
        <w:t xml:space="preserve"> behalf.</w:t>
      </w:r>
    </w:p>
    <w:p w14:paraId="2053E2F7" w14:textId="77777777" w:rsidR="00580DF6" w:rsidRDefault="00580DF6" w:rsidP="00032208">
      <w:pPr>
        <w:tabs>
          <w:tab w:val="left" w:pos="567"/>
        </w:tabs>
        <w:ind w:left="567" w:hanging="567"/>
        <w:jc w:val="both"/>
        <w:rPr>
          <w:rFonts w:ascii="Book Antiqua" w:hAnsi="Book Antiqua" w:cs="Arial"/>
        </w:rPr>
      </w:pPr>
    </w:p>
    <w:p w14:paraId="7B480885" w14:textId="459DC616" w:rsidR="008D3B2F" w:rsidRDefault="009B7C22" w:rsidP="008D3B2F">
      <w:pPr>
        <w:tabs>
          <w:tab w:val="left" w:pos="567"/>
        </w:tabs>
        <w:ind w:left="567" w:hanging="567"/>
        <w:jc w:val="both"/>
        <w:rPr>
          <w:rFonts w:ascii="Book Antiqua" w:hAnsi="Book Antiqua" w:cs="Arial"/>
        </w:rPr>
      </w:pPr>
      <w:r>
        <w:rPr>
          <w:rFonts w:ascii="Book Antiqua" w:hAnsi="Book Antiqua" w:cs="Arial"/>
        </w:rPr>
        <w:lastRenderedPageBreak/>
        <w:t>7</w:t>
      </w:r>
      <w:r w:rsidR="00580DF6">
        <w:rPr>
          <w:rFonts w:ascii="Book Antiqua" w:hAnsi="Book Antiqua" w:cs="Arial"/>
        </w:rPr>
        <w:t>.</w:t>
      </w:r>
      <w:r w:rsidR="00580DF6">
        <w:rPr>
          <w:rFonts w:ascii="Book Antiqua" w:hAnsi="Book Antiqua" w:cs="Arial"/>
        </w:rPr>
        <w:tab/>
      </w:r>
      <w:r w:rsidR="008D3B2F">
        <w:rPr>
          <w:rFonts w:ascii="Book Antiqua" w:hAnsi="Book Antiqua" w:cs="Arial"/>
        </w:rPr>
        <w:t>The second g</w:t>
      </w:r>
      <w:r w:rsidR="00597D1C">
        <w:rPr>
          <w:rFonts w:ascii="Book Antiqua" w:hAnsi="Book Antiqua" w:cs="Arial"/>
        </w:rPr>
        <w:t xml:space="preserve">round </w:t>
      </w:r>
      <w:r w:rsidR="008D3B2F">
        <w:rPr>
          <w:rFonts w:ascii="Book Antiqua" w:hAnsi="Book Antiqua" w:cs="Arial"/>
        </w:rPr>
        <w:t xml:space="preserve">is that the </w:t>
      </w:r>
      <w:r w:rsidR="00580DF6">
        <w:rPr>
          <w:rFonts w:ascii="Book Antiqua" w:hAnsi="Book Antiqua" w:cs="Arial"/>
        </w:rPr>
        <w:t>Appellant’s right of appeal was restricted to human rights only</w:t>
      </w:r>
      <w:r w:rsidR="00031F08">
        <w:rPr>
          <w:rFonts w:ascii="Book Antiqua" w:hAnsi="Book Antiqua" w:cs="Arial"/>
        </w:rPr>
        <w:t>. Th</w:t>
      </w:r>
      <w:r w:rsidR="00580DF6">
        <w:rPr>
          <w:rFonts w:ascii="Book Antiqua" w:hAnsi="Book Antiqua" w:cs="Arial"/>
        </w:rPr>
        <w:t>e judge failed to consider Article 8 and make a proportionality assessment outside of the Rules.</w:t>
      </w:r>
    </w:p>
    <w:p w14:paraId="3A097A7E" w14:textId="77777777" w:rsidR="008D3B2F" w:rsidRDefault="008D3B2F" w:rsidP="008D3B2F">
      <w:pPr>
        <w:tabs>
          <w:tab w:val="left" w:pos="567"/>
        </w:tabs>
        <w:ind w:left="567" w:hanging="567"/>
        <w:jc w:val="both"/>
        <w:rPr>
          <w:rFonts w:ascii="Book Antiqua" w:hAnsi="Book Antiqua" w:cs="Arial"/>
        </w:rPr>
      </w:pPr>
    </w:p>
    <w:p w14:paraId="3182894C" w14:textId="5B393B8B" w:rsidR="008D3B2F" w:rsidRDefault="00031F08" w:rsidP="008D3B2F">
      <w:pPr>
        <w:tabs>
          <w:tab w:val="left" w:pos="567"/>
        </w:tabs>
        <w:ind w:left="567" w:hanging="567"/>
        <w:jc w:val="both"/>
        <w:rPr>
          <w:rFonts w:ascii="Book Antiqua" w:hAnsi="Book Antiqua"/>
        </w:rPr>
      </w:pPr>
      <w:r>
        <w:rPr>
          <w:rFonts w:ascii="Book Antiqua" w:hAnsi="Book Antiqua" w:cs="Arial"/>
        </w:rPr>
        <w:t xml:space="preserve">8.    </w:t>
      </w:r>
      <w:r w:rsidR="008D3B2F">
        <w:rPr>
          <w:rFonts w:ascii="Book Antiqua" w:hAnsi="Book Antiqua" w:cs="Arial"/>
        </w:rPr>
        <w:t xml:space="preserve">  I heard </w:t>
      </w:r>
      <w:r w:rsidR="00E9790F">
        <w:rPr>
          <w:rFonts w:ascii="Book Antiqua" w:hAnsi="Book Antiqua"/>
        </w:rPr>
        <w:t xml:space="preserve">submissions by both parties. </w:t>
      </w:r>
    </w:p>
    <w:p w14:paraId="020E0BFF" w14:textId="52E3C630" w:rsidR="008D3B2F" w:rsidRDefault="008D3B2F" w:rsidP="008D3B2F">
      <w:pPr>
        <w:tabs>
          <w:tab w:val="left" w:pos="567"/>
        </w:tabs>
        <w:ind w:left="567" w:hanging="567"/>
        <w:jc w:val="both"/>
        <w:rPr>
          <w:rFonts w:ascii="Book Antiqua" w:hAnsi="Book Antiqua"/>
        </w:rPr>
      </w:pPr>
    </w:p>
    <w:p w14:paraId="0736FA7B" w14:textId="407B8FC4" w:rsidR="008D3B2F" w:rsidRDefault="008D3B2F" w:rsidP="008D3B2F">
      <w:pPr>
        <w:tabs>
          <w:tab w:val="left" w:pos="567"/>
        </w:tabs>
        <w:ind w:left="567" w:hanging="567"/>
        <w:jc w:val="both"/>
        <w:rPr>
          <w:rFonts w:ascii="Book Antiqua" w:hAnsi="Book Antiqua"/>
        </w:rPr>
      </w:pPr>
    </w:p>
    <w:p w14:paraId="6F05A413" w14:textId="471B003F" w:rsidR="008D3B2F" w:rsidRPr="009B7C22" w:rsidRDefault="008D3B2F" w:rsidP="008D3B2F">
      <w:pPr>
        <w:tabs>
          <w:tab w:val="left" w:pos="567"/>
        </w:tabs>
        <w:ind w:left="567" w:hanging="567"/>
        <w:jc w:val="both"/>
        <w:rPr>
          <w:rFonts w:ascii="Book Antiqua" w:hAnsi="Book Antiqua"/>
          <w:i/>
        </w:rPr>
      </w:pPr>
      <w:r w:rsidRPr="009B7C22">
        <w:rPr>
          <w:rFonts w:ascii="Book Antiqua" w:hAnsi="Book Antiqua"/>
          <w:i/>
        </w:rPr>
        <w:t xml:space="preserve">Conclusions </w:t>
      </w:r>
    </w:p>
    <w:p w14:paraId="71E54567" w14:textId="193B4D43" w:rsidR="008D3B2F" w:rsidRDefault="008D3B2F" w:rsidP="008D3B2F">
      <w:pPr>
        <w:tabs>
          <w:tab w:val="left" w:pos="567"/>
        </w:tabs>
        <w:ind w:left="567" w:hanging="567"/>
        <w:jc w:val="both"/>
        <w:rPr>
          <w:rFonts w:ascii="Book Antiqua" w:hAnsi="Book Antiqua"/>
        </w:rPr>
      </w:pPr>
    </w:p>
    <w:p w14:paraId="08AA1F25" w14:textId="17A9D32B" w:rsidR="008D3B2F" w:rsidRDefault="008D3B2F" w:rsidP="008D3B2F">
      <w:pPr>
        <w:tabs>
          <w:tab w:val="left" w:pos="567"/>
        </w:tabs>
        <w:ind w:left="567" w:hanging="567"/>
        <w:jc w:val="both"/>
        <w:rPr>
          <w:rFonts w:ascii="Book Antiqua" w:hAnsi="Book Antiqua" w:cs="Arial"/>
        </w:rPr>
      </w:pPr>
      <w:r>
        <w:rPr>
          <w:rFonts w:ascii="Book Antiqua" w:hAnsi="Book Antiqua"/>
        </w:rPr>
        <w:t>1</w:t>
      </w:r>
      <w:r w:rsidR="00031F08">
        <w:rPr>
          <w:rFonts w:ascii="Book Antiqua" w:hAnsi="Book Antiqua"/>
        </w:rPr>
        <w:t>0</w:t>
      </w:r>
      <w:r>
        <w:rPr>
          <w:rFonts w:ascii="Book Antiqua" w:hAnsi="Book Antiqua"/>
        </w:rPr>
        <w:t xml:space="preserve">.   </w:t>
      </w:r>
      <w:r>
        <w:rPr>
          <w:rFonts w:ascii="Book Antiqua" w:hAnsi="Book Antiqua"/>
        </w:rPr>
        <w:tab/>
        <w:t xml:space="preserve">There is no force in ground 1. </w:t>
      </w:r>
      <w:r>
        <w:rPr>
          <w:rFonts w:ascii="Book Antiqua" w:hAnsi="Book Antiqua" w:cs="Arial"/>
        </w:rPr>
        <w:t xml:space="preserve">The judge’s findings in respect of paragraph 322(5) of the Immigration Rules are lawful and sustainable.  The judge properly applied the standard and burden of proof in accordance with the judgment in </w:t>
      </w:r>
      <w:r w:rsidRPr="00504AAD">
        <w:rPr>
          <w:rFonts w:ascii="Book Antiqua" w:hAnsi="Book Antiqua" w:cs="Arial"/>
          <w:i/>
        </w:rPr>
        <w:t xml:space="preserve">SM and Qadir v Secretary of State for the Home Department </w:t>
      </w:r>
      <w:r>
        <w:rPr>
          <w:rFonts w:ascii="Book Antiqua" w:hAnsi="Book Antiqua" w:cs="Arial"/>
        </w:rPr>
        <w:t>(</w:t>
      </w:r>
      <w:r w:rsidRPr="00504AAD">
        <w:rPr>
          <w:rFonts w:ascii="Book Antiqua" w:hAnsi="Book Antiqua" w:cs="Arial"/>
          <w:i/>
        </w:rPr>
        <w:t>ETS – evidence – burden of proof</w:t>
      </w:r>
      <w:r>
        <w:rPr>
          <w:rFonts w:ascii="Book Antiqua" w:hAnsi="Book Antiqua" w:cs="Arial"/>
        </w:rPr>
        <w:t>) [2016] UKUT 229.  The judge properly directed himself (see [19] and [20]).    He properly directed himself that the Secretary of State had the evidential burden of proving that the TOEIC certificate had been procured by dishonesty.  He then went on to consider whether the Secretary of State had discharged the legal burden (see [30]).  I remind myself what the Upper Tribunal stated in relation to this aspect of the assessment of the evidence at [69</w:t>
      </w:r>
      <w:r w:rsidR="00F7660E">
        <w:rPr>
          <w:rFonts w:ascii="Book Antiqua" w:hAnsi="Book Antiqua" w:cs="Arial"/>
        </w:rPr>
        <w:t>]</w:t>
      </w:r>
      <w:r w:rsidR="00031F08">
        <w:rPr>
          <w:rFonts w:ascii="Book Antiqua" w:hAnsi="Book Antiqua" w:cs="Arial"/>
        </w:rPr>
        <w:t xml:space="preserve"> of </w:t>
      </w:r>
      <w:r w:rsidR="00031F08" w:rsidRPr="00031F08">
        <w:rPr>
          <w:rFonts w:ascii="Book Antiqua" w:hAnsi="Book Antiqua" w:cs="Arial"/>
          <w:i/>
        </w:rPr>
        <w:t xml:space="preserve">SM and </w:t>
      </w:r>
      <w:proofErr w:type="spellStart"/>
      <w:r w:rsidR="00031F08" w:rsidRPr="00031F08">
        <w:rPr>
          <w:rFonts w:ascii="Book Antiqua" w:hAnsi="Book Antiqua" w:cs="Arial"/>
          <w:i/>
        </w:rPr>
        <w:t>Qadir</w:t>
      </w:r>
      <w:proofErr w:type="spellEnd"/>
      <w:r w:rsidR="00F7660E">
        <w:rPr>
          <w:rFonts w:ascii="Book Antiqua" w:hAnsi="Book Antiqua" w:cs="Arial"/>
        </w:rPr>
        <w:t>: -</w:t>
      </w:r>
    </w:p>
    <w:p w14:paraId="01798CF0" w14:textId="77777777" w:rsidR="008D3B2F" w:rsidRDefault="008D3B2F" w:rsidP="008D3B2F">
      <w:pPr>
        <w:tabs>
          <w:tab w:val="left" w:pos="567"/>
        </w:tabs>
        <w:ind w:left="567" w:hanging="567"/>
        <w:jc w:val="both"/>
        <w:rPr>
          <w:rFonts w:ascii="Book Antiqua" w:hAnsi="Book Antiqua" w:cs="Arial"/>
        </w:rPr>
      </w:pPr>
    </w:p>
    <w:p w14:paraId="2F207309" w14:textId="77777777" w:rsidR="008D3B2F" w:rsidRDefault="008D3B2F" w:rsidP="008D3B2F">
      <w:pPr>
        <w:tabs>
          <w:tab w:val="left" w:pos="567"/>
        </w:tabs>
        <w:ind w:left="1134"/>
        <w:jc w:val="both"/>
        <w:rPr>
          <w:rFonts w:ascii="Book Antiqua" w:hAnsi="Book Antiqua" w:cs="Arial"/>
        </w:rPr>
      </w:pPr>
      <w:r>
        <w:rPr>
          <w:rFonts w:ascii="Book Antiqua" w:hAnsi="Book Antiqua"/>
        </w:rPr>
        <w:t>“We turn thus to address the legal burden.  We accept Mr Dunlop's submission that in considering an allegation of dishonesty in this context the relevant factors to be weighed include (inexhaustively, we would add) what the person accused has to gain from being dishonest; what he has to lose from being dishonest; what is known about his character; and the culture or environment in which he operated.  Mr Dunlop also highlighted the importance of three further considerations, namely how the Appellants performed under cross-examination, whether the Tribunal's assessment of their English language proficiency is commensurate with their TOEIC scores and whether their academic achievements are such that it was unnecessary or illogical for them to have cheated”.</w:t>
      </w:r>
      <w:r>
        <w:rPr>
          <w:rFonts w:ascii="Book Antiqua" w:hAnsi="Book Antiqua" w:cs="Arial"/>
        </w:rPr>
        <w:tab/>
        <w:t xml:space="preserve"> </w:t>
      </w:r>
    </w:p>
    <w:p w14:paraId="0AE9DB51" w14:textId="77777777" w:rsidR="008D3B2F" w:rsidRDefault="008D3B2F" w:rsidP="008D3B2F">
      <w:pPr>
        <w:tabs>
          <w:tab w:val="left" w:pos="567"/>
        </w:tabs>
        <w:ind w:left="1134"/>
        <w:jc w:val="both"/>
        <w:rPr>
          <w:rFonts w:ascii="Book Antiqua" w:hAnsi="Book Antiqua" w:cs="Arial"/>
        </w:rPr>
      </w:pPr>
    </w:p>
    <w:p w14:paraId="488F767F" w14:textId="5F22A85B" w:rsidR="008D3B2F" w:rsidRDefault="008D3B2F" w:rsidP="008D3B2F">
      <w:pPr>
        <w:tabs>
          <w:tab w:val="left" w:pos="567"/>
        </w:tabs>
        <w:ind w:left="567" w:hanging="567"/>
        <w:jc w:val="both"/>
        <w:rPr>
          <w:rFonts w:ascii="Book Antiqua" w:hAnsi="Book Antiqua" w:cs="Arial"/>
        </w:rPr>
      </w:pPr>
      <w:r>
        <w:rPr>
          <w:rFonts w:ascii="Book Antiqua" w:hAnsi="Book Antiqua" w:cs="Arial"/>
        </w:rPr>
        <w:t>1</w:t>
      </w:r>
      <w:r w:rsidR="00031F08">
        <w:rPr>
          <w:rFonts w:ascii="Book Antiqua" w:hAnsi="Book Antiqua" w:cs="Arial"/>
        </w:rPr>
        <w:t>1</w:t>
      </w:r>
      <w:r>
        <w:rPr>
          <w:rFonts w:ascii="Book Antiqua" w:hAnsi="Book Antiqua" w:cs="Arial"/>
        </w:rPr>
        <w:t>.</w:t>
      </w:r>
      <w:r>
        <w:rPr>
          <w:rFonts w:ascii="Book Antiqua" w:hAnsi="Book Antiqua" w:cs="Arial"/>
        </w:rPr>
        <w:tab/>
        <w:t>The judge undoubtedly made a thorough evaluative assessment of the evidence and was entitled to conclude that the Appellant had raised an innocent explanation</w:t>
      </w:r>
      <w:r w:rsidR="00504AAD">
        <w:rPr>
          <w:rFonts w:ascii="Book Antiqua" w:hAnsi="Book Antiqua" w:cs="Arial"/>
        </w:rPr>
        <w:t xml:space="preserve"> (see [23]</w:t>
      </w:r>
      <w:r w:rsidR="00496A7B">
        <w:rPr>
          <w:rFonts w:ascii="Book Antiqua" w:hAnsi="Book Antiqua" w:cs="Arial"/>
        </w:rPr>
        <w:t xml:space="preserve"> </w:t>
      </w:r>
      <w:r w:rsidR="00504AAD">
        <w:rPr>
          <w:rFonts w:ascii="Book Antiqua" w:hAnsi="Book Antiqua" w:cs="Arial"/>
        </w:rPr>
        <w:t>–</w:t>
      </w:r>
      <w:r w:rsidR="00496A7B">
        <w:rPr>
          <w:rFonts w:ascii="Book Antiqua" w:hAnsi="Book Antiqua" w:cs="Arial"/>
        </w:rPr>
        <w:t xml:space="preserve"> </w:t>
      </w:r>
      <w:r w:rsidR="00504AAD">
        <w:rPr>
          <w:rFonts w:ascii="Book Antiqua" w:hAnsi="Book Antiqua" w:cs="Arial"/>
        </w:rPr>
        <w:t>[29]</w:t>
      </w:r>
      <w:r w:rsidR="00031F08">
        <w:rPr>
          <w:rFonts w:ascii="Book Antiqua" w:hAnsi="Book Antiqua" w:cs="Arial"/>
        </w:rPr>
        <w:t xml:space="preserve"> of the decision</w:t>
      </w:r>
      <w:r>
        <w:rPr>
          <w:rFonts w:ascii="Book Antiqua" w:hAnsi="Book Antiqua" w:cs="Arial"/>
        </w:rPr>
        <w:t xml:space="preserve">.  The grounds rely on </w:t>
      </w:r>
      <w:r w:rsidRPr="00504AAD">
        <w:rPr>
          <w:rFonts w:ascii="Book Antiqua" w:hAnsi="Book Antiqua" w:cs="Arial"/>
          <w:i/>
        </w:rPr>
        <w:t>MA (ETS – TOEIC testing</w:t>
      </w:r>
      <w:r>
        <w:rPr>
          <w:rFonts w:ascii="Book Antiqua" w:hAnsi="Book Antiqua" w:cs="Arial"/>
        </w:rPr>
        <w:t>) [2016] UKUT 450 with reference to what the Tribunal stated at paragraph 57:</w:t>
      </w:r>
      <w:r w:rsidR="00504AAD">
        <w:rPr>
          <w:rFonts w:ascii="Book Antiqua" w:hAnsi="Book Antiqua" w:cs="Arial"/>
        </w:rPr>
        <w:t xml:space="preserve"> </w:t>
      </w:r>
      <w:r>
        <w:rPr>
          <w:rFonts w:ascii="Book Antiqua" w:hAnsi="Book Antiqua" w:cs="Arial"/>
        </w:rPr>
        <w:t>-</w:t>
      </w:r>
    </w:p>
    <w:p w14:paraId="42C1D3F2" w14:textId="77777777" w:rsidR="008D3B2F" w:rsidRDefault="008D3B2F" w:rsidP="008D3B2F">
      <w:pPr>
        <w:tabs>
          <w:tab w:val="left" w:pos="567"/>
        </w:tabs>
        <w:ind w:left="567" w:hanging="567"/>
        <w:jc w:val="both"/>
        <w:rPr>
          <w:rFonts w:ascii="Book Antiqua" w:hAnsi="Book Antiqua" w:cs="Arial"/>
        </w:rPr>
      </w:pPr>
    </w:p>
    <w:p w14:paraId="20ECB8FE" w14:textId="77777777" w:rsidR="008D3B2F" w:rsidRDefault="008D3B2F" w:rsidP="008D3B2F">
      <w:pPr>
        <w:tabs>
          <w:tab w:val="left" w:pos="567"/>
        </w:tabs>
        <w:ind w:left="1134"/>
        <w:jc w:val="both"/>
        <w:rPr>
          <w:rFonts w:ascii="Book Antiqua" w:hAnsi="Book Antiqua"/>
        </w:rPr>
      </w:pPr>
      <w:r>
        <w:rPr>
          <w:rFonts w:ascii="Book Antiqua" w:hAnsi="Book Antiqua" w:cs="Arial"/>
        </w:rPr>
        <w:t>“</w:t>
      </w:r>
      <w:r w:rsidRPr="008B626E">
        <w:rPr>
          <w:rFonts w:ascii="Book Antiqua" w:hAnsi="Book Antiqua"/>
        </w:rPr>
        <w:t xml:space="preserve">Second, we acknowledge the suggestion that the Appellant had no reason to engage in the deception which we have found proven. </w:t>
      </w:r>
      <w:r>
        <w:rPr>
          <w:rFonts w:ascii="Book Antiqua" w:hAnsi="Book Antiqua"/>
        </w:rPr>
        <w:t xml:space="preserve"> </w:t>
      </w:r>
      <w:r w:rsidRPr="008B626E">
        <w:rPr>
          <w:rFonts w:ascii="Book Antiqua" w:hAnsi="Book Antiqua"/>
        </w:rPr>
        <w:t xml:space="preserve">However, this has not deflected us in any way from reaching our main findings and conclusions. </w:t>
      </w:r>
      <w:r>
        <w:rPr>
          <w:rFonts w:ascii="Book Antiqua" w:hAnsi="Book Antiqua"/>
        </w:rPr>
        <w:t xml:space="preserve"> </w:t>
      </w:r>
      <w:r w:rsidRPr="008B626E">
        <w:rPr>
          <w:rFonts w:ascii="Book Antiqua" w:hAnsi="Book Antiqua"/>
        </w:rPr>
        <w:t xml:space="preserve">In the abstract, of course, there is a range of reasons why persons proficient in English may engage in TOEIC fraud. </w:t>
      </w:r>
      <w:r>
        <w:rPr>
          <w:rFonts w:ascii="Book Antiqua" w:hAnsi="Book Antiqua"/>
        </w:rPr>
        <w:t xml:space="preserve"> </w:t>
      </w:r>
      <w:r w:rsidRPr="008B626E">
        <w:rPr>
          <w:rFonts w:ascii="Book Antiqua" w:hAnsi="Book Antiqua"/>
        </w:rPr>
        <w:t xml:space="preserve">These include, inexhaustively, lack of confidence, fear of failure, lack of time and commitment and contempt for the immigration system. </w:t>
      </w:r>
      <w:r>
        <w:rPr>
          <w:rFonts w:ascii="Book Antiqua" w:hAnsi="Book Antiqua"/>
        </w:rPr>
        <w:t xml:space="preserve"> </w:t>
      </w:r>
      <w:r w:rsidRPr="008B626E">
        <w:rPr>
          <w:rFonts w:ascii="Book Antiqua" w:hAnsi="Book Antiqua"/>
        </w:rPr>
        <w:t xml:space="preserve">These reasons could conceivably overlap in individual cases and there is scope for other explanations for deceitful conduct in this sphere. </w:t>
      </w:r>
      <w:r>
        <w:rPr>
          <w:rFonts w:ascii="Book Antiqua" w:hAnsi="Book Antiqua"/>
        </w:rPr>
        <w:t xml:space="preserve"> </w:t>
      </w:r>
      <w:r w:rsidRPr="008B626E">
        <w:rPr>
          <w:rFonts w:ascii="Book Antiqua" w:hAnsi="Book Antiqua"/>
        </w:rPr>
        <w:t xml:space="preserve">We are not required to make the further finding of why the Appellant engaged in deception </w:t>
      </w:r>
      <w:r w:rsidRPr="008B626E">
        <w:rPr>
          <w:rFonts w:ascii="Book Antiqua" w:hAnsi="Book Antiqua"/>
        </w:rPr>
        <w:lastRenderedPageBreak/>
        <w:t xml:space="preserve">and to this we add that this issue was not explored during the hearing. </w:t>
      </w:r>
      <w:r>
        <w:rPr>
          <w:rFonts w:ascii="Book Antiqua" w:hAnsi="Book Antiqua"/>
        </w:rPr>
        <w:t xml:space="preserve"> </w:t>
      </w:r>
      <w:r w:rsidRPr="008B626E">
        <w:rPr>
          <w:rFonts w:ascii="Book Antiqua" w:hAnsi="Book Antiqua"/>
        </w:rPr>
        <w:t>We resist any temptation to speculate about this discrete matter</w:t>
      </w:r>
      <w:r>
        <w:rPr>
          <w:rFonts w:ascii="Book Antiqua" w:hAnsi="Book Antiqua"/>
        </w:rPr>
        <w:t>”</w:t>
      </w:r>
      <w:r w:rsidRPr="008B626E">
        <w:rPr>
          <w:rFonts w:ascii="Book Antiqua" w:hAnsi="Book Antiqua"/>
        </w:rPr>
        <w:t>.</w:t>
      </w:r>
    </w:p>
    <w:p w14:paraId="3481A617" w14:textId="77777777" w:rsidR="008D3B2F" w:rsidRDefault="008D3B2F" w:rsidP="008D3B2F">
      <w:pPr>
        <w:tabs>
          <w:tab w:val="left" w:pos="567"/>
        </w:tabs>
        <w:ind w:left="1134"/>
        <w:jc w:val="both"/>
        <w:rPr>
          <w:rFonts w:ascii="Book Antiqua" w:hAnsi="Book Antiqua"/>
        </w:rPr>
      </w:pPr>
    </w:p>
    <w:p w14:paraId="19FA3DE2" w14:textId="1820E5AB" w:rsidR="00504AAD" w:rsidRDefault="008D3B2F" w:rsidP="00504AAD">
      <w:pPr>
        <w:tabs>
          <w:tab w:val="left" w:pos="567"/>
        </w:tabs>
        <w:ind w:left="567" w:hanging="567"/>
        <w:jc w:val="both"/>
        <w:rPr>
          <w:rFonts w:ascii="Book Antiqua" w:hAnsi="Book Antiqua"/>
        </w:rPr>
      </w:pPr>
      <w:r>
        <w:rPr>
          <w:rFonts w:ascii="Book Antiqua" w:hAnsi="Book Antiqua"/>
        </w:rPr>
        <w:t>1</w:t>
      </w:r>
      <w:r w:rsidR="00031F08">
        <w:rPr>
          <w:rFonts w:ascii="Book Antiqua" w:hAnsi="Book Antiqua"/>
        </w:rPr>
        <w:t>2</w:t>
      </w:r>
      <w:r>
        <w:rPr>
          <w:rFonts w:ascii="Book Antiqua" w:hAnsi="Book Antiqua"/>
        </w:rPr>
        <w:t>.</w:t>
      </w:r>
      <w:r>
        <w:rPr>
          <w:rFonts w:ascii="Book Antiqua" w:hAnsi="Book Antiqua"/>
        </w:rPr>
        <w:tab/>
      </w:r>
      <w:r w:rsidR="00031F08">
        <w:rPr>
          <w:rFonts w:ascii="Book Antiqua" w:hAnsi="Book Antiqua"/>
        </w:rPr>
        <w:t>W</w:t>
      </w:r>
      <w:r>
        <w:rPr>
          <w:rFonts w:ascii="Book Antiqua" w:hAnsi="Book Antiqua"/>
        </w:rPr>
        <w:t xml:space="preserve">hat the Tribunal said at </w:t>
      </w:r>
      <w:r w:rsidR="00031F08">
        <w:rPr>
          <w:rFonts w:ascii="Book Antiqua" w:hAnsi="Book Antiqua"/>
        </w:rPr>
        <w:t>[</w:t>
      </w:r>
      <w:r>
        <w:rPr>
          <w:rFonts w:ascii="Book Antiqua" w:hAnsi="Book Antiqua"/>
        </w:rPr>
        <w:t>57</w:t>
      </w:r>
      <w:r w:rsidR="00031F08">
        <w:rPr>
          <w:rFonts w:ascii="Book Antiqua" w:hAnsi="Book Antiqua"/>
        </w:rPr>
        <w:t>]</w:t>
      </w:r>
      <w:r>
        <w:rPr>
          <w:rFonts w:ascii="Book Antiqua" w:hAnsi="Book Antiqua"/>
        </w:rPr>
        <w:t xml:space="preserve"> in </w:t>
      </w:r>
      <w:r w:rsidRPr="00504AAD">
        <w:rPr>
          <w:rFonts w:ascii="Book Antiqua" w:hAnsi="Book Antiqua"/>
          <w:i/>
        </w:rPr>
        <w:t>MA</w:t>
      </w:r>
      <w:r>
        <w:rPr>
          <w:rFonts w:ascii="Book Antiqua" w:hAnsi="Book Antiqua"/>
        </w:rPr>
        <w:t xml:space="preserve"> does not undermine what was said at [69] in </w:t>
      </w:r>
      <w:r w:rsidRPr="00504AAD">
        <w:rPr>
          <w:rFonts w:ascii="Book Antiqua" w:hAnsi="Book Antiqua"/>
          <w:i/>
        </w:rPr>
        <w:t>SM and Qadir</w:t>
      </w:r>
      <w:r>
        <w:rPr>
          <w:rFonts w:ascii="Book Antiqua" w:hAnsi="Book Antiqua"/>
        </w:rPr>
        <w:t xml:space="preserve">.  </w:t>
      </w:r>
      <w:r w:rsidR="00504AAD">
        <w:rPr>
          <w:rFonts w:ascii="Book Antiqua" w:hAnsi="Book Antiqua"/>
        </w:rPr>
        <w:t xml:space="preserve">I consider the headnote in </w:t>
      </w:r>
      <w:r w:rsidRPr="00504AAD">
        <w:rPr>
          <w:rFonts w:ascii="Book Antiqua" w:hAnsi="Book Antiqua"/>
          <w:i/>
        </w:rPr>
        <w:t>MA</w:t>
      </w:r>
      <w:r w:rsidR="00031F08">
        <w:rPr>
          <w:rFonts w:ascii="Book Antiqua" w:hAnsi="Book Antiqua"/>
          <w:i/>
        </w:rPr>
        <w:t>,</w:t>
      </w:r>
      <w:r>
        <w:rPr>
          <w:rFonts w:ascii="Book Antiqua" w:hAnsi="Book Antiqua"/>
        </w:rPr>
        <w:t xml:space="preserve"> reflected in the main body of the decision, namely</w:t>
      </w:r>
      <w:r w:rsidR="00504AAD">
        <w:rPr>
          <w:rFonts w:ascii="Book Antiqua" w:hAnsi="Book Antiqua"/>
        </w:rPr>
        <w:t>,</w:t>
      </w:r>
      <w:r>
        <w:rPr>
          <w:rFonts w:ascii="Book Antiqua" w:hAnsi="Book Antiqua"/>
        </w:rPr>
        <w:t xml:space="preserve"> that the question of whether a person engaged in fraud in procuring a TOEIC English language proficiency qualification will invariably be intrinsically fact-sensitive.  In this case </w:t>
      </w:r>
      <w:r w:rsidR="00504AAD">
        <w:rPr>
          <w:rFonts w:ascii="Book Antiqua" w:hAnsi="Book Antiqua"/>
        </w:rPr>
        <w:t xml:space="preserve">the judge conducted a </w:t>
      </w:r>
      <w:r>
        <w:rPr>
          <w:rFonts w:ascii="Book Antiqua" w:hAnsi="Book Antiqua"/>
        </w:rPr>
        <w:t>fact-sensitive assessment</w:t>
      </w:r>
      <w:r w:rsidR="00504AAD">
        <w:rPr>
          <w:rFonts w:ascii="Book Antiqua" w:hAnsi="Book Antiqua"/>
        </w:rPr>
        <w:t xml:space="preserve"> and considered </w:t>
      </w:r>
      <w:r>
        <w:rPr>
          <w:rFonts w:ascii="Book Antiqua" w:hAnsi="Book Antiqua"/>
        </w:rPr>
        <w:t xml:space="preserve">all material matters.  He reached a conclusion that was open to him on the evidence.  His findings are grounded in the evidence and adequately reasoned. </w:t>
      </w:r>
    </w:p>
    <w:p w14:paraId="011DC10B" w14:textId="01E21E07" w:rsidR="00F7660E" w:rsidRDefault="00F7660E" w:rsidP="00504AAD">
      <w:pPr>
        <w:tabs>
          <w:tab w:val="left" w:pos="567"/>
        </w:tabs>
        <w:ind w:left="567" w:hanging="567"/>
        <w:jc w:val="both"/>
        <w:rPr>
          <w:rFonts w:ascii="Book Antiqua" w:hAnsi="Book Antiqua"/>
        </w:rPr>
      </w:pPr>
    </w:p>
    <w:p w14:paraId="5AA69F93" w14:textId="72165EC2" w:rsidR="00F7660E" w:rsidRPr="00F7660E" w:rsidRDefault="00F7660E" w:rsidP="00504AAD">
      <w:pPr>
        <w:tabs>
          <w:tab w:val="left" w:pos="567"/>
        </w:tabs>
        <w:ind w:left="567" w:hanging="567"/>
        <w:jc w:val="both"/>
        <w:rPr>
          <w:rFonts w:ascii="Book Antiqua" w:hAnsi="Book Antiqua"/>
          <w:i/>
        </w:rPr>
      </w:pPr>
      <w:r w:rsidRPr="00F7660E">
        <w:rPr>
          <w:rFonts w:ascii="Book Antiqua" w:hAnsi="Book Antiqua"/>
          <w:i/>
        </w:rPr>
        <w:t xml:space="preserve">The Error of Law </w:t>
      </w:r>
    </w:p>
    <w:p w14:paraId="08BE07F4" w14:textId="77777777" w:rsidR="00504AAD" w:rsidRDefault="00504AAD" w:rsidP="00504AAD">
      <w:pPr>
        <w:tabs>
          <w:tab w:val="left" w:pos="567"/>
        </w:tabs>
        <w:ind w:left="567" w:hanging="567"/>
        <w:jc w:val="both"/>
        <w:rPr>
          <w:rFonts w:ascii="Book Antiqua" w:hAnsi="Book Antiqua"/>
        </w:rPr>
      </w:pPr>
    </w:p>
    <w:p w14:paraId="14082AB4" w14:textId="7EA5DC59" w:rsidR="00504AAD" w:rsidRDefault="00504AAD" w:rsidP="00504AAD">
      <w:pPr>
        <w:tabs>
          <w:tab w:val="left" w:pos="567"/>
        </w:tabs>
        <w:ind w:left="567" w:hanging="567"/>
        <w:jc w:val="both"/>
        <w:rPr>
          <w:rFonts w:ascii="Book Antiqua" w:hAnsi="Book Antiqua"/>
        </w:rPr>
      </w:pPr>
      <w:r>
        <w:rPr>
          <w:rFonts w:ascii="Book Antiqua" w:hAnsi="Book Antiqua"/>
        </w:rPr>
        <w:t>1</w:t>
      </w:r>
      <w:r w:rsidR="00031F08">
        <w:rPr>
          <w:rFonts w:ascii="Book Antiqua" w:hAnsi="Book Antiqua"/>
        </w:rPr>
        <w:t>3</w:t>
      </w:r>
      <w:r>
        <w:rPr>
          <w:rFonts w:ascii="Book Antiqua" w:hAnsi="Book Antiqua"/>
        </w:rPr>
        <w:t xml:space="preserve">.   </w:t>
      </w:r>
      <w:r w:rsidR="00031F08">
        <w:rPr>
          <w:rFonts w:ascii="Book Antiqua" w:hAnsi="Book Antiqua"/>
        </w:rPr>
        <w:tab/>
        <w:t>There is substance in ground 2. T</w:t>
      </w:r>
      <w:r w:rsidRPr="002741F8">
        <w:rPr>
          <w:rFonts w:ascii="Book Antiqua" w:hAnsi="Book Antiqua"/>
        </w:rPr>
        <w:t xml:space="preserve">he Appellant’s position is that the Secretary of </w:t>
      </w:r>
      <w:r w:rsidR="00031F08">
        <w:rPr>
          <w:rFonts w:ascii="Book Antiqua" w:hAnsi="Book Antiqua"/>
        </w:rPr>
        <w:t>S</w:t>
      </w:r>
      <w:r w:rsidRPr="002741F8">
        <w:rPr>
          <w:rFonts w:ascii="Book Antiqua" w:hAnsi="Book Antiqua"/>
        </w:rPr>
        <w:t>tate made a concession</w:t>
      </w:r>
      <w:r w:rsidR="00031F08">
        <w:rPr>
          <w:rFonts w:ascii="Book Antiqua" w:hAnsi="Book Antiqua"/>
        </w:rPr>
        <w:t xml:space="preserve">. </w:t>
      </w:r>
      <w:r w:rsidRPr="002741F8">
        <w:rPr>
          <w:rFonts w:ascii="Book Antiqua" w:hAnsi="Book Antiqua"/>
        </w:rPr>
        <w:t xml:space="preserve">I was referred to </w:t>
      </w:r>
      <w:r>
        <w:rPr>
          <w:rFonts w:ascii="Book Antiqua" w:hAnsi="Book Antiqua"/>
        </w:rPr>
        <w:t>[</w:t>
      </w:r>
      <w:r w:rsidRPr="002741F8">
        <w:rPr>
          <w:rFonts w:ascii="Book Antiqua" w:hAnsi="Book Antiqua"/>
        </w:rPr>
        <w:t>15</w:t>
      </w:r>
      <w:r>
        <w:rPr>
          <w:rFonts w:ascii="Book Antiqua" w:hAnsi="Book Antiqua"/>
        </w:rPr>
        <w:t>]</w:t>
      </w:r>
      <w:r w:rsidRPr="002741F8">
        <w:rPr>
          <w:rFonts w:ascii="Book Antiqua" w:hAnsi="Book Antiqua"/>
        </w:rPr>
        <w:t xml:space="preserve"> of the decision where the judge recorded the submissions made by the representative for the Secretary of State</w:t>
      </w:r>
      <w:r w:rsidR="00031F08">
        <w:rPr>
          <w:rFonts w:ascii="Book Antiqua" w:hAnsi="Book Antiqua"/>
        </w:rPr>
        <w:t xml:space="preserve">. It </w:t>
      </w:r>
      <w:r w:rsidRPr="002741F8">
        <w:rPr>
          <w:rFonts w:ascii="Book Antiqua" w:hAnsi="Book Antiqua"/>
        </w:rPr>
        <w:t>reads “Ms McKenzie confirmed that the only issue before me was whether the test had been sat by a proxy test taker</w:t>
      </w:r>
      <w:r>
        <w:rPr>
          <w:rFonts w:ascii="Book Antiqua" w:hAnsi="Book Antiqua"/>
        </w:rPr>
        <w:t>.</w:t>
      </w:r>
      <w:r w:rsidRPr="002741F8">
        <w:rPr>
          <w:rFonts w:ascii="Book Antiqua" w:hAnsi="Book Antiqua"/>
        </w:rPr>
        <w:t>”</w:t>
      </w:r>
      <w:r>
        <w:rPr>
          <w:rFonts w:ascii="Book Antiqua" w:hAnsi="Book Antiqua"/>
        </w:rPr>
        <w:t xml:space="preserve"> </w:t>
      </w:r>
      <w:r w:rsidRPr="002741F8">
        <w:rPr>
          <w:rFonts w:ascii="Book Antiqua" w:hAnsi="Book Antiqua"/>
        </w:rPr>
        <w:t>In submissions</w:t>
      </w:r>
      <w:r w:rsidR="00031F08">
        <w:rPr>
          <w:rFonts w:ascii="Book Antiqua" w:hAnsi="Book Antiqua"/>
        </w:rPr>
        <w:t xml:space="preserve"> before me</w:t>
      </w:r>
      <w:r w:rsidRPr="002741F8">
        <w:rPr>
          <w:rFonts w:ascii="Book Antiqua" w:hAnsi="Book Antiqua"/>
        </w:rPr>
        <w:t xml:space="preserve"> Mr Raza stated that this was a concession that the decision was not proportionate i</w:t>
      </w:r>
      <w:r>
        <w:rPr>
          <w:rFonts w:ascii="Book Antiqua" w:hAnsi="Book Antiqua"/>
        </w:rPr>
        <w:t>n the absence of d</w:t>
      </w:r>
      <w:r w:rsidRPr="002741F8">
        <w:rPr>
          <w:rFonts w:ascii="Book Antiqua" w:hAnsi="Book Antiqua"/>
        </w:rPr>
        <w:t>eception. In support he referred me to the application made by the App</w:t>
      </w:r>
      <w:r>
        <w:rPr>
          <w:rFonts w:ascii="Book Antiqua" w:hAnsi="Book Antiqua"/>
        </w:rPr>
        <w:t xml:space="preserve">ellant </w:t>
      </w:r>
      <w:r w:rsidRPr="002741F8">
        <w:rPr>
          <w:rFonts w:ascii="Book Antiqua" w:hAnsi="Book Antiqua"/>
        </w:rPr>
        <w:t>and the policy guidance</w:t>
      </w:r>
      <w:r>
        <w:rPr>
          <w:rFonts w:ascii="Book Antiqua" w:hAnsi="Book Antiqua"/>
        </w:rPr>
        <w:t xml:space="preserve">. </w:t>
      </w:r>
      <w:r w:rsidRPr="00504AAD">
        <w:rPr>
          <w:rFonts w:ascii="Book Antiqua" w:hAnsi="Book Antiqua"/>
        </w:rPr>
        <w:t xml:space="preserve"> </w:t>
      </w:r>
      <w:r w:rsidRPr="002741F8">
        <w:rPr>
          <w:rFonts w:ascii="Book Antiqua" w:hAnsi="Book Antiqua"/>
        </w:rPr>
        <w:t xml:space="preserve">Ms Ahmad stated that the notes from the hearing do not accord with the judge’s decision and she did not accept that there had been a concession. </w:t>
      </w:r>
    </w:p>
    <w:p w14:paraId="1BFC0C4C" w14:textId="77777777" w:rsidR="00504AAD" w:rsidRDefault="00504AAD" w:rsidP="00504AAD">
      <w:pPr>
        <w:tabs>
          <w:tab w:val="left" w:pos="567"/>
        </w:tabs>
        <w:ind w:left="567" w:hanging="567"/>
        <w:jc w:val="both"/>
        <w:rPr>
          <w:rFonts w:ascii="Book Antiqua" w:hAnsi="Book Antiqua"/>
        </w:rPr>
      </w:pPr>
    </w:p>
    <w:p w14:paraId="68382BAB" w14:textId="3C0F4BDC" w:rsidR="00496A7B" w:rsidRDefault="00504AAD" w:rsidP="00504AAD">
      <w:pPr>
        <w:tabs>
          <w:tab w:val="left" w:pos="567"/>
        </w:tabs>
        <w:ind w:left="567" w:hanging="567"/>
        <w:jc w:val="both"/>
        <w:rPr>
          <w:rFonts w:ascii="Book Antiqua" w:hAnsi="Book Antiqua"/>
        </w:rPr>
      </w:pPr>
      <w:r>
        <w:rPr>
          <w:rFonts w:ascii="Book Antiqua" w:hAnsi="Book Antiqua"/>
        </w:rPr>
        <w:t>1</w:t>
      </w:r>
      <w:r w:rsidR="00031F08">
        <w:rPr>
          <w:rFonts w:ascii="Book Antiqua" w:hAnsi="Book Antiqua"/>
        </w:rPr>
        <w:t>4</w:t>
      </w:r>
      <w:r>
        <w:rPr>
          <w:rFonts w:ascii="Book Antiqua" w:hAnsi="Book Antiqua"/>
        </w:rPr>
        <w:t xml:space="preserve">.   </w:t>
      </w:r>
      <w:r w:rsidR="00031F08">
        <w:rPr>
          <w:rFonts w:ascii="Book Antiqua" w:hAnsi="Book Antiqua"/>
        </w:rPr>
        <w:tab/>
      </w:r>
      <w:r w:rsidRPr="002741F8">
        <w:rPr>
          <w:rFonts w:ascii="Book Antiqua" w:hAnsi="Book Antiqua"/>
        </w:rPr>
        <w:t xml:space="preserve">The Secretary of State’s grounds do not engage with </w:t>
      </w:r>
      <w:r>
        <w:rPr>
          <w:rFonts w:ascii="Book Antiqua" w:hAnsi="Book Antiqua"/>
        </w:rPr>
        <w:t>[</w:t>
      </w:r>
      <w:r w:rsidRPr="002741F8">
        <w:rPr>
          <w:rFonts w:ascii="Book Antiqua" w:hAnsi="Book Antiqua"/>
        </w:rPr>
        <w:t>15</w:t>
      </w:r>
      <w:r>
        <w:rPr>
          <w:rFonts w:ascii="Book Antiqua" w:hAnsi="Book Antiqua"/>
        </w:rPr>
        <w:t>]</w:t>
      </w:r>
      <w:r w:rsidRPr="002741F8">
        <w:rPr>
          <w:rFonts w:ascii="Book Antiqua" w:hAnsi="Book Antiqua"/>
        </w:rPr>
        <w:t xml:space="preserve"> </w:t>
      </w:r>
      <w:r>
        <w:rPr>
          <w:rFonts w:ascii="Book Antiqua" w:hAnsi="Book Antiqua"/>
        </w:rPr>
        <w:t>of the decision</w:t>
      </w:r>
      <w:r w:rsidR="00031F08">
        <w:rPr>
          <w:rFonts w:ascii="Book Antiqua" w:hAnsi="Book Antiqua"/>
        </w:rPr>
        <w:t xml:space="preserve">. There </w:t>
      </w:r>
      <w:r w:rsidRPr="002741F8">
        <w:rPr>
          <w:rFonts w:ascii="Book Antiqua" w:hAnsi="Book Antiqua"/>
        </w:rPr>
        <w:t xml:space="preserve">has been no disclosure of the advocates notes. There has been no request for disclosure of the ROP by either party. I </w:t>
      </w:r>
      <w:r>
        <w:rPr>
          <w:rFonts w:ascii="Book Antiqua" w:hAnsi="Book Antiqua"/>
        </w:rPr>
        <w:t xml:space="preserve">located </w:t>
      </w:r>
      <w:r w:rsidRPr="002741F8">
        <w:rPr>
          <w:rFonts w:ascii="Book Antiqua" w:hAnsi="Book Antiqua"/>
        </w:rPr>
        <w:t>the ROP which accord</w:t>
      </w:r>
      <w:r w:rsidR="00031F08">
        <w:rPr>
          <w:rFonts w:ascii="Book Antiqua" w:hAnsi="Book Antiqua"/>
        </w:rPr>
        <w:t>s</w:t>
      </w:r>
      <w:r w:rsidRPr="002741F8">
        <w:rPr>
          <w:rFonts w:ascii="Book Antiqua" w:hAnsi="Book Antiqua"/>
        </w:rPr>
        <w:t xml:space="preserve"> with what the judge stated at </w:t>
      </w:r>
      <w:r>
        <w:rPr>
          <w:rFonts w:ascii="Book Antiqua" w:hAnsi="Book Antiqua"/>
        </w:rPr>
        <w:t>[15]</w:t>
      </w:r>
      <w:r w:rsidRPr="002741F8">
        <w:rPr>
          <w:rFonts w:ascii="Book Antiqua" w:hAnsi="Book Antiqua"/>
        </w:rPr>
        <w:t>.</w:t>
      </w:r>
      <w:r>
        <w:rPr>
          <w:rFonts w:ascii="Book Antiqua" w:hAnsi="Book Antiqua"/>
        </w:rPr>
        <w:t xml:space="preserve"> I read this to the parties at the hearing.</w:t>
      </w:r>
      <w:r w:rsidRPr="002741F8">
        <w:rPr>
          <w:rFonts w:ascii="Book Antiqua" w:hAnsi="Book Antiqua"/>
        </w:rPr>
        <w:t xml:space="preserve"> The problem with the Appellant’s position is that </w:t>
      </w:r>
      <w:r>
        <w:rPr>
          <w:rFonts w:ascii="Book Antiqua" w:hAnsi="Book Antiqua"/>
        </w:rPr>
        <w:t>if what was recorded by the judge was a</w:t>
      </w:r>
      <w:r w:rsidRPr="002741F8">
        <w:rPr>
          <w:rFonts w:ascii="Book Antiqua" w:hAnsi="Book Antiqua"/>
        </w:rPr>
        <w:t xml:space="preserve"> “concession” </w:t>
      </w:r>
      <w:r>
        <w:rPr>
          <w:rFonts w:ascii="Book Antiqua" w:hAnsi="Book Antiqua"/>
        </w:rPr>
        <w:t xml:space="preserve">by the Secretary of State it is </w:t>
      </w:r>
      <w:r w:rsidR="00496A7B">
        <w:rPr>
          <w:rFonts w:ascii="Book Antiqua" w:hAnsi="Book Antiqua"/>
        </w:rPr>
        <w:t>a concession in l</w:t>
      </w:r>
      <w:r>
        <w:rPr>
          <w:rFonts w:ascii="Book Antiqua" w:hAnsi="Book Antiqua"/>
        </w:rPr>
        <w:t xml:space="preserve">aw </w:t>
      </w:r>
      <w:r w:rsidR="00496A7B">
        <w:rPr>
          <w:rFonts w:ascii="Book Antiqua" w:hAnsi="Book Antiqua"/>
        </w:rPr>
        <w:t xml:space="preserve">made on an </w:t>
      </w:r>
      <w:r w:rsidRPr="002741F8">
        <w:rPr>
          <w:rFonts w:ascii="Book Antiqua" w:hAnsi="Book Antiqua"/>
        </w:rPr>
        <w:t>erroneous</w:t>
      </w:r>
      <w:r w:rsidR="00496A7B">
        <w:rPr>
          <w:rFonts w:ascii="Book Antiqua" w:hAnsi="Book Antiqua"/>
        </w:rPr>
        <w:t xml:space="preserve"> basis</w:t>
      </w:r>
      <w:r w:rsidR="00031F08">
        <w:rPr>
          <w:rFonts w:ascii="Book Antiqua" w:hAnsi="Book Antiqua"/>
        </w:rPr>
        <w:t xml:space="preserve">. It cannot </w:t>
      </w:r>
      <w:r w:rsidRPr="002741F8">
        <w:rPr>
          <w:rFonts w:ascii="Book Antiqua" w:hAnsi="Book Antiqua"/>
        </w:rPr>
        <w:t xml:space="preserve">stand. </w:t>
      </w:r>
      <w:r w:rsidR="00496A7B">
        <w:rPr>
          <w:rFonts w:ascii="Book Antiqua" w:hAnsi="Book Antiqua"/>
        </w:rPr>
        <w:t xml:space="preserve">It </w:t>
      </w:r>
      <w:r w:rsidRPr="002741F8">
        <w:rPr>
          <w:rFonts w:ascii="Book Antiqua" w:hAnsi="Book Antiqua"/>
        </w:rPr>
        <w:t>cannot have been intended by the Secretary of State’s representative that it was not necessary to engage in a fact-finding exercise in respect of para</w:t>
      </w:r>
      <w:r w:rsidR="00031F08">
        <w:rPr>
          <w:rFonts w:ascii="Book Antiqua" w:hAnsi="Book Antiqua"/>
        </w:rPr>
        <w:t>s</w:t>
      </w:r>
      <w:r w:rsidRPr="002741F8">
        <w:rPr>
          <w:rFonts w:ascii="Book Antiqua" w:hAnsi="Book Antiqua"/>
        </w:rPr>
        <w:t xml:space="preserve"> 276B, 276ADE or Appendix FM </w:t>
      </w:r>
      <w:r w:rsidR="00496A7B">
        <w:rPr>
          <w:rFonts w:ascii="Book Antiqua" w:hAnsi="Book Antiqua"/>
        </w:rPr>
        <w:t>and not necessary to c</w:t>
      </w:r>
      <w:r w:rsidRPr="002741F8">
        <w:rPr>
          <w:rFonts w:ascii="Book Antiqua" w:hAnsi="Book Antiqua"/>
        </w:rPr>
        <w:t>onsider Article 8 outside of the Rules</w:t>
      </w:r>
      <w:r w:rsidR="00031F08">
        <w:rPr>
          <w:rFonts w:ascii="Book Antiqua" w:hAnsi="Book Antiqua"/>
        </w:rPr>
        <w:t xml:space="preserve"> because it was accepted that absent deception the decision was not proportionate</w:t>
      </w:r>
      <w:r w:rsidRPr="002741F8">
        <w:rPr>
          <w:rFonts w:ascii="Book Antiqua" w:hAnsi="Book Antiqua"/>
        </w:rPr>
        <w:t>. This would not accord with the position of the Secretary of State in the decision letter; notwithstanding</w:t>
      </w:r>
      <w:r w:rsidR="00496A7B">
        <w:rPr>
          <w:rFonts w:ascii="Book Antiqua" w:hAnsi="Book Antiqua"/>
        </w:rPr>
        <w:t>,</w:t>
      </w:r>
      <w:r w:rsidRPr="002741F8">
        <w:rPr>
          <w:rFonts w:ascii="Book Antiqua" w:hAnsi="Book Antiqua"/>
        </w:rPr>
        <w:t xml:space="preserve"> the application made by the Appellant. </w:t>
      </w:r>
    </w:p>
    <w:p w14:paraId="23616949" w14:textId="77777777" w:rsidR="00496A7B" w:rsidRDefault="00496A7B" w:rsidP="00504AAD">
      <w:pPr>
        <w:tabs>
          <w:tab w:val="left" w:pos="567"/>
        </w:tabs>
        <w:ind w:left="567" w:hanging="567"/>
        <w:jc w:val="both"/>
        <w:rPr>
          <w:rFonts w:ascii="Book Antiqua" w:hAnsi="Book Antiqua"/>
        </w:rPr>
      </w:pPr>
    </w:p>
    <w:p w14:paraId="2B04C59D" w14:textId="77777777" w:rsidR="00496A7B" w:rsidRDefault="00496A7B" w:rsidP="00504AAD">
      <w:pPr>
        <w:tabs>
          <w:tab w:val="left" w:pos="567"/>
        </w:tabs>
        <w:ind w:left="567" w:hanging="567"/>
        <w:jc w:val="both"/>
        <w:rPr>
          <w:rFonts w:ascii="Book Antiqua" w:hAnsi="Book Antiqua"/>
        </w:rPr>
      </w:pPr>
    </w:p>
    <w:p w14:paraId="20D67520" w14:textId="6A4E536D" w:rsidR="00496A7B" w:rsidRDefault="00496A7B" w:rsidP="00504AAD">
      <w:pPr>
        <w:tabs>
          <w:tab w:val="left" w:pos="567"/>
        </w:tabs>
        <w:ind w:left="567" w:hanging="567"/>
        <w:jc w:val="both"/>
        <w:rPr>
          <w:rFonts w:ascii="Book Antiqua" w:hAnsi="Book Antiqua"/>
        </w:rPr>
      </w:pPr>
      <w:r>
        <w:rPr>
          <w:rFonts w:ascii="Book Antiqua" w:hAnsi="Book Antiqua"/>
        </w:rPr>
        <w:t>1</w:t>
      </w:r>
      <w:r w:rsidR="00031F08">
        <w:rPr>
          <w:rFonts w:ascii="Book Antiqua" w:hAnsi="Book Antiqua"/>
        </w:rPr>
        <w:t>5</w:t>
      </w:r>
      <w:r>
        <w:rPr>
          <w:rFonts w:ascii="Book Antiqua" w:hAnsi="Book Antiqua"/>
        </w:rPr>
        <w:t xml:space="preserve">.  </w:t>
      </w:r>
      <w:r w:rsidR="00031F08">
        <w:rPr>
          <w:rFonts w:ascii="Book Antiqua" w:hAnsi="Book Antiqua"/>
        </w:rPr>
        <w:tab/>
      </w:r>
      <w:r>
        <w:rPr>
          <w:rFonts w:ascii="Book Antiqua" w:hAnsi="Book Antiqua"/>
        </w:rPr>
        <w:t xml:space="preserve"> </w:t>
      </w:r>
      <w:r w:rsidR="00504AAD" w:rsidRPr="002741F8">
        <w:rPr>
          <w:rFonts w:ascii="Book Antiqua" w:hAnsi="Book Antiqua"/>
        </w:rPr>
        <w:t>Following the lawful and sustainable findings of the judge</w:t>
      </w:r>
      <w:r>
        <w:rPr>
          <w:rFonts w:ascii="Book Antiqua" w:hAnsi="Book Antiqua"/>
        </w:rPr>
        <w:t xml:space="preserve"> that the </w:t>
      </w:r>
      <w:r w:rsidR="00504AAD" w:rsidRPr="002741F8">
        <w:rPr>
          <w:rFonts w:ascii="Book Antiqua" w:hAnsi="Book Antiqua"/>
        </w:rPr>
        <w:t>Appellant meets the suitability requirements of the rules</w:t>
      </w:r>
      <w:r>
        <w:rPr>
          <w:rFonts w:ascii="Book Antiqua" w:hAnsi="Book Antiqua"/>
        </w:rPr>
        <w:t xml:space="preserve">, it was necessary for the judge to consider Article 8 under the Rules and outside of the Rules. </w:t>
      </w:r>
      <w:r w:rsidR="00504AAD" w:rsidRPr="002741F8">
        <w:rPr>
          <w:rFonts w:ascii="Book Antiqua" w:hAnsi="Book Antiqua"/>
        </w:rPr>
        <w:t xml:space="preserve"> From the evidence it appears that the Appellant’s wife is not a British citizen and she is not settled </w:t>
      </w:r>
      <w:r w:rsidR="00504AAD">
        <w:rPr>
          <w:rFonts w:ascii="Book Antiqua" w:hAnsi="Book Antiqua"/>
        </w:rPr>
        <w:t>here</w:t>
      </w:r>
      <w:r w:rsidR="00504AAD" w:rsidRPr="002741F8">
        <w:rPr>
          <w:rFonts w:ascii="Book Antiqua" w:hAnsi="Book Antiqua"/>
        </w:rPr>
        <w:t>.  They have children who were born here. It is difficult to see how the Appellant could succeed under Appendix FM.  It is equally difficult to see how he could succeed under para 276B because his leave was curtailed within the 10- year period; although there is a possibility that the guidance may assist him</w:t>
      </w:r>
      <w:r>
        <w:rPr>
          <w:rFonts w:ascii="Book Antiqua" w:hAnsi="Book Antiqua"/>
        </w:rPr>
        <w:t>. In the absence of d</w:t>
      </w:r>
      <w:r w:rsidR="00504AAD" w:rsidRPr="002741F8">
        <w:rPr>
          <w:rFonts w:ascii="Book Antiqua" w:hAnsi="Book Antiqua"/>
        </w:rPr>
        <w:t>eception</w:t>
      </w:r>
      <w:r>
        <w:rPr>
          <w:rFonts w:ascii="Book Antiqua" w:hAnsi="Book Antiqua"/>
        </w:rPr>
        <w:t>,</w:t>
      </w:r>
      <w:r w:rsidR="00504AAD" w:rsidRPr="002741F8">
        <w:rPr>
          <w:rFonts w:ascii="Book Antiqua" w:hAnsi="Book Antiqua"/>
        </w:rPr>
        <w:t xml:space="preserve"> the Appellant’s Article 8 case is strengthened.  However, I do not accept that if the judge </w:t>
      </w:r>
      <w:r w:rsidR="00504AAD" w:rsidRPr="002741F8">
        <w:rPr>
          <w:rFonts w:ascii="Book Antiqua" w:hAnsi="Book Antiqua"/>
        </w:rPr>
        <w:lastRenderedPageBreak/>
        <w:t xml:space="preserve">accurately recorded what was said by the Presenting Officer this would amount to a concession that the Appellant’s meets the requirements of the Rules/ that the decision is not proportionate; rather it is a misstatement of the law which regrettably misled the judge who went on to allow the appeal on an erroneous basis.   </w:t>
      </w:r>
      <w:r w:rsidR="00504AAD">
        <w:rPr>
          <w:rFonts w:ascii="Book Antiqua" w:hAnsi="Book Antiqua"/>
        </w:rPr>
        <w:t>The judge did not intend to allow the appeal on Article 8 grounds</w:t>
      </w:r>
      <w:r w:rsidR="00031F08">
        <w:rPr>
          <w:rFonts w:ascii="Book Antiqua" w:hAnsi="Book Antiqua"/>
        </w:rPr>
        <w:t xml:space="preserve">. As a matter of </w:t>
      </w:r>
      <w:proofErr w:type="gramStart"/>
      <w:r w:rsidR="00031F08">
        <w:rPr>
          <w:rFonts w:ascii="Book Antiqua" w:hAnsi="Book Antiqua"/>
        </w:rPr>
        <w:t>fact</w:t>
      </w:r>
      <w:proofErr w:type="gramEnd"/>
      <w:r w:rsidR="00031F08">
        <w:rPr>
          <w:rFonts w:ascii="Book Antiqua" w:hAnsi="Book Antiqua"/>
        </w:rPr>
        <w:t xml:space="preserve"> he h</w:t>
      </w:r>
      <w:r>
        <w:rPr>
          <w:rFonts w:ascii="Book Antiqua" w:hAnsi="Book Antiqua"/>
        </w:rPr>
        <w:t>ad no jurisdiction to allow the appeal under the Immigration Rules.</w:t>
      </w:r>
    </w:p>
    <w:p w14:paraId="12C8DB98" w14:textId="77777777" w:rsidR="00496A7B" w:rsidRDefault="00496A7B" w:rsidP="00504AAD">
      <w:pPr>
        <w:tabs>
          <w:tab w:val="left" w:pos="567"/>
        </w:tabs>
        <w:ind w:left="567" w:hanging="567"/>
        <w:jc w:val="both"/>
        <w:rPr>
          <w:rFonts w:ascii="Book Antiqua" w:hAnsi="Book Antiqua"/>
        </w:rPr>
      </w:pPr>
    </w:p>
    <w:p w14:paraId="3212C157" w14:textId="55A09BC6" w:rsidR="00F7660E" w:rsidRDefault="00496A7B" w:rsidP="00504AAD">
      <w:pPr>
        <w:tabs>
          <w:tab w:val="left" w:pos="567"/>
        </w:tabs>
        <w:ind w:left="567" w:hanging="567"/>
        <w:jc w:val="both"/>
        <w:rPr>
          <w:rFonts w:ascii="Book Antiqua" w:hAnsi="Book Antiqua"/>
        </w:rPr>
      </w:pPr>
      <w:r>
        <w:rPr>
          <w:rFonts w:ascii="Book Antiqua" w:hAnsi="Book Antiqua"/>
        </w:rPr>
        <w:t>1</w:t>
      </w:r>
      <w:r w:rsidR="00031F08">
        <w:rPr>
          <w:rFonts w:ascii="Book Antiqua" w:hAnsi="Book Antiqua"/>
        </w:rPr>
        <w:t>6</w:t>
      </w:r>
      <w:r>
        <w:rPr>
          <w:rFonts w:ascii="Book Antiqua" w:hAnsi="Book Antiqua"/>
        </w:rPr>
        <w:t xml:space="preserve">.    </w:t>
      </w:r>
      <w:r w:rsidR="00E9790F" w:rsidRPr="002741F8">
        <w:rPr>
          <w:rFonts w:ascii="Book Antiqua" w:hAnsi="Book Antiqua"/>
        </w:rPr>
        <w:t xml:space="preserve">The application by the Secretary of State is very much out of time. It was received on 8 March 2018. The notice was sent to the appellant on 18 January 2018.  Time expired on 1 February 2018. The application was 35 days out of time. The delay is significant. There was no application </w:t>
      </w:r>
      <w:r w:rsidR="005858BB" w:rsidRPr="002741F8">
        <w:rPr>
          <w:rFonts w:ascii="Book Antiqua" w:hAnsi="Book Antiqua"/>
        </w:rPr>
        <w:t xml:space="preserve">by the Secretary of State </w:t>
      </w:r>
      <w:r w:rsidR="00E9790F" w:rsidRPr="002741F8">
        <w:rPr>
          <w:rFonts w:ascii="Book Antiqua" w:hAnsi="Book Antiqua"/>
        </w:rPr>
        <w:t>to extend time made.  In any event, time was extended by the UTJ granting permission on 10 April 2018.</w:t>
      </w:r>
      <w:r>
        <w:rPr>
          <w:rFonts w:ascii="Book Antiqua" w:hAnsi="Book Antiqua"/>
        </w:rPr>
        <w:t xml:space="preserve">  Mr Reza queried the terms of the grant which refers to a decision having been certified. However, </w:t>
      </w:r>
      <w:r w:rsidR="00F7660E">
        <w:rPr>
          <w:rFonts w:ascii="Book Antiqua" w:hAnsi="Book Antiqua"/>
        </w:rPr>
        <w:t xml:space="preserve">this is not an issue for me. Permission was granted. The issue for me is whether the judge materially erred. It is clear </w:t>
      </w:r>
      <w:r w:rsidR="005858BB">
        <w:rPr>
          <w:rFonts w:ascii="Book Antiqua" w:hAnsi="Book Antiqua"/>
        </w:rPr>
        <w:t xml:space="preserve">from the decision that he did.  </w:t>
      </w:r>
      <w:r w:rsidR="00F7660E">
        <w:rPr>
          <w:rFonts w:ascii="Book Antiqua" w:hAnsi="Book Antiqua"/>
        </w:rPr>
        <w:t xml:space="preserve">   </w:t>
      </w:r>
      <w:r>
        <w:rPr>
          <w:rFonts w:ascii="Book Antiqua" w:hAnsi="Book Antiqua"/>
        </w:rPr>
        <w:t xml:space="preserve"> </w:t>
      </w:r>
    </w:p>
    <w:p w14:paraId="563DB3FC" w14:textId="77777777" w:rsidR="00F7660E" w:rsidRDefault="00F7660E" w:rsidP="00504AAD">
      <w:pPr>
        <w:tabs>
          <w:tab w:val="left" w:pos="567"/>
        </w:tabs>
        <w:ind w:left="567" w:hanging="567"/>
        <w:jc w:val="both"/>
        <w:rPr>
          <w:rFonts w:ascii="Book Antiqua" w:hAnsi="Book Antiqua"/>
        </w:rPr>
      </w:pPr>
    </w:p>
    <w:p w14:paraId="2155AB89" w14:textId="1EA59202" w:rsidR="00504AAD" w:rsidRPr="00F7660E" w:rsidRDefault="00F7660E" w:rsidP="00504AAD">
      <w:pPr>
        <w:tabs>
          <w:tab w:val="left" w:pos="567"/>
        </w:tabs>
        <w:ind w:left="567" w:hanging="567"/>
        <w:jc w:val="both"/>
        <w:rPr>
          <w:rFonts w:ascii="Book Antiqua" w:hAnsi="Book Antiqua"/>
          <w:i/>
        </w:rPr>
      </w:pPr>
      <w:r w:rsidRPr="00F7660E">
        <w:rPr>
          <w:rFonts w:ascii="Book Antiqua" w:hAnsi="Book Antiqua"/>
          <w:i/>
        </w:rPr>
        <w:t>Remittal to the FtT</w:t>
      </w:r>
      <w:r w:rsidR="00496A7B" w:rsidRPr="00F7660E">
        <w:rPr>
          <w:rFonts w:ascii="Book Antiqua" w:hAnsi="Book Antiqua"/>
          <w:i/>
        </w:rPr>
        <w:t xml:space="preserve">    </w:t>
      </w:r>
    </w:p>
    <w:p w14:paraId="4EA28C36" w14:textId="77777777" w:rsidR="00496A7B" w:rsidRDefault="00496A7B" w:rsidP="008E2489">
      <w:pPr>
        <w:tabs>
          <w:tab w:val="left" w:pos="567"/>
        </w:tabs>
        <w:ind w:left="567" w:hanging="567"/>
        <w:jc w:val="both"/>
        <w:rPr>
          <w:rFonts w:ascii="Book Antiqua" w:hAnsi="Book Antiqua"/>
        </w:rPr>
      </w:pPr>
    </w:p>
    <w:p w14:paraId="408EF042" w14:textId="5F15A2E6" w:rsidR="00C7558F" w:rsidRPr="008E2489" w:rsidRDefault="008E2489" w:rsidP="008E2489">
      <w:pPr>
        <w:tabs>
          <w:tab w:val="left" w:pos="567"/>
        </w:tabs>
        <w:ind w:left="567" w:hanging="567"/>
        <w:jc w:val="both"/>
        <w:rPr>
          <w:rFonts w:ascii="Book Antiqua" w:hAnsi="Book Antiqua"/>
        </w:rPr>
      </w:pPr>
      <w:r>
        <w:rPr>
          <w:rFonts w:ascii="Book Antiqua" w:hAnsi="Book Antiqua"/>
        </w:rPr>
        <w:t>1</w:t>
      </w:r>
      <w:r w:rsidR="005858BB">
        <w:rPr>
          <w:rFonts w:ascii="Book Antiqua" w:hAnsi="Book Antiqua"/>
        </w:rPr>
        <w:t>7</w:t>
      </w:r>
      <w:r>
        <w:rPr>
          <w:rFonts w:ascii="Book Antiqua" w:hAnsi="Book Antiqua"/>
        </w:rPr>
        <w:t>.</w:t>
      </w:r>
      <w:r>
        <w:rPr>
          <w:rFonts w:ascii="Book Antiqua" w:hAnsi="Book Antiqua"/>
        </w:rPr>
        <w:tab/>
        <w:t xml:space="preserve">I have considered paragraph 7 of the Practice Statement of 25 September 2012 relating to </w:t>
      </w:r>
      <w:r w:rsidR="00221DFB">
        <w:rPr>
          <w:rFonts w:ascii="Book Antiqua" w:hAnsi="Book Antiqua"/>
        </w:rPr>
        <w:t>the disposal of a</w:t>
      </w:r>
      <w:r>
        <w:rPr>
          <w:rFonts w:ascii="Book Antiqua" w:hAnsi="Book Antiqua"/>
        </w:rPr>
        <w:t>ppeal</w:t>
      </w:r>
      <w:r w:rsidR="00221DFB">
        <w:rPr>
          <w:rFonts w:ascii="Book Antiqua" w:hAnsi="Book Antiqua"/>
        </w:rPr>
        <w:t>s</w:t>
      </w:r>
      <w:r>
        <w:rPr>
          <w:rFonts w:ascii="Book Antiqua" w:hAnsi="Book Antiqua"/>
        </w:rPr>
        <w:t xml:space="preserve"> in the Upper Tribunal.  </w:t>
      </w:r>
      <w:r w:rsidR="00496A7B">
        <w:rPr>
          <w:rFonts w:ascii="Book Antiqua" w:hAnsi="Book Antiqua"/>
        </w:rPr>
        <w:t xml:space="preserve">I am </w:t>
      </w:r>
      <w:r w:rsidR="00221DFB">
        <w:rPr>
          <w:rFonts w:ascii="Book Antiqua" w:hAnsi="Book Antiqua"/>
        </w:rPr>
        <w:t xml:space="preserve">satisfied </w:t>
      </w:r>
      <w:r>
        <w:rPr>
          <w:rFonts w:ascii="Book Antiqua" w:hAnsi="Book Antiqua"/>
        </w:rPr>
        <w:t xml:space="preserve">that the effect of the error has been to deprive </w:t>
      </w:r>
      <w:r w:rsidR="00221DFB">
        <w:rPr>
          <w:rFonts w:ascii="Book Antiqua" w:hAnsi="Book Antiqua"/>
        </w:rPr>
        <w:t>a</w:t>
      </w:r>
      <w:r>
        <w:rPr>
          <w:rFonts w:ascii="Book Antiqua" w:hAnsi="Book Antiqua"/>
        </w:rPr>
        <w:t xml:space="preserve"> party before the First-tier Tribunal of a fair hearing </w:t>
      </w:r>
      <w:r w:rsidR="00221DFB">
        <w:rPr>
          <w:rFonts w:ascii="Book Antiqua" w:hAnsi="Book Antiqua"/>
        </w:rPr>
        <w:t>or other</w:t>
      </w:r>
      <w:r>
        <w:rPr>
          <w:rFonts w:ascii="Book Antiqua" w:hAnsi="Book Antiqua"/>
        </w:rPr>
        <w:t xml:space="preserve"> opportunity for that party’s case to be put to and considered by the First-tier Tribunal.  </w:t>
      </w:r>
      <w:r w:rsidR="00496A7B">
        <w:rPr>
          <w:rFonts w:ascii="Book Antiqua" w:hAnsi="Book Antiqua"/>
        </w:rPr>
        <w:t xml:space="preserve">There has been no determination of the appeal under Article 8. In these circumstances it is appropriate to remit the appeal to a newly constituted First-tier Tribunal for a fresh hearing in respect of the Appellant’s appeal under Article 8.  The judge’s findings in respect of the TOIEC certificate are lawful and sustainable.  </w:t>
      </w:r>
    </w:p>
    <w:p w14:paraId="46A3DCA8" w14:textId="77777777" w:rsidR="00C7558F" w:rsidRPr="00C7558F" w:rsidRDefault="00C7558F" w:rsidP="00C7558F">
      <w:pPr>
        <w:jc w:val="both"/>
        <w:rPr>
          <w:rFonts w:ascii="Book Antiqua" w:hAnsi="Book Antiqua" w:cs="Arial"/>
        </w:rPr>
      </w:pPr>
    </w:p>
    <w:p w14:paraId="1754FA37" w14:textId="77777777" w:rsidR="00C7558F" w:rsidRPr="00C7558F" w:rsidRDefault="00C7558F" w:rsidP="00C7558F">
      <w:pPr>
        <w:jc w:val="both"/>
        <w:rPr>
          <w:rFonts w:ascii="Book Antiqua" w:hAnsi="Book Antiqua" w:cs="Arial"/>
        </w:rPr>
      </w:pPr>
      <w:r w:rsidRPr="00C7558F">
        <w:rPr>
          <w:rFonts w:ascii="Book Antiqua" w:hAnsi="Book Antiqua" w:cs="Arial"/>
        </w:rPr>
        <w:t>No anonymity direction is made.</w:t>
      </w:r>
    </w:p>
    <w:p w14:paraId="320FDA03" w14:textId="77777777" w:rsidR="00C7558F" w:rsidRPr="00C7558F" w:rsidRDefault="00C7558F" w:rsidP="00C7558F">
      <w:pPr>
        <w:jc w:val="both"/>
        <w:rPr>
          <w:rFonts w:ascii="Book Antiqua" w:hAnsi="Book Antiqua" w:cs="Arial"/>
        </w:rPr>
      </w:pPr>
    </w:p>
    <w:p w14:paraId="0C0FA08A" w14:textId="77777777" w:rsidR="00395E9B" w:rsidRDefault="00395E9B" w:rsidP="002666E5">
      <w:pPr>
        <w:ind w:left="540" w:hanging="540"/>
        <w:jc w:val="both"/>
        <w:rPr>
          <w:rFonts w:ascii="Book Antiqua" w:hAnsi="Book Antiqua" w:cs="Arial"/>
        </w:rPr>
      </w:pPr>
    </w:p>
    <w:p w14:paraId="56EF39E3" w14:textId="611C0C45"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5858BB" w:rsidRPr="005858BB">
        <w:rPr>
          <w:rFonts w:ascii="Lucida Calligraphy" w:hAnsi="Lucida Calligraphy" w:cs="Arial"/>
        </w:rPr>
        <w:t>Joanna McWilliam</w:t>
      </w:r>
      <w:r w:rsidRPr="005858BB">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5858BB">
        <w:rPr>
          <w:rFonts w:ascii="Book Antiqua" w:hAnsi="Book Antiqua" w:cs="Arial"/>
        </w:rPr>
        <w:t xml:space="preserve"> 10 July 2018</w:t>
      </w:r>
    </w:p>
    <w:p w14:paraId="55CB0B35" w14:textId="77777777" w:rsidR="001F2716" w:rsidRPr="000704BB" w:rsidRDefault="001F2716" w:rsidP="00402B9E">
      <w:pPr>
        <w:tabs>
          <w:tab w:val="left" w:pos="2520"/>
        </w:tabs>
        <w:ind w:left="540" w:hanging="540"/>
        <w:jc w:val="both"/>
        <w:rPr>
          <w:rFonts w:ascii="Book Antiqua" w:hAnsi="Book Antiqua" w:cs="Arial"/>
        </w:rPr>
      </w:pPr>
    </w:p>
    <w:p w14:paraId="6979C2F9"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7F39B8AC" w14:textId="77777777" w:rsidR="00B95326" w:rsidRDefault="00B95326" w:rsidP="00402B9E">
      <w:pPr>
        <w:tabs>
          <w:tab w:val="left" w:pos="2520"/>
        </w:tabs>
        <w:ind w:left="540" w:hanging="540"/>
        <w:jc w:val="both"/>
        <w:rPr>
          <w:rFonts w:ascii="Book Antiqua" w:hAnsi="Book Antiqua" w:cs="Arial"/>
        </w:rPr>
      </w:pPr>
    </w:p>
    <w:p w14:paraId="646EA61A" w14:textId="77777777" w:rsidR="00C7558F" w:rsidRPr="000704BB" w:rsidRDefault="00C7558F" w:rsidP="00402B9E">
      <w:pPr>
        <w:tabs>
          <w:tab w:val="left" w:pos="2520"/>
        </w:tabs>
        <w:ind w:left="540" w:hanging="540"/>
        <w:jc w:val="both"/>
        <w:rPr>
          <w:rFonts w:ascii="Book Antiqua" w:hAnsi="Book Antiqua" w:cs="Arial"/>
        </w:rPr>
      </w:pPr>
    </w:p>
    <w:p w14:paraId="3D3E95F1" w14:textId="0031D8C1" w:rsidR="00221DFB" w:rsidRDefault="00221DFB" w:rsidP="00C7558F">
      <w:pPr>
        <w:jc w:val="both"/>
        <w:rPr>
          <w:rFonts w:ascii="Book Antiqua" w:hAnsi="Book Antiqua" w:cs="Arial"/>
        </w:rPr>
      </w:pPr>
    </w:p>
    <w:p w14:paraId="135501F0" w14:textId="77777777" w:rsidR="00221DFB" w:rsidRDefault="00221DFB" w:rsidP="00C7558F">
      <w:pPr>
        <w:jc w:val="both"/>
        <w:rPr>
          <w:rFonts w:ascii="Book Antiqua" w:hAnsi="Book Antiqua" w:cs="Arial"/>
        </w:rPr>
      </w:pPr>
    </w:p>
    <w:sectPr w:rsidR="00221DF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2CE63" w14:textId="77777777" w:rsidR="00F76D20" w:rsidRDefault="00F76D20">
      <w:r>
        <w:separator/>
      </w:r>
    </w:p>
  </w:endnote>
  <w:endnote w:type="continuationSeparator" w:id="0">
    <w:p w14:paraId="35A3CD8D" w14:textId="77777777" w:rsidR="00F76D20" w:rsidRDefault="00F7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FF3F3" w14:textId="5AB8C816" w:rsidR="008B626E" w:rsidRPr="000704BB" w:rsidRDefault="008B626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D0D36">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D8A9" w14:textId="77777777" w:rsidR="008B626E" w:rsidRPr="000704BB" w:rsidRDefault="008B626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10448" w14:textId="77777777" w:rsidR="00F76D20" w:rsidRDefault="00F76D20">
      <w:r>
        <w:separator/>
      </w:r>
    </w:p>
  </w:footnote>
  <w:footnote w:type="continuationSeparator" w:id="0">
    <w:p w14:paraId="09ED75EF" w14:textId="77777777" w:rsidR="00F76D20" w:rsidRDefault="00F76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DCE09" w14:textId="5299423B" w:rsidR="008B626E" w:rsidRPr="000704BB" w:rsidRDefault="008B626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HU/13373/2016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96C14" w14:textId="4AF49711" w:rsidR="008B626E" w:rsidRPr="000704BB" w:rsidRDefault="008B626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41"/>
    <w:rsid w:val="00000621"/>
    <w:rsid w:val="000029BB"/>
    <w:rsid w:val="000036C2"/>
    <w:rsid w:val="00031F08"/>
    <w:rsid w:val="00032208"/>
    <w:rsid w:val="00033D3D"/>
    <w:rsid w:val="0005260D"/>
    <w:rsid w:val="00062F02"/>
    <w:rsid w:val="000641CA"/>
    <w:rsid w:val="000704BB"/>
    <w:rsid w:val="00071A7E"/>
    <w:rsid w:val="000746C0"/>
    <w:rsid w:val="00074D1D"/>
    <w:rsid w:val="00092580"/>
    <w:rsid w:val="00093D4D"/>
    <w:rsid w:val="000A46ED"/>
    <w:rsid w:val="000B086E"/>
    <w:rsid w:val="000B6967"/>
    <w:rsid w:val="000C3EF5"/>
    <w:rsid w:val="000D0D36"/>
    <w:rsid w:val="000D442E"/>
    <w:rsid w:val="000D5D94"/>
    <w:rsid w:val="000E6D20"/>
    <w:rsid w:val="000F1A0E"/>
    <w:rsid w:val="001165A7"/>
    <w:rsid w:val="0014162A"/>
    <w:rsid w:val="00150C5F"/>
    <w:rsid w:val="00167D3A"/>
    <w:rsid w:val="00190911"/>
    <w:rsid w:val="00196530"/>
    <w:rsid w:val="001A08CA"/>
    <w:rsid w:val="001A3082"/>
    <w:rsid w:val="001B186A"/>
    <w:rsid w:val="001B2F75"/>
    <w:rsid w:val="001C2D96"/>
    <w:rsid w:val="001C5B44"/>
    <w:rsid w:val="001F2716"/>
    <w:rsid w:val="00203FB0"/>
    <w:rsid w:val="00207617"/>
    <w:rsid w:val="00221DFB"/>
    <w:rsid w:val="0023134B"/>
    <w:rsid w:val="002666E5"/>
    <w:rsid w:val="00283659"/>
    <w:rsid w:val="002C6BD4"/>
    <w:rsid w:val="002D68BF"/>
    <w:rsid w:val="002F6B98"/>
    <w:rsid w:val="00336CBF"/>
    <w:rsid w:val="00343FE3"/>
    <w:rsid w:val="00350C8F"/>
    <w:rsid w:val="003546C8"/>
    <w:rsid w:val="00365F5E"/>
    <w:rsid w:val="00395E9B"/>
    <w:rsid w:val="003A7CF2"/>
    <w:rsid w:val="003C5CE5"/>
    <w:rsid w:val="003E267B"/>
    <w:rsid w:val="003E7CD1"/>
    <w:rsid w:val="00402B9E"/>
    <w:rsid w:val="004249CB"/>
    <w:rsid w:val="004319AE"/>
    <w:rsid w:val="0044127D"/>
    <w:rsid w:val="004448DB"/>
    <w:rsid w:val="00446C9A"/>
    <w:rsid w:val="00452F2B"/>
    <w:rsid w:val="00477193"/>
    <w:rsid w:val="00496A7B"/>
    <w:rsid w:val="004A1848"/>
    <w:rsid w:val="004A6F4A"/>
    <w:rsid w:val="004E0F3D"/>
    <w:rsid w:val="004E4717"/>
    <w:rsid w:val="00504AAD"/>
    <w:rsid w:val="00507FEC"/>
    <w:rsid w:val="00510F0E"/>
    <w:rsid w:val="005479E1"/>
    <w:rsid w:val="00553E0A"/>
    <w:rsid w:val="005570FD"/>
    <w:rsid w:val="005575EA"/>
    <w:rsid w:val="00563EB8"/>
    <w:rsid w:val="005717B3"/>
    <w:rsid w:val="0057790C"/>
    <w:rsid w:val="00580DF6"/>
    <w:rsid w:val="005858BB"/>
    <w:rsid w:val="00593795"/>
    <w:rsid w:val="00597D1C"/>
    <w:rsid w:val="005A75FF"/>
    <w:rsid w:val="005D10AB"/>
    <w:rsid w:val="00601D8F"/>
    <w:rsid w:val="00607964"/>
    <w:rsid w:val="00643BFC"/>
    <w:rsid w:val="00644D02"/>
    <w:rsid w:val="00650018"/>
    <w:rsid w:val="00652D2C"/>
    <w:rsid w:val="00653E97"/>
    <w:rsid w:val="00657B51"/>
    <w:rsid w:val="00666A8F"/>
    <w:rsid w:val="006701F7"/>
    <w:rsid w:val="00684A74"/>
    <w:rsid w:val="00690B8A"/>
    <w:rsid w:val="006D6955"/>
    <w:rsid w:val="006F2CF1"/>
    <w:rsid w:val="007038ED"/>
    <w:rsid w:val="00703BC3"/>
    <w:rsid w:val="00704B61"/>
    <w:rsid w:val="007552A9"/>
    <w:rsid w:val="00761858"/>
    <w:rsid w:val="00767D59"/>
    <w:rsid w:val="00773E51"/>
    <w:rsid w:val="00776E97"/>
    <w:rsid w:val="00780F86"/>
    <w:rsid w:val="007912AD"/>
    <w:rsid w:val="00795164"/>
    <w:rsid w:val="00797649"/>
    <w:rsid w:val="007B0824"/>
    <w:rsid w:val="007B5D3C"/>
    <w:rsid w:val="007F2A46"/>
    <w:rsid w:val="00806249"/>
    <w:rsid w:val="00821B72"/>
    <w:rsid w:val="00823EF2"/>
    <w:rsid w:val="00826081"/>
    <w:rsid w:val="008303B8"/>
    <w:rsid w:val="00833DCE"/>
    <w:rsid w:val="0085296A"/>
    <w:rsid w:val="00871D34"/>
    <w:rsid w:val="008856CB"/>
    <w:rsid w:val="008B270C"/>
    <w:rsid w:val="008B5078"/>
    <w:rsid w:val="008B626E"/>
    <w:rsid w:val="008C3D3D"/>
    <w:rsid w:val="008D3B2F"/>
    <w:rsid w:val="008D4131"/>
    <w:rsid w:val="008E2489"/>
    <w:rsid w:val="008F1932"/>
    <w:rsid w:val="009108FB"/>
    <w:rsid w:val="00921062"/>
    <w:rsid w:val="00926331"/>
    <w:rsid w:val="009722BC"/>
    <w:rsid w:val="009727A3"/>
    <w:rsid w:val="009732B1"/>
    <w:rsid w:val="00987774"/>
    <w:rsid w:val="0099709D"/>
    <w:rsid w:val="009A11E8"/>
    <w:rsid w:val="009A5CEA"/>
    <w:rsid w:val="009B7C22"/>
    <w:rsid w:val="009F5220"/>
    <w:rsid w:val="00A15234"/>
    <w:rsid w:val="00A201AB"/>
    <w:rsid w:val="00A31C8B"/>
    <w:rsid w:val="00A509FA"/>
    <w:rsid w:val="00A71C11"/>
    <w:rsid w:val="00A845DC"/>
    <w:rsid w:val="00A91E77"/>
    <w:rsid w:val="00AA6D7A"/>
    <w:rsid w:val="00B26AA2"/>
    <w:rsid w:val="00B3524D"/>
    <w:rsid w:val="00B40F69"/>
    <w:rsid w:val="00B46616"/>
    <w:rsid w:val="00B7040A"/>
    <w:rsid w:val="00B83391"/>
    <w:rsid w:val="00B86AE6"/>
    <w:rsid w:val="00B917DC"/>
    <w:rsid w:val="00B95326"/>
    <w:rsid w:val="00BD4196"/>
    <w:rsid w:val="00BF22CA"/>
    <w:rsid w:val="00BF23BB"/>
    <w:rsid w:val="00C26032"/>
    <w:rsid w:val="00C345E1"/>
    <w:rsid w:val="00C43BFD"/>
    <w:rsid w:val="00C7558F"/>
    <w:rsid w:val="00C77BDD"/>
    <w:rsid w:val="00CB1A11"/>
    <w:rsid w:val="00CB6E35"/>
    <w:rsid w:val="00CC0CFF"/>
    <w:rsid w:val="00CD7C89"/>
    <w:rsid w:val="00CE1A46"/>
    <w:rsid w:val="00D17605"/>
    <w:rsid w:val="00D20757"/>
    <w:rsid w:val="00D22636"/>
    <w:rsid w:val="00D40FD9"/>
    <w:rsid w:val="00D53769"/>
    <w:rsid w:val="00D61B2B"/>
    <w:rsid w:val="00D62151"/>
    <w:rsid w:val="00D74EE9"/>
    <w:rsid w:val="00D85C13"/>
    <w:rsid w:val="00D9111A"/>
    <w:rsid w:val="00D91BE3"/>
    <w:rsid w:val="00D94AFC"/>
    <w:rsid w:val="00DB70AE"/>
    <w:rsid w:val="00DD1A53"/>
    <w:rsid w:val="00DD2AE3"/>
    <w:rsid w:val="00DD5071"/>
    <w:rsid w:val="00DD5C39"/>
    <w:rsid w:val="00DE5E10"/>
    <w:rsid w:val="00DE7DB7"/>
    <w:rsid w:val="00E00A0A"/>
    <w:rsid w:val="00E066DE"/>
    <w:rsid w:val="00E07F57"/>
    <w:rsid w:val="00E207C1"/>
    <w:rsid w:val="00E30683"/>
    <w:rsid w:val="00E453D8"/>
    <w:rsid w:val="00E50BCE"/>
    <w:rsid w:val="00E574BF"/>
    <w:rsid w:val="00E61292"/>
    <w:rsid w:val="00E62022"/>
    <w:rsid w:val="00E637DE"/>
    <w:rsid w:val="00E63AD9"/>
    <w:rsid w:val="00E77C4D"/>
    <w:rsid w:val="00E81D01"/>
    <w:rsid w:val="00E86C41"/>
    <w:rsid w:val="00E9790F"/>
    <w:rsid w:val="00EB0A7A"/>
    <w:rsid w:val="00EC2597"/>
    <w:rsid w:val="00ED49E2"/>
    <w:rsid w:val="00EE1F55"/>
    <w:rsid w:val="00EE45D8"/>
    <w:rsid w:val="00F22EDA"/>
    <w:rsid w:val="00F65C9E"/>
    <w:rsid w:val="00F7660E"/>
    <w:rsid w:val="00F76D20"/>
    <w:rsid w:val="00FB24D9"/>
    <w:rsid w:val="00FB25B9"/>
    <w:rsid w:val="00FC2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816F7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0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1961</Words>
  <Characters>9806</Characters>
  <Application>Microsoft Office Word</Application>
  <DocSecurity>0</DocSecurity>
  <Lines>81</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2018-08-02T11:20:00Z</dcterms:created>
  <dcterms:modified xsi:type="dcterms:W3CDTF">2018-08-02T11:20:00Z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