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92C8D" w14:textId="77777777" w:rsidR="00E500B2" w:rsidRPr="00EC1684" w:rsidRDefault="009C0481" w:rsidP="00E500B2">
      <w:pPr>
        <w:jc w:val="center"/>
        <w:rPr>
          <w:rFonts w:ascii="Book Antiqua" w:hAnsi="Book Antiqua" w:cs="Arial"/>
          <w:caps/>
          <w:color w:val="000000"/>
          <w:sz w:val="16"/>
          <w:szCs w:val="16"/>
        </w:rPr>
      </w:pPr>
      <w:r w:rsidRPr="00EC1684">
        <w:rPr>
          <w:noProof/>
          <w:sz w:val="16"/>
          <w:szCs w:val="16"/>
        </w:rPr>
        <w:drawing>
          <wp:inline distT="0" distB="0" distL="0" distR="0" wp14:anchorId="2D664541" wp14:editId="477B9220">
            <wp:extent cx="1042670" cy="908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2670" cy="908685"/>
                    </a:xfrm>
                    <a:prstGeom prst="rect">
                      <a:avLst/>
                    </a:prstGeom>
                    <a:noFill/>
                    <a:ln>
                      <a:noFill/>
                    </a:ln>
                  </pic:spPr>
                </pic:pic>
              </a:graphicData>
            </a:graphic>
          </wp:inline>
        </w:drawing>
      </w:r>
    </w:p>
    <w:p w14:paraId="4273942A" w14:textId="77777777" w:rsidR="00D94AFC" w:rsidRPr="00EC1684" w:rsidRDefault="00D94AFC">
      <w:pPr>
        <w:rPr>
          <w:rFonts w:ascii="Book Antiqua" w:hAnsi="Book Antiqua" w:cs="Arial"/>
          <w:color w:val="000000"/>
          <w:sz w:val="16"/>
          <w:szCs w:val="16"/>
        </w:rPr>
      </w:pPr>
      <w:bookmarkStart w:id="0" w:name="_GoBack"/>
    </w:p>
    <w:bookmarkEnd w:id="0"/>
    <w:p w14:paraId="6707F7DB" w14:textId="77777777" w:rsidR="00E500B2" w:rsidRPr="00B57D66" w:rsidRDefault="00E500B2" w:rsidP="00780F86">
      <w:pPr>
        <w:tabs>
          <w:tab w:val="right" w:pos="9720"/>
        </w:tabs>
        <w:ind w:right="-82"/>
        <w:rPr>
          <w:rFonts w:ascii="Book Antiqua" w:hAnsi="Book Antiqua" w:cs="Arial"/>
          <w:b/>
          <w:color w:val="000000"/>
        </w:rPr>
      </w:pPr>
      <w:r w:rsidRPr="00B57D66">
        <w:rPr>
          <w:rFonts w:ascii="Book Antiqua" w:hAnsi="Book Antiqua" w:cs="Arial"/>
          <w:b/>
          <w:color w:val="000000"/>
        </w:rPr>
        <w:t>Upper Tribunal</w:t>
      </w:r>
    </w:p>
    <w:p w14:paraId="37BC7C47" w14:textId="77777777" w:rsidR="007B0824" w:rsidRDefault="00E500B2" w:rsidP="00780F86">
      <w:pPr>
        <w:tabs>
          <w:tab w:val="right" w:pos="9720"/>
        </w:tabs>
        <w:ind w:right="-82"/>
        <w:rPr>
          <w:rFonts w:ascii="Book Antiqua" w:hAnsi="Book Antiqua" w:cs="Arial"/>
          <w:caps/>
          <w:color w:val="000000"/>
        </w:rPr>
      </w:pPr>
      <w:r w:rsidRPr="00B57D66">
        <w:rPr>
          <w:rFonts w:ascii="Book Antiqua" w:hAnsi="Book Antiqua" w:cs="Arial"/>
          <w:b/>
          <w:color w:val="000000"/>
        </w:rPr>
        <w:t>(Immigration and Asylum Chamber)</w:t>
      </w:r>
      <w:r w:rsidR="00DB70AE" w:rsidRPr="00B57D66">
        <w:rPr>
          <w:rFonts w:ascii="Book Antiqua" w:hAnsi="Book Antiqua" w:cs="Arial"/>
          <w:b/>
          <w:color w:val="000000"/>
        </w:rPr>
        <w:tab/>
      </w:r>
      <w:r w:rsidR="00B3524D" w:rsidRPr="00B57D66">
        <w:rPr>
          <w:rFonts w:ascii="Book Antiqua" w:hAnsi="Book Antiqua" w:cs="Arial"/>
          <w:color w:val="000000"/>
        </w:rPr>
        <w:t>Appeal Number</w:t>
      </w:r>
      <w:r w:rsidR="00674E16">
        <w:rPr>
          <w:rFonts w:ascii="Book Antiqua" w:hAnsi="Book Antiqua" w:cs="Arial"/>
          <w:color w:val="000000"/>
        </w:rPr>
        <w:t>s</w:t>
      </w:r>
      <w:r w:rsidR="00D53769" w:rsidRPr="00B57D66">
        <w:rPr>
          <w:rFonts w:ascii="Book Antiqua" w:hAnsi="Book Antiqua" w:cs="Arial"/>
          <w:color w:val="000000"/>
        </w:rPr>
        <w:t>:</w:t>
      </w:r>
      <w:r w:rsidR="00B3524D" w:rsidRPr="00B57D66">
        <w:rPr>
          <w:rFonts w:ascii="Book Antiqua" w:hAnsi="Book Antiqua" w:cs="Arial"/>
          <w:color w:val="000000"/>
        </w:rPr>
        <w:t xml:space="preserve"> </w:t>
      </w:r>
      <w:r w:rsidR="00674E16">
        <w:rPr>
          <w:rFonts w:ascii="Book Antiqua" w:hAnsi="Book Antiqua" w:cs="Arial"/>
          <w:caps/>
          <w:color w:val="000000"/>
        </w:rPr>
        <w:t>HU/14184/2016</w:t>
      </w:r>
    </w:p>
    <w:p w14:paraId="54F882F6" w14:textId="618DD219" w:rsidR="00674E16" w:rsidRDefault="00674E16" w:rsidP="00EC1684">
      <w:pPr>
        <w:tabs>
          <w:tab w:val="right" w:pos="9720"/>
        </w:tabs>
        <w:ind w:right="-82"/>
        <w:jc w:val="right"/>
        <w:rPr>
          <w:rFonts w:ascii="Book Antiqua" w:hAnsi="Book Antiqua" w:cs="Arial"/>
          <w:caps/>
          <w:color w:val="000000"/>
        </w:rPr>
      </w:pPr>
      <w:r>
        <w:rPr>
          <w:rFonts w:ascii="Book Antiqua" w:hAnsi="Book Antiqua" w:cs="Arial"/>
          <w:caps/>
          <w:color w:val="000000"/>
        </w:rPr>
        <w:t>hu/14185/2016</w:t>
      </w:r>
    </w:p>
    <w:p w14:paraId="5CC50908" w14:textId="18C20218" w:rsidR="00674E16" w:rsidRPr="00B57D66" w:rsidRDefault="00674E16" w:rsidP="00EC1684">
      <w:pPr>
        <w:tabs>
          <w:tab w:val="right" w:pos="9720"/>
        </w:tabs>
        <w:ind w:right="-82"/>
        <w:jc w:val="right"/>
        <w:rPr>
          <w:rFonts w:ascii="Book Antiqua" w:hAnsi="Book Antiqua" w:cs="Arial"/>
          <w:color w:val="000000"/>
        </w:rPr>
      </w:pPr>
      <w:r>
        <w:rPr>
          <w:rFonts w:ascii="Book Antiqua" w:hAnsi="Book Antiqua" w:cs="Arial"/>
          <w:caps/>
          <w:color w:val="000000"/>
        </w:rPr>
        <w:t>hu/14188/2016</w:t>
      </w:r>
    </w:p>
    <w:p w14:paraId="0DF866CE" w14:textId="72579ED9" w:rsidR="00C345E1" w:rsidRDefault="00C345E1" w:rsidP="00427535">
      <w:pPr>
        <w:jc w:val="center"/>
        <w:rPr>
          <w:rFonts w:ascii="Book Antiqua" w:hAnsi="Book Antiqua" w:cs="Arial"/>
          <w:color w:val="000000"/>
        </w:rPr>
      </w:pPr>
    </w:p>
    <w:p w14:paraId="2675E69E" w14:textId="77777777" w:rsidR="00EC1684" w:rsidRPr="00B57D66" w:rsidRDefault="00EC1684" w:rsidP="00427535">
      <w:pPr>
        <w:jc w:val="center"/>
        <w:rPr>
          <w:rFonts w:ascii="Book Antiqua" w:hAnsi="Book Antiqua" w:cs="Arial"/>
          <w:color w:val="000000"/>
        </w:rPr>
      </w:pPr>
    </w:p>
    <w:p w14:paraId="0D8C99B9" w14:textId="77777777" w:rsidR="00C345E1" w:rsidRPr="00B57D66" w:rsidRDefault="00C345E1" w:rsidP="00427535">
      <w:pPr>
        <w:jc w:val="center"/>
        <w:rPr>
          <w:rFonts w:ascii="Book Antiqua" w:hAnsi="Book Antiqua" w:cs="Arial"/>
          <w:b/>
          <w:color w:val="000000"/>
          <w:u w:val="single"/>
        </w:rPr>
      </w:pPr>
      <w:r w:rsidRPr="00B57D66">
        <w:rPr>
          <w:rFonts w:ascii="Book Antiqua" w:hAnsi="Book Antiqua" w:cs="Arial"/>
          <w:b/>
          <w:color w:val="000000"/>
          <w:u w:val="single"/>
        </w:rPr>
        <w:t>THE IMMIGRATION ACTS</w:t>
      </w:r>
    </w:p>
    <w:p w14:paraId="65F1FA1D" w14:textId="77777777" w:rsidR="00C345E1" w:rsidRPr="00B57D66" w:rsidRDefault="00C345E1" w:rsidP="00427535">
      <w:pPr>
        <w:jc w:val="center"/>
        <w:rPr>
          <w:rFonts w:ascii="Book Antiqua" w:hAnsi="Book Antiqua" w:cs="Arial"/>
          <w:b/>
          <w:u w:val="single"/>
        </w:rPr>
      </w:pPr>
    </w:p>
    <w:p w14:paraId="0F151550" w14:textId="77777777" w:rsidR="00C345E1" w:rsidRPr="00B57D66" w:rsidRDefault="00C345E1" w:rsidP="00427535">
      <w:pPr>
        <w:jc w:val="center"/>
        <w:rPr>
          <w:rFonts w:ascii="Book Antiqua" w:hAnsi="Book Antiqua" w:cs="Arial"/>
          <w:b/>
          <w:u w:val="single"/>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819"/>
        <w:gridCol w:w="4819"/>
      </w:tblGrid>
      <w:tr w:rsidR="00D22636" w:rsidRPr="00B57D66" w14:paraId="11801F4E" w14:textId="77777777" w:rsidTr="00427535">
        <w:tc>
          <w:tcPr>
            <w:tcW w:w="2500" w:type="pct"/>
          </w:tcPr>
          <w:p w14:paraId="36DF4B52" w14:textId="77777777" w:rsidR="00D22636" w:rsidRPr="00B57D66" w:rsidRDefault="00D22636" w:rsidP="004A1848">
            <w:pPr>
              <w:jc w:val="both"/>
              <w:rPr>
                <w:rFonts w:ascii="Book Antiqua" w:hAnsi="Book Antiqua" w:cs="Arial"/>
                <w:b/>
              </w:rPr>
            </w:pPr>
            <w:r w:rsidRPr="00B57D66">
              <w:rPr>
                <w:rFonts w:ascii="Book Antiqua" w:hAnsi="Book Antiqua" w:cs="Arial"/>
                <w:b/>
              </w:rPr>
              <w:t xml:space="preserve">Heard at </w:t>
            </w:r>
            <w:r w:rsidR="00674E16">
              <w:rPr>
                <w:rFonts w:ascii="Book Antiqua" w:hAnsi="Book Antiqua" w:cs="Arial"/>
                <w:b/>
              </w:rPr>
              <w:t>Field House</w:t>
            </w:r>
          </w:p>
        </w:tc>
        <w:tc>
          <w:tcPr>
            <w:tcW w:w="2500" w:type="pct"/>
          </w:tcPr>
          <w:p w14:paraId="2F59578A" w14:textId="77777777" w:rsidR="00D22636" w:rsidRPr="00B57D66" w:rsidRDefault="00173CC6" w:rsidP="00427535">
            <w:pPr>
              <w:jc w:val="right"/>
              <w:rPr>
                <w:rFonts w:ascii="Book Antiqua" w:hAnsi="Book Antiqua" w:cs="Arial"/>
                <w:b/>
                <w:color w:val="000000"/>
              </w:rPr>
            </w:pPr>
            <w:r>
              <w:rPr>
                <w:rFonts w:ascii="Book Antiqua" w:hAnsi="Book Antiqua" w:cs="Arial"/>
                <w:b/>
                <w:color w:val="000000"/>
              </w:rPr>
              <w:t>Decision &amp; Reasons</w:t>
            </w:r>
            <w:r w:rsidR="00283659" w:rsidRPr="00B57D66">
              <w:rPr>
                <w:rFonts w:ascii="Book Antiqua" w:hAnsi="Book Antiqua" w:cs="Arial"/>
                <w:b/>
                <w:color w:val="000000"/>
              </w:rPr>
              <w:t xml:space="preserve"> Promulgated</w:t>
            </w:r>
          </w:p>
        </w:tc>
      </w:tr>
      <w:tr w:rsidR="00D22636" w:rsidRPr="00B57D66" w14:paraId="26A01888" w14:textId="77777777" w:rsidTr="00427535">
        <w:tc>
          <w:tcPr>
            <w:tcW w:w="2500" w:type="pct"/>
          </w:tcPr>
          <w:p w14:paraId="7B3DA276" w14:textId="77777777" w:rsidR="00D22636" w:rsidRPr="00B57D66" w:rsidRDefault="00D22636" w:rsidP="004A1848">
            <w:pPr>
              <w:jc w:val="both"/>
              <w:rPr>
                <w:rFonts w:ascii="Book Antiqua" w:hAnsi="Book Antiqua" w:cs="Arial"/>
                <w:b/>
              </w:rPr>
            </w:pPr>
            <w:r w:rsidRPr="00B57D66">
              <w:rPr>
                <w:rFonts w:ascii="Book Antiqua" w:hAnsi="Book Antiqua" w:cs="Arial"/>
                <w:b/>
              </w:rPr>
              <w:t xml:space="preserve">On </w:t>
            </w:r>
            <w:r w:rsidR="00674E16">
              <w:rPr>
                <w:rFonts w:ascii="Book Antiqua" w:hAnsi="Book Antiqua" w:cs="Arial"/>
                <w:b/>
              </w:rPr>
              <w:t>31 July 2018</w:t>
            </w:r>
          </w:p>
        </w:tc>
        <w:tc>
          <w:tcPr>
            <w:tcW w:w="2500" w:type="pct"/>
          </w:tcPr>
          <w:p w14:paraId="068E92BD" w14:textId="2F0101D1" w:rsidR="00D22636" w:rsidRPr="00B57D66" w:rsidRDefault="004A2ABE" w:rsidP="00427535">
            <w:pPr>
              <w:jc w:val="right"/>
              <w:rPr>
                <w:rFonts w:ascii="Book Antiqua" w:hAnsi="Book Antiqua" w:cs="Arial"/>
                <w:b/>
              </w:rPr>
            </w:pPr>
            <w:r>
              <w:rPr>
                <w:rFonts w:ascii="Book Antiqua" w:hAnsi="Book Antiqua" w:cs="Arial"/>
                <w:b/>
              </w:rPr>
              <w:t xml:space="preserve">On 30 August 2018 </w:t>
            </w:r>
          </w:p>
        </w:tc>
      </w:tr>
      <w:tr w:rsidR="00D22636" w:rsidRPr="00B57D66" w14:paraId="0624FAFF" w14:textId="77777777" w:rsidTr="00427535">
        <w:tc>
          <w:tcPr>
            <w:tcW w:w="2500" w:type="pct"/>
          </w:tcPr>
          <w:p w14:paraId="66D9D1E6" w14:textId="77777777" w:rsidR="00D22636" w:rsidRPr="00B57D66" w:rsidRDefault="00D22636" w:rsidP="004A1848">
            <w:pPr>
              <w:jc w:val="both"/>
              <w:rPr>
                <w:rFonts w:ascii="Book Antiqua" w:hAnsi="Book Antiqua" w:cs="Arial"/>
                <w:b/>
              </w:rPr>
            </w:pPr>
          </w:p>
        </w:tc>
        <w:tc>
          <w:tcPr>
            <w:tcW w:w="2500" w:type="pct"/>
          </w:tcPr>
          <w:p w14:paraId="4D56631C" w14:textId="506998EB" w:rsidR="00D22636" w:rsidRPr="00B57D66" w:rsidRDefault="00D22636" w:rsidP="00427535">
            <w:pPr>
              <w:jc w:val="right"/>
              <w:rPr>
                <w:rFonts w:ascii="Book Antiqua" w:hAnsi="Book Antiqua" w:cs="Arial"/>
                <w:b/>
              </w:rPr>
            </w:pPr>
          </w:p>
        </w:tc>
      </w:tr>
    </w:tbl>
    <w:p w14:paraId="53BDC999" w14:textId="77777777" w:rsidR="00A15234" w:rsidRPr="00B57D66" w:rsidRDefault="00A15234" w:rsidP="00427535">
      <w:pPr>
        <w:jc w:val="center"/>
        <w:rPr>
          <w:rFonts w:ascii="Book Antiqua" w:hAnsi="Book Antiqua" w:cs="Arial"/>
        </w:rPr>
      </w:pPr>
    </w:p>
    <w:p w14:paraId="32EBDEEE" w14:textId="77777777" w:rsidR="00A15234" w:rsidRPr="00B57D66" w:rsidRDefault="00207617" w:rsidP="00427535">
      <w:pPr>
        <w:jc w:val="center"/>
        <w:rPr>
          <w:rFonts w:ascii="Book Antiqua" w:hAnsi="Book Antiqua" w:cs="Arial"/>
          <w:b/>
        </w:rPr>
      </w:pPr>
      <w:r w:rsidRPr="00B57D66">
        <w:rPr>
          <w:rFonts w:ascii="Book Antiqua" w:hAnsi="Book Antiqua" w:cs="Arial"/>
          <w:b/>
        </w:rPr>
        <w:t>Befo</w:t>
      </w:r>
      <w:r w:rsidR="00A15234" w:rsidRPr="00B57D66">
        <w:rPr>
          <w:rFonts w:ascii="Book Antiqua" w:hAnsi="Book Antiqua" w:cs="Arial"/>
          <w:b/>
        </w:rPr>
        <w:t>re</w:t>
      </w:r>
    </w:p>
    <w:p w14:paraId="1DD41CF7" w14:textId="77777777" w:rsidR="00A15234" w:rsidRPr="00B57D66" w:rsidRDefault="00A15234" w:rsidP="00427535">
      <w:pPr>
        <w:jc w:val="center"/>
        <w:rPr>
          <w:rFonts w:ascii="Book Antiqua" w:hAnsi="Book Antiqua" w:cs="Arial"/>
          <w:b/>
        </w:rPr>
      </w:pPr>
    </w:p>
    <w:p w14:paraId="6D67F4A9" w14:textId="77777777" w:rsidR="00D20757" w:rsidRDefault="00D7040C" w:rsidP="00427535">
      <w:pPr>
        <w:jc w:val="center"/>
        <w:rPr>
          <w:rFonts w:ascii="Book Antiqua" w:hAnsi="Book Antiqua" w:cs="Arial"/>
          <w:b/>
          <w:color w:val="000000"/>
        </w:rPr>
      </w:pPr>
      <w:r>
        <w:rPr>
          <w:rFonts w:ascii="Book Antiqua" w:hAnsi="Book Antiqua" w:cs="Arial"/>
          <w:b/>
          <w:color w:val="000000"/>
        </w:rPr>
        <w:t xml:space="preserve">DR H H </w:t>
      </w:r>
      <w:r w:rsidR="008B4F43" w:rsidRPr="00B57D66">
        <w:rPr>
          <w:rFonts w:ascii="Book Antiqua" w:hAnsi="Book Antiqua" w:cs="Arial"/>
          <w:b/>
          <w:color w:val="000000"/>
        </w:rPr>
        <w:t>STOREY</w:t>
      </w:r>
    </w:p>
    <w:p w14:paraId="4821FBCB" w14:textId="77777777" w:rsidR="001B186A" w:rsidRPr="00B57D66" w:rsidRDefault="00D7040C" w:rsidP="00427535">
      <w:pPr>
        <w:jc w:val="center"/>
        <w:rPr>
          <w:rFonts w:ascii="Book Antiqua" w:hAnsi="Book Antiqua" w:cs="Arial"/>
          <w:b/>
          <w:color w:val="000000"/>
        </w:rPr>
      </w:pPr>
      <w:r>
        <w:rPr>
          <w:rFonts w:ascii="Book Antiqua" w:hAnsi="Book Antiqua" w:cs="Arial"/>
          <w:b/>
          <w:color w:val="000000"/>
        </w:rPr>
        <w:t>JUDGE OF THE UPPER TRIBUNAL</w:t>
      </w:r>
    </w:p>
    <w:p w14:paraId="5AC57316" w14:textId="77777777" w:rsidR="00D20757" w:rsidRPr="00B57D66" w:rsidRDefault="00D20757" w:rsidP="00427535">
      <w:pPr>
        <w:jc w:val="center"/>
        <w:rPr>
          <w:rFonts w:ascii="Book Antiqua" w:hAnsi="Book Antiqua" w:cs="Arial"/>
          <w:b/>
        </w:rPr>
      </w:pPr>
    </w:p>
    <w:p w14:paraId="7307799F" w14:textId="77777777" w:rsidR="00EC1684" w:rsidRDefault="00EC1684" w:rsidP="00427535">
      <w:pPr>
        <w:jc w:val="center"/>
        <w:rPr>
          <w:rFonts w:ascii="Book Antiqua" w:hAnsi="Book Antiqua" w:cs="Arial"/>
          <w:b/>
        </w:rPr>
      </w:pPr>
    </w:p>
    <w:p w14:paraId="63DCF2C0" w14:textId="31DC7F2C" w:rsidR="00A845DC" w:rsidRPr="00B57D66" w:rsidRDefault="00A845DC" w:rsidP="00427535">
      <w:pPr>
        <w:jc w:val="center"/>
        <w:rPr>
          <w:rFonts w:ascii="Book Antiqua" w:hAnsi="Book Antiqua" w:cs="Arial"/>
          <w:b/>
        </w:rPr>
      </w:pPr>
      <w:r w:rsidRPr="00B57D66">
        <w:rPr>
          <w:rFonts w:ascii="Book Antiqua" w:hAnsi="Book Antiqua" w:cs="Arial"/>
          <w:b/>
        </w:rPr>
        <w:t>Between</w:t>
      </w:r>
    </w:p>
    <w:p w14:paraId="2E598ED6" w14:textId="77777777" w:rsidR="00173CC6" w:rsidRDefault="00173CC6" w:rsidP="00427535">
      <w:pPr>
        <w:jc w:val="center"/>
        <w:rPr>
          <w:rFonts w:ascii="Book Antiqua" w:hAnsi="Book Antiqua" w:cs="Arial"/>
          <w:b/>
          <w:caps/>
        </w:rPr>
      </w:pPr>
      <w:bookmarkStart w:id="1" w:name="_Hlk521659276"/>
    </w:p>
    <w:bookmarkEnd w:id="1"/>
    <w:p w14:paraId="3CC96E7A" w14:textId="77777777" w:rsidR="00704B61" w:rsidRPr="00B57D66" w:rsidRDefault="00674E16" w:rsidP="00427535">
      <w:pPr>
        <w:jc w:val="center"/>
        <w:rPr>
          <w:rFonts w:ascii="Book Antiqua" w:hAnsi="Book Antiqua" w:cs="Arial"/>
          <w:b/>
        </w:rPr>
      </w:pPr>
      <w:r w:rsidRPr="00B57D66">
        <w:rPr>
          <w:rFonts w:ascii="Book Antiqua" w:hAnsi="Book Antiqua" w:cs="Arial"/>
          <w:b/>
        </w:rPr>
        <w:fldChar w:fldCharType="begin">
          <w:ffData>
            <w:name w:val="Text7"/>
            <w:enabled/>
            <w:calcOnExit w:val="0"/>
            <w:textInput>
              <w:default w:val="THE SECRETARY OF STATE FOR THE HOME DEPARTMENT"/>
              <w:format w:val="UPPERCASE"/>
            </w:textInput>
          </w:ffData>
        </w:fldChar>
      </w:r>
      <w:r w:rsidRPr="00B57D66">
        <w:rPr>
          <w:rFonts w:ascii="Book Antiqua" w:hAnsi="Book Antiqua" w:cs="Arial"/>
          <w:b/>
        </w:rPr>
        <w:instrText xml:space="preserve"> FORMTEXT </w:instrText>
      </w:r>
      <w:r w:rsidRPr="00B57D66">
        <w:rPr>
          <w:rFonts w:ascii="Book Antiqua" w:hAnsi="Book Antiqua" w:cs="Arial"/>
          <w:b/>
        </w:rPr>
      </w:r>
      <w:r w:rsidRPr="00B57D66">
        <w:rPr>
          <w:rFonts w:ascii="Book Antiqua" w:hAnsi="Book Antiqua" w:cs="Arial"/>
          <w:b/>
        </w:rPr>
        <w:fldChar w:fldCharType="separate"/>
      </w:r>
      <w:r w:rsidRPr="00B57D66">
        <w:rPr>
          <w:rFonts w:ascii="Book Antiqua" w:hAnsi="Book Antiqua" w:cs="Arial"/>
          <w:b/>
          <w:noProof/>
        </w:rPr>
        <w:t>THE SECRETARY OF STATE FOR THE HOME DEPARTMENT</w:t>
      </w:r>
      <w:r w:rsidRPr="00B57D66">
        <w:rPr>
          <w:rFonts w:ascii="Book Antiqua" w:hAnsi="Book Antiqua" w:cs="Arial"/>
          <w:b/>
        </w:rPr>
        <w:fldChar w:fldCharType="end"/>
      </w:r>
    </w:p>
    <w:p w14:paraId="16A003C8" w14:textId="7966B1E0" w:rsidR="00704B61" w:rsidRPr="00B57D66" w:rsidRDefault="00704B61" w:rsidP="00704B61">
      <w:pPr>
        <w:jc w:val="right"/>
        <w:rPr>
          <w:rFonts w:ascii="Book Antiqua" w:hAnsi="Book Antiqua" w:cs="Arial"/>
          <w:u w:val="single"/>
        </w:rPr>
      </w:pPr>
      <w:r w:rsidRPr="00B57D66">
        <w:rPr>
          <w:rFonts w:ascii="Book Antiqua" w:hAnsi="Book Antiqua" w:cs="Arial"/>
          <w:u w:val="single"/>
        </w:rPr>
        <w:t>Appellant</w:t>
      </w:r>
    </w:p>
    <w:p w14:paraId="13BDD1BF" w14:textId="77777777" w:rsidR="00DD5071" w:rsidRPr="00B57D66" w:rsidRDefault="00DD5071" w:rsidP="00674E16">
      <w:pPr>
        <w:jc w:val="center"/>
        <w:rPr>
          <w:rFonts w:ascii="Book Antiqua" w:hAnsi="Book Antiqua" w:cs="Arial"/>
          <w:b/>
        </w:rPr>
      </w:pPr>
      <w:r w:rsidRPr="00B57D66">
        <w:rPr>
          <w:rFonts w:ascii="Book Antiqua" w:hAnsi="Book Antiqua" w:cs="Arial"/>
          <w:b/>
        </w:rPr>
        <w:t>and</w:t>
      </w:r>
      <w:bookmarkStart w:id="2" w:name="_Hlk521659292"/>
    </w:p>
    <w:bookmarkEnd w:id="2"/>
    <w:p w14:paraId="742447CD" w14:textId="77777777" w:rsidR="00674E16" w:rsidRPr="00B57D66" w:rsidRDefault="00674E16" w:rsidP="00674E16">
      <w:pPr>
        <w:jc w:val="center"/>
        <w:rPr>
          <w:rFonts w:ascii="Book Antiqua" w:hAnsi="Book Antiqua" w:cs="Arial"/>
          <w:b/>
        </w:rPr>
      </w:pPr>
    </w:p>
    <w:p w14:paraId="2EE38540" w14:textId="77F37C8F" w:rsidR="00674E16" w:rsidRDefault="00674E16" w:rsidP="00674E16">
      <w:pPr>
        <w:jc w:val="center"/>
        <w:rPr>
          <w:rFonts w:ascii="Book Antiqua" w:hAnsi="Book Antiqua" w:cs="Arial"/>
          <w:b/>
          <w:caps/>
        </w:rPr>
      </w:pPr>
      <w:r>
        <w:rPr>
          <w:rFonts w:ascii="Book Antiqua" w:hAnsi="Book Antiqua" w:cs="Arial"/>
          <w:b/>
          <w:caps/>
        </w:rPr>
        <w:t xml:space="preserve">mohammad </w:t>
      </w:r>
      <w:r w:rsidR="00C37754">
        <w:rPr>
          <w:rFonts w:ascii="Book Antiqua" w:hAnsi="Book Antiqua" w:cs="Arial"/>
          <w:b/>
          <w:caps/>
        </w:rPr>
        <w:t>[</w:t>
      </w:r>
      <w:r>
        <w:rPr>
          <w:rFonts w:ascii="Book Antiqua" w:hAnsi="Book Antiqua" w:cs="Arial"/>
          <w:b/>
          <w:caps/>
        </w:rPr>
        <w:t>i</w:t>
      </w:r>
      <w:r w:rsidR="00C37754">
        <w:rPr>
          <w:rFonts w:ascii="Book Antiqua" w:hAnsi="Book Antiqua" w:cs="Arial"/>
          <w:b/>
          <w:caps/>
        </w:rPr>
        <w:t>]</w:t>
      </w:r>
    </w:p>
    <w:p w14:paraId="697BB2CD" w14:textId="3D8CB48A" w:rsidR="00674E16" w:rsidRDefault="00674E16" w:rsidP="00674E16">
      <w:pPr>
        <w:jc w:val="center"/>
        <w:rPr>
          <w:rFonts w:ascii="Book Antiqua" w:hAnsi="Book Antiqua" w:cs="Arial"/>
          <w:b/>
          <w:caps/>
        </w:rPr>
      </w:pPr>
      <w:r>
        <w:rPr>
          <w:rFonts w:ascii="Book Antiqua" w:hAnsi="Book Antiqua" w:cs="Arial"/>
          <w:b/>
          <w:caps/>
        </w:rPr>
        <w:t xml:space="preserve">farzana </w:t>
      </w:r>
      <w:r w:rsidR="00C37754">
        <w:rPr>
          <w:rFonts w:ascii="Book Antiqua" w:hAnsi="Book Antiqua" w:cs="Arial"/>
          <w:b/>
          <w:caps/>
        </w:rPr>
        <w:t>[</w:t>
      </w:r>
      <w:r>
        <w:rPr>
          <w:rFonts w:ascii="Book Antiqua" w:hAnsi="Book Antiqua" w:cs="Arial"/>
          <w:b/>
          <w:caps/>
        </w:rPr>
        <w:t>i</w:t>
      </w:r>
      <w:r w:rsidR="00C37754">
        <w:rPr>
          <w:rFonts w:ascii="Book Antiqua" w:hAnsi="Book Antiqua" w:cs="Arial"/>
          <w:b/>
          <w:caps/>
        </w:rPr>
        <w:t>]</w:t>
      </w:r>
    </w:p>
    <w:p w14:paraId="49875869" w14:textId="39468576" w:rsidR="00674E16" w:rsidRDefault="00C37754" w:rsidP="00674E16">
      <w:pPr>
        <w:jc w:val="center"/>
        <w:rPr>
          <w:rFonts w:ascii="Book Antiqua" w:hAnsi="Book Antiqua" w:cs="Arial"/>
          <w:b/>
          <w:caps/>
        </w:rPr>
      </w:pPr>
      <w:r>
        <w:rPr>
          <w:rFonts w:ascii="Book Antiqua" w:hAnsi="Book Antiqua" w:cs="Arial"/>
          <w:b/>
          <w:caps/>
        </w:rPr>
        <w:t>[</w:t>
      </w:r>
      <w:r w:rsidR="00674E16">
        <w:rPr>
          <w:rFonts w:ascii="Book Antiqua" w:hAnsi="Book Antiqua" w:cs="Arial"/>
          <w:b/>
          <w:caps/>
        </w:rPr>
        <w:t>m</w:t>
      </w:r>
      <w:r>
        <w:rPr>
          <w:rFonts w:ascii="Book Antiqua" w:hAnsi="Book Antiqua" w:cs="Arial"/>
          <w:b/>
          <w:caps/>
        </w:rPr>
        <w:t xml:space="preserve"> </w:t>
      </w:r>
      <w:r w:rsidR="00674E16">
        <w:rPr>
          <w:rFonts w:ascii="Book Antiqua" w:hAnsi="Book Antiqua" w:cs="Arial"/>
          <w:b/>
          <w:caps/>
        </w:rPr>
        <w:t>a</w:t>
      </w:r>
      <w:r>
        <w:rPr>
          <w:rFonts w:ascii="Book Antiqua" w:hAnsi="Book Antiqua" w:cs="Arial"/>
          <w:b/>
          <w:caps/>
        </w:rPr>
        <w:t>]</w:t>
      </w:r>
    </w:p>
    <w:p w14:paraId="68578A3C" w14:textId="77777777" w:rsidR="00DD5071" w:rsidRPr="00427535" w:rsidRDefault="00674E16" w:rsidP="00674E16">
      <w:pPr>
        <w:jc w:val="center"/>
        <w:rPr>
          <w:rFonts w:ascii="Book Antiqua" w:hAnsi="Book Antiqua" w:cs="Arial"/>
          <w:b/>
          <w:caps/>
          <w:sz w:val="22"/>
        </w:rPr>
      </w:pPr>
      <w:r w:rsidRPr="00427535">
        <w:rPr>
          <w:rFonts w:ascii="Book Antiqua" w:hAnsi="Book Antiqua" w:cs="Arial"/>
          <w:b/>
          <w:caps/>
          <w:sz w:val="22"/>
        </w:rPr>
        <w:t>(ANONYMITY DIRECTION not made)</w:t>
      </w:r>
    </w:p>
    <w:p w14:paraId="015F14B0" w14:textId="77777777" w:rsidR="00DD5071" w:rsidRPr="00B57D66" w:rsidRDefault="00DD5071" w:rsidP="00DD5071">
      <w:pPr>
        <w:jc w:val="right"/>
        <w:rPr>
          <w:rFonts w:ascii="Book Antiqua" w:hAnsi="Book Antiqua" w:cs="Arial"/>
          <w:u w:val="single"/>
        </w:rPr>
      </w:pPr>
      <w:r w:rsidRPr="00B57D66">
        <w:rPr>
          <w:rFonts w:ascii="Book Antiqua" w:hAnsi="Book Antiqua" w:cs="Arial"/>
          <w:u w:val="single"/>
        </w:rPr>
        <w:t>Respondent</w:t>
      </w:r>
      <w:r w:rsidR="00674E16">
        <w:rPr>
          <w:rFonts w:ascii="Book Antiqua" w:hAnsi="Book Antiqua" w:cs="Arial"/>
          <w:u w:val="single"/>
        </w:rPr>
        <w:t>s</w:t>
      </w:r>
    </w:p>
    <w:p w14:paraId="37A96533" w14:textId="2CAB4B2E" w:rsidR="00DD5071" w:rsidRDefault="00DD5071" w:rsidP="00DD5071">
      <w:pPr>
        <w:rPr>
          <w:rFonts w:ascii="Book Antiqua" w:hAnsi="Book Antiqua" w:cs="Arial"/>
          <w:u w:val="single"/>
        </w:rPr>
      </w:pPr>
    </w:p>
    <w:p w14:paraId="426FDFA7" w14:textId="77777777" w:rsidR="00EC1684" w:rsidRPr="00B57D66" w:rsidRDefault="00EC1684" w:rsidP="00DD5071">
      <w:pPr>
        <w:rPr>
          <w:rFonts w:ascii="Book Antiqua" w:hAnsi="Book Antiqua" w:cs="Arial"/>
          <w:u w:val="single"/>
        </w:rPr>
      </w:pPr>
    </w:p>
    <w:p w14:paraId="789C3762" w14:textId="77777777" w:rsidR="00DD5071" w:rsidRPr="00B57D66" w:rsidRDefault="00DE7DB7" w:rsidP="00DD5071">
      <w:pPr>
        <w:rPr>
          <w:rFonts w:ascii="Book Antiqua" w:hAnsi="Book Antiqua" w:cs="Arial"/>
        </w:rPr>
      </w:pPr>
      <w:r w:rsidRPr="00B57D66">
        <w:rPr>
          <w:rFonts w:ascii="Book Antiqua" w:hAnsi="Book Antiqua" w:cs="Arial"/>
          <w:b/>
          <w:u w:val="single"/>
        </w:rPr>
        <w:t>Representation</w:t>
      </w:r>
      <w:r w:rsidRPr="00B57D66">
        <w:rPr>
          <w:rFonts w:ascii="Book Antiqua" w:hAnsi="Book Antiqua" w:cs="Arial"/>
          <w:b/>
        </w:rPr>
        <w:t>:</w:t>
      </w:r>
    </w:p>
    <w:p w14:paraId="1DB63258" w14:textId="77777777" w:rsidR="00DE7DB7" w:rsidRPr="00B57D66" w:rsidRDefault="00DE7DB7" w:rsidP="00427535">
      <w:pPr>
        <w:tabs>
          <w:tab w:val="left" w:pos="2552"/>
        </w:tabs>
        <w:rPr>
          <w:rFonts w:ascii="Book Antiqua" w:hAnsi="Book Antiqua" w:cs="Arial"/>
        </w:rPr>
      </w:pPr>
      <w:r w:rsidRPr="00B57D66">
        <w:rPr>
          <w:rFonts w:ascii="Book Antiqua" w:hAnsi="Book Antiqua" w:cs="Arial"/>
        </w:rPr>
        <w:t>For the Appellant:</w:t>
      </w:r>
      <w:r w:rsidRPr="00B57D66">
        <w:rPr>
          <w:rFonts w:ascii="Book Antiqua" w:hAnsi="Book Antiqua" w:cs="Arial"/>
        </w:rPr>
        <w:tab/>
      </w:r>
      <w:r w:rsidR="00674E16">
        <w:rPr>
          <w:rFonts w:ascii="Book Antiqua" w:hAnsi="Book Antiqua" w:cs="Arial"/>
        </w:rPr>
        <w:t xml:space="preserve">Mr L Tarlow, Home Office Presenting Officer </w:t>
      </w:r>
    </w:p>
    <w:p w14:paraId="71B62724" w14:textId="77777777" w:rsidR="00DE7DB7" w:rsidRPr="00B57D66" w:rsidRDefault="00DE7DB7" w:rsidP="00427535">
      <w:pPr>
        <w:tabs>
          <w:tab w:val="left" w:pos="2552"/>
        </w:tabs>
        <w:rPr>
          <w:rFonts w:ascii="Book Antiqua" w:hAnsi="Book Antiqua" w:cs="Arial"/>
        </w:rPr>
      </w:pPr>
      <w:r w:rsidRPr="00B57D66">
        <w:rPr>
          <w:rFonts w:ascii="Book Antiqua" w:hAnsi="Book Antiqua" w:cs="Arial"/>
        </w:rPr>
        <w:t>For the Respondent</w:t>
      </w:r>
      <w:r w:rsidR="007934F5">
        <w:rPr>
          <w:rFonts w:ascii="Book Antiqua" w:hAnsi="Book Antiqua" w:cs="Arial"/>
        </w:rPr>
        <w:t>s</w:t>
      </w:r>
      <w:r w:rsidRPr="00B57D66">
        <w:rPr>
          <w:rFonts w:ascii="Book Antiqua" w:hAnsi="Book Antiqua" w:cs="Arial"/>
        </w:rPr>
        <w:t>:</w:t>
      </w:r>
      <w:r w:rsidRPr="00B57D66">
        <w:rPr>
          <w:rFonts w:ascii="Book Antiqua" w:hAnsi="Book Antiqua" w:cs="Arial"/>
        </w:rPr>
        <w:tab/>
      </w:r>
      <w:r w:rsidR="00674E16">
        <w:rPr>
          <w:rFonts w:ascii="Book Antiqua" w:hAnsi="Book Antiqua" w:cs="Arial"/>
        </w:rPr>
        <w:t>Mr J Plowright, Legal Representative, Nandy &amp; Co</w:t>
      </w:r>
    </w:p>
    <w:p w14:paraId="740893B9" w14:textId="77777777" w:rsidR="00DE7DB7" w:rsidRPr="00B57D66" w:rsidRDefault="00DE7DB7" w:rsidP="00402B9E">
      <w:pPr>
        <w:tabs>
          <w:tab w:val="left" w:pos="2520"/>
        </w:tabs>
        <w:jc w:val="center"/>
        <w:rPr>
          <w:rFonts w:ascii="Book Antiqua" w:hAnsi="Book Antiqua" w:cs="Arial"/>
        </w:rPr>
      </w:pPr>
    </w:p>
    <w:p w14:paraId="081825F5" w14:textId="77777777" w:rsidR="00DE7DB7" w:rsidRPr="00B57D66" w:rsidRDefault="00DE7DB7" w:rsidP="00402B9E">
      <w:pPr>
        <w:tabs>
          <w:tab w:val="left" w:pos="2520"/>
        </w:tabs>
        <w:jc w:val="center"/>
        <w:rPr>
          <w:rFonts w:ascii="Book Antiqua" w:hAnsi="Book Antiqua" w:cs="Arial"/>
        </w:rPr>
      </w:pPr>
    </w:p>
    <w:p w14:paraId="2174E453" w14:textId="77777777" w:rsidR="00DE7DB7" w:rsidRPr="00B57D66" w:rsidRDefault="00173CC6"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B57D66">
        <w:rPr>
          <w:rFonts w:ascii="Book Antiqua" w:hAnsi="Book Antiqua" w:cs="Arial"/>
          <w:b/>
          <w:u w:val="single"/>
        </w:rPr>
        <w:t>AND REASONS</w:t>
      </w:r>
    </w:p>
    <w:p w14:paraId="787B94ED" w14:textId="4356B3A5" w:rsidR="00BF23BB" w:rsidRDefault="00402B9E" w:rsidP="00427535">
      <w:pPr>
        <w:tabs>
          <w:tab w:val="left" w:pos="567"/>
        </w:tabs>
        <w:spacing w:before="320"/>
        <w:ind w:left="567" w:hanging="567"/>
        <w:jc w:val="both"/>
        <w:rPr>
          <w:rFonts w:ascii="Book Antiqua" w:hAnsi="Book Antiqua" w:cs="Arial"/>
        </w:rPr>
      </w:pPr>
      <w:r w:rsidRPr="00B57D66">
        <w:rPr>
          <w:rFonts w:ascii="Book Antiqua" w:hAnsi="Book Antiqua" w:cs="Arial"/>
        </w:rPr>
        <w:t>1.</w:t>
      </w:r>
      <w:r w:rsidRPr="00B57D66">
        <w:rPr>
          <w:rFonts w:ascii="Book Antiqua" w:hAnsi="Book Antiqua" w:cs="Arial"/>
        </w:rPr>
        <w:tab/>
      </w:r>
      <w:r w:rsidR="00674E16">
        <w:rPr>
          <w:rFonts w:ascii="Book Antiqua" w:hAnsi="Book Antiqua" w:cs="Arial"/>
        </w:rPr>
        <w:t>In a decision posted on 18 December 2017 Judge Oliver of the First-tier Tribunal (FtT) allowed the appeal of the respondent</w:t>
      </w:r>
      <w:r w:rsidR="004F5C07">
        <w:rPr>
          <w:rFonts w:ascii="Book Antiqua" w:hAnsi="Book Antiqua" w:cs="Arial"/>
        </w:rPr>
        <w:t>s</w:t>
      </w:r>
      <w:r w:rsidR="00674E16">
        <w:rPr>
          <w:rFonts w:ascii="Book Antiqua" w:hAnsi="Book Antiqua" w:cs="Arial"/>
        </w:rPr>
        <w:t xml:space="preserve"> (hereafter the claimant</w:t>
      </w:r>
      <w:r w:rsidR="004F5C07">
        <w:rPr>
          <w:rFonts w:ascii="Book Antiqua" w:hAnsi="Book Antiqua" w:cs="Arial"/>
        </w:rPr>
        <w:t>s</w:t>
      </w:r>
      <w:r w:rsidR="00674E16">
        <w:rPr>
          <w:rFonts w:ascii="Book Antiqua" w:hAnsi="Book Antiqua" w:cs="Arial"/>
        </w:rPr>
        <w:t xml:space="preserve">) against the decision of </w:t>
      </w:r>
      <w:r w:rsidR="00674E16">
        <w:rPr>
          <w:rFonts w:ascii="Book Antiqua" w:hAnsi="Book Antiqua" w:cs="Arial"/>
        </w:rPr>
        <w:lastRenderedPageBreak/>
        <w:t xml:space="preserve">the appellant (hereafter the Secretary of State or SSHD) dated 19 May 2016 refusing </w:t>
      </w:r>
      <w:r w:rsidR="004F5C07">
        <w:rPr>
          <w:rFonts w:ascii="Book Antiqua" w:hAnsi="Book Antiqua" w:cs="Arial"/>
        </w:rPr>
        <w:t xml:space="preserve">them </w:t>
      </w:r>
      <w:r w:rsidR="00674E16">
        <w:rPr>
          <w:rFonts w:ascii="Book Antiqua" w:hAnsi="Book Antiqua" w:cs="Arial"/>
        </w:rPr>
        <w:t>leave to remain in the UK.</w:t>
      </w:r>
    </w:p>
    <w:p w14:paraId="6F7650E8" w14:textId="2F1F73CB" w:rsidR="00D45A3F" w:rsidRDefault="00D45A3F" w:rsidP="00427535">
      <w:pPr>
        <w:tabs>
          <w:tab w:val="left" w:pos="567"/>
        </w:tabs>
        <w:spacing w:before="320"/>
        <w:ind w:left="567" w:hanging="567"/>
        <w:jc w:val="both"/>
        <w:rPr>
          <w:rFonts w:ascii="Book Antiqua" w:hAnsi="Book Antiqua" w:cs="Arial"/>
        </w:rPr>
      </w:pPr>
      <w:r>
        <w:rPr>
          <w:rFonts w:ascii="Book Antiqua" w:hAnsi="Book Antiqua" w:cs="Arial"/>
        </w:rPr>
        <w:t>2.</w:t>
      </w:r>
      <w:r>
        <w:rPr>
          <w:rFonts w:ascii="Book Antiqua" w:hAnsi="Book Antiqua" w:cs="Arial"/>
        </w:rPr>
        <w:tab/>
        <w:t>The principal ground advanced by the SSHD is that the judge erred in p</w:t>
      </w:r>
      <w:r w:rsidR="00A51760">
        <w:rPr>
          <w:rFonts w:ascii="Book Antiqua" w:hAnsi="Book Antiqua" w:cs="Arial"/>
        </w:rPr>
        <w:t>ermitt</w:t>
      </w:r>
      <w:r w:rsidR="004F5C07">
        <w:rPr>
          <w:rFonts w:ascii="Book Antiqua" w:hAnsi="Book Antiqua" w:cs="Arial"/>
        </w:rPr>
        <w:t>ing</w:t>
      </w:r>
      <w:r w:rsidR="00A51760">
        <w:rPr>
          <w:rFonts w:ascii="Book Antiqua" w:hAnsi="Book Antiqua" w:cs="Arial"/>
        </w:rPr>
        <w:t xml:space="preserve"> the </w:t>
      </w:r>
      <w:r w:rsidR="004F5C07">
        <w:rPr>
          <w:rFonts w:ascii="Book Antiqua" w:hAnsi="Book Antiqua" w:cs="Arial"/>
        </w:rPr>
        <w:t xml:space="preserve">principal </w:t>
      </w:r>
      <w:r w:rsidR="00A51760">
        <w:rPr>
          <w:rFonts w:ascii="Book Antiqua" w:hAnsi="Book Antiqua" w:cs="Arial"/>
        </w:rPr>
        <w:t xml:space="preserve">claimant to amend the grounds of appeal to include the matter of which the </w:t>
      </w:r>
      <w:r w:rsidR="004F5C07">
        <w:rPr>
          <w:rFonts w:ascii="Book Antiqua" w:hAnsi="Book Antiqua" w:cs="Arial"/>
        </w:rPr>
        <w:t xml:space="preserve">principal </w:t>
      </w:r>
      <w:r w:rsidR="00A51760">
        <w:rPr>
          <w:rFonts w:ascii="Book Antiqua" w:hAnsi="Book Antiqua" w:cs="Arial"/>
        </w:rPr>
        <w:t>claimant now qualified on grounds of long residence.</w:t>
      </w:r>
    </w:p>
    <w:p w14:paraId="20414251" w14:textId="3DD911E8" w:rsidR="00991CF6" w:rsidRDefault="00991CF6" w:rsidP="00427535">
      <w:pPr>
        <w:tabs>
          <w:tab w:val="left" w:pos="567"/>
        </w:tabs>
        <w:spacing w:before="320"/>
        <w:ind w:left="567" w:hanging="567"/>
        <w:jc w:val="both"/>
        <w:rPr>
          <w:rFonts w:ascii="Book Antiqua" w:hAnsi="Book Antiqua" w:cs="Arial"/>
        </w:rPr>
      </w:pPr>
      <w:r>
        <w:rPr>
          <w:rFonts w:ascii="Book Antiqua" w:hAnsi="Book Antiqua" w:cs="Arial"/>
        </w:rPr>
        <w:t>3.</w:t>
      </w:r>
      <w:r>
        <w:rPr>
          <w:rFonts w:ascii="Book Antiqua" w:hAnsi="Book Antiqua" w:cs="Arial"/>
        </w:rPr>
        <w:tab/>
        <w:t xml:space="preserve">I am grateful to both representatives for their succinct submissions.  It is entirely clear in my judgment that the judge fell into legal error.  At the date of the refusal decision the </w:t>
      </w:r>
      <w:r w:rsidR="004F5C07">
        <w:rPr>
          <w:rFonts w:ascii="Book Antiqua" w:hAnsi="Book Antiqua" w:cs="Arial"/>
        </w:rPr>
        <w:t xml:space="preserve">principal </w:t>
      </w:r>
      <w:r>
        <w:rPr>
          <w:rFonts w:ascii="Book Antiqua" w:hAnsi="Book Antiqua" w:cs="Arial"/>
        </w:rPr>
        <w:t xml:space="preserve">claimant had just short of nine years’ continuous residence in the UK and the SSHD was not required to consider whether he had achieved ten years.  By the time of the hearing the </w:t>
      </w:r>
      <w:r w:rsidR="004F5C07">
        <w:rPr>
          <w:rFonts w:ascii="Book Antiqua" w:hAnsi="Book Antiqua" w:cs="Arial"/>
        </w:rPr>
        <w:t xml:space="preserve">principal </w:t>
      </w:r>
      <w:r>
        <w:rPr>
          <w:rFonts w:ascii="Book Antiqua" w:hAnsi="Book Antiqua" w:cs="Arial"/>
        </w:rPr>
        <w:t xml:space="preserve">claimant had accrued ten years but the judge was not permitted to accept amendment of the grounds so as to include a new matter unless the SSHD had consented to that.  That is the clear purpose of s.85(6)(a) of the NIAA:  </w:t>
      </w:r>
      <w:r w:rsidR="004F5C07">
        <w:rPr>
          <w:rFonts w:ascii="Book Antiqua" w:hAnsi="Book Antiqua" w:cs="Arial"/>
        </w:rPr>
        <w:t>s</w:t>
      </w:r>
      <w:r>
        <w:rPr>
          <w:rFonts w:ascii="Book Antiqua" w:hAnsi="Book Antiqua" w:cs="Arial"/>
        </w:rPr>
        <w:t xml:space="preserve">ee </w:t>
      </w:r>
      <w:r w:rsidRPr="00161EA1">
        <w:rPr>
          <w:rFonts w:ascii="Book Antiqua" w:hAnsi="Book Antiqua" w:cs="Arial"/>
          <w:b/>
          <w:u w:val="single"/>
        </w:rPr>
        <w:t>Mahmud</w:t>
      </w:r>
      <w:r>
        <w:rPr>
          <w:rFonts w:ascii="Book Antiqua" w:hAnsi="Book Antiqua" w:cs="Arial"/>
        </w:rPr>
        <w:t xml:space="preserve"> </w:t>
      </w:r>
      <w:r w:rsidRPr="004F5C07">
        <w:rPr>
          <w:rFonts w:ascii="Book Antiqua" w:hAnsi="Book Antiqua" w:cs="Arial"/>
        </w:rPr>
        <w:t>[2017] UKUT 00488 (IAC</w:t>
      </w:r>
      <w:r w:rsidRPr="00161EA1">
        <w:rPr>
          <w:rFonts w:ascii="Book Antiqua" w:hAnsi="Book Antiqua" w:cs="Arial"/>
          <w:b/>
        </w:rPr>
        <w:t>)</w:t>
      </w:r>
      <w:r>
        <w:rPr>
          <w:rFonts w:ascii="Book Antiqua" w:hAnsi="Book Antiqua" w:cs="Arial"/>
        </w:rPr>
        <w:t>.  It is entirely clear that the claim based on ten years’ long residence was a new matter.</w:t>
      </w:r>
    </w:p>
    <w:p w14:paraId="61F89F33" w14:textId="3DF2CE99" w:rsidR="00F40E5C" w:rsidRDefault="00F40E5C" w:rsidP="00427535">
      <w:pPr>
        <w:tabs>
          <w:tab w:val="left" w:pos="567"/>
        </w:tabs>
        <w:spacing w:before="320"/>
        <w:ind w:left="567" w:hanging="567"/>
        <w:jc w:val="both"/>
        <w:rPr>
          <w:rFonts w:ascii="Book Antiqua" w:hAnsi="Book Antiqua" w:cs="Arial"/>
        </w:rPr>
      </w:pPr>
      <w:r>
        <w:rPr>
          <w:rFonts w:ascii="Book Antiqua" w:hAnsi="Book Antiqua" w:cs="Arial"/>
        </w:rPr>
        <w:t>4.</w:t>
      </w:r>
      <w:r>
        <w:rPr>
          <w:rFonts w:ascii="Book Antiqua" w:hAnsi="Book Antiqua" w:cs="Arial"/>
        </w:rPr>
        <w:tab/>
        <w:t xml:space="preserve">There was discussion at the hearing </w:t>
      </w:r>
      <w:r w:rsidR="004F5C07">
        <w:rPr>
          <w:rFonts w:ascii="Book Antiqua" w:hAnsi="Book Antiqua" w:cs="Arial"/>
        </w:rPr>
        <w:t>as to</w:t>
      </w:r>
      <w:r>
        <w:rPr>
          <w:rFonts w:ascii="Book Antiqua" w:hAnsi="Book Antiqua" w:cs="Arial"/>
        </w:rPr>
        <w:t xml:space="preserve"> whether</w:t>
      </w:r>
      <w:r w:rsidR="004F5C07">
        <w:rPr>
          <w:rFonts w:ascii="Book Antiqua" w:hAnsi="Book Antiqua" w:cs="Arial"/>
        </w:rPr>
        <w:t>,</w:t>
      </w:r>
      <w:r>
        <w:rPr>
          <w:rFonts w:ascii="Book Antiqua" w:hAnsi="Book Antiqua" w:cs="Arial"/>
        </w:rPr>
        <w:t xml:space="preserve"> if I found the judge erred in relation to the treatment of the new matter (as I have)</w:t>
      </w:r>
      <w:r w:rsidR="004F5C07">
        <w:rPr>
          <w:rFonts w:ascii="Book Antiqua" w:hAnsi="Book Antiqua" w:cs="Arial"/>
        </w:rPr>
        <w:t>,</w:t>
      </w:r>
      <w:r>
        <w:rPr>
          <w:rFonts w:ascii="Book Antiqua" w:hAnsi="Book Antiqua" w:cs="Arial"/>
        </w:rPr>
        <w:t xml:space="preserve"> the case should be remitted to the FtT to address the other grounds relied upon by the claimant</w:t>
      </w:r>
      <w:r w:rsidR="004F5C07">
        <w:rPr>
          <w:rFonts w:ascii="Book Antiqua" w:hAnsi="Book Antiqua" w:cs="Arial"/>
        </w:rPr>
        <w:t>s</w:t>
      </w:r>
      <w:r>
        <w:rPr>
          <w:rFonts w:ascii="Book Antiqua" w:hAnsi="Book Antiqua" w:cs="Arial"/>
        </w:rPr>
        <w:t xml:space="preserve"> at the hearing.  I have decided that would be inappropriate.  At paragraph 14 Judge Oliver stated:</w:t>
      </w:r>
    </w:p>
    <w:p w14:paraId="1AACCFBA" w14:textId="77777777" w:rsidR="00F40E5C" w:rsidRPr="00427535" w:rsidRDefault="00F40E5C" w:rsidP="00427535">
      <w:pPr>
        <w:spacing w:before="240"/>
        <w:ind w:left="1701" w:right="567" w:hanging="567"/>
        <w:jc w:val="both"/>
        <w:rPr>
          <w:rFonts w:ascii="Book Antiqua" w:hAnsi="Book Antiqua" w:cs="Arial"/>
          <w:sz w:val="22"/>
        </w:rPr>
      </w:pPr>
      <w:r w:rsidRPr="00427535">
        <w:rPr>
          <w:rFonts w:ascii="Book Antiqua" w:hAnsi="Book Antiqua" w:cs="Arial"/>
          <w:sz w:val="22"/>
        </w:rPr>
        <w:t>“14.</w:t>
      </w:r>
      <w:r w:rsidR="00200439" w:rsidRPr="00427535">
        <w:rPr>
          <w:rFonts w:ascii="Book Antiqua" w:hAnsi="Book Antiqua" w:cs="Arial"/>
          <w:sz w:val="22"/>
        </w:rPr>
        <w:tab/>
        <w:t>For the avoidance of doubt, the position was clearly very different at the time of application and refusal.  The respondent gave cogent reasons, contained in the refusal letter, why the appellants did not satisfy the requirements for leave to remain at that stage.  Had there not been the significant supervening development under the rules, their appropriate course would have been to have returned to Bangladesh and applied for leave to enter under paragraph 51.”</w:t>
      </w:r>
    </w:p>
    <w:p w14:paraId="76D1C403" w14:textId="1D858017" w:rsidR="00F40E5C" w:rsidRDefault="00F40E5C" w:rsidP="00427535">
      <w:pPr>
        <w:tabs>
          <w:tab w:val="left" w:pos="567"/>
        </w:tabs>
        <w:spacing w:before="320"/>
        <w:ind w:left="567" w:hanging="567"/>
        <w:jc w:val="both"/>
        <w:rPr>
          <w:rFonts w:ascii="Book Antiqua" w:hAnsi="Book Antiqua" w:cs="Arial"/>
        </w:rPr>
      </w:pPr>
      <w:r>
        <w:rPr>
          <w:rFonts w:ascii="Book Antiqua" w:hAnsi="Book Antiqua" w:cs="Arial"/>
        </w:rPr>
        <w:t>5.</w:t>
      </w:r>
      <w:r>
        <w:rPr>
          <w:rFonts w:ascii="Book Antiqua" w:hAnsi="Book Antiqua" w:cs="Arial"/>
        </w:rPr>
        <w:tab/>
        <w:t xml:space="preserve">This amounts to a clear and unequivocal rejection of the </w:t>
      </w:r>
      <w:r w:rsidR="004F5C07">
        <w:rPr>
          <w:rFonts w:ascii="Book Antiqua" w:hAnsi="Book Antiqua" w:cs="Arial"/>
        </w:rPr>
        <w:t xml:space="preserve">principal </w:t>
      </w:r>
      <w:r>
        <w:rPr>
          <w:rFonts w:ascii="Book Antiqua" w:hAnsi="Book Antiqua" w:cs="Arial"/>
        </w:rPr>
        <w:t xml:space="preserve">claimant’s grounds of appeal challenging the </w:t>
      </w:r>
      <w:r w:rsidR="004F5C07">
        <w:rPr>
          <w:rFonts w:ascii="Book Antiqua" w:hAnsi="Book Antiqua" w:cs="Arial"/>
        </w:rPr>
        <w:t>SSHD’s</w:t>
      </w:r>
      <w:r>
        <w:rPr>
          <w:rFonts w:ascii="Book Antiqua" w:hAnsi="Book Antiqua" w:cs="Arial"/>
        </w:rPr>
        <w:t xml:space="preserve"> assessment that he did not meet the requirements of the Immigration Rules.  There has been no reply/cross-appeal taking issue with this rejection.</w:t>
      </w:r>
    </w:p>
    <w:p w14:paraId="4E96E67B" w14:textId="77777777" w:rsidR="00EC1910" w:rsidRDefault="00EC1910" w:rsidP="00427535">
      <w:pPr>
        <w:tabs>
          <w:tab w:val="left" w:pos="567"/>
        </w:tabs>
        <w:spacing w:before="320"/>
        <w:ind w:left="567" w:hanging="567"/>
        <w:jc w:val="both"/>
        <w:rPr>
          <w:rFonts w:ascii="Book Antiqua" w:hAnsi="Book Antiqua" w:cs="Arial"/>
        </w:rPr>
      </w:pPr>
      <w:r>
        <w:rPr>
          <w:rFonts w:ascii="Book Antiqua" w:hAnsi="Book Antiqua" w:cs="Arial"/>
        </w:rPr>
        <w:t>6.</w:t>
      </w:r>
      <w:r>
        <w:rPr>
          <w:rFonts w:ascii="Book Antiqua" w:hAnsi="Book Antiqua" w:cs="Arial"/>
        </w:rPr>
        <w:tab/>
        <w:t>In such circumstances I conclude that:</w:t>
      </w:r>
    </w:p>
    <w:p w14:paraId="512BBC34" w14:textId="77777777" w:rsidR="00EC1910" w:rsidRDefault="00EC1910" w:rsidP="00427535">
      <w:pPr>
        <w:spacing w:before="240"/>
        <w:ind w:left="1134" w:hanging="567"/>
        <w:jc w:val="both"/>
        <w:rPr>
          <w:rFonts w:ascii="Book Antiqua" w:hAnsi="Book Antiqua" w:cs="Arial"/>
        </w:rPr>
      </w:pPr>
      <w:r>
        <w:rPr>
          <w:rFonts w:ascii="Book Antiqua" w:hAnsi="Book Antiqua" w:cs="Arial"/>
        </w:rPr>
        <w:t>(1)</w:t>
      </w:r>
      <w:r>
        <w:rPr>
          <w:rFonts w:ascii="Book Antiqua" w:hAnsi="Book Antiqua" w:cs="Arial"/>
        </w:rPr>
        <w:tab/>
        <w:t>the decision of the FtT must be set aside for material error of law;</w:t>
      </w:r>
    </w:p>
    <w:p w14:paraId="4C67D8FE" w14:textId="40581BB1" w:rsidR="00EC1910" w:rsidRDefault="00EC1910" w:rsidP="00427535">
      <w:pPr>
        <w:spacing w:before="240"/>
        <w:ind w:left="1134" w:hanging="567"/>
        <w:jc w:val="both"/>
        <w:rPr>
          <w:rFonts w:ascii="Book Antiqua" w:hAnsi="Book Antiqua" w:cs="Arial"/>
        </w:rPr>
      </w:pPr>
      <w:r>
        <w:rPr>
          <w:rFonts w:ascii="Book Antiqua" w:hAnsi="Book Antiqua" w:cs="Arial"/>
        </w:rPr>
        <w:t>(2)</w:t>
      </w:r>
      <w:r>
        <w:rPr>
          <w:rFonts w:ascii="Book Antiqua" w:hAnsi="Book Antiqua" w:cs="Arial"/>
        </w:rPr>
        <w:tab/>
        <w:t>the decision I re-make can only be to dismiss the claimant</w:t>
      </w:r>
      <w:r w:rsidR="004F5C07">
        <w:rPr>
          <w:rFonts w:ascii="Book Antiqua" w:hAnsi="Book Antiqua" w:cs="Arial"/>
        </w:rPr>
        <w:t>s</w:t>
      </w:r>
      <w:r>
        <w:rPr>
          <w:rFonts w:ascii="Book Antiqua" w:hAnsi="Book Antiqua" w:cs="Arial"/>
        </w:rPr>
        <w:t>’ appeal</w:t>
      </w:r>
      <w:r w:rsidR="004F5C07">
        <w:rPr>
          <w:rFonts w:ascii="Book Antiqua" w:hAnsi="Book Antiqua" w:cs="Arial"/>
        </w:rPr>
        <w:t>s. T</w:t>
      </w:r>
      <w:r>
        <w:rPr>
          <w:rFonts w:ascii="Book Antiqua" w:hAnsi="Book Antiqua" w:cs="Arial"/>
        </w:rPr>
        <w:t xml:space="preserve">he only remaining grounds on which </w:t>
      </w:r>
      <w:r w:rsidR="004F5C07">
        <w:rPr>
          <w:rFonts w:ascii="Book Antiqua" w:hAnsi="Book Antiqua" w:cs="Arial"/>
        </w:rPr>
        <w:t>t</w:t>
      </w:r>
      <w:r>
        <w:rPr>
          <w:rFonts w:ascii="Book Antiqua" w:hAnsi="Book Antiqua" w:cs="Arial"/>
        </w:rPr>
        <w:t xml:space="preserve">he </w:t>
      </w:r>
      <w:r w:rsidR="004F5C07">
        <w:rPr>
          <w:rFonts w:ascii="Book Antiqua" w:hAnsi="Book Antiqua" w:cs="Arial"/>
        </w:rPr>
        <w:t>claimants are</w:t>
      </w:r>
      <w:r>
        <w:rPr>
          <w:rFonts w:ascii="Book Antiqua" w:hAnsi="Book Antiqua" w:cs="Arial"/>
        </w:rPr>
        <w:t xml:space="preserve"> able to r</w:t>
      </w:r>
      <w:r w:rsidR="00303D53">
        <w:rPr>
          <w:rFonts w:ascii="Book Antiqua" w:hAnsi="Book Antiqua" w:cs="Arial"/>
        </w:rPr>
        <w:t>aise</w:t>
      </w:r>
      <w:r>
        <w:rPr>
          <w:rFonts w:ascii="Book Antiqua" w:hAnsi="Book Antiqua" w:cs="Arial"/>
        </w:rPr>
        <w:t xml:space="preserve"> has been the subject of unchallenged rejection by the FtT.</w:t>
      </w:r>
    </w:p>
    <w:p w14:paraId="5A6F6E2A" w14:textId="0F2B2447" w:rsidR="00FE03CF" w:rsidRDefault="00FE03CF" w:rsidP="00427535">
      <w:pPr>
        <w:tabs>
          <w:tab w:val="left" w:pos="567"/>
        </w:tabs>
        <w:spacing w:before="320"/>
        <w:ind w:left="567" w:hanging="567"/>
        <w:jc w:val="both"/>
        <w:rPr>
          <w:rFonts w:ascii="Book Antiqua" w:hAnsi="Book Antiqua" w:cs="Arial"/>
        </w:rPr>
      </w:pPr>
      <w:r>
        <w:rPr>
          <w:rFonts w:ascii="Book Antiqua" w:hAnsi="Book Antiqua" w:cs="Arial"/>
        </w:rPr>
        <w:t>7.</w:t>
      </w:r>
      <w:r>
        <w:rPr>
          <w:rFonts w:ascii="Book Antiqua" w:hAnsi="Book Antiqua" w:cs="Arial"/>
        </w:rPr>
        <w:tab/>
        <w:t xml:space="preserve">As discussed with the </w:t>
      </w:r>
      <w:r w:rsidR="004F5C07">
        <w:rPr>
          <w:rFonts w:ascii="Book Antiqua" w:hAnsi="Book Antiqua" w:cs="Arial"/>
        </w:rPr>
        <w:t>parties</w:t>
      </w:r>
      <w:r w:rsidR="00303D53">
        <w:rPr>
          <w:rFonts w:ascii="Book Antiqua" w:hAnsi="Book Antiqua" w:cs="Arial"/>
        </w:rPr>
        <w:t>.</w:t>
      </w:r>
      <w:r>
        <w:rPr>
          <w:rFonts w:ascii="Book Antiqua" w:hAnsi="Book Antiqua" w:cs="Arial"/>
        </w:rPr>
        <w:t xml:space="preserve"> the claimants</w:t>
      </w:r>
      <w:r w:rsidR="004F5C07">
        <w:rPr>
          <w:rFonts w:ascii="Book Antiqua" w:hAnsi="Book Antiqua" w:cs="Arial"/>
        </w:rPr>
        <w:t>’</w:t>
      </w:r>
      <w:r>
        <w:rPr>
          <w:rFonts w:ascii="Book Antiqua" w:hAnsi="Book Antiqua" w:cs="Arial"/>
        </w:rPr>
        <w:t xml:space="preserve"> </w:t>
      </w:r>
      <w:r w:rsidR="00F413A3">
        <w:rPr>
          <w:rFonts w:ascii="Book Antiqua" w:hAnsi="Book Antiqua" w:cs="Arial"/>
        </w:rPr>
        <w:t xml:space="preserve">obvious course of action now is to make a </w:t>
      </w:r>
      <w:r w:rsidR="004F5C07">
        <w:rPr>
          <w:rFonts w:ascii="Book Antiqua" w:hAnsi="Book Antiqua" w:cs="Arial"/>
        </w:rPr>
        <w:t>fresh</w:t>
      </w:r>
      <w:r w:rsidR="00F413A3">
        <w:rPr>
          <w:rFonts w:ascii="Book Antiqua" w:hAnsi="Book Antiqua" w:cs="Arial"/>
        </w:rPr>
        <w:t xml:space="preserve"> application </w:t>
      </w:r>
      <w:r w:rsidR="004F5C07">
        <w:rPr>
          <w:rFonts w:ascii="Book Antiqua" w:hAnsi="Book Antiqua" w:cs="Arial"/>
        </w:rPr>
        <w:t xml:space="preserve">for leave to remain </w:t>
      </w:r>
      <w:r w:rsidR="00F413A3">
        <w:rPr>
          <w:rFonts w:ascii="Book Antiqua" w:hAnsi="Book Antiqua" w:cs="Arial"/>
        </w:rPr>
        <w:t xml:space="preserve">based on ten years’ continuous residence.  </w:t>
      </w:r>
      <w:r w:rsidR="004F5C07">
        <w:rPr>
          <w:rFonts w:ascii="Book Antiqua" w:hAnsi="Book Antiqua" w:cs="Arial"/>
        </w:rPr>
        <w:t>Their</w:t>
      </w:r>
      <w:r w:rsidR="00F413A3">
        <w:rPr>
          <w:rFonts w:ascii="Book Antiqua" w:hAnsi="Book Antiqua" w:cs="Arial"/>
        </w:rPr>
        <w:t xml:space="preserve"> failure in this appeal should have no prejudicial effect on the SSHD’s assessment of that application.</w:t>
      </w:r>
    </w:p>
    <w:p w14:paraId="320079E9" w14:textId="6C101101" w:rsidR="007306FE" w:rsidRPr="00173CC6" w:rsidRDefault="007306FE" w:rsidP="00427535">
      <w:pPr>
        <w:spacing w:before="320"/>
        <w:jc w:val="both"/>
        <w:rPr>
          <w:rFonts w:ascii="Book Antiqua" w:hAnsi="Book Antiqua" w:cs="Arial"/>
        </w:rPr>
      </w:pPr>
      <w:r w:rsidRPr="00173CC6">
        <w:rPr>
          <w:rFonts w:ascii="Book Antiqua" w:hAnsi="Book Antiqua" w:cs="Arial"/>
        </w:rPr>
        <w:lastRenderedPageBreak/>
        <w:t>No anonymity direction is made.</w:t>
      </w:r>
      <w:r w:rsidR="006926CB">
        <w:rPr>
          <w:rFonts w:ascii="Book Antiqua" w:hAnsi="Book Antiqua" w:cs="Arial"/>
        </w:rPr>
        <w:t xml:space="preserve"> </w:t>
      </w:r>
    </w:p>
    <w:p w14:paraId="5751A999" w14:textId="77777777" w:rsidR="007306FE" w:rsidRPr="00173CC6" w:rsidRDefault="007306FE" w:rsidP="007306FE">
      <w:pPr>
        <w:jc w:val="both"/>
        <w:rPr>
          <w:rFonts w:ascii="Book Antiqua" w:hAnsi="Book Antiqua" w:cs="Arial"/>
        </w:rPr>
      </w:pPr>
    </w:p>
    <w:p w14:paraId="38240A6A" w14:textId="77777777" w:rsidR="009F5220" w:rsidRPr="00B57D66" w:rsidRDefault="009F5220" w:rsidP="00780F86">
      <w:pPr>
        <w:ind w:left="540" w:hanging="540"/>
        <w:jc w:val="both"/>
        <w:rPr>
          <w:rFonts w:ascii="Book Antiqua" w:hAnsi="Book Antiqua" w:cs="Arial"/>
        </w:rPr>
      </w:pPr>
    </w:p>
    <w:p w14:paraId="59B0501C" w14:textId="1CACBF88" w:rsidR="009F5220" w:rsidRPr="00B57D66" w:rsidRDefault="005D4E5E" w:rsidP="0082123D">
      <w:pPr>
        <w:jc w:val="both"/>
        <w:rPr>
          <w:rFonts w:ascii="Book Antiqua" w:hAnsi="Book Antiqua" w:cs="Arial"/>
        </w:rPr>
      </w:pPr>
      <w:r w:rsidRPr="005D4E5E">
        <w:rPr>
          <w:noProof/>
        </w:rPr>
        <w:drawing>
          <wp:inline distT="0" distB="0" distL="0" distR="0" wp14:anchorId="6BCDDA72" wp14:editId="26FEEBE7">
            <wp:extent cx="1684655" cy="517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4655" cy="517525"/>
                    </a:xfrm>
                    <a:prstGeom prst="rect">
                      <a:avLst/>
                    </a:prstGeom>
                    <a:noFill/>
                    <a:ln>
                      <a:noFill/>
                    </a:ln>
                  </pic:spPr>
                </pic:pic>
              </a:graphicData>
            </a:graphic>
          </wp:inline>
        </w:drawing>
      </w:r>
    </w:p>
    <w:p w14:paraId="401ABE87" w14:textId="77777777" w:rsidR="00A509FA" w:rsidRPr="00B57D66" w:rsidRDefault="00A509FA" w:rsidP="00780F86">
      <w:pPr>
        <w:ind w:left="540" w:hanging="540"/>
        <w:jc w:val="both"/>
        <w:rPr>
          <w:rFonts w:ascii="Book Antiqua" w:hAnsi="Book Antiqua" w:cs="Arial"/>
        </w:rPr>
      </w:pPr>
    </w:p>
    <w:p w14:paraId="5D0C14D0" w14:textId="31C20A40" w:rsidR="001F2716" w:rsidRPr="00B57D66" w:rsidRDefault="00780F86" w:rsidP="00780F86">
      <w:pPr>
        <w:ind w:left="540" w:hanging="540"/>
        <w:jc w:val="both"/>
        <w:rPr>
          <w:rFonts w:ascii="Book Antiqua" w:hAnsi="Book Antiqua" w:cs="Arial"/>
        </w:rPr>
      </w:pPr>
      <w:r w:rsidRPr="00B57D66">
        <w:rPr>
          <w:rFonts w:ascii="Book Antiqua" w:hAnsi="Book Antiqua" w:cs="Arial"/>
        </w:rPr>
        <w:t>Signed</w:t>
      </w:r>
      <w:r w:rsidR="004F5C07">
        <w:rPr>
          <w:rFonts w:ascii="Book Antiqua" w:hAnsi="Book Antiqua" w:cs="Arial"/>
        </w:rPr>
        <w:t>:</w:t>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001F2716" w:rsidRPr="00B57D66">
        <w:rPr>
          <w:rFonts w:ascii="Book Antiqua" w:hAnsi="Book Antiqua" w:cs="Arial"/>
        </w:rPr>
        <w:t>Date</w:t>
      </w:r>
      <w:r w:rsidR="004F5C07">
        <w:rPr>
          <w:rFonts w:ascii="Book Antiqua" w:hAnsi="Book Antiqua" w:cs="Arial"/>
        </w:rPr>
        <w:t>: 19 August 2018</w:t>
      </w:r>
    </w:p>
    <w:p w14:paraId="33874C40" w14:textId="526798E8" w:rsidR="001F2716" w:rsidRPr="00B57D66" w:rsidRDefault="004F5C07" w:rsidP="0082123D">
      <w:pPr>
        <w:tabs>
          <w:tab w:val="left" w:pos="2520"/>
        </w:tabs>
        <w:jc w:val="both"/>
        <w:rPr>
          <w:rFonts w:ascii="Book Antiqua" w:hAnsi="Book Antiqua" w:cs="Arial"/>
        </w:rPr>
      </w:pPr>
      <w:r>
        <w:rPr>
          <w:rFonts w:ascii="Book Antiqua" w:hAnsi="Book Antiqua" w:cs="Arial"/>
        </w:rPr>
        <w:t xml:space="preserve">                  </w:t>
      </w:r>
    </w:p>
    <w:p w14:paraId="6885012C" w14:textId="77777777" w:rsidR="00A9409A" w:rsidRDefault="00A9409A" w:rsidP="007702DD">
      <w:pPr>
        <w:tabs>
          <w:tab w:val="left" w:pos="2520"/>
        </w:tabs>
        <w:ind w:left="540" w:hanging="540"/>
        <w:jc w:val="both"/>
        <w:rPr>
          <w:rFonts w:ascii="Book Antiqua" w:hAnsi="Book Antiqua" w:cs="Arial"/>
          <w:color w:val="000000"/>
        </w:rPr>
      </w:pPr>
      <w:r>
        <w:rPr>
          <w:rFonts w:ascii="Book Antiqua" w:hAnsi="Book Antiqua" w:cs="Arial"/>
          <w:color w:val="000000"/>
        </w:rPr>
        <w:t>Dr H H Storey</w:t>
      </w:r>
    </w:p>
    <w:p w14:paraId="518AF197" w14:textId="77777777" w:rsidR="00B95326" w:rsidRDefault="00A9409A" w:rsidP="007702DD">
      <w:pPr>
        <w:tabs>
          <w:tab w:val="left" w:pos="2520"/>
        </w:tabs>
        <w:ind w:left="540" w:hanging="540"/>
        <w:jc w:val="both"/>
        <w:rPr>
          <w:rFonts w:ascii="Book Antiqua" w:hAnsi="Book Antiqua" w:cs="Arial"/>
          <w:color w:val="000000"/>
        </w:rPr>
      </w:pPr>
      <w:r>
        <w:rPr>
          <w:rFonts w:ascii="Book Antiqua" w:hAnsi="Book Antiqua" w:cs="Arial"/>
          <w:color w:val="000000"/>
        </w:rPr>
        <w:t xml:space="preserve">Judge of the </w:t>
      </w:r>
      <w:r w:rsidR="003F367D">
        <w:rPr>
          <w:rFonts w:ascii="Book Antiqua" w:hAnsi="Book Antiqua" w:cs="Arial"/>
          <w:color w:val="000000"/>
        </w:rPr>
        <w:t>Upper Tribunal</w:t>
      </w:r>
      <w:r>
        <w:rPr>
          <w:rFonts w:ascii="Book Antiqua" w:hAnsi="Book Antiqua" w:cs="Arial"/>
          <w:color w:val="000000"/>
        </w:rPr>
        <w:t xml:space="preserve"> </w:t>
      </w:r>
    </w:p>
    <w:p w14:paraId="5A630A51" w14:textId="77777777" w:rsidR="00173CC6" w:rsidRDefault="00173CC6" w:rsidP="007702DD">
      <w:pPr>
        <w:tabs>
          <w:tab w:val="left" w:pos="2520"/>
        </w:tabs>
        <w:ind w:left="540" w:hanging="540"/>
        <w:jc w:val="both"/>
        <w:rPr>
          <w:rFonts w:ascii="Book Antiqua" w:hAnsi="Book Antiqua" w:cs="Arial"/>
          <w:color w:val="000000"/>
        </w:rPr>
      </w:pPr>
    </w:p>
    <w:sectPr w:rsidR="00173CC6" w:rsidSect="00427535">
      <w:headerReference w:type="default" r:id="rId8"/>
      <w:footerReference w:type="default" r:id="rId9"/>
      <w:headerReference w:type="first" r:id="rId10"/>
      <w:footerReference w:type="first" r:id="rId11"/>
      <w:pgSz w:w="11906" w:h="16838" w:code="9"/>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821DBD" w14:textId="77777777" w:rsidR="00E01C21" w:rsidRDefault="00E01C21">
      <w:r>
        <w:separator/>
      </w:r>
    </w:p>
  </w:endnote>
  <w:endnote w:type="continuationSeparator" w:id="0">
    <w:p w14:paraId="73BC48E0" w14:textId="77777777" w:rsidR="00E01C21" w:rsidRDefault="00E01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B7226" w14:textId="1E72DE4D" w:rsidR="00887DA7" w:rsidRPr="00B57D66" w:rsidRDefault="00887DA7" w:rsidP="00593795">
    <w:pPr>
      <w:pStyle w:val="Footer"/>
      <w:jc w:val="center"/>
      <w:rPr>
        <w:rFonts w:ascii="Book Antiqua" w:hAnsi="Book Antiqua" w:cs="Arial"/>
        <w:sz w:val="16"/>
        <w:szCs w:val="16"/>
      </w:rPr>
    </w:pPr>
    <w:r w:rsidRPr="00B57D66">
      <w:rPr>
        <w:rStyle w:val="PageNumber"/>
        <w:rFonts w:ascii="Book Antiqua" w:hAnsi="Book Antiqua" w:cs="Arial"/>
        <w:sz w:val="16"/>
        <w:szCs w:val="16"/>
      </w:rPr>
      <w:fldChar w:fldCharType="begin"/>
    </w:r>
    <w:r w:rsidRPr="00B57D66">
      <w:rPr>
        <w:rStyle w:val="PageNumber"/>
        <w:rFonts w:ascii="Book Antiqua" w:hAnsi="Book Antiqua" w:cs="Arial"/>
        <w:sz w:val="16"/>
        <w:szCs w:val="16"/>
      </w:rPr>
      <w:instrText xml:space="preserve"> PAGE </w:instrText>
    </w:r>
    <w:r w:rsidRPr="00B57D66">
      <w:rPr>
        <w:rStyle w:val="PageNumber"/>
        <w:rFonts w:ascii="Book Antiqua" w:hAnsi="Book Antiqua" w:cs="Arial"/>
        <w:sz w:val="16"/>
        <w:szCs w:val="16"/>
      </w:rPr>
      <w:fldChar w:fldCharType="separate"/>
    </w:r>
    <w:r w:rsidR="00C82182">
      <w:rPr>
        <w:rStyle w:val="PageNumber"/>
        <w:rFonts w:ascii="Book Antiqua" w:hAnsi="Book Antiqua" w:cs="Arial"/>
        <w:noProof/>
        <w:sz w:val="16"/>
        <w:szCs w:val="16"/>
      </w:rPr>
      <w:t>3</w:t>
    </w:r>
    <w:r w:rsidRPr="00B57D66">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44001E" w14:textId="77777777" w:rsidR="00887DA7" w:rsidRPr="00B57D66" w:rsidRDefault="00887DA7" w:rsidP="007702DD">
    <w:pPr>
      <w:jc w:val="center"/>
      <w:rPr>
        <w:rFonts w:ascii="Book Antiqua" w:hAnsi="Book Antiqua" w:cs="Arial"/>
        <w:b/>
      </w:rPr>
    </w:pPr>
    <w:r w:rsidRPr="00B57D66">
      <w:rPr>
        <w:rFonts w:ascii="Book Antiqua" w:hAnsi="Book Antiqua" w:cs="Arial"/>
        <w:b/>
        <w:spacing w:val="-6"/>
      </w:rPr>
      <w:t>©</w:t>
    </w:r>
    <w:r w:rsidR="005A487B">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270091" w14:textId="77777777" w:rsidR="00E01C21" w:rsidRDefault="00E01C21">
      <w:r>
        <w:separator/>
      </w:r>
    </w:p>
  </w:footnote>
  <w:footnote w:type="continuationSeparator" w:id="0">
    <w:p w14:paraId="2CEB3641" w14:textId="77777777" w:rsidR="00E01C21" w:rsidRDefault="00E01C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46FA5" w14:textId="77777777" w:rsidR="00674E16" w:rsidRDefault="00ED6E0E" w:rsidP="00593795">
    <w:pPr>
      <w:pStyle w:val="Header"/>
      <w:jc w:val="right"/>
      <w:rPr>
        <w:rFonts w:ascii="Book Antiqua" w:hAnsi="Book Antiqua" w:cs="Arial"/>
        <w:sz w:val="16"/>
        <w:szCs w:val="16"/>
      </w:rPr>
    </w:pPr>
    <w:r w:rsidRPr="00B57D66">
      <w:rPr>
        <w:rFonts w:ascii="Book Antiqua" w:hAnsi="Book Antiqua" w:cs="Arial"/>
        <w:sz w:val="16"/>
        <w:szCs w:val="16"/>
      </w:rPr>
      <w:t>Appeal Number</w:t>
    </w:r>
    <w:r w:rsidR="00674E16">
      <w:rPr>
        <w:rFonts w:ascii="Book Antiqua" w:hAnsi="Book Antiqua" w:cs="Arial"/>
        <w:sz w:val="16"/>
        <w:szCs w:val="16"/>
      </w:rPr>
      <w:t>s</w:t>
    </w:r>
    <w:r w:rsidRPr="00B57D66">
      <w:rPr>
        <w:rFonts w:ascii="Book Antiqua" w:hAnsi="Book Antiqua" w:cs="Arial"/>
        <w:sz w:val="16"/>
        <w:szCs w:val="16"/>
      </w:rPr>
      <w:t>:</w:t>
    </w:r>
    <w:r w:rsidR="00674E16">
      <w:rPr>
        <w:rFonts w:ascii="Book Antiqua" w:hAnsi="Book Antiqua" w:cs="Arial"/>
        <w:sz w:val="16"/>
        <w:szCs w:val="16"/>
      </w:rPr>
      <w:t xml:space="preserve"> HU/14184/2016</w:t>
    </w:r>
  </w:p>
  <w:p w14:paraId="5E5BE295" w14:textId="77777777" w:rsidR="00674E16" w:rsidRDefault="00674E16" w:rsidP="00593795">
    <w:pPr>
      <w:pStyle w:val="Header"/>
      <w:jc w:val="right"/>
      <w:rPr>
        <w:rFonts w:ascii="Book Antiqua" w:hAnsi="Book Antiqua" w:cs="Arial"/>
        <w:sz w:val="16"/>
        <w:szCs w:val="16"/>
      </w:rPr>
    </w:pPr>
    <w:r>
      <w:rPr>
        <w:rFonts w:ascii="Book Antiqua" w:hAnsi="Book Antiqua" w:cs="Arial"/>
        <w:sz w:val="16"/>
        <w:szCs w:val="16"/>
      </w:rPr>
      <w:t>HU/14185/2016</w:t>
    </w:r>
  </w:p>
  <w:p w14:paraId="06105F93" w14:textId="77777777" w:rsidR="00ED6E0E" w:rsidRPr="00B57D66" w:rsidRDefault="00674E16" w:rsidP="00593795">
    <w:pPr>
      <w:pStyle w:val="Header"/>
      <w:jc w:val="right"/>
      <w:rPr>
        <w:rFonts w:ascii="Book Antiqua" w:hAnsi="Book Antiqua" w:cs="Arial"/>
        <w:sz w:val="16"/>
        <w:szCs w:val="16"/>
      </w:rPr>
    </w:pPr>
    <w:r>
      <w:rPr>
        <w:rFonts w:ascii="Book Antiqua" w:hAnsi="Book Antiqua" w:cs="Arial"/>
        <w:sz w:val="16"/>
        <w:szCs w:val="16"/>
      </w:rPr>
      <w:t>HU/14188/2016</w:t>
    </w:r>
    <w:r w:rsidR="00ED6E0E" w:rsidRPr="00B57D66">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CD967" w14:textId="77777777" w:rsidR="00887DA7" w:rsidRPr="00B57D66" w:rsidRDefault="00887DA7">
    <w:pPr>
      <w:pStyle w:val="Header"/>
      <w:rPr>
        <w:rFonts w:ascii="Book Antiqua" w:hAnsi="Book Antiqua"/>
      </w:rPr>
    </w:pPr>
    <w:r w:rsidRPr="00B57D66">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481"/>
    <w:rsid w:val="00000621"/>
    <w:rsid w:val="000036C2"/>
    <w:rsid w:val="00033D3D"/>
    <w:rsid w:val="00041A05"/>
    <w:rsid w:val="00047B58"/>
    <w:rsid w:val="00062F02"/>
    <w:rsid w:val="00071A7E"/>
    <w:rsid w:val="000741F1"/>
    <w:rsid w:val="000746C0"/>
    <w:rsid w:val="00074D1D"/>
    <w:rsid w:val="00082E32"/>
    <w:rsid w:val="00092580"/>
    <w:rsid w:val="00093D4D"/>
    <w:rsid w:val="000A2820"/>
    <w:rsid w:val="000A383D"/>
    <w:rsid w:val="000D326A"/>
    <w:rsid w:val="000D5D94"/>
    <w:rsid w:val="000E55DC"/>
    <w:rsid w:val="000F1A0E"/>
    <w:rsid w:val="001165A7"/>
    <w:rsid w:val="00152059"/>
    <w:rsid w:val="00161EA1"/>
    <w:rsid w:val="00167D3A"/>
    <w:rsid w:val="00173CC6"/>
    <w:rsid w:val="001A3082"/>
    <w:rsid w:val="001B186A"/>
    <w:rsid w:val="001B2F75"/>
    <w:rsid w:val="001D4DD2"/>
    <w:rsid w:val="001F2716"/>
    <w:rsid w:val="00200439"/>
    <w:rsid w:val="00200F1B"/>
    <w:rsid w:val="00207617"/>
    <w:rsid w:val="0023134B"/>
    <w:rsid w:val="00277CB5"/>
    <w:rsid w:val="00283659"/>
    <w:rsid w:val="002C6BD4"/>
    <w:rsid w:val="002D68BF"/>
    <w:rsid w:val="002E476B"/>
    <w:rsid w:val="002F6B98"/>
    <w:rsid w:val="00303D53"/>
    <w:rsid w:val="0030530A"/>
    <w:rsid w:val="00307FF9"/>
    <w:rsid w:val="00327658"/>
    <w:rsid w:val="00336CBF"/>
    <w:rsid w:val="00343FE3"/>
    <w:rsid w:val="003546C8"/>
    <w:rsid w:val="003A7CF2"/>
    <w:rsid w:val="003C5CE5"/>
    <w:rsid w:val="003E267B"/>
    <w:rsid w:val="003E7CD1"/>
    <w:rsid w:val="003F367D"/>
    <w:rsid w:val="00402B9E"/>
    <w:rsid w:val="004249CB"/>
    <w:rsid w:val="00426616"/>
    <w:rsid w:val="00427535"/>
    <w:rsid w:val="0044127D"/>
    <w:rsid w:val="004448DB"/>
    <w:rsid w:val="00446C9A"/>
    <w:rsid w:val="00452F2B"/>
    <w:rsid w:val="0046454F"/>
    <w:rsid w:val="00471B09"/>
    <w:rsid w:val="00477193"/>
    <w:rsid w:val="004A1848"/>
    <w:rsid w:val="004A2ABE"/>
    <w:rsid w:val="004A6F4A"/>
    <w:rsid w:val="004B5AEF"/>
    <w:rsid w:val="004E4717"/>
    <w:rsid w:val="004F5C07"/>
    <w:rsid w:val="00500E0C"/>
    <w:rsid w:val="005076C0"/>
    <w:rsid w:val="00507FEC"/>
    <w:rsid w:val="00510F0E"/>
    <w:rsid w:val="00531ADC"/>
    <w:rsid w:val="005339AD"/>
    <w:rsid w:val="005479E1"/>
    <w:rsid w:val="00553E0A"/>
    <w:rsid w:val="005570FD"/>
    <w:rsid w:val="005575EA"/>
    <w:rsid w:val="005665A9"/>
    <w:rsid w:val="005672D1"/>
    <w:rsid w:val="0057790C"/>
    <w:rsid w:val="00593795"/>
    <w:rsid w:val="0059483C"/>
    <w:rsid w:val="005A13AD"/>
    <w:rsid w:val="005A487B"/>
    <w:rsid w:val="005A75FF"/>
    <w:rsid w:val="005D10AB"/>
    <w:rsid w:val="005D4E5E"/>
    <w:rsid w:val="005F7FA2"/>
    <w:rsid w:val="00601D8F"/>
    <w:rsid w:val="006215B3"/>
    <w:rsid w:val="00653E97"/>
    <w:rsid w:val="00674E16"/>
    <w:rsid w:val="00684A74"/>
    <w:rsid w:val="00690B8A"/>
    <w:rsid w:val="006926CB"/>
    <w:rsid w:val="006B2B73"/>
    <w:rsid w:val="006C5560"/>
    <w:rsid w:val="006D6CCE"/>
    <w:rsid w:val="006F1DE8"/>
    <w:rsid w:val="006F2CF1"/>
    <w:rsid w:val="00700CB3"/>
    <w:rsid w:val="007038ED"/>
    <w:rsid w:val="00703BC3"/>
    <w:rsid w:val="00704B61"/>
    <w:rsid w:val="00720D28"/>
    <w:rsid w:val="007306FE"/>
    <w:rsid w:val="0074439E"/>
    <w:rsid w:val="007552A9"/>
    <w:rsid w:val="00761858"/>
    <w:rsid w:val="00761DDA"/>
    <w:rsid w:val="00767D59"/>
    <w:rsid w:val="007702DD"/>
    <w:rsid w:val="00776E97"/>
    <w:rsid w:val="00780F86"/>
    <w:rsid w:val="007912AD"/>
    <w:rsid w:val="007934F5"/>
    <w:rsid w:val="007A4FEE"/>
    <w:rsid w:val="007B0824"/>
    <w:rsid w:val="007B5D3C"/>
    <w:rsid w:val="007C1919"/>
    <w:rsid w:val="007D0007"/>
    <w:rsid w:val="0082123D"/>
    <w:rsid w:val="00821B72"/>
    <w:rsid w:val="00823EF2"/>
    <w:rsid w:val="008303B8"/>
    <w:rsid w:val="00833DCE"/>
    <w:rsid w:val="00842F3A"/>
    <w:rsid w:val="00871D34"/>
    <w:rsid w:val="00872D99"/>
    <w:rsid w:val="00887DA7"/>
    <w:rsid w:val="008A01DD"/>
    <w:rsid w:val="008A151B"/>
    <w:rsid w:val="008B270C"/>
    <w:rsid w:val="008B4F43"/>
    <w:rsid w:val="008B5078"/>
    <w:rsid w:val="008C3D3D"/>
    <w:rsid w:val="008D4131"/>
    <w:rsid w:val="008F0203"/>
    <w:rsid w:val="008F1932"/>
    <w:rsid w:val="008F1BC2"/>
    <w:rsid w:val="00921062"/>
    <w:rsid w:val="009407F7"/>
    <w:rsid w:val="009722BC"/>
    <w:rsid w:val="009727A3"/>
    <w:rsid w:val="00975893"/>
    <w:rsid w:val="00987774"/>
    <w:rsid w:val="00991CF6"/>
    <w:rsid w:val="009A11E8"/>
    <w:rsid w:val="009B4673"/>
    <w:rsid w:val="009C0481"/>
    <w:rsid w:val="009F5220"/>
    <w:rsid w:val="00A15234"/>
    <w:rsid w:val="00A201AB"/>
    <w:rsid w:val="00A2306E"/>
    <w:rsid w:val="00A31C8B"/>
    <w:rsid w:val="00A50368"/>
    <w:rsid w:val="00A509FA"/>
    <w:rsid w:val="00A51760"/>
    <w:rsid w:val="00A845DC"/>
    <w:rsid w:val="00A9409A"/>
    <w:rsid w:val="00AD17CF"/>
    <w:rsid w:val="00B26AA2"/>
    <w:rsid w:val="00B27115"/>
    <w:rsid w:val="00B3524D"/>
    <w:rsid w:val="00B40F69"/>
    <w:rsid w:val="00B448D5"/>
    <w:rsid w:val="00B46616"/>
    <w:rsid w:val="00B57D66"/>
    <w:rsid w:val="00B7040A"/>
    <w:rsid w:val="00B83391"/>
    <w:rsid w:val="00B95326"/>
    <w:rsid w:val="00BB45A9"/>
    <w:rsid w:val="00BD4196"/>
    <w:rsid w:val="00BE2F3A"/>
    <w:rsid w:val="00BF22CA"/>
    <w:rsid w:val="00BF23BB"/>
    <w:rsid w:val="00C26032"/>
    <w:rsid w:val="00C345E1"/>
    <w:rsid w:val="00C37754"/>
    <w:rsid w:val="00C43BFD"/>
    <w:rsid w:val="00C816AD"/>
    <w:rsid w:val="00C82182"/>
    <w:rsid w:val="00CB6E35"/>
    <w:rsid w:val="00CC26E8"/>
    <w:rsid w:val="00CD4CBE"/>
    <w:rsid w:val="00CE1A46"/>
    <w:rsid w:val="00CE7550"/>
    <w:rsid w:val="00D015C1"/>
    <w:rsid w:val="00D20757"/>
    <w:rsid w:val="00D21508"/>
    <w:rsid w:val="00D22636"/>
    <w:rsid w:val="00D25823"/>
    <w:rsid w:val="00D40FD9"/>
    <w:rsid w:val="00D45A3F"/>
    <w:rsid w:val="00D53769"/>
    <w:rsid w:val="00D7040C"/>
    <w:rsid w:val="00D85C13"/>
    <w:rsid w:val="00D9111A"/>
    <w:rsid w:val="00D91BE3"/>
    <w:rsid w:val="00D94AFC"/>
    <w:rsid w:val="00D97B17"/>
    <w:rsid w:val="00DA1880"/>
    <w:rsid w:val="00DB70AE"/>
    <w:rsid w:val="00DC375C"/>
    <w:rsid w:val="00DD5071"/>
    <w:rsid w:val="00DD5C39"/>
    <w:rsid w:val="00DE7DB7"/>
    <w:rsid w:val="00E00A0A"/>
    <w:rsid w:val="00E01592"/>
    <w:rsid w:val="00E01C21"/>
    <w:rsid w:val="00E066DE"/>
    <w:rsid w:val="00E07F57"/>
    <w:rsid w:val="00E20E58"/>
    <w:rsid w:val="00E24E82"/>
    <w:rsid w:val="00E30683"/>
    <w:rsid w:val="00E4074F"/>
    <w:rsid w:val="00E453D8"/>
    <w:rsid w:val="00E500B2"/>
    <w:rsid w:val="00E50BCE"/>
    <w:rsid w:val="00E556B8"/>
    <w:rsid w:val="00E574BF"/>
    <w:rsid w:val="00E61292"/>
    <w:rsid w:val="00E77C4D"/>
    <w:rsid w:val="00E81D01"/>
    <w:rsid w:val="00E82519"/>
    <w:rsid w:val="00EC1684"/>
    <w:rsid w:val="00EC1910"/>
    <w:rsid w:val="00ED6E0E"/>
    <w:rsid w:val="00EE45D8"/>
    <w:rsid w:val="00F17123"/>
    <w:rsid w:val="00F22EDA"/>
    <w:rsid w:val="00F22FD2"/>
    <w:rsid w:val="00F35C16"/>
    <w:rsid w:val="00F40E5C"/>
    <w:rsid w:val="00F413A3"/>
    <w:rsid w:val="00F465D5"/>
    <w:rsid w:val="00F47952"/>
    <w:rsid w:val="00F93ABB"/>
    <w:rsid w:val="00F95BB7"/>
    <w:rsid w:val="00FA6FCD"/>
    <w:rsid w:val="00FC45FD"/>
    <w:rsid w:val="00FD7ADD"/>
    <w:rsid w:val="00FE03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7B59064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609</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2018-09-13T14:22:00Z</dcterms:created>
  <dcterms:modified xsi:type="dcterms:W3CDTF">2018-09-13T14:27:00Z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