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00CE" w14:textId="77777777" w:rsidR="008A6059" w:rsidRPr="009B7433" w:rsidRDefault="00EE5F90" w:rsidP="008A6059">
      <w:pPr>
        <w:jc w:val="center"/>
        <w:rPr>
          <w:rFonts w:ascii="Book Antiqua" w:hAnsi="Book Antiqua" w:cs="Arial"/>
          <w:caps/>
          <w:color w:val="000000"/>
          <w:sz w:val="16"/>
          <w:szCs w:val="16"/>
        </w:rPr>
      </w:pPr>
      <w:r>
        <w:rPr>
          <w:noProof/>
          <w:lang w:val="en-US" w:eastAsia="en-US"/>
        </w:rPr>
        <w:drawing>
          <wp:inline distT="0" distB="0" distL="0" distR="0" wp14:anchorId="35697A61" wp14:editId="2A889E60">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6FB50249" w14:textId="77777777" w:rsidR="00D94AFC" w:rsidRPr="009B7433" w:rsidRDefault="00D94AFC">
      <w:pPr>
        <w:rPr>
          <w:rFonts w:ascii="Book Antiqua" w:hAnsi="Book Antiqua" w:cs="Arial"/>
          <w:color w:val="000000"/>
        </w:rPr>
      </w:pPr>
    </w:p>
    <w:p w14:paraId="0E25A1A9"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54B77CAD"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EE5F90">
        <w:rPr>
          <w:rFonts w:ascii="Book Antiqua" w:hAnsi="Book Antiqua" w:cs="Arial"/>
          <w:caps/>
          <w:color w:val="000000"/>
        </w:rPr>
        <w:t>HU/14562/2017</w:t>
      </w:r>
      <w:bookmarkEnd w:id="0"/>
    </w:p>
    <w:p w14:paraId="1E36E01A" w14:textId="77777777" w:rsidR="00C345E1" w:rsidRPr="009B7433" w:rsidRDefault="00C345E1" w:rsidP="00C345E1">
      <w:pPr>
        <w:jc w:val="center"/>
        <w:rPr>
          <w:rFonts w:ascii="Book Antiqua" w:hAnsi="Book Antiqua" w:cs="Arial"/>
          <w:color w:val="000000"/>
        </w:rPr>
      </w:pPr>
    </w:p>
    <w:p w14:paraId="3A400476" w14:textId="77777777" w:rsidR="00C345E1" w:rsidRPr="009B7433" w:rsidRDefault="00C345E1" w:rsidP="00C345E1">
      <w:pPr>
        <w:jc w:val="center"/>
        <w:rPr>
          <w:rFonts w:ascii="Book Antiqua" w:hAnsi="Book Antiqua" w:cs="Arial"/>
          <w:color w:val="000000"/>
        </w:rPr>
      </w:pPr>
    </w:p>
    <w:p w14:paraId="44F7F37D"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744ED54" w14:textId="77777777" w:rsidR="00C345E1" w:rsidRPr="009B7433" w:rsidRDefault="00C345E1" w:rsidP="00C345E1">
      <w:pPr>
        <w:jc w:val="center"/>
        <w:rPr>
          <w:rFonts w:ascii="Book Antiqua" w:hAnsi="Book Antiqua" w:cs="Arial"/>
          <w:b/>
          <w:u w:val="single"/>
        </w:rPr>
      </w:pPr>
    </w:p>
    <w:p w14:paraId="2A51B770"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95"/>
        <w:gridCol w:w="553"/>
        <w:gridCol w:w="3960"/>
      </w:tblGrid>
      <w:tr w:rsidR="00D22636" w:rsidRPr="009B7433" w14:paraId="1FF682DD" w14:textId="77777777" w:rsidTr="00C82637">
        <w:tc>
          <w:tcPr>
            <w:tcW w:w="5495" w:type="dxa"/>
          </w:tcPr>
          <w:p w14:paraId="1BF70A5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EE5F90">
              <w:rPr>
                <w:rFonts w:ascii="Book Antiqua" w:hAnsi="Book Antiqua" w:cs="Arial"/>
                <w:b/>
              </w:rPr>
              <w:t>Field House</w:t>
            </w:r>
          </w:p>
        </w:tc>
        <w:tc>
          <w:tcPr>
            <w:tcW w:w="4513" w:type="dxa"/>
            <w:gridSpan w:val="2"/>
          </w:tcPr>
          <w:p w14:paraId="6F54B6D2"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1B96F0D4" w14:textId="77777777" w:rsidTr="00C82637">
        <w:tc>
          <w:tcPr>
            <w:tcW w:w="5495" w:type="dxa"/>
          </w:tcPr>
          <w:p w14:paraId="4F07136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EE5F90">
              <w:rPr>
                <w:rFonts w:ascii="Book Antiqua" w:hAnsi="Book Antiqua" w:cs="Arial"/>
                <w:b/>
              </w:rPr>
              <w:t>6 September 2018</w:t>
            </w:r>
          </w:p>
        </w:tc>
        <w:tc>
          <w:tcPr>
            <w:tcW w:w="4513" w:type="dxa"/>
            <w:gridSpan w:val="2"/>
          </w:tcPr>
          <w:p w14:paraId="5D803C52" w14:textId="125C477A" w:rsidR="00D22636" w:rsidRPr="009B7433" w:rsidRDefault="00C82637" w:rsidP="004A1848">
            <w:pPr>
              <w:jc w:val="both"/>
              <w:rPr>
                <w:rFonts w:ascii="Book Antiqua" w:hAnsi="Book Antiqua" w:cs="Arial"/>
                <w:b/>
              </w:rPr>
            </w:pPr>
            <w:r>
              <w:rPr>
                <w:rFonts w:ascii="Book Antiqua" w:hAnsi="Book Antiqua" w:cs="Arial"/>
                <w:b/>
              </w:rPr>
              <w:t xml:space="preserve">On 14 September 2018 </w:t>
            </w:r>
          </w:p>
        </w:tc>
      </w:tr>
      <w:tr w:rsidR="00D22636" w:rsidRPr="009B7433" w14:paraId="0DCDB4FE" w14:textId="77777777" w:rsidTr="00C82637">
        <w:tc>
          <w:tcPr>
            <w:tcW w:w="6048" w:type="dxa"/>
            <w:gridSpan w:val="2"/>
          </w:tcPr>
          <w:p w14:paraId="08A1C318" w14:textId="77777777" w:rsidR="00D22636" w:rsidRPr="009B7433" w:rsidRDefault="00D22636" w:rsidP="004A1848">
            <w:pPr>
              <w:jc w:val="both"/>
              <w:rPr>
                <w:rFonts w:ascii="Book Antiqua" w:hAnsi="Book Antiqua" w:cs="Arial"/>
                <w:b/>
              </w:rPr>
            </w:pPr>
          </w:p>
        </w:tc>
        <w:tc>
          <w:tcPr>
            <w:tcW w:w="3960" w:type="dxa"/>
          </w:tcPr>
          <w:p w14:paraId="40C62D89" w14:textId="4D8ECFAF" w:rsidR="00D22636" w:rsidRPr="009B7433" w:rsidRDefault="00D22636" w:rsidP="004A1848">
            <w:pPr>
              <w:jc w:val="both"/>
              <w:rPr>
                <w:rFonts w:ascii="Book Antiqua" w:hAnsi="Book Antiqua" w:cs="Arial"/>
                <w:b/>
              </w:rPr>
            </w:pPr>
          </w:p>
        </w:tc>
      </w:tr>
    </w:tbl>
    <w:p w14:paraId="27A52E0C" w14:textId="77777777" w:rsidR="00A15234" w:rsidRPr="009B7433" w:rsidRDefault="00A15234" w:rsidP="00A15234">
      <w:pPr>
        <w:jc w:val="center"/>
        <w:rPr>
          <w:rFonts w:ascii="Book Antiqua" w:hAnsi="Book Antiqua" w:cs="Arial"/>
        </w:rPr>
      </w:pPr>
    </w:p>
    <w:p w14:paraId="06E43790" w14:textId="77777777" w:rsidR="00A15234" w:rsidRPr="009B7433" w:rsidRDefault="00A15234" w:rsidP="00A15234">
      <w:pPr>
        <w:jc w:val="center"/>
        <w:rPr>
          <w:rFonts w:ascii="Book Antiqua" w:hAnsi="Book Antiqua" w:cs="Arial"/>
        </w:rPr>
      </w:pPr>
    </w:p>
    <w:p w14:paraId="7C344170"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BBF5361" w14:textId="77777777" w:rsidR="00A15234" w:rsidRPr="009B7433" w:rsidRDefault="00A15234" w:rsidP="00A15234">
      <w:pPr>
        <w:jc w:val="center"/>
        <w:rPr>
          <w:rFonts w:ascii="Book Antiqua" w:hAnsi="Book Antiqua" w:cs="Arial"/>
          <w:b/>
        </w:rPr>
      </w:pPr>
    </w:p>
    <w:p w14:paraId="75EEAD71"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6080B5F8" w14:textId="77777777" w:rsidR="001B186A" w:rsidRPr="009B7433" w:rsidRDefault="001B186A" w:rsidP="00A15234">
      <w:pPr>
        <w:jc w:val="center"/>
        <w:rPr>
          <w:rFonts w:ascii="Book Antiqua" w:hAnsi="Book Antiqua" w:cs="Arial"/>
          <w:b/>
          <w:color w:val="000000"/>
        </w:rPr>
      </w:pPr>
    </w:p>
    <w:p w14:paraId="44D1D6EA" w14:textId="77777777" w:rsidR="00D20757" w:rsidRPr="009B7433" w:rsidRDefault="00D20757" w:rsidP="00A15234">
      <w:pPr>
        <w:jc w:val="center"/>
        <w:rPr>
          <w:rFonts w:ascii="Book Antiqua" w:hAnsi="Book Antiqua" w:cs="Arial"/>
          <w:b/>
        </w:rPr>
      </w:pPr>
    </w:p>
    <w:p w14:paraId="412EB775"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840E549" w14:textId="77777777" w:rsidR="00A845DC" w:rsidRPr="009B7433" w:rsidRDefault="00A845DC" w:rsidP="00A15234">
      <w:pPr>
        <w:jc w:val="center"/>
        <w:rPr>
          <w:rFonts w:ascii="Book Antiqua" w:hAnsi="Book Antiqua" w:cs="Arial"/>
          <w:b/>
        </w:rPr>
      </w:pPr>
    </w:p>
    <w:p w14:paraId="2CA8FCEF" w14:textId="77777777" w:rsidR="00A845DC" w:rsidRDefault="00EE5F90" w:rsidP="00A15234">
      <w:pPr>
        <w:jc w:val="center"/>
        <w:rPr>
          <w:rFonts w:ascii="Book Antiqua" w:hAnsi="Book Antiqua" w:cs="Arial"/>
          <w:b/>
          <w:caps/>
        </w:rPr>
      </w:pPr>
      <w:r>
        <w:rPr>
          <w:rFonts w:ascii="Book Antiqua" w:hAnsi="Book Antiqua" w:cs="Arial"/>
          <w:b/>
          <w:caps/>
        </w:rPr>
        <w:t>MISS SHAHIDA BAGH ALI</w:t>
      </w:r>
    </w:p>
    <w:p w14:paraId="69FC2760" w14:textId="72A7B087" w:rsidR="00D949B7" w:rsidRDefault="00D949B7" w:rsidP="00D949B7">
      <w:pPr>
        <w:jc w:val="center"/>
        <w:rPr>
          <w:rFonts w:ascii="Book Antiqua" w:hAnsi="Book Antiqua" w:cs="Arial"/>
          <w:b/>
          <w:caps/>
        </w:rPr>
      </w:pPr>
      <w:r w:rsidRPr="00D949B7">
        <w:rPr>
          <w:rFonts w:ascii="Book Antiqua" w:hAnsi="Book Antiqua" w:cs="Arial"/>
          <w:b/>
          <w:caps/>
        </w:rPr>
        <w:t>(ANONYMITY DIRECTION</w:t>
      </w:r>
      <w:r w:rsidR="00873C9A">
        <w:rPr>
          <w:rFonts w:ascii="Book Antiqua" w:hAnsi="Book Antiqua" w:cs="Arial"/>
          <w:b/>
          <w:caps/>
        </w:rPr>
        <w:t xml:space="preserve"> not made</w:t>
      </w:r>
      <w:r w:rsidRPr="00D949B7">
        <w:rPr>
          <w:rFonts w:ascii="Book Antiqua" w:hAnsi="Book Antiqua" w:cs="Arial"/>
          <w:b/>
          <w:caps/>
        </w:rPr>
        <w:t>)</w:t>
      </w:r>
    </w:p>
    <w:p w14:paraId="097F83D1" w14:textId="77777777" w:rsidR="00704B61" w:rsidRPr="009B7433" w:rsidRDefault="00704B61" w:rsidP="00A15234">
      <w:pPr>
        <w:jc w:val="center"/>
        <w:rPr>
          <w:rFonts w:ascii="Book Antiqua" w:hAnsi="Book Antiqua" w:cs="Arial"/>
          <w:b/>
        </w:rPr>
      </w:pPr>
    </w:p>
    <w:p w14:paraId="7BF098A7"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81D338E"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734FB635" w14:textId="77777777" w:rsidR="00DD5071" w:rsidRPr="009B7433" w:rsidRDefault="00DD5071" w:rsidP="00704B61">
      <w:pPr>
        <w:jc w:val="center"/>
        <w:rPr>
          <w:rFonts w:ascii="Book Antiqua" w:hAnsi="Book Antiqua" w:cs="Arial"/>
          <w:b/>
        </w:rPr>
      </w:pPr>
    </w:p>
    <w:p w14:paraId="3BA75F7D" w14:textId="262C318B" w:rsidR="00DD5071" w:rsidRDefault="00DD5071" w:rsidP="00873C9A">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087556C6" w14:textId="77777777" w:rsidR="00873C9A" w:rsidRPr="009B7433" w:rsidRDefault="00873C9A" w:rsidP="00873C9A">
      <w:pPr>
        <w:jc w:val="center"/>
        <w:rPr>
          <w:rFonts w:ascii="Book Antiqua" w:hAnsi="Book Antiqua" w:cs="Arial"/>
          <w:b/>
        </w:rPr>
      </w:pPr>
    </w:p>
    <w:p w14:paraId="1F0712C8"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D684A5C" w14:textId="77777777" w:rsidR="00DD5071" w:rsidRPr="009B7433" w:rsidRDefault="00DD5071" w:rsidP="00DD5071">
      <w:pPr>
        <w:rPr>
          <w:rFonts w:ascii="Book Antiqua" w:hAnsi="Book Antiqua" w:cs="Arial"/>
          <w:u w:val="single"/>
        </w:rPr>
      </w:pPr>
    </w:p>
    <w:p w14:paraId="54F9A51B" w14:textId="77777777" w:rsidR="00DD5071" w:rsidRPr="009B7433" w:rsidRDefault="00DD5071" w:rsidP="00DD5071">
      <w:pPr>
        <w:rPr>
          <w:rFonts w:ascii="Book Antiqua" w:hAnsi="Book Antiqua" w:cs="Arial"/>
          <w:u w:val="single"/>
        </w:rPr>
      </w:pPr>
    </w:p>
    <w:p w14:paraId="083FD60D"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4037104" w14:textId="77777777" w:rsidR="00DE7DB7" w:rsidRPr="009B7433" w:rsidRDefault="00DE7DB7" w:rsidP="00DD5071">
      <w:pPr>
        <w:rPr>
          <w:rFonts w:ascii="Book Antiqua" w:hAnsi="Book Antiqua" w:cs="Arial"/>
        </w:rPr>
      </w:pPr>
    </w:p>
    <w:p w14:paraId="63135415" w14:textId="3F3E4789"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E5F90">
        <w:rPr>
          <w:rFonts w:ascii="Book Antiqua" w:hAnsi="Book Antiqua" w:cs="Arial"/>
        </w:rPr>
        <w:t xml:space="preserve">Mr S </w:t>
      </w:r>
      <w:proofErr w:type="spellStart"/>
      <w:r w:rsidR="00EE5F90">
        <w:rPr>
          <w:rFonts w:ascii="Book Antiqua" w:hAnsi="Book Antiqua" w:cs="Arial"/>
        </w:rPr>
        <w:t>Juss</w:t>
      </w:r>
      <w:proofErr w:type="spellEnd"/>
      <w:r w:rsidR="00EE5F90">
        <w:rPr>
          <w:rFonts w:ascii="Book Antiqua" w:hAnsi="Book Antiqua" w:cs="Arial"/>
        </w:rPr>
        <w:t>, Counsel</w:t>
      </w:r>
      <w:r w:rsidR="0028796E">
        <w:rPr>
          <w:rFonts w:ascii="Book Antiqua" w:hAnsi="Book Antiqua" w:cs="Arial"/>
        </w:rPr>
        <w:t>,</w:t>
      </w:r>
      <w:r w:rsidR="00EE5F90">
        <w:rPr>
          <w:rFonts w:ascii="Book Antiqua" w:hAnsi="Book Antiqua" w:cs="Arial"/>
        </w:rPr>
        <w:t xml:space="preserve"> instructed by </w:t>
      </w:r>
      <w:proofErr w:type="spellStart"/>
      <w:r w:rsidR="00EE5F90">
        <w:rPr>
          <w:rFonts w:ascii="Book Antiqua" w:hAnsi="Book Antiqua" w:cs="Arial"/>
        </w:rPr>
        <w:t>Connaughts</w:t>
      </w:r>
      <w:proofErr w:type="spellEnd"/>
    </w:p>
    <w:p w14:paraId="778D9B38" w14:textId="331106C1"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E5F90">
        <w:rPr>
          <w:rFonts w:ascii="Book Antiqua" w:hAnsi="Book Antiqua" w:cs="Arial"/>
        </w:rPr>
        <w:t xml:space="preserve">Mr S Kotas, </w:t>
      </w:r>
      <w:r w:rsidR="00873C9A">
        <w:rPr>
          <w:rFonts w:ascii="Book Antiqua" w:hAnsi="Book Antiqua" w:cs="Arial"/>
        </w:rPr>
        <w:t xml:space="preserve">Senior </w:t>
      </w:r>
      <w:r w:rsidR="00EE5F90">
        <w:rPr>
          <w:rFonts w:ascii="Book Antiqua" w:hAnsi="Book Antiqua" w:cs="Arial"/>
        </w:rPr>
        <w:t xml:space="preserve">Home Office Presenting Officer </w:t>
      </w:r>
    </w:p>
    <w:p w14:paraId="0E889B46" w14:textId="77777777" w:rsidR="00DE7DB7" w:rsidRPr="009B7433" w:rsidRDefault="00DE7DB7" w:rsidP="00D609F4">
      <w:pPr>
        <w:jc w:val="center"/>
        <w:rPr>
          <w:rFonts w:ascii="Book Antiqua" w:hAnsi="Book Antiqua" w:cs="Arial"/>
        </w:rPr>
      </w:pPr>
    </w:p>
    <w:p w14:paraId="29B97D82" w14:textId="77777777" w:rsidR="00DE7DB7" w:rsidRPr="009B7433" w:rsidRDefault="00DE7DB7" w:rsidP="00402B9E">
      <w:pPr>
        <w:tabs>
          <w:tab w:val="left" w:pos="2520"/>
        </w:tabs>
        <w:jc w:val="center"/>
        <w:rPr>
          <w:rFonts w:ascii="Book Antiqua" w:hAnsi="Book Antiqua" w:cs="Arial"/>
        </w:rPr>
      </w:pPr>
    </w:p>
    <w:p w14:paraId="4C10BD17"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9330588" w14:textId="28EAD5AB" w:rsidR="00AB2B7C" w:rsidRDefault="00873C9A" w:rsidP="00CD4CF3">
      <w:pPr>
        <w:numPr>
          <w:ilvl w:val="0"/>
          <w:numId w:val="1"/>
        </w:numPr>
        <w:tabs>
          <w:tab w:val="clear" w:pos="567"/>
        </w:tabs>
        <w:spacing w:before="240"/>
        <w:jc w:val="both"/>
        <w:rPr>
          <w:rFonts w:ascii="Book Antiqua" w:hAnsi="Book Antiqua" w:cs="Arial"/>
        </w:rPr>
      </w:pPr>
      <w:r>
        <w:rPr>
          <w:rFonts w:ascii="Book Antiqua" w:hAnsi="Book Antiqua" w:cs="Arial"/>
        </w:rPr>
        <w:t>This is a challenge</w:t>
      </w:r>
      <w:r w:rsidR="00EE5F90">
        <w:rPr>
          <w:rFonts w:ascii="Book Antiqua" w:hAnsi="Book Antiqua" w:cs="Arial"/>
        </w:rPr>
        <w:t xml:space="preserve"> by the Appellant against the decision of First-tier Tribunal Judge Povey (the judge)</w:t>
      </w:r>
      <w:r>
        <w:rPr>
          <w:rFonts w:ascii="Book Antiqua" w:hAnsi="Book Antiqua" w:cs="Arial"/>
        </w:rPr>
        <w:t>,</w:t>
      </w:r>
      <w:r w:rsidR="00EE5F90">
        <w:rPr>
          <w:rFonts w:ascii="Book Antiqua" w:hAnsi="Book Antiqua" w:cs="Arial"/>
        </w:rPr>
        <w:t xml:space="preserve"> promulgated on 22 May 2018</w:t>
      </w:r>
      <w:r>
        <w:rPr>
          <w:rFonts w:ascii="Book Antiqua" w:hAnsi="Book Antiqua" w:cs="Arial"/>
        </w:rPr>
        <w:t>,</w:t>
      </w:r>
      <w:r w:rsidR="00EE5F90">
        <w:rPr>
          <w:rFonts w:ascii="Book Antiqua" w:hAnsi="Book Antiqua" w:cs="Arial"/>
        </w:rPr>
        <w:t xml:space="preserve"> in which the Appellant’s appeal against the Respondent’s decision of 28 October 2017 was dismissed.  The </w:t>
      </w:r>
      <w:r w:rsidR="00EE5F90">
        <w:rPr>
          <w:rFonts w:ascii="Book Antiqua" w:hAnsi="Book Antiqua" w:cs="Arial"/>
        </w:rPr>
        <w:lastRenderedPageBreak/>
        <w:t xml:space="preserve">Respondent’s decision followed an application for indefinite leave to remain made by the Appellant on 2 June 2017 on the basis that she </w:t>
      </w:r>
      <w:r w:rsidR="00833405">
        <w:rPr>
          <w:rFonts w:ascii="Book Antiqua" w:hAnsi="Book Antiqua" w:cs="Arial"/>
        </w:rPr>
        <w:t xml:space="preserve">had </w:t>
      </w:r>
      <w:r w:rsidR="00EE5F90">
        <w:rPr>
          <w:rFonts w:ascii="Book Antiqua" w:hAnsi="Book Antiqua" w:cs="Arial"/>
        </w:rPr>
        <w:t>accrued ten years’ continuous lawful residence in the United Kingdom.</w:t>
      </w:r>
      <w:r w:rsidR="00F678CA">
        <w:rPr>
          <w:rFonts w:ascii="Book Antiqua" w:hAnsi="Book Antiqua" w:cs="Arial"/>
        </w:rPr>
        <w:t xml:space="preserve">  </w:t>
      </w:r>
      <w:r w:rsidR="00AB2B7C">
        <w:rPr>
          <w:rFonts w:ascii="Book Antiqua" w:hAnsi="Book Antiqua" w:cs="Arial"/>
        </w:rPr>
        <w:t>The Respondent asserted that there were at least a couple of gaps in that lawful residence</w:t>
      </w:r>
      <w:r>
        <w:rPr>
          <w:rFonts w:ascii="Book Antiqua" w:hAnsi="Book Antiqua" w:cs="Arial"/>
        </w:rPr>
        <w:t xml:space="preserve">, thereby precluding her from </w:t>
      </w:r>
      <w:r w:rsidR="00AB2B7C">
        <w:rPr>
          <w:rFonts w:ascii="Book Antiqua" w:hAnsi="Book Antiqua" w:cs="Arial"/>
        </w:rPr>
        <w:t>succeeding, at least within the context of the Immigration Rules.  A somewhat unusual feature of the Appellant’s circumstances was the fact that she made her application whilst still having leave to remain in this country until February 2019.</w:t>
      </w:r>
    </w:p>
    <w:p w14:paraId="5413D81D" w14:textId="77777777" w:rsidR="00873C9A" w:rsidRDefault="00873C9A" w:rsidP="00873C9A">
      <w:pPr>
        <w:spacing w:before="240"/>
        <w:ind w:left="567"/>
        <w:jc w:val="both"/>
        <w:rPr>
          <w:rFonts w:ascii="Book Antiqua" w:hAnsi="Book Antiqua" w:cs="Arial"/>
        </w:rPr>
      </w:pPr>
    </w:p>
    <w:p w14:paraId="7567F4A4" w14:textId="2F831383" w:rsidR="00AB2B7C" w:rsidRPr="00AB2B7C" w:rsidRDefault="00873C9A" w:rsidP="00AB2B7C">
      <w:pPr>
        <w:spacing w:before="240"/>
        <w:jc w:val="both"/>
        <w:rPr>
          <w:rFonts w:ascii="Book Antiqua" w:hAnsi="Book Antiqua" w:cs="Arial"/>
          <w:b/>
          <w:u w:val="single"/>
        </w:rPr>
      </w:pPr>
      <w:r>
        <w:rPr>
          <w:rFonts w:ascii="Book Antiqua" w:hAnsi="Book Antiqua" w:cs="Arial"/>
          <w:b/>
          <w:u w:val="single"/>
        </w:rPr>
        <w:t>The judge’s d</w:t>
      </w:r>
      <w:r w:rsidR="00AB2B7C">
        <w:rPr>
          <w:rFonts w:ascii="Book Antiqua" w:hAnsi="Book Antiqua" w:cs="Arial"/>
          <w:b/>
          <w:u w:val="single"/>
        </w:rPr>
        <w:t xml:space="preserve">ecision </w:t>
      </w:r>
    </w:p>
    <w:p w14:paraId="7643294F" w14:textId="77777777" w:rsidR="00873C9A" w:rsidRDefault="00AB2B7C" w:rsidP="00CD4CF3">
      <w:pPr>
        <w:numPr>
          <w:ilvl w:val="0"/>
          <w:numId w:val="1"/>
        </w:numPr>
        <w:tabs>
          <w:tab w:val="clear" w:pos="567"/>
        </w:tabs>
        <w:spacing w:before="240"/>
        <w:jc w:val="both"/>
        <w:rPr>
          <w:rFonts w:ascii="Book Antiqua" w:hAnsi="Book Antiqua" w:cs="Arial"/>
        </w:rPr>
      </w:pPr>
      <w:r>
        <w:rPr>
          <w:rFonts w:ascii="Book Antiqua" w:hAnsi="Book Antiqua" w:cs="Arial"/>
        </w:rPr>
        <w:t>The judge consider</w:t>
      </w:r>
      <w:r w:rsidR="00511160">
        <w:rPr>
          <w:rFonts w:ascii="Book Antiqua" w:hAnsi="Book Antiqua" w:cs="Arial"/>
        </w:rPr>
        <w:t>s</w:t>
      </w:r>
      <w:r>
        <w:rPr>
          <w:rFonts w:ascii="Book Antiqua" w:hAnsi="Book Antiqua" w:cs="Arial"/>
        </w:rPr>
        <w:t xml:space="preserve"> the App</w:t>
      </w:r>
      <w:r w:rsidR="00873C9A">
        <w:rPr>
          <w:rFonts w:ascii="Book Antiqua" w:hAnsi="Book Antiqua" w:cs="Arial"/>
        </w:rPr>
        <w:t>ellant’s evidence and deemed</w:t>
      </w:r>
      <w:r>
        <w:rPr>
          <w:rFonts w:ascii="Book Antiqua" w:hAnsi="Book Antiqua" w:cs="Arial"/>
        </w:rPr>
        <w:t xml:space="preserve"> it to be plausible and consistent, an</w:t>
      </w:r>
      <w:r w:rsidR="00873C9A">
        <w:rPr>
          <w:rFonts w:ascii="Book Antiqua" w:hAnsi="Book Antiqua" w:cs="Arial"/>
        </w:rPr>
        <w:t>d therefore credible [12]</w:t>
      </w:r>
      <w:r>
        <w:rPr>
          <w:rFonts w:ascii="Book Antiqua" w:hAnsi="Book Antiqua" w:cs="Arial"/>
        </w:rPr>
        <w:t xml:space="preserve">.  In light of this evidence the judge makes a number of favourable findings in relation to the somewhat tortuous immigration history in this case. </w:t>
      </w:r>
      <w:r w:rsidR="00873C9A">
        <w:rPr>
          <w:rFonts w:ascii="Book Antiqua" w:hAnsi="Book Antiqua" w:cs="Arial"/>
        </w:rPr>
        <w:t xml:space="preserve"> In essence, he finds that the A</w:t>
      </w:r>
      <w:r>
        <w:rPr>
          <w:rFonts w:ascii="Book Antiqua" w:hAnsi="Book Antiqua" w:cs="Arial"/>
        </w:rPr>
        <w:t>ppellant had done all that she could to maintain lawful residence during her fairly significant time in the United Kingdom.  Her efforts had been hampered by what the judge regarded as less than impressive conduct by the Respondent over th</w:t>
      </w:r>
      <w:r w:rsidR="00873C9A">
        <w:rPr>
          <w:rFonts w:ascii="Book Antiqua" w:hAnsi="Book Antiqua" w:cs="Arial"/>
        </w:rPr>
        <w:t>e course of time.  At [</w:t>
      </w:r>
      <w:r>
        <w:rPr>
          <w:rFonts w:ascii="Book Antiqua" w:hAnsi="Book Antiqua" w:cs="Arial"/>
        </w:rPr>
        <w:t>22</w:t>
      </w:r>
      <w:r w:rsidR="00873C9A">
        <w:rPr>
          <w:rFonts w:ascii="Book Antiqua" w:hAnsi="Book Antiqua" w:cs="Arial"/>
        </w:rPr>
        <w:t>] he</w:t>
      </w:r>
      <w:r>
        <w:rPr>
          <w:rFonts w:ascii="Book Antiqua" w:hAnsi="Book Antiqua" w:cs="Arial"/>
        </w:rPr>
        <w:t xml:space="preserve"> concluded that there existed exceptional circumstance</w:t>
      </w:r>
      <w:r w:rsidR="00873C9A">
        <w:rPr>
          <w:rFonts w:ascii="Book Antiqua" w:hAnsi="Book Antiqua" w:cs="Arial"/>
        </w:rPr>
        <w:t>s in the case, and at [</w:t>
      </w:r>
      <w:r>
        <w:rPr>
          <w:rFonts w:ascii="Book Antiqua" w:hAnsi="Book Antiqua" w:cs="Arial"/>
        </w:rPr>
        <w:t>23</w:t>
      </w:r>
      <w:r w:rsidR="00873C9A">
        <w:rPr>
          <w:rFonts w:ascii="Book Antiqua" w:hAnsi="Book Antiqua" w:cs="Arial"/>
        </w:rPr>
        <w:t>]</w:t>
      </w:r>
      <w:r>
        <w:rPr>
          <w:rFonts w:ascii="Book Antiqua" w:hAnsi="Book Antiqua" w:cs="Arial"/>
        </w:rPr>
        <w:t xml:space="preserve"> found that the Appellant had developed a “significant and cogent private life” in this country.  The judge then moves on to his conclusions.  At </w:t>
      </w:r>
      <w:r w:rsidR="00873C9A">
        <w:rPr>
          <w:rFonts w:ascii="Book Antiqua" w:hAnsi="Book Antiqua" w:cs="Arial"/>
        </w:rPr>
        <w:t>[</w:t>
      </w:r>
      <w:r>
        <w:rPr>
          <w:rFonts w:ascii="Book Antiqua" w:hAnsi="Book Antiqua" w:cs="Arial"/>
        </w:rPr>
        <w:t>26</w:t>
      </w:r>
      <w:r w:rsidR="00873C9A">
        <w:rPr>
          <w:rFonts w:ascii="Book Antiqua" w:hAnsi="Book Antiqua" w:cs="Arial"/>
        </w:rPr>
        <w:t>]</w:t>
      </w:r>
      <w:r>
        <w:rPr>
          <w:rFonts w:ascii="Book Antiqua" w:hAnsi="Book Antiqua" w:cs="Arial"/>
        </w:rPr>
        <w:t xml:space="preserve"> he concludes that the Appellant could not satisfy the requirements of paragraph 276B of the Rules, a conclusion that has not been challenged by the Appellant.  </w:t>
      </w:r>
    </w:p>
    <w:p w14:paraId="3021274C" w14:textId="0AB3F0FA" w:rsidR="00AB2B7C" w:rsidRDefault="00AB2B7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However, in his view there were good reasons to go on and consider the Appellant’s case outside the context of the Rules and in light of wider Article 8 factors.  As stated previously, the judge had found that a private life existed.  The core passages in this appeal </w:t>
      </w:r>
      <w:r w:rsidR="00873C9A">
        <w:rPr>
          <w:rFonts w:ascii="Book Antiqua" w:hAnsi="Book Antiqua" w:cs="Arial"/>
        </w:rPr>
        <w:t>are contained within [</w:t>
      </w:r>
      <w:r>
        <w:rPr>
          <w:rFonts w:ascii="Book Antiqua" w:hAnsi="Book Antiqua" w:cs="Arial"/>
        </w:rPr>
        <w:t>29</w:t>
      </w:r>
      <w:r w:rsidR="00873C9A">
        <w:rPr>
          <w:rFonts w:ascii="Book Antiqua" w:hAnsi="Book Antiqua" w:cs="Arial"/>
        </w:rPr>
        <w:t>]</w:t>
      </w:r>
      <w:r>
        <w:rPr>
          <w:rFonts w:ascii="Book Antiqua" w:hAnsi="Book Antiqua" w:cs="Arial"/>
        </w:rPr>
        <w:t xml:space="preserve"> and </w:t>
      </w:r>
      <w:r w:rsidR="00873C9A">
        <w:rPr>
          <w:rFonts w:ascii="Book Antiqua" w:hAnsi="Book Antiqua" w:cs="Arial"/>
        </w:rPr>
        <w:t>[</w:t>
      </w:r>
      <w:r>
        <w:rPr>
          <w:rFonts w:ascii="Book Antiqua" w:hAnsi="Book Antiqua" w:cs="Arial"/>
        </w:rPr>
        <w:t>30</w:t>
      </w:r>
      <w:r w:rsidR="00873C9A">
        <w:rPr>
          <w:rFonts w:ascii="Book Antiqua" w:hAnsi="Book Antiqua" w:cs="Arial"/>
        </w:rPr>
        <w:t>]</w:t>
      </w:r>
      <w:r>
        <w:rPr>
          <w:rFonts w:ascii="Book Antiqua" w:hAnsi="Book Antiqua" w:cs="Arial"/>
        </w:rPr>
        <w:t xml:space="preserve"> of the decision.  I set these out in full:</w:t>
      </w:r>
    </w:p>
    <w:p w14:paraId="02ED61DC" w14:textId="77777777" w:rsidR="00AB2B7C" w:rsidRDefault="00AB2B7C" w:rsidP="00AB2B7C">
      <w:pPr>
        <w:spacing w:before="240"/>
        <w:ind w:left="1701" w:hanging="567"/>
        <w:jc w:val="both"/>
        <w:rPr>
          <w:rFonts w:ascii="Book Antiqua" w:hAnsi="Book Antiqua" w:cs="Arial"/>
        </w:rPr>
      </w:pPr>
      <w:r>
        <w:rPr>
          <w:rFonts w:ascii="Book Antiqua" w:hAnsi="Book Antiqua" w:cs="Arial"/>
        </w:rPr>
        <w:t>“29.</w:t>
      </w:r>
      <w:r>
        <w:rPr>
          <w:rFonts w:ascii="Book Antiqua" w:hAnsi="Book Antiqua" w:cs="Arial"/>
        </w:rPr>
        <w:tab/>
        <w:t>Does the Respondent’s decision sufficiently interfere with th</w:t>
      </w:r>
      <w:r w:rsidR="00011710">
        <w:rPr>
          <w:rFonts w:ascii="Book Antiqua" w:hAnsi="Book Antiqua" w:cs="Arial"/>
        </w:rPr>
        <w:t>e</w:t>
      </w:r>
      <w:r>
        <w:rPr>
          <w:rFonts w:ascii="Book Antiqua" w:hAnsi="Book Antiqua" w:cs="Arial"/>
        </w:rPr>
        <w:t xml:space="preserve"> private life, such that the provisions of Article 8(2) are engaged?  The decision was to refuse an application for indefinite leave to remain.  The decision letter conf</w:t>
      </w:r>
      <w:r w:rsidR="00011710">
        <w:rPr>
          <w:rFonts w:ascii="Book Antiqua" w:hAnsi="Book Antiqua" w:cs="Arial"/>
        </w:rPr>
        <w:t>i</w:t>
      </w:r>
      <w:r>
        <w:rPr>
          <w:rFonts w:ascii="Book Antiqua" w:hAnsi="Book Antiqua" w:cs="Arial"/>
        </w:rPr>
        <w:t>rmed that the Appellant continues to have leave to remain in the UK until February 2019 and continues to have the right to make further applications to extend that leave.  It was not suggested by the Appellant or Mr Jaffar that the Appellant’s ability to continue with the salient aspects of her private life between now and February 2019 would be materially affected.  There would, understandably, be uncertainty and a need to apply again for further leave (whether limited or indefinite) but that has been a feature of the Appellant’s life in the UK since she arrived in 2007.  That had not prevented her from establishing or pursuing the private life she currently enjoys.</w:t>
      </w:r>
    </w:p>
    <w:p w14:paraId="67CFE0D4" w14:textId="77777777" w:rsidR="00AB2B7C" w:rsidRPr="00AB2B7C" w:rsidRDefault="00AB2B7C" w:rsidP="00AB2B7C">
      <w:pPr>
        <w:spacing w:before="240"/>
        <w:ind w:left="1701" w:hanging="567"/>
        <w:jc w:val="both"/>
        <w:rPr>
          <w:rFonts w:ascii="Book Antiqua" w:hAnsi="Book Antiqua" w:cs="Arial"/>
        </w:rPr>
      </w:pPr>
      <w:r>
        <w:rPr>
          <w:rFonts w:ascii="Book Antiqua" w:hAnsi="Book Antiqua" w:cs="Arial"/>
        </w:rPr>
        <w:t>30.</w:t>
      </w:r>
      <w:r>
        <w:rPr>
          <w:rFonts w:ascii="Book Antiqua" w:hAnsi="Book Antiqua" w:cs="Arial"/>
        </w:rPr>
        <w:tab/>
        <w:t xml:space="preserve">In my judgment, the decision before me does not constitute interference that would have consequences of such gravity as potentially to engage the operation of Article 8 (per </w:t>
      </w:r>
      <w:r>
        <w:rPr>
          <w:rFonts w:ascii="Book Antiqua" w:hAnsi="Book Antiqua" w:cs="Arial"/>
          <w:u w:val="single"/>
        </w:rPr>
        <w:t>Razgar</w:t>
      </w:r>
      <w:r>
        <w:rPr>
          <w:rFonts w:ascii="Book Antiqua" w:hAnsi="Book Antiqua" w:cs="Arial"/>
        </w:rPr>
        <w:t xml:space="preserve">).  I reach that conclusion mindful that the threshold to be crossed is not especially high.  However, the Respondent’s </w:t>
      </w:r>
      <w:r>
        <w:rPr>
          <w:rFonts w:ascii="Book Antiqua" w:hAnsi="Book Antiqua" w:cs="Arial"/>
        </w:rPr>
        <w:lastRenderedPageBreak/>
        <w:t>decision is an inconvenience to the Appellant more than it is an interference with her private life in the UK.  Whilst the Respondent is open to criticism to some degree for causing that inconvenience, it is not a basis in law to advance the Appellant’s appeal under Article 8.  The issues explored above regarding the Appellant’s immigration history, her entrepreneurial activity, the reasons why she failed to meet the requirements of the Immigration Rules and her integration into UK society are all factors relevant to assessing the proportionality of any interference.  They are not relevant to determining whether the Respondent’s decision constitutes the necessary interference in the Appellant’s private life.  Absent the requisite interference, her Article 8 claim cannot succeed”.</w:t>
      </w:r>
    </w:p>
    <w:p w14:paraId="2CF10FCB" w14:textId="5727FCB6" w:rsidR="00011710" w:rsidRDefault="00873C9A" w:rsidP="00CD4CF3">
      <w:pPr>
        <w:numPr>
          <w:ilvl w:val="0"/>
          <w:numId w:val="1"/>
        </w:numPr>
        <w:tabs>
          <w:tab w:val="clear" w:pos="567"/>
        </w:tabs>
        <w:spacing w:before="240"/>
        <w:jc w:val="both"/>
        <w:rPr>
          <w:rFonts w:ascii="Book Antiqua" w:hAnsi="Book Antiqua" w:cs="Arial"/>
        </w:rPr>
      </w:pPr>
      <w:r>
        <w:rPr>
          <w:rFonts w:ascii="Book Antiqua" w:hAnsi="Book Antiqua" w:cs="Arial"/>
        </w:rPr>
        <w:t>On this basis the step-by-</w:t>
      </w:r>
      <w:r w:rsidR="00011710">
        <w:rPr>
          <w:rFonts w:ascii="Book Antiqua" w:hAnsi="Book Antiqua" w:cs="Arial"/>
        </w:rPr>
        <w:t xml:space="preserve">step </w:t>
      </w:r>
      <w:r w:rsidR="00011710">
        <w:rPr>
          <w:rFonts w:ascii="Book Antiqua" w:hAnsi="Book Antiqua" w:cs="Arial"/>
          <w:u w:val="single"/>
        </w:rPr>
        <w:t>Razgar</w:t>
      </w:r>
      <w:r w:rsidR="00011710">
        <w:rPr>
          <w:rFonts w:ascii="Book Antiqua" w:hAnsi="Book Antiqua" w:cs="Arial"/>
        </w:rPr>
        <w:t xml:space="preserve"> approach ended at either the first or, more probably</w:t>
      </w:r>
      <w:r>
        <w:rPr>
          <w:rFonts w:ascii="Book Antiqua" w:hAnsi="Book Antiqua" w:cs="Arial"/>
        </w:rPr>
        <w:t>,</w:t>
      </w:r>
      <w:r w:rsidR="00011710">
        <w:rPr>
          <w:rFonts w:ascii="Book Antiqua" w:hAnsi="Book Antiqua" w:cs="Arial"/>
        </w:rPr>
        <w:t xml:space="preserve"> on a holistic reading of the decision, </w:t>
      </w:r>
      <w:r>
        <w:rPr>
          <w:rFonts w:ascii="Book Antiqua" w:hAnsi="Book Antiqua" w:cs="Arial"/>
        </w:rPr>
        <w:t>the second question</w:t>
      </w:r>
      <w:r w:rsidR="00011710">
        <w:rPr>
          <w:rFonts w:ascii="Book Antiqua" w:hAnsi="Book Antiqua" w:cs="Arial"/>
        </w:rPr>
        <w:t xml:space="preserve"> in that methodology.  The appeal was duly dismissed.</w:t>
      </w:r>
    </w:p>
    <w:p w14:paraId="3416BFF7" w14:textId="77777777" w:rsidR="00873C9A" w:rsidRDefault="00873C9A" w:rsidP="00873C9A">
      <w:pPr>
        <w:spacing w:before="240"/>
        <w:ind w:left="567"/>
        <w:jc w:val="both"/>
        <w:rPr>
          <w:rFonts w:ascii="Book Antiqua" w:hAnsi="Book Antiqua" w:cs="Arial"/>
        </w:rPr>
      </w:pPr>
    </w:p>
    <w:p w14:paraId="36F7A302" w14:textId="2D744D87" w:rsidR="00011710" w:rsidRPr="00011710" w:rsidRDefault="00011710" w:rsidP="00011710">
      <w:pPr>
        <w:spacing w:before="240"/>
        <w:jc w:val="both"/>
        <w:rPr>
          <w:rFonts w:ascii="Book Antiqua" w:hAnsi="Book Antiqua" w:cs="Arial"/>
          <w:b/>
          <w:u w:val="single"/>
        </w:rPr>
      </w:pPr>
      <w:r>
        <w:rPr>
          <w:rFonts w:ascii="Book Antiqua" w:hAnsi="Book Antiqua" w:cs="Arial"/>
          <w:b/>
          <w:u w:val="single"/>
        </w:rPr>
        <w:t xml:space="preserve">The </w:t>
      </w:r>
      <w:r w:rsidR="00873C9A">
        <w:rPr>
          <w:rFonts w:ascii="Book Antiqua" w:hAnsi="Book Antiqua" w:cs="Arial"/>
          <w:b/>
          <w:u w:val="single"/>
        </w:rPr>
        <w:t>grounds of appeal and grant of p</w:t>
      </w:r>
      <w:r>
        <w:rPr>
          <w:rFonts w:ascii="Book Antiqua" w:hAnsi="Book Antiqua" w:cs="Arial"/>
          <w:b/>
          <w:u w:val="single"/>
        </w:rPr>
        <w:t xml:space="preserve">ermission </w:t>
      </w:r>
    </w:p>
    <w:p w14:paraId="61CF063D" w14:textId="77777777" w:rsidR="00873C9A" w:rsidRDefault="0001171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make reference to the various favourable matters found in the Appellant’s favour by the judge.  They go on to cite the decision in </w:t>
      </w:r>
      <w:r w:rsidRPr="00011710">
        <w:rPr>
          <w:rFonts w:ascii="Book Antiqua" w:hAnsi="Book Antiqua" w:cs="Arial"/>
          <w:u w:val="single"/>
        </w:rPr>
        <w:t>Mostafa (Article 8 in entry clearance)</w:t>
      </w:r>
      <w:r>
        <w:rPr>
          <w:rFonts w:ascii="Book Antiqua" w:hAnsi="Book Antiqua" w:cs="Arial"/>
        </w:rPr>
        <w:t xml:space="preserve"> [2015] UKUT 00112 (IAC).  It is said that the fact of the Appellant’s extant leave to remain until 2019 was not fatal to the success of her Article 8 claim.  If, as is asserted, the Respondent’s refusal of the Appellant’s original claim was faulty and/or disproportionate, the judge should have gone on to allow the appeal.  </w:t>
      </w:r>
    </w:p>
    <w:p w14:paraId="55354969" w14:textId="5E2F35F7" w:rsidR="00011710" w:rsidRDefault="00011710" w:rsidP="00CD4CF3">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 Judge Mailer on 9 July 2018.</w:t>
      </w:r>
    </w:p>
    <w:p w14:paraId="54361C78" w14:textId="77777777" w:rsidR="00873C9A" w:rsidRDefault="00873C9A" w:rsidP="00873C9A">
      <w:pPr>
        <w:spacing w:before="240"/>
        <w:ind w:left="567"/>
        <w:jc w:val="both"/>
        <w:rPr>
          <w:rFonts w:ascii="Book Antiqua" w:hAnsi="Book Antiqua" w:cs="Arial"/>
        </w:rPr>
      </w:pPr>
    </w:p>
    <w:p w14:paraId="784E1822" w14:textId="24FA187A" w:rsidR="00011710" w:rsidRPr="00011710" w:rsidRDefault="00873C9A" w:rsidP="00011710">
      <w:pPr>
        <w:spacing w:before="240"/>
        <w:jc w:val="both"/>
        <w:rPr>
          <w:rFonts w:ascii="Book Antiqua" w:hAnsi="Book Antiqua" w:cs="Arial"/>
          <w:b/>
          <w:u w:val="single"/>
        </w:rPr>
      </w:pPr>
      <w:r>
        <w:rPr>
          <w:rFonts w:ascii="Book Antiqua" w:hAnsi="Book Antiqua" w:cs="Arial"/>
          <w:b/>
          <w:u w:val="single"/>
        </w:rPr>
        <w:t>The hearing before m</w:t>
      </w:r>
      <w:r w:rsidR="00011710">
        <w:rPr>
          <w:rFonts w:ascii="Book Antiqua" w:hAnsi="Book Antiqua" w:cs="Arial"/>
          <w:b/>
          <w:u w:val="single"/>
        </w:rPr>
        <w:t>e</w:t>
      </w:r>
    </w:p>
    <w:p w14:paraId="6700CC22" w14:textId="77777777" w:rsidR="0069692B" w:rsidRDefault="0069692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Prior to the hearing I received a Rule 24 response from the Respondent and a skeleton argument from Mr </w:t>
      </w:r>
      <w:proofErr w:type="spellStart"/>
      <w:r>
        <w:rPr>
          <w:rFonts w:ascii="Book Antiqua" w:hAnsi="Book Antiqua" w:cs="Arial"/>
        </w:rPr>
        <w:t>Juss</w:t>
      </w:r>
      <w:proofErr w:type="spellEnd"/>
      <w:r>
        <w:rPr>
          <w:rFonts w:ascii="Book Antiqua" w:hAnsi="Book Antiqua" w:cs="Arial"/>
        </w:rPr>
        <w:t>.</w:t>
      </w:r>
    </w:p>
    <w:p w14:paraId="24A410E4" w14:textId="5BD1913E" w:rsidR="00AE110D" w:rsidRDefault="0069692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Juss</w:t>
      </w:r>
      <w:proofErr w:type="spellEnd"/>
      <w:r>
        <w:rPr>
          <w:rFonts w:ascii="Book Antiqua" w:hAnsi="Book Antiqua" w:cs="Arial"/>
        </w:rPr>
        <w:t xml:space="preserve"> relied on his skeleton argument and emphasised the low threshold applicable to the question of whether the consequences of </w:t>
      </w:r>
      <w:r w:rsidR="00511160">
        <w:rPr>
          <w:rFonts w:ascii="Book Antiqua" w:hAnsi="Book Antiqua" w:cs="Arial"/>
        </w:rPr>
        <w:t xml:space="preserve">an </w:t>
      </w:r>
      <w:r>
        <w:rPr>
          <w:rFonts w:ascii="Book Antiqua" w:hAnsi="Book Antiqua" w:cs="Arial"/>
        </w:rPr>
        <w:t>interference with private life were sufficiently serious or not.  He suggested that in light of the findings of fact made, the judge was bound to have concluded that an interference existed</w:t>
      </w:r>
      <w:r w:rsidR="00873C9A">
        <w:rPr>
          <w:rFonts w:ascii="Book Antiqua" w:hAnsi="Book Antiqua" w:cs="Arial"/>
        </w:rPr>
        <w:t>,</w:t>
      </w:r>
      <w:r>
        <w:rPr>
          <w:rFonts w:ascii="Book Antiqua" w:hAnsi="Book Antiqua" w:cs="Arial"/>
        </w:rPr>
        <w:t xml:space="preserve"> and that it </w:t>
      </w:r>
      <w:r w:rsidR="00873C9A">
        <w:rPr>
          <w:rFonts w:ascii="Book Antiqua" w:hAnsi="Book Antiqua" w:cs="Arial"/>
        </w:rPr>
        <w:t>was</w:t>
      </w:r>
      <w:r>
        <w:rPr>
          <w:rFonts w:ascii="Book Antiqua" w:hAnsi="Book Antiqua" w:cs="Arial"/>
        </w:rPr>
        <w:t xml:space="preserve"> s</w:t>
      </w:r>
      <w:r w:rsidR="00873C9A">
        <w:rPr>
          <w:rFonts w:ascii="Book Antiqua" w:hAnsi="Book Antiqua" w:cs="Arial"/>
        </w:rPr>
        <w:t>ufficiently serious</w:t>
      </w:r>
      <w:r>
        <w:rPr>
          <w:rFonts w:ascii="Book Antiqua" w:hAnsi="Book Antiqua" w:cs="Arial"/>
        </w:rPr>
        <w:t xml:space="preserve">.  </w:t>
      </w:r>
    </w:p>
    <w:p w14:paraId="4528BAD1" w14:textId="445367D1" w:rsidR="00AE110D" w:rsidRDefault="0069692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Kotas </w:t>
      </w:r>
      <w:r w:rsidR="00AE110D">
        <w:rPr>
          <w:rFonts w:ascii="Book Antiqua" w:hAnsi="Book Antiqua" w:cs="Arial"/>
        </w:rPr>
        <w:t xml:space="preserve">suggested that under the statutory regime in existence before the amendments brought about by the Immigration Act 2014, the judge might have allowed the appeal on the basis that the decision of the Respondent was not otherwise in accordance with the law.  However, no such jurisdiction now existed.  He submitted that the judge was perfectly entitled to conclude that the Appellant’s private life was simply not sufficiently adversely affected by the Respondent’s decision: she can make </w:t>
      </w:r>
      <w:r w:rsidR="00AE110D">
        <w:rPr>
          <w:rFonts w:ascii="Book Antiqua" w:hAnsi="Book Antiqua" w:cs="Arial"/>
        </w:rPr>
        <w:lastRenderedPageBreak/>
        <w:t>a new application in due course when her removal or requirement to leave the United Kingdom was a real prospect (unlike the position before the judge) and that in fact her own</w:t>
      </w:r>
      <w:r w:rsidR="00BD3BB6">
        <w:rPr>
          <w:rFonts w:ascii="Book Antiqua" w:hAnsi="Book Antiqua" w:cs="Arial"/>
        </w:rPr>
        <w:t xml:space="preserve"> representative</w:t>
      </w:r>
      <w:r w:rsidR="00AE110D">
        <w:rPr>
          <w:rFonts w:ascii="Book Antiqua" w:hAnsi="Book Antiqua" w:cs="Arial"/>
        </w:rPr>
        <w:t xml:space="preserve"> had not suggested that any adverse consequences flowed from the Respondent’s decision.  The Appellant had sought indefinite leave to remain, and to have obtained this would indeed have been an advantage to her.  However, the refusal of this application had simply not led to sufficiently serious consequences.  There was a genuine distinction between the Appellant’s situation and that of either an overstayer or somebody who had applied for further leave towards the end of their current leave.  </w:t>
      </w:r>
    </w:p>
    <w:p w14:paraId="4693C269" w14:textId="4EC2A321" w:rsidR="00AE110D" w:rsidRDefault="00AE110D" w:rsidP="00CD4CF3">
      <w:pPr>
        <w:numPr>
          <w:ilvl w:val="0"/>
          <w:numId w:val="1"/>
        </w:numPr>
        <w:tabs>
          <w:tab w:val="clear" w:pos="567"/>
        </w:tabs>
        <w:spacing w:before="240"/>
        <w:jc w:val="both"/>
        <w:rPr>
          <w:rFonts w:ascii="Book Antiqua" w:hAnsi="Book Antiqua" w:cs="Arial"/>
        </w:rPr>
      </w:pPr>
      <w:r>
        <w:rPr>
          <w:rFonts w:ascii="Book Antiqua" w:hAnsi="Book Antiqua" w:cs="Arial"/>
        </w:rPr>
        <w:t>In reply</w:t>
      </w:r>
      <w:r w:rsidR="00BD3BB6">
        <w:rPr>
          <w:rFonts w:ascii="Book Antiqua" w:hAnsi="Book Antiqua" w:cs="Arial"/>
        </w:rPr>
        <w:t>,</w:t>
      </w:r>
      <w:r>
        <w:rPr>
          <w:rFonts w:ascii="Book Antiqua" w:hAnsi="Book Antiqua" w:cs="Arial"/>
        </w:rPr>
        <w:t xml:space="preserve"> Mr </w:t>
      </w:r>
      <w:proofErr w:type="spellStart"/>
      <w:r>
        <w:rPr>
          <w:rFonts w:ascii="Book Antiqua" w:hAnsi="Book Antiqua" w:cs="Arial"/>
        </w:rPr>
        <w:t>Juss</w:t>
      </w:r>
      <w:proofErr w:type="spellEnd"/>
      <w:r>
        <w:rPr>
          <w:rFonts w:ascii="Book Antiqua" w:hAnsi="Book Antiqua" w:cs="Arial"/>
        </w:rPr>
        <w:t xml:space="preserve"> wondered why an individual with extant leave to remain should be in a worse position than a person without any leave at all.  In addition, he emphasised the importance of obtaining indefinite leave to remain: this constituted a significant benefit to an individual</w:t>
      </w:r>
      <w:r w:rsidR="00511160">
        <w:rPr>
          <w:rFonts w:ascii="Book Antiqua" w:hAnsi="Book Antiqua" w:cs="Arial"/>
        </w:rPr>
        <w:t>.  T</w:t>
      </w:r>
      <w:r>
        <w:rPr>
          <w:rFonts w:ascii="Book Antiqua" w:hAnsi="Book Antiqua" w:cs="Arial"/>
        </w:rPr>
        <w:t xml:space="preserve">he refusal of such an application must be sufficiently serious, he submitted.  </w:t>
      </w:r>
    </w:p>
    <w:p w14:paraId="1BF8F98A" w14:textId="77777777" w:rsidR="00BD3BB6" w:rsidRDefault="00AE110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At the end of submissions Mr Kotas accepted that if the judge had made a material error in respect of the narrow point now in issue, on the findings of fact made, it was highly likely that the appeal would have been allowed and I could re-make the decision myself on the evidence before me.  </w:t>
      </w:r>
    </w:p>
    <w:p w14:paraId="2D9611DC" w14:textId="1805109A" w:rsidR="00AE110D" w:rsidRDefault="00BD3BB6" w:rsidP="00CD4CF3">
      <w:pPr>
        <w:numPr>
          <w:ilvl w:val="0"/>
          <w:numId w:val="1"/>
        </w:numPr>
        <w:tabs>
          <w:tab w:val="clear" w:pos="567"/>
        </w:tabs>
        <w:spacing w:before="240"/>
        <w:jc w:val="both"/>
        <w:rPr>
          <w:rFonts w:ascii="Book Antiqua" w:hAnsi="Book Antiqua" w:cs="Arial"/>
        </w:rPr>
      </w:pPr>
      <w:r>
        <w:rPr>
          <w:rFonts w:ascii="Book Antiqua" w:hAnsi="Book Antiqua" w:cs="Arial"/>
        </w:rPr>
        <w:t>I</w:t>
      </w:r>
      <w:r w:rsidR="00AE110D">
        <w:rPr>
          <w:rFonts w:ascii="Book Antiqua" w:hAnsi="Book Antiqua" w:cs="Arial"/>
        </w:rPr>
        <w:t xml:space="preserve"> reserved my decision on error of law.</w:t>
      </w:r>
    </w:p>
    <w:p w14:paraId="155A9806" w14:textId="77777777" w:rsidR="00BD3BB6" w:rsidRDefault="00BD3BB6" w:rsidP="00BD3BB6">
      <w:pPr>
        <w:spacing w:before="240"/>
        <w:ind w:left="567"/>
        <w:jc w:val="both"/>
        <w:rPr>
          <w:rFonts w:ascii="Book Antiqua" w:hAnsi="Book Antiqua" w:cs="Arial"/>
        </w:rPr>
      </w:pPr>
    </w:p>
    <w:p w14:paraId="7137E4FC" w14:textId="7ABD1CD2" w:rsidR="00AE110D" w:rsidRPr="00AE110D" w:rsidRDefault="00BD3BB6" w:rsidP="00AE110D">
      <w:pPr>
        <w:spacing w:before="240"/>
        <w:jc w:val="both"/>
        <w:rPr>
          <w:rFonts w:ascii="Book Antiqua" w:hAnsi="Book Antiqua" w:cs="Arial"/>
          <w:b/>
          <w:u w:val="single"/>
        </w:rPr>
      </w:pPr>
      <w:r>
        <w:rPr>
          <w:rFonts w:ascii="Book Antiqua" w:hAnsi="Book Antiqua" w:cs="Arial"/>
          <w:b/>
          <w:u w:val="single"/>
        </w:rPr>
        <w:t>Decision on error of l</w:t>
      </w:r>
      <w:r w:rsidR="00AE110D">
        <w:rPr>
          <w:rFonts w:ascii="Book Antiqua" w:hAnsi="Book Antiqua" w:cs="Arial"/>
          <w:b/>
          <w:u w:val="single"/>
        </w:rPr>
        <w:t>aw</w:t>
      </w:r>
    </w:p>
    <w:p w14:paraId="44078B51" w14:textId="7675F1E5" w:rsidR="00BD3BB6" w:rsidRDefault="00ED473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Having thought very carefully about this decision and its somewhat unusual circumstances, I conclude that there are no material errors of law </w:t>
      </w:r>
      <w:r w:rsidR="00BD3BB6">
        <w:rPr>
          <w:rFonts w:ascii="Book Antiqua" w:hAnsi="Book Antiqua" w:cs="Arial"/>
        </w:rPr>
        <w:t>here.</w:t>
      </w:r>
    </w:p>
    <w:p w14:paraId="3D5163FF" w14:textId="6BB6D6B2" w:rsidR="00BD3BB6" w:rsidRDefault="00BD3BB6" w:rsidP="00CD4CF3">
      <w:pPr>
        <w:numPr>
          <w:ilvl w:val="0"/>
          <w:numId w:val="1"/>
        </w:numPr>
        <w:tabs>
          <w:tab w:val="clear" w:pos="567"/>
        </w:tabs>
        <w:spacing w:before="240"/>
        <w:jc w:val="both"/>
        <w:rPr>
          <w:rFonts w:ascii="Book Antiqua" w:hAnsi="Book Antiqua" w:cs="Arial"/>
        </w:rPr>
      </w:pPr>
      <w:r>
        <w:rPr>
          <w:rFonts w:ascii="Book Antiqua" w:hAnsi="Book Antiqua" w:cs="Arial"/>
        </w:rPr>
        <w:t>In so doing I have proceeded from the pre</w:t>
      </w:r>
      <w:r w:rsidR="003D7FD4">
        <w:rPr>
          <w:rFonts w:ascii="Book Antiqua" w:hAnsi="Book Antiqua" w:cs="Arial"/>
        </w:rPr>
        <w:t>mise that the judge was in all likelihood</w:t>
      </w:r>
      <w:r>
        <w:rPr>
          <w:rFonts w:ascii="Book Antiqua" w:hAnsi="Book Antiqua" w:cs="Arial"/>
        </w:rPr>
        <w:t xml:space="preserve"> concluding that the decision was “an interference” of sorts, but that its consequences were simply not of sufficient severity for Article 8 to be engaged. In other words, we are dealing with the second </w:t>
      </w:r>
      <w:r w:rsidRPr="00BD3BB6">
        <w:rPr>
          <w:rFonts w:ascii="Book Antiqua" w:hAnsi="Book Antiqua" w:cs="Arial"/>
          <w:u w:val="single"/>
        </w:rPr>
        <w:t>Razgar</w:t>
      </w:r>
      <w:r>
        <w:rPr>
          <w:rFonts w:ascii="Book Antiqua" w:hAnsi="Book Antiqua" w:cs="Arial"/>
        </w:rPr>
        <w:t xml:space="preserve"> question, not the first.</w:t>
      </w:r>
    </w:p>
    <w:p w14:paraId="5887E6B2" w14:textId="77777777" w:rsidR="00845E73" w:rsidRDefault="000B6549" w:rsidP="00CD4CF3">
      <w:pPr>
        <w:numPr>
          <w:ilvl w:val="0"/>
          <w:numId w:val="1"/>
        </w:numPr>
        <w:tabs>
          <w:tab w:val="clear" w:pos="567"/>
        </w:tabs>
        <w:spacing w:before="240"/>
        <w:jc w:val="both"/>
        <w:rPr>
          <w:rFonts w:ascii="Book Antiqua" w:hAnsi="Book Antiqua" w:cs="Arial"/>
        </w:rPr>
      </w:pPr>
      <w:r>
        <w:rPr>
          <w:rFonts w:ascii="Book Antiqua" w:hAnsi="Book Antiqua" w:cs="Arial"/>
        </w:rPr>
        <w:t>Initially</w:t>
      </w:r>
      <w:r w:rsidR="00BD3BB6">
        <w:rPr>
          <w:rFonts w:ascii="Book Antiqua" w:hAnsi="Book Antiqua" w:cs="Arial"/>
        </w:rPr>
        <w:t>,</w:t>
      </w:r>
      <w:r>
        <w:rPr>
          <w:rFonts w:ascii="Book Antiqua" w:hAnsi="Book Antiqua" w:cs="Arial"/>
        </w:rPr>
        <w:t xml:space="preserve"> and having considered </w:t>
      </w:r>
      <w:r w:rsidR="00BD3BB6">
        <w:rPr>
          <w:rFonts w:ascii="Book Antiqua" w:hAnsi="Book Antiqua" w:cs="Arial"/>
        </w:rPr>
        <w:t>the way in which the statutory a</w:t>
      </w:r>
      <w:r>
        <w:rPr>
          <w:rFonts w:ascii="Book Antiqua" w:hAnsi="Book Antiqua" w:cs="Arial"/>
        </w:rPr>
        <w:t>ppellate regime now operates, I had thought that the existence of extant leave to remain might be an irrelevant factor when consid</w:t>
      </w:r>
      <w:r w:rsidR="00BD3BB6">
        <w:rPr>
          <w:rFonts w:ascii="Book Antiqua" w:hAnsi="Book Antiqua" w:cs="Arial"/>
        </w:rPr>
        <w:t>ering the issue of sufficiently serious consequences</w:t>
      </w:r>
      <w:r w:rsidR="00C21944">
        <w:rPr>
          <w:rFonts w:ascii="Book Antiqua" w:hAnsi="Book Antiqua" w:cs="Arial"/>
        </w:rPr>
        <w:t xml:space="preserve">.  There might have been an analogy with the jurisdictional issue raised years ago in the Court of Appeal judgment of </w:t>
      </w:r>
      <w:r w:rsidR="00C21944" w:rsidRPr="00C21944">
        <w:rPr>
          <w:rFonts w:ascii="Book Antiqua" w:hAnsi="Book Antiqua" w:cs="Arial"/>
          <w:u w:val="single"/>
        </w:rPr>
        <w:t>JM</w:t>
      </w:r>
      <w:r w:rsidR="00C21944">
        <w:rPr>
          <w:rFonts w:ascii="Book Antiqua" w:hAnsi="Book Antiqua" w:cs="Arial"/>
        </w:rPr>
        <w:t xml:space="preserve"> [2006]</w:t>
      </w:r>
      <w:r w:rsidR="00845E73">
        <w:rPr>
          <w:rFonts w:ascii="Book Antiqua" w:hAnsi="Book Antiqua" w:cs="Arial"/>
        </w:rPr>
        <w:t xml:space="preserve"> EWCA </w:t>
      </w:r>
      <w:proofErr w:type="spellStart"/>
      <w:r w:rsidR="00845E73">
        <w:rPr>
          <w:rFonts w:ascii="Book Antiqua" w:hAnsi="Book Antiqua" w:cs="Arial"/>
        </w:rPr>
        <w:t>Civ</w:t>
      </w:r>
      <w:proofErr w:type="spellEnd"/>
      <w:r w:rsidR="00845E73">
        <w:rPr>
          <w:rFonts w:ascii="Book Antiqua" w:hAnsi="Book Antiqua" w:cs="Arial"/>
        </w:rPr>
        <w:t xml:space="preserve"> 1402</w:t>
      </w:r>
      <w:r w:rsidR="00C21944">
        <w:rPr>
          <w:rFonts w:ascii="Book Antiqua" w:hAnsi="Book Antiqua" w:cs="Arial"/>
        </w:rPr>
        <w:t xml:space="preserve"> where it was ultimately decided that the absence of a specific removal decision should not preclude the Tribunal from considering Article 8 arguments on appeal.  In essence, this was because it could properly be said that the appealable decision by the Respondent had the consequence of requiring the Appellant to leave the United Kingdom.  </w:t>
      </w:r>
    </w:p>
    <w:p w14:paraId="489D4D3A" w14:textId="75BD6FFA" w:rsidR="00CA3B43" w:rsidRDefault="00C21944" w:rsidP="00CD4CF3">
      <w:pPr>
        <w:numPr>
          <w:ilvl w:val="0"/>
          <w:numId w:val="1"/>
        </w:numPr>
        <w:tabs>
          <w:tab w:val="clear" w:pos="567"/>
        </w:tabs>
        <w:spacing w:before="240"/>
        <w:jc w:val="both"/>
        <w:rPr>
          <w:rFonts w:ascii="Book Antiqua" w:hAnsi="Book Antiqua" w:cs="Arial"/>
        </w:rPr>
      </w:pPr>
      <w:r>
        <w:rPr>
          <w:rFonts w:ascii="Book Antiqua" w:hAnsi="Book Antiqua" w:cs="Arial"/>
        </w:rPr>
        <w:t>However, on further reflection there is n</w:t>
      </w:r>
      <w:r w:rsidR="00845E73">
        <w:rPr>
          <w:rFonts w:ascii="Book Antiqua" w:hAnsi="Book Antiqua" w:cs="Arial"/>
        </w:rPr>
        <w:t>o valid comparison.  This is primarily because there is n</w:t>
      </w:r>
      <w:r>
        <w:rPr>
          <w:rFonts w:ascii="Book Antiqua" w:hAnsi="Book Antiqua" w:cs="Arial"/>
        </w:rPr>
        <w:t xml:space="preserve">o jurisdictional </w:t>
      </w:r>
      <w:r w:rsidR="008966BE">
        <w:rPr>
          <w:rFonts w:ascii="Book Antiqua" w:hAnsi="Book Antiqua" w:cs="Arial"/>
        </w:rPr>
        <w:t xml:space="preserve">issue </w:t>
      </w:r>
      <w:r w:rsidR="003D7FD4">
        <w:rPr>
          <w:rFonts w:ascii="Book Antiqua" w:hAnsi="Book Antiqua" w:cs="Arial"/>
        </w:rPr>
        <w:t>in the present case: I am concerned with the substantive structure of Article 8 itself.</w:t>
      </w:r>
      <w:r w:rsidR="00845E73">
        <w:rPr>
          <w:rFonts w:ascii="Book Antiqua" w:hAnsi="Book Antiqua" w:cs="Arial"/>
        </w:rPr>
        <w:t xml:space="preserve">  Further, w</w:t>
      </w:r>
      <w:r>
        <w:rPr>
          <w:rFonts w:ascii="Book Antiqua" w:hAnsi="Book Antiqua" w:cs="Arial"/>
        </w:rPr>
        <w:t xml:space="preserve">hilst the Appellant’s application for </w:t>
      </w:r>
      <w:r w:rsidR="008966BE">
        <w:rPr>
          <w:rFonts w:ascii="Book Antiqua" w:hAnsi="Book Antiqua" w:cs="Arial"/>
        </w:rPr>
        <w:t xml:space="preserve">indefinite </w:t>
      </w:r>
      <w:r>
        <w:rPr>
          <w:rFonts w:ascii="Book Antiqua" w:hAnsi="Book Antiqua" w:cs="Arial"/>
        </w:rPr>
        <w:lastRenderedPageBreak/>
        <w:t xml:space="preserve">leave to remain was deemed to be a “human rights claim” by the Respondent, thereby leading to a refusal thereof and a consequent right of appeal to the First-tier Tribunal, the </w:t>
      </w:r>
      <w:r w:rsidRPr="005842BC">
        <w:rPr>
          <w:rFonts w:ascii="Book Antiqua" w:hAnsi="Book Antiqua" w:cs="Arial"/>
          <w:i/>
        </w:rPr>
        <w:t>substance</w:t>
      </w:r>
      <w:r>
        <w:rPr>
          <w:rFonts w:ascii="Book Antiqua" w:hAnsi="Book Antiqua" w:cs="Arial"/>
        </w:rPr>
        <w:t xml:space="preserve"> of the application was in fact for </w:t>
      </w:r>
      <w:r w:rsidR="001F1DDB">
        <w:rPr>
          <w:rFonts w:ascii="Book Antiqua" w:hAnsi="Book Antiqua" w:cs="Arial"/>
        </w:rPr>
        <w:t>indefinite leave to remain, a</w:t>
      </w:r>
      <w:r>
        <w:rPr>
          <w:rFonts w:ascii="Book Antiqua" w:hAnsi="Book Antiqua" w:cs="Arial"/>
        </w:rPr>
        <w:t xml:space="preserve"> status going beyond the current limited leave which the Appellant enjoys until February 2019.  The reality is that the </w:t>
      </w:r>
      <w:r w:rsidRPr="00845E73">
        <w:rPr>
          <w:rFonts w:ascii="Book Antiqua" w:hAnsi="Book Antiqua" w:cs="Arial"/>
        </w:rPr>
        <w:t>consequence</w:t>
      </w:r>
      <w:r>
        <w:rPr>
          <w:rFonts w:ascii="Book Antiqua" w:hAnsi="Book Antiqua" w:cs="Arial"/>
        </w:rPr>
        <w:t xml:space="preserve"> of the Respondent’s decision was not that the Appellant would be removed</w:t>
      </w:r>
      <w:r w:rsidR="00845E73">
        <w:rPr>
          <w:rFonts w:ascii="Book Antiqua" w:hAnsi="Book Antiqua" w:cs="Arial"/>
        </w:rPr>
        <w:t>,</w:t>
      </w:r>
      <w:r>
        <w:rPr>
          <w:rFonts w:ascii="Book Antiqua" w:hAnsi="Book Antiqua" w:cs="Arial"/>
        </w:rPr>
        <w:t xml:space="preserve"> nor that she be required to leave the United Kingdom.  This much was recognised at the end of the reasons for refusal letter.  Throughout, the Appellant has had her extant leave.  At all material times she has been able to pursue her private life: the Respondent’s refusal </w:t>
      </w:r>
      <w:r w:rsidR="00845E73">
        <w:rPr>
          <w:rFonts w:ascii="Book Antiqua" w:hAnsi="Book Antiqua" w:cs="Arial"/>
        </w:rPr>
        <w:t xml:space="preserve">simply </w:t>
      </w:r>
      <w:r>
        <w:rPr>
          <w:rFonts w:ascii="Book Antiqua" w:hAnsi="Book Antiqua" w:cs="Arial"/>
        </w:rPr>
        <w:t>did not in</w:t>
      </w:r>
      <w:r w:rsidR="00845E73">
        <w:rPr>
          <w:rFonts w:ascii="Book Antiqua" w:hAnsi="Book Antiqua" w:cs="Arial"/>
        </w:rPr>
        <w:t>hibit the enjoyment of that</w:t>
      </w:r>
      <w:r>
        <w:rPr>
          <w:rFonts w:ascii="Book Antiqua" w:hAnsi="Book Antiqua" w:cs="Arial"/>
        </w:rPr>
        <w:t xml:space="preserve"> life</w:t>
      </w:r>
      <w:r w:rsidR="00845E73">
        <w:rPr>
          <w:rFonts w:ascii="Book Antiqua" w:hAnsi="Book Antiqua" w:cs="Arial"/>
        </w:rPr>
        <w:t xml:space="preserve"> in any material</w:t>
      </w:r>
      <w:r w:rsidR="005842BC">
        <w:rPr>
          <w:rFonts w:ascii="Book Antiqua" w:hAnsi="Book Antiqua" w:cs="Arial"/>
        </w:rPr>
        <w:t xml:space="preserve"> way, as acknowledged</w:t>
      </w:r>
      <w:r>
        <w:rPr>
          <w:rFonts w:ascii="Book Antiqua" w:hAnsi="Book Antiqua" w:cs="Arial"/>
        </w:rPr>
        <w:t xml:space="preserve"> by her representative before the judge.  </w:t>
      </w:r>
      <w:r w:rsidR="001F1DDB">
        <w:rPr>
          <w:rFonts w:ascii="Book Antiqua" w:hAnsi="Book Antiqua" w:cs="Arial"/>
        </w:rPr>
        <w:t xml:space="preserve">Mr </w:t>
      </w:r>
      <w:proofErr w:type="spellStart"/>
      <w:r w:rsidR="001F1DDB">
        <w:rPr>
          <w:rFonts w:ascii="Book Antiqua" w:hAnsi="Book Antiqua" w:cs="Arial"/>
        </w:rPr>
        <w:t>Juss</w:t>
      </w:r>
      <w:proofErr w:type="spellEnd"/>
      <w:r w:rsidR="001F1DDB">
        <w:rPr>
          <w:rFonts w:ascii="Book Antiqua" w:hAnsi="Book Antiqua" w:cs="Arial"/>
        </w:rPr>
        <w:t xml:space="preserve"> has not suggested any such material prejudice either. </w:t>
      </w:r>
      <w:r w:rsidR="00CA3B43">
        <w:rPr>
          <w:rFonts w:ascii="Book Antiqua" w:hAnsi="Book Antiqua" w:cs="Arial"/>
        </w:rPr>
        <w:t>One can contemplate a scenario where adverse consequences might arise notwithstanding extant leave to remain, perhaps where indefinite leave is required to undertake a particular course of action. However, this has not arisen in this appeal.</w:t>
      </w:r>
    </w:p>
    <w:p w14:paraId="6A7E1B11" w14:textId="5BDC15A4" w:rsidR="001A3B2F" w:rsidRDefault="00C21944" w:rsidP="00CD4CF3">
      <w:pPr>
        <w:numPr>
          <w:ilvl w:val="0"/>
          <w:numId w:val="1"/>
        </w:numPr>
        <w:tabs>
          <w:tab w:val="clear" w:pos="567"/>
        </w:tabs>
        <w:spacing w:before="240"/>
        <w:jc w:val="both"/>
        <w:rPr>
          <w:rFonts w:ascii="Book Antiqua" w:hAnsi="Book Antiqua" w:cs="Arial"/>
        </w:rPr>
      </w:pPr>
      <w:r>
        <w:rPr>
          <w:rFonts w:ascii="Book Antiqua" w:hAnsi="Book Antiqua" w:cs="Arial"/>
        </w:rPr>
        <w:t>It is r</w:t>
      </w:r>
      <w:r w:rsidR="00E61FDC">
        <w:rPr>
          <w:rFonts w:ascii="Book Antiqua" w:hAnsi="Book Antiqua" w:cs="Arial"/>
        </w:rPr>
        <w:t>ight that the refusal denied the Appellant</w:t>
      </w:r>
      <w:r>
        <w:rPr>
          <w:rFonts w:ascii="Book Antiqua" w:hAnsi="Book Antiqua" w:cs="Arial"/>
        </w:rPr>
        <w:t xml:space="preserve"> the </w:t>
      </w:r>
      <w:r w:rsidR="002950EA">
        <w:rPr>
          <w:rFonts w:ascii="Book Antiqua" w:hAnsi="Book Antiqua" w:cs="Arial"/>
        </w:rPr>
        <w:t xml:space="preserve">immediate </w:t>
      </w:r>
      <w:r>
        <w:rPr>
          <w:rFonts w:ascii="Book Antiqua" w:hAnsi="Book Antiqua" w:cs="Arial"/>
        </w:rPr>
        <w:t xml:space="preserve">advantage of obtaining indefinite </w:t>
      </w:r>
      <w:r w:rsidR="00B77EA1">
        <w:rPr>
          <w:rFonts w:ascii="Book Antiqua" w:hAnsi="Book Antiqua" w:cs="Arial"/>
        </w:rPr>
        <w:t>leave to remain, but in my view</w:t>
      </w:r>
      <w:r>
        <w:rPr>
          <w:rFonts w:ascii="Book Antiqua" w:hAnsi="Book Antiqua" w:cs="Arial"/>
        </w:rPr>
        <w:t xml:space="preserve"> the judge was entitled to conclude</w:t>
      </w:r>
      <w:r w:rsidR="00845E73">
        <w:rPr>
          <w:rFonts w:ascii="Book Antiqua" w:hAnsi="Book Antiqua" w:cs="Arial"/>
        </w:rPr>
        <w:t>, at least implicitly,</w:t>
      </w:r>
      <w:r>
        <w:rPr>
          <w:rFonts w:ascii="Book Antiqua" w:hAnsi="Book Antiqua" w:cs="Arial"/>
        </w:rPr>
        <w:t xml:space="preserve"> that th</w:t>
      </w:r>
      <w:r w:rsidR="00845E73">
        <w:rPr>
          <w:rFonts w:ascii="Book Antiqua" w:hAnsi="Book Antiqua" w:cs="Arial"/>
        </w:rPr>
        <w:t xml:space="preserve">is </w:t>
      </w:r>
      <w:r>
        <w:rPr>
          <w:rFonts w:ascii="Book Antiqua" w:hAnsi="Book Antiqua" w:cs="Arial"/>
        </w:rPr>
        <w:t xml:space="preserve">did not constitute an interference of sufficiently serious gravity, notwithstanding the </w:t>
      </w:r>
      <w:r w:rsidR="00845E73">
        <w:rPr>
          <w:rFonts w:ascii="Book Antiqua" w:hAnsi="Book Antiqua" w:cs="Arial"/>
        </w:rPr>
        <w:t>applicable low threshold</w:t>
      </w:r>
      <w:r w:rsidR="002950EA">
        <w:rPr>
          <w:rFonts w:ascii="Book Antiqua" w:hAnsi="Book Antiqua" w:cs="Arial"/>
        </w:rPr>
        <w:t>.  T</w:t>
      </w:r>
      <w:r>
        <w:rPr>
          <w:rFonts w:ascii="Book Antiqua" w:hAnsi="Book Antiqua" w:cs="Arial"/>
        </w:rPr>
        <w:t>he Appellant would</w:t>
      </w:r>
      <w:r w:rsidR="002950EA">
        <w:rPr>
          <w:rFonts w:ascii="Book Antiqua" w:hAnsi="Book Antiqua" w:cs="Arial"/>
        </w:rPr>
        <w:t xml:space="preserve"> indeed</w:t>
      </w:r>
      <w:r>
        <w:rPr>
          <w:rFonts w:ascii="Book Antiqua" w:hAnsi="Book Antiqua" w:cs="Arial"/>
        </w:rPr>
        <w:t xml:space="preserve"> need to make </w:t>
      </w:r>
      <w:r w:rsidR="008966BE">
        <w:rPr>
          <w:rFonts w:ascii="Book Antiqua" w:hAnsi="Book Antiqua" w:cs="Arial"/>
        </w:rPr>
        <w:t xml:space="preserve">a </w:t>
      </w:r>
      <w:r>
        <w:rPr>
          <w:rFonts w:ascii="Book Antiqua" w:hAnsi="Book Antiqua" w:cs="Arial"/>
        </w:rPr>
        <w:t>further application nearer to the expiry of her curren</w:t>
      </w:r>
      <w:r w:rsidR="00E61FDC">
        <w:rPr>
          <w:rFonts w:ascii="Book Antiqua" w:hAnsi="Book Antiqua" w:cs="Arial"/>
        </w:rPr>
        <w:t>t leave, but it was open to the judge</w:t>
      </w:r>
      <w:r>
        <w:rPr>
          <w:rFonts w:ascii="Book Antiqua" w:hAnsi="Book Antiqua" w:cs="Arial"/>
        </w:rPr>
        <w:t xml:space="preserve"> to conclude that this would </w:t>
      </w:r>
      <w:r w:rsidR="002950EA">
        <w:rPr>
          <w:rFonts w:ascii="Book Antiqua" w:hAnsi="Book Antiqua" w:cs="Arial"/>
        </w:rPr>
        <w:t>constitute an inconvenience,</w:t>
      </w:r>
      <w:r>
        <w:rPr>
          <w:rFonts w:ascii="Book Antiqua" w:hAnsi="Book Antiqua" w:cs="Arial"/>
        </w:rPr>
        <w:t xml:space="preserve"> not a </w:t>
      </w:r>
      <w:r w:rsidR="00E61FDC">
        <w:rPr>
          <w:rFonts w:ascii="Book Antiqua" w:hAnsi="Book Antiqua" w:cs="Arial"/>
        </w:rPr>
        <w:t xml:space="preserve">sufficiently grave </w:t>
      </w:r>
      <w:r>
        <w:rPr>
          <w:rFonts w:ascii="Book Antiqua" w:hAnsi="Book Antiqua" w:cs="Arial"/>
        </w:rPr>
        <w:t>c</w:t>
      </w:r>
      <w:r w:rsidR="00E61FDC">
        <w:rPr>
          <w:rFonts w:ascii="Book Antiqua" w:hAnsi="Book Antiqua" w:cs="Arial"/>
        </w:rPr>
        <w:t>onsequence</w:t>
      </w:r>
      <w:r w:rsidR="00467921">
        <w:rPr>
          <w:rFonts w:ascii="Book Antiqua" w:hAnsi="Book Antiqua" w:cs="Arial"/>
        </w:rPr>
        <w:t xml:space="preserve">.  Whilst Mr </w:t>
      </w:r>
      <w:proofErr w:type="spellStart"/>
      <w:r w:rsidR="00467921">
        <w:rPr>
          <w:rFonts w:ascii="Book Antiqua" w:hAnsi="Book Antiqua" w:cs="Arial"/>
        </w:rPr>
        <w:t>Juss</w:t>
      </w:r>
      <w:proofErr w:type="spellEnd"/>
      <w:r w:rsidR="00467921">
        <w:rPr>
          <w:rFonts w:ascii="Book Antiqua" w:hAnsi="Book Antiqua" w:cs="Arial"/>
        </w:rPr>
        <w:t xml:space="preserve"> has argued that there is no concept of “inconvenience” in this area of the law, that is, with </w:t>
      </w:r>
      <w:r w:rsidR="00B77EA1">
        <w:rPr>
          <w:rFonts w:ascii="Book Antiqua" w:hAnsi="Book Antiqua" w:cs="Arial"/>
        </w:rPr>
        <w:t>respect, rather missing the point</w:t>
      </w:r>
      <w:r w:rsidR="00467921">
        <w:rPr>
          <w:rFonts w:ascii="Book Antiqua" w:hAnsi="Book Antiqua" w:cs="Arial"/>
        </w:rPr>
        <w:t>.  There is a concept, indeed the express requirement, for an Appellant to demonstrate that any interference with private/family life leads to consequ</w:t>
      </w:r>
      <w:r w:rsidR="001A3B2F">
        <w:rPr>
          <w:rFonts w:ascii="Book Antiqua" w:hAnsi="Book Antiqua" w:cs="Arial"/>
        </w:rPr>
        <w:t>ences of sufficient seriousness: the threshold may be low, but it still exists.</w:t>
      </w:r>
      <w:r w:rsidR="00467921">
        <w:rPr>
          <w:rFonts w:ascii="Book Antiqua" w:hAnsi="Book Antiqua" w:cs="Arial"/>
        </w:rPr>
        <w:t xml:space="preserve">  In my view, the judge was entitled to conclude that given the fact of her extant leave</w:t>
      </w:r>
      <w:r w:rsidR="00E61FDC">
        <w:rPr>
          <w:rFonts w:ascii="Book Antiqua" w:hAnsi="Book Antiqua" w:cs="Arial"/>
        </w:rPr>
        <w:t xml:space="preserve"> and the absence of any material adverse impact on her private life</w:t>
      </w:r>
      <w:r w:rsidR="00467921">
        <w:rPr>
          <w:rFonts w:ascii="Book Antiqua" w:hAnsi="Book Antiqua" w:cs="Arial"/>
        </w:rPr>
        <w:t>, the Appellant had simply failed to cross this</w:t>
      </w:r>
      <w:r w:rsidR="002950EA">
        <w:rPr>
          <w:rFonts w:ascii="Book Antiqua" w:hAnsi="Book Antiqua" w:cs="Arial"/>
        </w:rPr>
        <w:t xml:space="preserve"> mandatory threshold.</w:t>
      </w:r>
    </w:p>
    <w:p w14:paraId="25BBB699" w14:textId="7CC0EE9D" w:rsidR="002950EA" w:rsidRDefault="00467921" w:rsidP="005842BC">
      <w:pPr>
        <w:numPr>
          <w:ilvl w:val="0"/>
          <w:numId w:val="1"/>
        </w:numPr>
        <w:tabs>
          <w:tab w:val="clear" w:pos="567"/>
        </w:tabs>
        <w:spacing w:before="240"/>
        <w:jc w:val="both"/>
        <w:rPr>
          <w:rFonts w:ascii="Book Antiqua" w:hAnsi="Book Antiqua" w:cs="Arial"/>
        </w:rPr>
      </w:pPr>
      <w:r>
        <w:rPr>
          <w:rFonts w:ascii="Book Antiqua" w:hAnsi="Book Antiqua" w:cs="Arial"/>
        </w:rPr>
        <w:t xml:space="preserve">The favourable findings made in respect of the Appellant’s immigration history </w:t>
      </w:r>
      <w:r w:rsidR="00B77EA1">
        <w:rPr>
          <w:rFonts w:ascii="Book Antiqua" w:hAnsi="Book Antiqua" w:cs="Arial"/>
        </w:rPr>
        <w:t xml:space="preserve">and the Respondent’s conduct </w:t>
      </w:r>
      <w:r w:rsidR="001077D6">
        <w:rPr>
          <w:rFonts w:ascii="Book Antiqua" w:hAnsi="Book Antiqua" w:cs="Arial"/>
        </w:rPr>
        <w:t xml:space="preserve">might </w:t>
      </w:r>
      <w:r>
        <w:rPr>
          <w:rFonts w:ascii="Book Antiqua" w:hAnsi="Book Antiqua" w:cs="Arial"/>
        </w:rPr>
        <w:t xml:space="preserve">indeed </w:t>
      </w:r>
      <w:r w:rsidR="001077D6">
        <w:rPr>
          <w:rFonts w:ascii="Book Antiqua" w:hAnsi="Book Antiqua" w:cs="Arial"/>
        </w:rPr>
        <w:t xml:space="preserve">have been </w:t>
      </w:r>
      <w:r>
        <w:rPr>
          <w:rFonts w:ascii="Book Antiqua" w:hAnsi="Book Antiqua" w:cs="Arial"/>
        </w:rPr>
        <w:t xml:space="preserve">relevant to an assessment of </w:t>
      </w:r>
      <w:r w:rsidRPr="002950EA">
        <w:rPr>
          <w:rFonts w:ascii="Book Antiqua" w:hAnsi="Book Antiqua" w:cs="Arial"/>
        </w:rPr>
        <w:t>proportionality</w:t>
      </w:r>
      <w:r>
        <w:rPr>
          <w:rFonts w:ascii="Book Antiqua" w:hAnsi="Book Antiqua" w:cs="Arial"/>
        </w:rPr>
        <w:t xml:space="preserve">, but the judge </w:t>
      </w:r>
      <w:r w:rsidR="0028796E">
        <w:rPr>
          <w:rFonts w:ascii="Book Antiqua" w:hAnsi="Book Antiqua" w:cs="Arial"/>
        </w:rPr>
        <w:t>was right to have said that they</w:t>
      </w:r>
      <w:r>
        <w:rPr>
          <w:rFonts w:ascii="Book Antiqua" w:hAnsi="Book Antiqua" w:cs="Arial"/>
        </w:rPr>
        <w:t xml:space="preserve"> did </w:t>
      </w:r>
      <w:r w:rsidR="001A3B2F">
        <w:rPr>
          <w:rFonts w:ascii="Book Antiqua" w:hAnsi="Book Antiqua" w:cs="Arial"/>
        </w:rPr>
        <w:t>not assist her because the step-by-</w:t>
      </w:r>
      <w:r>
        <w:rPr>
          <w:rFonts w:ascii="Book Antiqua" w:hAnsi="Book Antiqua" w:cs="Arial"/>
        </w:rPr>
        <w:t xml:space="preserve">step </w:t>
      </w:r>
      <w:r w:rsidRPr="00467921">
        <w:rPr>
          <w:rFonts w:ascii="Book Antiqua" w:hAnsi="Book Antiqua" w:cs="Arial"/>
          <w:u w:val="single"/>
        </w:rPr>
        <w:t>Razgar</w:t>
      </w:r>
      <w:r>
        <w:rPr>
          <w:rFonts w:ascii="Book Antiqua" w:hAnsi="Book Antiqua" w:cs="Arial"/>
        </w:rPr>
        <w:t xml:space="preserve"> approach ceased at the secon</w:t>
      </w:r>
      <w:r w:rsidR="001A3B2F">
        <w:rPr>
          <w:rFonts w:ascii="Book Antiqua" w:hAnsi="Book Antiqua" w:cs="Arial"/>
        </w:rPr>
        <w:t>d question: she could not get herself</w:t>
      </w:r>
      <w:r>
        <w:rPr>
          <w:rFonts w:ascii="Book Antiqua" w:hAnsi="Book Antiqua" w:cs="Arial"/>
        </w:rPr>
        <w:t xml:space="preserve"> to the fifth question.  </w:t>
      </w:r>
      <w:r w:rsidR="0028796E">
        <w:rPr>
          <w:rFonts w:ascii="Book Antiqua" w:hAnsi="Book Antiqua" w:cs="Arial"/>
        </w:rPr>
        <w:t>Their existence could not circumvent the need to follow the Article 8 structure in a methodical way.</w:t>
      </w:r>
      <w:r w:rsidR="00B77EA1">
        <w:rPr>
          <w:rFonts w:ascii="Book Antiqua" w:hAnsi="Book Antiqua" w:cs="Arial"/>
        </w:rPr>
        <w:t xml:space="preserve"> In my view the “faulty” </w:t>
      </w:r>
      <w:r w:rsidR="003D1EC5">
        <w:rPr>
          <w:rFonts w:ascii="Book Antiqua" w:hAnsi="Book Antiqua" w:cs="Arial"/>
        </w:rPr>
        <w:t>approach by the Respondent towards the Appellant in the past did not, in and of itself, require the judge to conclude that the decision under appeal constituted a sufficiently serious interference at the s</w:t>
      </w:r>
      <w:r w:rsidR="00437585">
        <w:rPr>
          <w:rFonts w:ascii="Book Antiqua" w:hAnsi="Book Antiqua" w:cs="Arial"/>
        </w:rPr>
        <w:t>tage with which he was concerned</w:t>
      </w:r>
      <w:r w:rsidR="003D1EC5">
        <w:rPr>
          <w:rFonts w:ascii="Book Antiqua" w:hAnsi="Book Antiqua" w:cs="Arial"/>
        </w:rPr>
        <w:t>.</w:t>
      </w:r>
    </w:p>
    <w:p w14:paraId="683E5533" w14:textId="43446815" w:rsidR="00495FB7" w:rsidRDefault="001077D6" w:rsidP="00B77EA1">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rhetorical question posed by Mr </w:t>
      </w:r>
      <w:proofErr w:type="spellStart"/>
      <w:r>
        <w:rPr>
          <w:rFonts w:ascii="Book Antiqua" w:hAnsi="Book Antiqua" w:cs="Arial"/>
        </w:rPr>
        <w:t>Juss</w:t>
      </w:r>
      <w:proofErr w:type="spellEnd"/>
      <w:r>
        <w:rPr>
          <w:rFonts w:ascii="Book Antiqua" w:hAnsi="Book Antiqua" w:cs="Arial"/>
        </w:rPr>
        <w:t xml:space="preserve"> (see paragraph 10, above), the answer may be as follows. The hypothetical overstayer is not in fact in a better position than the Appellant: the former is being told to leave the United Kingdom forthwith; the Appellant was not, as she had leave to remain for many months hence.</w:t>
      </w:r>
    </w:p>
    <w:p w14:paraId="51C6AA6E" w14:textId="035BDC3B" w:rsidR="00CA3B43" w:rsidRPr="00CA3B43" w:rsidRDefault="00CA3B43" w:rsidP="00CA3B43">
      <w:pPr>
        <w:numPr>
          <w:ilvl w:val="0"/>
          <w:numId w:val="1"/>
        </w:numPr>
        <w:tabs>
          <w:tab w:val="clear" w:pos="567"/>
        </w:tabs>
        <w:spacing w:before="240"/>
        <w:jc w:val="both"/>
        <w:rPr>
          <w:rFonts w:ascii="Book Antiqua" w:hAnsi="Book Antiqua" w:cs="Arial"/>
        </w:rPr>
      </w:pPr>
      <w:r>
        <w:rPr>
          <w:rFonts w:ascii="Book Antiqua" w:hAnsi="Book Antiqua" w:cs="Arial"/>
        </w:rPr>
        <w:t xml:space="preserve">A final point is this. If the very act of making an application (deemed to be “a human rights claim”) </w:t>
      </w:r>
      <w:r w:rsidRPr="00B77EA1">
        <w:rPr>
          <w:rFonts w:ascii="Book Antiqua" w:hAnsi="Book Antiqua" w:cs="Arial"/>
          <w:i/>
        </w:rPr>
        <w:t>automatically</w:t>
      </w:r>
      <w:r>
        <w:rPr>
          <w:rFonts w:ascii="Book Antiqua" w:hAnsi="Book Antiqua" w:cs="Arial"/>
        </w:rPr>
        <w:t xml:space="preserve"> led to an individual being able to show that a subsequent </w:t>
      </w:r>
      <w:r>
        <w:rPr>
          <w:rFonts w:ascii="Book Antiqua" w:hAnsi="Book Antiqua" w:cs="Arial"/>
        </w:rPr>
        <w:lastRenderedPageBreak/>
        <w:t xml:space="preserve">refusal constituted a sufficiently serious interference, it would have the effect of entirely negating the second </w:t>
      </w:r>
      <w:r w:rsidRPr="00017C79">
        <w:rPr>
          <w:rFonts w:ascii="Book Antiqua" w:hAnsi="Book Antiqua" w:cs="Arial"/>
          <w:u w:val="single"/>
        </w:rPr>
        <w:t>Razgar</w:t>
      </w:r>
      <w:r>
        <w:rPr>
          <w:rFonts w:ascii="Book Antiqua" w:hAnsi="Book Antiqua" w:cs="Arial"/>
        </w:rPr>
        <w:t xml:space="preserve"> question. I can see no justification for this position.</w:t>
      </w:r>
    </w:p>
    <w:p w14:paraId="08587D01" w14:textId="6256F8F2" w:rsidR="00D609F4" w:rsidRDefault="0053152A" w:rsidP="00CD4CF3">
      <w:pPr>
        <w:numPr>
          <w:ilvl w:val="0"/>
          <w:numId w:val="1"/>
        </w:numPr>
        <w:tabs>
          <w:tab w:val="clear" w:pos="567"/>
        </w:tabs>
        <w:spacing w:before="240"/>
        <w:jc w:val="both"/>
        <w:rPr>
          <w:rFonts w:ascii="Book Antiqua" w:hAnsi="Book Antiqua" w:cs="Arial"/>
        </w:rPr>
      </w:pPr>
      <w:r>
        <w:rPr>
          <w:rFonts w:ascii="Book Antiqua" w:hAnsi="Book Antiqua" w:cs="Arial"/>
        </w:rPr>
        <w:t>Whilst I certainly have</w:t>
      </w:r>
      <w:r w:rsidR="00467921">
        <w:rPr>
          <w:rFonts w:ascii="Book Antiqua" w:hAnsi="Book Antiqua" w:cs="Arial"/>
        </w:rPr>
        <w:t xml:space="preserve"> sympathy for the Appellant</w:t>
      </w:r>
      <w:r>
        <w:rPr>
          <w:rFonts w:ascii="Book Antiqua" w:hAnsi="Book Antiqua" w:cs="Arial"/>
        </w:rPr>
        <w:t xml:space="preserve"> in general terms</w:t>
      </w:r>
      <w:r w:rsidR="00467921">
        <w:rPr>
          <w:rFonts w:ascii="Book Antiqua" w:hAnsi="Book Antiqua" w:cs="Arial"/>
        </w:rPr>
        <w:t>, the judge was entitled to conclude as he did.  It seems to me as though were the Appellant to make a further application in due course, she would be fully entitled to arm herself with the judge’s decision, and indeed my own, when doing so</w:t>
      </w:r>
      <w:r w:rsidR="001A3B2F">
        <w:rPr>
          <w:rFonts w:ascii="Book Antiqua" w:hAnsi="Book Antiqua" w:cs="Arial"/>
        </w:rPr>
        <w:t>,</w:t>
      </w:r>
      <w:r w:rsidR="00467921">
        <w:rPr>
          <w:rFonts w:ascii="Book Antiqua" w:hAnsi="Book Antiqua" w:cs="Arial"/>
        </w:rPr>
        <w:t xml:space="preserve"> and to re</w:t>
      </w:r>
      <w:r w:rsidR="006D2726">
        <w:rPr>
          <w:rFonts w:ascii="Book Antiqua" w:hAnsi="Book Antiqua" w:cs="Arial"/>
        </w:rPr>
        <w:t>quest that the Respondent look</w:t>
      </w:r>
      <w:r w:rsidR="00467921">
        <w:rPr>
          <w:rFonts w:ascii="Book Antiqua" w:hAnsi="Book Antiqua" w:cs="Arial"/>
        </w:rPr>
        <w:t xml:space="preserve"> with particular care at her case, given the overall circumstances.  One might </w:t>
      </w:r>
      <w:r w:rsidR="001A3B2F">
        <w:rPr>
          <w:rFonts w:ascii="Book Antiqua" w:hAnsi="Book Antiqua" w:cs="Arial"/>
        </w:rPr>
        <w:t>hope that the Respondent would</w:t>
      </w:r>
      <w:r w:rsidR="00467921">
        <w:rPr>
          <w:rFonts w:ascii="Book Antiqua" w:hAnsi="Book Antiqua" w:cs="Arial"/>
        </w:rPr>
        <w:t xml:space="preserve"> take a sensible</w:t>
      </w:r>
      <w:r w:rsidR="001A3B2F">
        <w:rPr>
          <w:rFonts w:ascii="Book Antiqua" w:hAnsi="Book Antiqua" w:cs="Arial"/>
        </w:rPr>
        <w:t xml:space="preserve"> and sympathetic</w:t>
      </w:r>
      <w:r w:rsidR="00467921">
        <w:rPr>
          <w:rFonts w:ascii="Book Antiqua" w:hAnsi="Book Antiqua" w:cs="Arial"/>
        </w:rPr>
        <w:t xml:space="preserve"> view of such an application.         </w:t>
      </w:r>
    </w:p>
    <w:p w14:paraId="57DF9E69" w14:textId="77777777" w:rsidR="00BD3BB6" w:rsidRPr="009B7433" w:rsidRDefault="00BD3BB6" w:rsidP="00BD3BB6">
      <w:pPr>
        <w:spacing w:before="240"/>
        <w:ind w:left="567"/>
        <w:jc w:val="both"/>
        <w:rPr>
          <w:rFonts w:ascii="Book Antiqua" w:hAnsi="Book Antiqua" w:cs="Arial"/>
        </w:rPr>
      </w:pPr>
    </w:p>
    <w:p w14:paraId="45C040BE"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14:paraId="38CD07F9" w14:textId="77777777" w:rsidR="00BD3BB6" w:rsidRDefault="00FE6895" w:rsidP="00467921">
      <w:pPr>
        <w:spacing w:before="240"/>
        <w:jc w:val="both"/>
        <w:rPr>
          <w:rFonts w:ascii="Book Antiqua" w:hAnsi="Book Antiqua" w:cs="Arial"/>
          <w:b/>
        </w:rPr>
      </w:pPr>
      <w:r w:rsidRPr="00F65B55">
        <w:rPr>
          <w:rFonts w:ascii="Book Antiqua" w:hAnsi="Book Antiqua" w:cs="Arial"/>
          <w:b/>
        </w:rPr>
        <w:t xml:space="preserve">The </w:t>
      </w:r>
      <w:r w:rsidR="00467921">
        <w:rPr>
          <w:rFonts w:ascii="Book Antiqua" w:hAnsi="Book Antiqua" w:cs="Arial"/>
          <w:b/>
        </w:rPr>
        <w:t xml:space="preserve">decision of the First-tier Tribunal does not contain errors of law.  That decision shall therefore stand.  </w:t>
      </w:r>
    </w:p>
    <w:p w14:paraId="7B808765" w14:textId="2CB7AF87" w:rsidR="00467921" w:rsidRDefault="00467921" w:rsidP="00467921">
      <w:pPr>
        <w:spacing w:before="240"/>
        <w:jc w:val="both"/>
        <w:rPr>
          <w:rFonts w:ascii="Book Antiqua" w:hAnsi="Book Antiqua" w:cs="Arial"/>
          <w:b/>
        </w:rPr>
      </w:pPr>
      <w:r>
        <w:rPr>
          <w:rFonts w:ascii="Book Antiqua" w:hAnsi="Book Antiqua" w:cs="Arial"/>
          <w:b/>
        </w:rPr>
        <w:t xml:space="preserve">The Appellant’s appeal to the Upper Tribunal is dismissed.  </w:t>
      </w:r>
    </w:p>
    <w:p w14:paraId="1DD5A03E" w14:textId="77777777" w:rsidR="00BD3BB6" w:rsidRDefault="00BD3BB6" w:rsidP="00467921">
      <w:pPr>
        <w:spacing w:before="240"/>
        <w:jc w:val="both"/>
        <w:rPr>
          <w:rFonts w:ascii="Book Antiqua" w:hAnsi="Book Antiqua" w:cs="Arial"/>
          <w:b/>
        </w:rPr>
      </w:pPr>
    </w:p>
    <w:p w14:paraId="0CD72DBF" w14:textId="77777777" w:rsidR="00D949B7" w:rsidRPr="00D949B7" w:rsidRDefault="00D949B7" w:rsidP="00CD4CF3">
      <w:pPr>
        <w:spacing w:before="240"/>
        <w:jc w:val="both"/>
        <w:rPr>
          <w:rFonts w:ascii="Book Antiqua" w:hAnsi="Book Antiqua" w:cs="Arial"/>
        </w:rPr>
      </w:pPr>
      <w:r w:rsidRPr="00D949B7">
        <w:rPr>
          <w:rFonts w:ascii="Book Antiqua" w:hAnsi="Book Antiqua" w:cs="Arial"/>
        </w:rPr>
        <w:t>No anonymity direction is made.</w:t>
      </w:r>
    </w:p>
    <w:p w14:paraId="68565634" w14:textId="77777777" w:rsidR="00D949B7" w:rsidRPr="009B7433" w:rsidRDefault="00D949B7" w:rsidP="00CD4CF3">
      <w:pPr>
        <w:spacing w:before="240"/>
        <w:jc w:val="both"/>
        <w:rPr>
          <w:rFonts w:ascii="Book Antiqua" w:hAnsi="Book Antiqua" w:cs="Arial"/>
        </w:rPr>
      </w:pPr>
    </w:p>
    <w:p w14:paraId="53360280" w14:textId="4FCFE3EB"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7E6FF1">
        <w:rPr>
          <w:noProof/>
          <w:lang w:val="en-US" w:eastAsia="en-US"/>
        </w:rPr>
        <w:drawing>
          <wp:inline distT="0" distB="0" distL="0" distR="0" wp14:anchorId="7F481057" wp14:editId="0AA7C62E">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7E6FF1">
        <w:rPr>
          <w:rFonts w:ascii="Book Antiqua" w:hAnsi="Book Antiqua" w:cs="Arial"/>
        </w:rPr>
        <w:tab/>
      </w:r>
      <w:r w:rsidR="007E6FF1">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A3B2F">
        <w:rPr>
          <w:rFonts w:ascii="Book Antiqua" w:hAnsi="Book Antiqua" w:cs="Arial"/>
        </w:rPr>
        <w:t>: 10 September 2018</w:t>
      </w:r>
    </w:p>
    <w:p w14:paraId="5A0ABAC5"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74D05AD1" w14:textId="77777777" w:rsidR="00467921" w:rsidRDefault="00467921" w:rsidP="00CD4CF3">
      <w:pPr>
        <w:spacing w:before="240"/>
        <w:jc w:val="both"/>
        <w:rPr>
          <w:rFonts w:ascii="Book Antiqua" w:hAnsi="Book Antiqua" w:cs="Arial"/>
          <w:b/>
          <w:u w:val="single"/>
        </w:rPr>
      </w:pPr>
    </w:p>
    <w:p w14:paraId="78390074"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14:paraId="3DD35E26"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088BE1B3" w14:textId="56B553E0"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14:paraId="795E35B7" w14:textId="77777777" w:rsidR="00D949B7" w:rsidRDefault="00D949B7" w:rsidP="00CD4CF3">
      <w:pPr>
        <w:spacing w:before="240"/>
        <w:jc w:val="both"/>
        <w:rPr>
          <w:rFonts w:ascii="Book Antiqua" w:hAnsi="Book Antiqua" w:cs="Arial"/>
        </w:rPr>
      </w:pPr>
    </w:p>
    <w:p w14:paraId="2A406F8E" w14:textId="055FA34E"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7E6FF1">
        <w:rPr>
          <w:noProof/>
          <w:lang w:val="en-US" w:eastAsia="en-US"/>
        </w:rPr>
        <w:drawing>
          <wp:inline distT="0" distB="0" distL="0" distR="0" wp14:anchorId="4AA9DA24" wp14:editId="71228705">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7E6FF1">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1A3B2F">
        <w:rPr>
          <w:rFonts w:ascii="Book Antiqua" w:hAnsi="Book Antiqua" w:cs="Arial"/>
        </w:rPr>
        <w:t>: 10 September 2018</w:t>
      </w:r>
    </w:p>
    <w:sectPr w:rsidR="00D949B7"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4DEBA" w14:textId="77777777" w:rsidR="006D2726" w:rsidRDefault="006D2726">
      <w:r>
        <w:separator/>
      </w:r>
    </w:p>
  </w:endnote>
  <w:endnote w:type="continuationSeparator" w:id="0">
    <w:p w14:paraId="75FA5544" w14:textId="77777777" w:rsidR="006D2726" w:rsidRDefault="006D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AF761" w14:textId="15C1EA37" w:rsidR="006D2726" w:rsidRPr="009B7433" w:rsidRDefault="006D2726"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97040">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18CB2" w14:textId="77777777" w:rsidR="006D2726" w:rsidRPr="009B7433" w:rsidRDefault="006D2726"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12D12" w14:textId="77777777" w:rsidR="006D2726" w:rsidRDefault="006D2726">
      <w:r>
        <w:separator/>
      </w:r>
    </w:p>
  </w:footnote>
  <w:footnote w:type="continuationSeparator" w:id="0">
    <w:p w14:paraId="0060E954" w14:textId="77777777" w:rsidR="006D2726" w:rsidRDefault="006D2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2E410" w14:textId="40338EBD" w:rsidR="006D2726" w:rsidRPr="009B7433" w:rsidRDefault="006D2726"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HU/14562/2017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E484" w14:textId="7E388DD3" w:rsidR="006D2726" w:rsidRPr="009B7433" w:rsidRDefault="006D2726">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90"/>
    <w:rsid w:val="00000621"/>
    <w:rsid w:val="00003131"/>
    <w:rsid w:val="000036C2"/>
    <w:rsid w:val="000111FC"/>
    <w:rsid w:val="00011710"/>
    <w:rsid w:val="00016C1A"/>
    <w:rsid w:val="00017C79"/>
    <w:rsid w:val="00033588"/>
    <w:rsid w:val="00033D3D"/>
    <w:rsid w:val="0004776F"/>
    <w:rsid w:val="00052895"/>
    <w:rsid w:val="00062F02"/>
    <w:rsid w:val="0007011D"/>
    <w:rsid w:val="00071A7E"/>
    <w:rsid w:val="000746C0"/>
    <w:rsid w:val="00074D1D"/>
    <w:rsid w:val="00092580"/>
    <w:rsid w:val="00093D4D"/>
    <w:rsid w:val="000B6549"/>
    <w:rsid w:val="000D5D94"/>
    <w:rsid w:val="000F1A0E"/>
    <w:rsid w:val="001077D6"/>
    <w:rsid w:val="001165A7"/>
    <w:rsid w:val="00160508"/>
    <w:rsid w:val="0016508E"/>
    <w:rsid w:val="00167D3A"/>
    <w:rsid w:val="00173F50"/>
    <w:rsid w:val="00185986"/>
    <w:rsid w:val="001A3082"/>
    <w:rsid w:val="001A3B2F"/>
    <w:rsid w:val="001B186A"/>
    <w:rsid w:val="001B2F75"/>
    <w:rsid w:val="001C6F5F"/>
    <w:rsid w:val="001C7F77"/>
    <w:rsid w:val="001D6167"/>
    <w:rsid w:val="001E5948"/>
    <w:rsid w:val="001F1DDB"/>
    <w:rsid w:val="001F2716"/>
    <w:rsid w:val="001F3AC0"/>
    <w:rsid w:val="00207617"/>
    <w:rsid w:val="0023134B"/>
    <w:rsid w:val="00283659"/>
    <w:rsid w:val="0028796E"/>
    <w:rsid w:val="0029177A"/>
    <w:rsid w:val="002950EA"/>
    <w:rsid w:val="002C6BD4"/>
    <w:rsid w:val="002D68BF"/>
    <w:rsid w:val="002E4541"/>
    <w:rsid w:val="002F6B98"/>
    <w:rsid w:val="003053D1"/>
    <w:rsid w:val="00336CBF"/>
    <w:rsid w:val="00343FE3"/>
    <w:rsid w:val="003546C8"/>
    <w:rsid w:val="003825D4"/>
    <w:rsid w:val="003A7CF2"/>
    <w:rsid w:val="003B2006"/>
    <w:rsid w:val="003C5CE5"/>
    <w:rsid w:val="003D1EC5"/>
    <w:rsid w:val="003D6FAD"/>
    <w:rsid w:val="003D7FD4"/>
    <w:rsid w:val="003E267B"/>
    <w:rsid w:val="003E7CD1"/>
    <w:rsid w:val="00402B9E"/>
    <w:rsid w:val="004249CB"/>
    <w:rsid w:val="00437585"/>
    <w:rsid w:val="0044127D"/>
    <w:rsid w:val="004448DB"/>
    <w:rsid w:val="00446C9A"/>
    <w:rsid w:val="00452F2B"/>
    <w:rsid w:val="00467921"/>
    <w:rsid w:val="00477193"/>
    <w:rsid w:val="00494716"/>
    <w:rsid w:val="00495FB7"/>
    <w:rsid w:val="004A1848"/>
    <w:rsid w:val="004A2D15"/>
    <w:rsid w:val="004A534C"/>
    <w:rsid w:val="004A6F4A"/>
    <w:rsid w:val="004B70D7"/>
    <w:rsid w:val="004D6B45"/>
    <w:rsid w:val="004E4717"/>
    <w:rsid w:val="004F4A5A"/>
    <w:rsid w:val="00507FEC"/>
    <w:rsid w:val="00510F0E"/>
    <w:rsid w:val="00511160"/>
    <w:rsid w:val="0053152A"/>
    <w:rsid w:val="005479E1"/>
    <w:rsid w:val="00553E0A"/>
    <w:rsid w:val="005570FD"/>
    <w:rsid w:val="005575EA"/>
    <w:rsid w:val="0057790C"/>
    <w:rsid w:val="005842BC"/>
    <w:rsid w:val="00593795"/>
    <w:rsid w:val="005A75FF"/>
    <w:rsid w:val="005D10AB"/>
    <w:rsid w:val="005D7FA0"/>
    <w:rsid w:val="00601D8F"/>
    <w:rsid w:val="00605582"/>
    <w:rsid w:val="00611F34"/>
    <w:rsid w:val="00620F3C"/>
    <w:rsid w:val="00621FE8"/>
    <w:rsid w:val="006434B6"/>
    <w:rsid w:val="00653E97"/>
    <w:rsid w:val="006667DB"/>
    <w:rsid w:val="00670EAF"/>
    <w:rsid w:val="00684A74"/>
    <w:rsid w:val="0068620A"/>
    <w:rsid w:val="00690B8A"/>
    <w:rsid w:val="0069692B"/>
    <w:rsid w:val="00697040"/>
    <w:rsid w:val="006B04C8"/>
    <w:rsid w:val="006D2726"/>
    <w:rsid w:val="006F2CF1"/>
    <w:rsid w:val="007038ED"/>
    <w:rsid w:val="00703BC3"/>
    <w:rsid w:val="00704B61"/>
    <w:rsid w:val="00715A64"/>
    <w:rsid w:val="00740C1F"/>
    <w:rsid w:val="0074796D"/>
    <w:rsid w:val="007552A9"/>
    <w:rsid w:val="0075658A"/>
    <w:rsid w:val="00761858"/>
    <w:rsid w:val="00767D59"/>
    <w:rsid w:val="00776E97"/>
    <w:rsid w:val="007777B8"/>
    <w:rsid w:val="00780F86"/>
    <w:rsid w:val="007912AD"/>
    <w:rsid w:val="007B0824"/>
    <w:rsid w:val="007B5277"/>
    <w:rsid w:val="007B5D3C"/>
    <w:rsid w:val="007E6FF1"/>
    <w:rsid w:val="007F2E69"/>
    <w:rsid w:val="00815011"/>
    <w:rsid w:val="00821B72"/>
    <w:rsid w:val="00823EF2"/>
    <w:rsid w:val="008303B8"/>
    <w:rsid w:val="00833405"/>
    <w:rsid w:val="00833DCE"/>
    <w:rsid w:val="00845E73"/>
    <w:rsid w:val="0085036E"/>
    <w:rsid w:val="00871D34"/>
    <w:rsid w:val="00873C9A"/>
    <w:rsid w:val="008966BE"/>
    <w:rsid w:val="008A25EC"/>
    <w:rsid w:val="008A6059"/>
    <w:rsid w:val="008B270C"/>
    <w:rsid w:val="008B5078"/>
    <w:rsid w:val="008C3D3D"/>
    <w:rsid w:val="008D05F7"/>
    <w:rsid w:val="008D4131"/>
    <w:rsid w:val="008F1932"/>
    <w:rsid w:val="008F3AF4"/>
    <w:rsid w:val="0090151B"/>
    <w:rsid w:val="009042A9"/>
    <w:rsid w:val="00921062"/>
    <w:rsid w:val="009722BC"/>
    <w:rsid w:val="009727A3"/>
    <w:rsid w:val="00987774"/>
    <w:rsid w:val="009A11E8"/>
    <w:rsid w:val="009B7433"/>
    <w:rsid w:val="009C57C8"/>
    <w:rsid w:val="009D5357"/>
    <w:rsid w:val="009F5220"/>
    <w:rsid w:val="00A07919"/>
    <w:rsid w:val="00A15234"/>
    <w:rsid w:val="00A201AB"/>
    <w:rsid w:val="00A31C8B"/>
    <w:rsid w:val="00A509FA"/>
    <w:rsid w:val="00A845DC"/>
    <w:rsid w:val="00AB2B7C"/>
    <w:rsid w:val="00AD2088"/>
    <w:rsid w:val="00AD7143"/>
    <w:rsid w:val="00AE110D"/>
    <w:rsid w:val="00B12405"/>
    <w:rsid w:val="00B255D1"/>
    <w:rsid w:val="00B26AA2"/>
    <w:rsid w:val="00B3524D"/>
    <w:rsid w:val="00B40F69"/>
    <w:rsid w:val="00B46616"/>
    <w:rsid w:val="00B528BB"/>
    <w:rsid w:val="00B7040A"/>
    <w:rsid w:val="00B77EA1"/>
    <w:rsid w:val="00B83391"/>
    <w:rsid w:val="00B95326"/>
    <w:rsid w:val="00BB0C31"/>
    <w:rsid w:val="00BD3BB6"/>
    <w:rsid w:val="00BD4196"/>
    <w:rsid w:val="00BF22CA"/>
    <w:rsid w:val="00BF23BB"/>
    <w:rsid w:val="00C21944"/>
    <w:rsid w:val="00C26032"/>
    <w:rsid w:val="00C345E1"/>
    <w:rsid w:val="00C40B79"/>
    <w:rsid w:val="00C43BFD"/>
    <w:rsid w:val="00C6048A"/>
    <w:rsid w:val="00C82637"/>
    <w:rsid w:val="00CA3B43"/>
    <w:rsid w:val="00CB6E35"/>
    <w:rsid w:val="00CD4CF3"/>
    <w:rsid w:val="00CE09B1"/>
    <w:rsid w:val="00CE1A46"/>
    <w:rsid w:val="00D20757"/>
    <w:rsid w:val="00D22636"/>
    <w:rsid w:val="00D40FD9"/>
    <w:rsid w:val="00D53769"/>
    <w:rsid w:val="00D609F4"/>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61FDC"/>
    <w:rsid w:val="00E77C4D"/>
    <w:rsid w:val="00E81D01"/>
    <w:rsid w:val="00EB1109"/>
    <w:rsid w:val="00EB485A"/>
    <w:rsid w:val="00EC4C36"/>
    <w:rsid w:val="00ED4734"/>
    <w:rsid w:val="00EE45D8"/>
    <w:rsid w:val="00EE5F90"/>
    <w:rsid w:val="00F22EDA"/>
    <w:rsid w:val="00F5589A"/>
    <w:rsid w:val="00F678CA"/>
    <w:rsid w:val="00F82A20"/>
    <w:rsid w:val="00F905CF"/>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1A2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2314</Words>
  <Characters>11826</Characters>
  <Application>Microsoft Office Word</Application>
  <DocSecurity>0</DocSecurity>
  <Lines>98</Lines>
  <Paragraphs>28</Paragraphs>
  <ScaleCrop>false</ScaleCrop>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2018-10-03T11:15:00Z</dcterms:created>
  <dcterms:modified xsi:type="dcterms:W3CDTF">2018-10-03T11:15:00Z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