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Default="00E32EC4" w:rsidP="00643BFC">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C6477C" w:rsidRPr="000704BB" w:rsidRDefault="00C6477C" w:rsidP="00643BFC">
      <w:pPr>
        <w:jc w:val="center"/>
        <w:rPr>
          <w:rFonts w:ascii="Book Antiqua" w:hAnsi="Book Antiqua" w:cs="Arial"/>
          <w:caps/>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4676F8">
        <w:rPr>
          <w:rFonts w:ascii="Book Antiqua" w:hAnsi="Book Antiqua" w:cs="Arial"/>
          <w:caps/>
          <w:color w:val="000000"/>
        </w:rPr>
        <w:t>HU/15163/2016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9247E" w:rsidTr="0029247E">
        <w:tc>
          <w:tcPr>
            <w:tcW w:w="6048" w:type="dxa"/>
            <w:shd w:val="clear" w:color="auto" w:fill="auto"/>
          </w:tcPr>
          <w:p w:rsidR="00D22636" w:rsidRPr="0029247E" w:rsidRDefault="00D22636" w:rsidP="0029247E">
            <w:pPr>
              <w:jc w:val="both"/>
              <w:rPr>
                <w:rFonts w:ascii="Book Antiqua" w:hAnsi="Book Antiqua" w:cs="Arial"/>
                <w:b/>
              </w:rPr>
            </w:pPr>
            <w:r w:rsidRPr="0029247E">
              <w:rPr>
                <w:rFonts w:ascii="Book Antiqua" w:hAnsi="Book Antiqua" w:cs="Arial"/>
                <w:b/>
              </w:rPr>
              <w:t xml:space="preserve">Heard at </w:t>
            </w:r>
            <w:r w:rsidR="004676F8" w:rsidRPr="0029247E">
              <w:rPr>
                <w:rFonts w:ascii="Book Antiqua" w:hAnsi="Book Antiqua" w:cs="Arial"/>
                <w:b/>
              </w:rPr>
              <w:t>Field House</w:t>
            </w:r>
          </w:p>
        </w:tc>
        <w:tc>
          <w:tcPr>
            <w:tcW w:w="3960" w:type="dxa"/>
            <w:shd w:val="clear" w:color="auto" w:fill="auto"/>
          </w:tcPr>
          <w:p w:rsidR="00D22636" w:rsidRPr="0029247E" w:rsidRDefault="000B2015" w:rsidP="0029247E">
            <w:pPr>
              <w:jc w:val="both"/>
              <w:rPr>
                <w:rFonts w:ascii="Book Antiqua" w:hAnsi="Book Antiqua" w:cs="Arial"/>
                <w:b/>
                <w:color w:val="000000"/>
              </w:rPr>
            </w:pPr>
            <w:r w:rsidRPr="0029247E">
              <w:rPr>
                <w:rFonts w:ascii="Book Antiqua" w:hAnsi="Book Antiqua" w:cs="Arial"/>
                <w:b/>
                <w:color w:val="000000"/>
              </w:rPr>
              <w:t>Decision &amp; Reasons</w:t>
            </w:r>
            <w:r w:rsidR="00283659" w:rsidRPr="0029247E">
              <w:rPr>
                <w:rFonts w:ascii="Book Antiqua" w:hAnsi="Book Antiqua" w:cs="Arial"/>
                <w:b/>
                <w:color w:val="000000"/>
              </w:rPr>
              <w:t xml:space="preserve"> Promulgated</w:t>
            </w:r>
          </w:p>
        </w:tc>
      </w:tr>
      <w:tr w:rsidR="00D22636" w:rsidRPr="0029247E" w:rsidTr="0029247E">
        <w:tc>
          <w:tcPr>
            <w:tcW w:w="6048" w:type="dxa"/>
            <w:shd w:val="clear" w:color="auto" w:fill="auto"/>
          </w:tcPr>
          <w:p w:rsidR="00D22636" w:rsidRPr="0029247E" w:rsidRDefault="00D22636" w:rsidP="0029247E">
            <w:pPr>
              <w:jc w:val="both"/>
              <w:rPr>
                <w:rFonts w:ascii="Book Antiqua" w:hAnsi="Book Antiqua" w:cs="Arial"/>
                <w:b/>
              </w:rPr>
            </w:pPr>
            <w:r w:rsidRPr="0029247E">
              <w:rPr>
                <w:rFonts w:ascii="Book Antiqua" w:hAnsi="Book Antiqua" w:cs="Arial"/>
                <w:b/>
              </w:rPr>
              <w:t xml:space="preserve">On </w:t>
            </w:r>
            <w:r w:rsidR="004676F8" w:rsidRPr="0029247E">
              <w:rPr>
                <w:rFonts w:ascii="Book Antiqua" w:hAnsi="Book Antiqua" w:cs="Arial"/>
                <w:b/>
              </w:rPr>
              <w:t>27 June 2018</w:t>
            </w:r>
          </w:p>
        </w:tc>
        <w:tc>
          <w:tcPr>
            <w:tcW w:w="3960" w:type="dxa"/>
            <w:shd w:val="clear" w:color="auto" w:fill="auto"/>
          </w:tcPr>
          <w:p w:rsidR="00D22636" w:rsidRPr="0029247E" w:rsidRDefault="00E32EC4" w:rsidP="0029247E">
            <w:pPr>
              <w:jc w:val="both"/>
              <w:rPr>
                <w:rFonts w:ascii="Book Antiqua" w:hAnsi="Book Antiqua" w:cs="Arial"/>
                <w:b/>
              </w:rPr>
            </w:pPr>
            <w:r>
              <w:rPr>
                <w:rFonts w:ascii="Book Antiqua" w:hAnsi="Book Antiqua" w:cs="Arial"/>
                <w:b/>
              </w:rPr>
              <w:t>On 3 July 2018</w:t>
            </w:r>
          </w:p>
        </w:tc>
      </w:tr>
      <w:tr w:rsidR="00D22636" w:rsidRPr="0029247E" w:rsidTr="0029247E">
        <w:tc>
          <w:tcPr>
            <w:tcW w:w="6048" w:type="dxa"/>
            <w:shd w:val="clear" w:color="auto" w:fill="auto"/>
          </w:tcPr>
          <w:p w:rsidR="00D22636" w:rsidRPr="0029247E" w:rsidRDefault="00D22636" w:rsidP="0029247E">
            <w:pPr>
              <w:jc w:val="both"/>
              <w:rPr>
                <w:rFonts w:ascii="Book Antiqua" w:hAnsi="Book Antiqua" w:cs="Arial"/>
                <w:b/>
              </w:rPr>
            </w:pPr>
          </w:p>
        </w:tc>
        <w:tc>
          <w:tcPr>
            <w:tcW w:w="3960" w:type="dxa"/>
            <w:shd w:val="clear" w:color="auto" w:fill="auto"/>
          </w:tcPr>
          <w:p w:rsidR="00D22636" w:rsidRPr="0029247E" w:rsidRDefault="00D22636" w:rsidP="0029247E">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C912C6"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G A BLACK</w:t>
      </w:r>
    </w:p>
    <w:p w:rsidR="00D20757" w:rsidRPr="000704BB" w:rsidRDefault="00D20757" w:rsidP="00A15234">
      <w:pPr>
        <w:jc w:val="center"/>
        <w:rPr>
          <w:rFonts w:ascii="Book Antiqua" w:hAnsi="Book Antiqua" w:cs="Arial"/>
          <w:b/>
        </w:rPr>
      </w:pPr>
    </w:p>
    <w:p w:rsidR="00C6477C" w:rsidRDefault="00C6477C"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4676F8"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4676F8" w:rsidP="00704B61">
      <w:pPr>
        <w:jc w:val="center"/>
        <w:rPr>
          <w:rFonts w:ascii="Book Antiqua" w:hAnsi="Book Antiqua" w:cs="Arial"/>
          <w:b/>
        </w:rPr>
      </w:pPr>
      <w:r>
        <w:rPr>
          <w:rFonts w:ascii="Book Antiqua" w:hAnsi="Book Antiqua" w:cs="Arial"/>
          <w:b/>
        </w:rPr>
        <w:t>JABER AHMED</w:t>
      </w:r>
    </w:p>
    <w:p w:rsidR="004676F8" w:rsidRDefault="004676F8" w:rsidP="004676F8">
      <w:pPr>
        <w:jc w:val="center"/>
        <w:rPr>
          <w:rFonts w:ascii="Book Antiqua" w:hAnsi="Book Antiqua" w:cs="Arial"/>
          <w:b/>
          <w:caps/>
        </w:rPr>
      </w:pPr>
      <w:r w:rsidRPr="000B2015">
        <w:rPr>
          <w:rFonts w:ascii="Book Antiqua" w:hAnsi="Book Antiqua" w:cs="Arial"/>
          <w:b/>
          <w:caps/>
        </w:rPr>
        <w:t xml:space="preserve">(ANONYMITY DIRECTION </w:t>
      </w:r>
      <w:r>
        <w:rPr>
          <w:rFonts w:ascii="Book Antiqua" w:hAnsi="Book Antiqua" w:cs="Arial"/>
          <w:b/>
          <w:caps/>
        </w:rPr>
        <w:t>NOT MADE</w:t>
      </w:r>
      <w:r w:rsidRPr="000B2015">
        <w:rPr>
          <w:rFonts w:ascii="Book Antiqua" w:hAnsi="Book Antiqua" w:cs="Arial"/>
          <w:b/>
          <w:caps/>
        </w:rPr>
        <w:t>)</w:t>
      </w:r>
    </w:p>
    <w:p w:rsidR="00DD5071" w:rsidRPr="000704BB" w:rsidRDefault="0060373B" w:rsidP="00DD5071">
      <w:pPr>
        <w:jc w:val="right"/>
        <w:rPr>
          <w:rFonts w:ascii="Book Antiqua" w:hAnsi="Book Antiqua" w:cs="Arial"/>
          <w:u w:val="single"/>
        </w:rPr>
      </w:pPr>
      <w:r>
        <w:rPr>
          <w:rFonts w:ascii="Book Antiqua" w:hAnsi="Book Antiqua" w:cs="Arial"/>
          <w:u w:val="single"/>
        </w:rPr>
        <w:t>Claimant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4676F8">
        <w:rPr>
          <w:rFonts w:ascii="Book Antiqua" w:hAnsi="Book Antiqua" w:cs="Arial"/>
        </w:rPr>
        <w:t xml:space="preserve">Ms Z Ahmad,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w:t>
      </w:r>
      <w:r w:rsidR="00617EAC">
        <w:rPr>
          <w:rFonts w:ascii="Book Antiqua" w:hAnsi="Book Antiqua" w:cs="Arial"/>
        </w:rPr>
        <w:t xml:space="preserve"> Claimant</w:t>
      </w:r>
      <w:r w:rsidRPr="000704BB">
        <w:rPr>
          <w:rFonts w:ascii="Book Antiqua" w:hAnsi="Book Antiqua" w:cs="Arial"/>
        </w:rPr>
        <w:t>:</w:t>
      </w:r>
      <w:r w:rsidRPr="000704BB">
        <w:rPr>
          <w:rFonts w:ascii="Book Antiqua" w:hAnsi="Book Antiqua" w:cs="Arial"/>
        </w:rPr>
        <w:tab/>
      </w:r>
      <w:r w:rsidR="004676F8">
        <w:rPr>
          <w:rFonts w:ascii="Book Antiqua" w:hAnsi="Book Antiqua" w:cs="Arial"/>
        </w:rPr>
        <w:t>Mr M K Mustafa, Solicitor instructed by Kalam Solicitors</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201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r w:rsidR="004676F8">
        <w:rPr>
          <w:rFonts w:ascii="Book Antiqua" w:hAnsi="Book Antiqua" w:cs="Arial"/>
          <w:b/>
          <w:u w:val="single"/>
        </w:rPr>
        <w:t xml:space="preserve"> RE ERROR OF LAW</w:t>
      </w:r>
    </w:p>
    <w:p w:rsidR="00402B9E" w:rsidRPr="000704BB" w:rsidRDefault="00402B9E" w:rsidP="00402B9E">
      <w:pPr>
        <w:tabs>
          <w:tab w:val="left" w:pos="2520"/>
        </w:tabs>
        <w:jc w:val="both"/>
        <w:rPr>
          <w:rFonts w:ascii="Book Antiqua" w:hAnsi="Book Antiqua" w:cs="Arial"/>
        </w:rPr>
      </w:pPr>
    </w:p>
    <w:p w:rsidR="00617EAC" w:rsidRDefault="00402B9E" w:rsidP="00C912C6">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4676F8">
        <w:rPr>
          <w:rFonts w:ascii="Book Antiqua" w:hAnsi="Book Antiqua" w:cs="Arial"/>
        </w:rPr>
        <w:t xml:space="preserve">The Secretary of State </w:t>
      </w:r>
      <w:r w:rsidR="0060373B">
        <w:rPr>
          <w:rFonts w:ascii="Book Antiqua" w:hAnsi="Book Antiqua" w:cs="Arial"/>
        </w:rPr>
        <w:t xml:space="preserve">(“SSHD”) </w:t>
      </w:r>
      <w:r w:rsidR="004676F8">
        <w:rPr>
          <w:rFonts w:ascii="Book Antiqua" w:hAnsi="Book Antiqua" w:cs="Arial"/>
        </w:rPr>
        <w:t xml:space="preserve">is the appellant in this matter and </w:t>
      </w:r>
      <w:r w:rsidR="0060373B">
        <w:rPr>
          <w:rFonts w:ascii="Book Antiqua" w:hAnsi="Book Antiqua" w:cs="Arial"/>
        </w:rPr>
        <w:t>I shall refer to Mr Ahmed as “the Claimant.” T</w:t>
      </w:r>
      <w:r w:rsidR="004676F8">
        <w:rPr>
          <w:rFonts w:ascii="Book Antiqua" w:hAnsi="Book Antiqua" w:cs="Arial"/>
        </w:rPr>
        <w:t xml:space="preserve">he </w:t>
      </w:r>
      <w:r w:rsidR="0060373B">
        <w:rPr>
          <w:rFonts w:ascii="Book Antiqua" w:hAnsi="Book Antiqua" w:cs="Arial"/>
        </w:rPr>
        <w:t xml:space="preserve">SSHD </w:t>
      </w:r>
      <w:r w:rsidR="004676F8">
        <w:rPr>
          <w:rFonts w:ascii="Book Antiqua" w:hAnsi="Book Antiqua" w:cs="Arial"/>
        </w:rPr>
        <w:t>appeals against the decision of the First-tier Tribunal (Judge Riple</w:t>
      </w:r>
      <w:r w:rsidR="0060373B">
        <w:rPr>
          <w:rFonts w:ascii="Book Antiqua" w:hAnsi="Book Antiqua" w:cs="Arial"/>
        </w:rPr>
        <w:t>y)</w:t>
      </w:r>
      <w:r w:rsidR="004676F8">
        <w:rPr>
          <w:rFonts w:ascii="Book Antiqua" w:hAnsi="Book Antiqua" w:cs="Arial"/>
        </w:rPr>
        <w:t xml:space="preserve"> </w:t>
      </w:r>
      <w:r w:rsidR="0060373B">
        <w:rPr>
          <w:rFonts w:ascii="Book Antiqua" w:hAnsi="Book Antiqua" w:cs="Arial"/>
        </w:rPr>
        <w:t>(“</w:t>
      </w:r>
      <w:proofErr w:type="spellStart"/>
      <w:r w:rsidR="0060373B">
        <w:rPr>
          <w:rFonts w:ascii="Book Antiqua" w:hAnsi="Book Antiqua" w:cs="Arial"/>
        </w:rPr>
        <w:t>FtT</w:t>
      </w:r>
      <w:proofErr w:type="spellEnd"/>
      <w:r w:rsidR="0060373B">
        <w:rPr>
          <w:rFonts w:ascii="Book Antiqua" w:hAnsi="Book Antiqua" w:cs="Arial"/>
        </w:rPr>
        <w:t xml:space="preserve">”) </w:t>
      </w:r>
      <w:r w:rsidR="004676F8">
        <w:rPr>
          <w:rFonts w:ascii="Book Antiqua" w:hAnsi="Book Antiqua" w:cs="Arial"/>
        </w:rPr>
        <w:t xml:space="preserve">promulgated on 27 November 2017 </w:t>
      </w:r>
      <w:r w:rsidR="0060373B">
        <w:rPr>
          <w:rFonts w:ascii="Book Antiqua" w:hAnsi="Book Antiqua" w:cs="Arial"/>
        </w:rPr>
        <w:t xml:space="preserve">in </w:t>
      </w:r>
      <w:proofErr w:type="gramStart"/>
      <w:r w:rsidR="0060373B">
        <w:rPr>
          <w:rFonts w:ascii="Book Antiqua" w:hAnsi="Book Antiqua" w:cs="Arial"/>
        </w:rPr>
        <w:t>which  the</w:t>
      </w:r>
      <w:proofErr w:type="gramEnd"/>
      <w:r w:rsidR="0060373B">
        <w:rPr>
          <w:rFonts w:ascii="Book Antiqua" w:hAnsi="Book Antiqua" w:cs="Arial"/>
        </w:rPr>
        <w:t xml:space="preserve"> C</w:t>
      </w:r>
      <w:r w:rsidR="004676F8">
        <w:rPr>
          <w:rFonts w:ascii="Book Antiqua" w:hAnsi="Book Antiqua" w:cs="Arial"/>
        </w:rPr>
        <w:t>laimant’s human rights appeal</w:t>
      </w:r>
      <w:r w:rsidR="0060373B">
        <w:rPr>
          <w:rFonts w:ascii="Book Antiqua" w:hAnsi="Book Antiqua" w:cs="Arial"/>
        </w:rPr>
        <w:t xml:space="preserve"> was allowed</w:t>
      </w:r>
      <w:r w:rsidR="004676F8">
        <w:rPr>
          <w:rFonts w:ascii="Book Antiqua" w:hAnsi="Book Antiqua" w:cs="Arial"/>
        </w:rPr>
        <w:t xml:space="preserve">. </w:t>
      </w:r>
    </w:p>
    <w:p w:rsidR="00C912C6" w:rsidRDefault="004676F8" w:rsidP="00C912C6">
      <w:pPr>
        <w:tabs>
          <w:tab w:val="left" w:pos="567"/>
        </w:tabs>
        <w:ind w:left="567" w:hanging="567"/>
        <w:jc w:val="both"/>
        <w:rPr>
          <w:rFonts w:ascii="Book Antiqua" w:hAnsi="Book Antiqua" w:cs="Arial"/>
        </w:rPr>
      </w:pPr>
      <w:r>
        <w:rPr>
          <w:rFonts w:ascii="Book Antiqua" w:hAnsi="Book Antiqua" w:cs="Arial"/>
        </w:rPr>
        <w:t xml:space="preserve"> </w:t>
      </w:r>
    </w:p>
    <w:p w:rsidR="004676F8" w:rsidRPr="0060373B" w:rsidRDefault="0060373B" w:rsidP="00C912C6">
      <w:pPr>
        <w:tabs>
          <w:tab w:val="left" w:pos="567"/>
        </w:tabs>
        <w:ind w:left="567" w:hanging="567"/>
        <w:jc w:val="both"/>
        <w:rPr>
          <w:rFonts w:ascii="Book Antiqua" w:hAnsi="Book Antiqua" w:cs="Arial"/>
          <w:b/>
          <w:u w:val="single"/>
        </w:rPr>
      </w:pPr>
      <w:proofErr w:type="spellStart"/>
      <w:r w:rsidRPr="0060373B">
        <w:rPr>
          <w:rFonts w:ascii="Book Antiqua" w:hAnsi="Book Antiqua" w:cs="Arial"/>
          <w:b/>
          <w:u w:val="single"/>
        </w:rPr>
        <w:t>FtT</w:t>
      </w:r>
      <w:proofErr w:type="spellEnd"/>
      <w:r w:rsidRPr="0060373B">
        <w:rPr>
          <w:rFonts w:ascii="Book Antiqua" w:hAnsi="Book Antiqua" w:cs="Arial"/>
          <w:b/>
          <w:u w:val="single"/>
        </w:rPr>
        <w:t xml:space="preserve"> decision</w:t>
      </w:r>
    </w:p>
    <w:p w:rsidR="004676F8" w:rsidRDefault="004676F8" w:rsidP="00C912C6">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In a d</w:t>
      </w:r>
      <w:r w:rsidR="0060373B">
        <w:rPr>
          <w:rFonts w:ascii="Book Antiqua" w:hAnsi="Book Antiqua" w:cs="Arial"/>
        </w:rPr>
        <w:t xml:space="preserve">ecision and </w:t>
      </w:r>
      <w:proofErr w:type="gramStart"/>
      <w:r w:rsidR="0060373B">
        <w:rPr>
          <w:rFonts w:ascii="Book Antiqua" w:hAnsi="Book Antiqua" w:cs="Arial"/>
        </w:rPr>
        <w:t>reasons</w:t>
      </w:r>
      <w:proofErr w:type="gramEnd"/>
      <w:r w:rsidR="0060373B">
        <w:rPr>
          <w:rFonts w:ascii="Book Antiqua" w:hAnsi="Book Antiqua" w:cs="Arial"/>
        </w:rPr>
        <w:t xml:space="preserve"> the </w:t>
      </w:r>
      <w:proofErr w:type="spellStart"/>
      <w:r w:rsidR="0060373B">
        <w:rPr>
          <w:rFonts w:ascii="Book Antiqua" w:hAnsi="Book Antiqua" w:cs="Arial"/>
        </w:rPr>
        <w:t>FtT</w:t>
      </w:r>
      <w:proofErr w:type="spellEnd"/>
      <w:r>
        <w:rPr>
          <w:rFonts w:ascii="Book Antiqua" w:hAnsi="Book Antiqua" w:cs="Arial"/>
        </w:rPr>
        <w:t xml:space="preserve"> considered whether or not the Secretary of State had </w:t>
      </w:r>
      <w:r w:rsidR="0060373B">
        <w:rPr>
          <w:rFonts w:ascii="Book Antiqua" w:hAnsi="Book Antiqua" w:cs="Arial"/>
        </w:rPr>
        <w:t xml:space="preserve">properly </w:t>
      </w:r>
      <w:r>
        <w:rPr>
          <w:rFonts w:ascii="Book Antiqua" w:hAnsi="Book Antiqua" w:cs="Arial"/>
        </w:rPr>
        <w:t xml:space="preserve">served </w:t>
      </w:r>
      <w:r w:rsidR="0060373B">
        <w:rPr>
          <w:rFonts w:ascii="Book Antiqua" w:hAnsi="Book Antiqua" w:cs="Arial"/>
        </w:rPr>
        <w:t xml:space="preserve">on the Claimant </w:t>
      </w:r>
      <w:r>
        <w:rPr>
          <w:rFonts w:ascii="Book Antiqua" w:hAnsi="Book Antiqua" w:cs="Arial"/>
        </w:rPr>
        <w:t xml:space="preserve">a notice </w:t>
      </w:r>
      <w:r w:rsidR="0060373B">
        <w:rPr>
          <w:rFonts w:ascii="Book Antiqua" w:hAnsi="Book Antiqua" w:cs="Arial"/>
        </w:rPr>
        <w:t>dated 25 June 2014 informing him</w:t>
      </w:r>
      <w:r w:rsidR="003B6E2F">
        <w:rPr>
          <w:rFonts w:ascii="Book Antiqua" w:hAnsi="Book Antiqua" w:cs="Arial"/>
        </w:rPr>
        <w:t xml:space="preserve"> </w:t>
      </w:r>
      <w:r>
        <w:rPr>
          <w:rFonts w:ascii="Book Antiqua" w:hAnsi="Book Antiqua" w:cs="Arial"/>
        </w:rPr>
        <w:t xml:space="preserve">that his </w:t>
      </w:r>
      <w:r>
        <w:rPr>
          <w:rFonts w:ascii="Book Antiqua" w:hAnsi="Book Antiqua" w:cs="Arial"/>
        </w:rPr>
        <w:lastRenderedPageBreak/>
        <w:t xml:space="preserve">leave was curtailed. That </w:t>
      </w:r>
      <w:r w:rsidR="0060373B">
        <w:rPr>
          <w:rFonts w:ascii="Book Antiqua" w:hAnsi="Book Antiqua" w:cs="Arial"/>
        </w:rPr>
        <w:t>notice was sent to the C</w:t>
      </w:r>
      <w:r>
        <w:rPr>
          <w:rFonts w:ascii="Book Antiqua" w:hAnsi="Book Antiqua" w:cs="Arial"/>
        </w:rPr>
        <w:t>laimant using the email address provided in his entry clearance application form</w:t>
      </w:r>
      <w:r w:rsidR="0060373B">
        <w:rPr>
          <w:rFonts w:ascii="Book Antiqua" w:hAnsi="Book Antiqua" w:cs="Arial"/>
        </w:rPr>
        <w:t xml:space="preserve"> and which he claimed he did not receive</w:t>
      </w:r>
      <w:r>
        <w:rPr>
          <w:rFonts w:ascii="Book Antiqua" w:hAnsi="Book Antiqua" w:cs="Arial"/>
        </w:rPr>
        <w:t xml:space="preserve">.  </w:t>
      </w:r>
    </w:p>
    <w:p w:rsidR="004676F8" w:rsidRDefault="004676F8" w:rsidP="00C912C6">
      <w:pPr>
        <w:tabs>
          <w:tab w:val="left" w:pos="567"/>
        </w:tabs>
        <w:ind w:left="567" w:hanging="567"/>
        <w:jc w:val="both"/>
        <w:rPr>
          <w:rFonts w:ascii="Book Antiqua" w:hAnsi="Book Antiqua" w:cs="Arial"/>
        </w:rPr>
      </w:pPr>
    </w:p>
    <w:p w:rsidR="004676F8" w:rsidRDefault="0060373B" w:rsidP="00C912C6">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w:t>
      </w:r>
      <w:proofErr w:type="spellStart"/>
      <w:r>
        <w:rPr>
          <w:rFonts w:ascii="Book Antiqua" w:hAnsi="Book Antiqua" w:cs="Arial"/>
        </w:rPr>
        <w:t>FtT</w:t>
      </w:r>
      <w:proofErr w:type="spellEnd"/>
      <w:r w:rsidR="004676F8">
        <w:rPr>
          <w:rFonts w:ascii="Book Antiqua" w:hAnsi="Book Antiqua" w:cs="Arial"/>
        </w:rPr>
        <w:t xml:space="preserve"> considered the relevant provisions as regards service which are set</w:t>
      </w:r>
      <w:r>
        <w:rPr>
          <w:rFonts w:ascii="Book Antiqua" w:hAnsi="Book Antiqua" w:cs="Arial"/>
        </w:rPr>
        <w:t xml:space="preserve"> out at [13]</w:t>
      </w:r>
      <w:proofErr w:type="gramStart"/>
      <w:r>
        <w:rPr>
          <w:rFonts w:ascii="Book Antiqua" w:hAnsi="Book Antiqua" w:cs="Arial"/>
        </w:rPr>
        <w:t>-[</w:t>
      </w:r>
      <w:proofErr w:type="gramEnd"/>
      <w:r>
        <w:rPr>
          <w:rFonts w:ascii="Book Antiqua" w:hAnsi="Book Antiqua" w:cs="Arial"/>
        </w:rPr>
        <w:t xml:space="preserve">14].  The </w:t>
      </w:r>
      <w:proofErr w:type="spellStart"/>
      <w:r>
        <w:rPr>
          <w:rFonts w:ascii="Book Antiqua" w:hAnsi="Book Antiqua" w:cs="Arial"/>
        </w:rPr>
        <w:t>FtT</w:t>
      </w:r>
      <w:proofErr w:type="spellEnd"/>
      <w:r w:rsidR="004676F8">
        <w:rPr>
          <w:rFonts w:ascii="Book Antiqua" w:hAnsi="Book Antiqua" w:cs="Arial"/>
        </w:rPr>
        <w:t xml:space="preserve"> referred to Article 8ZA of the Immigration </w:t>
      </w:r>
      <w:r w:rsidR="00D87CEA">
        <w:rPr>
          <w:rFonts w:ascii="Book Antiqua" w:hAnsi="Book Antiqua" w:cs="Arial"/>
        </w:rPr>
        <w:t>(</w:t>
      </w:r>
      <w:r w:rsidR="004676F8">
        <w:rPr>
          <w:rFonts w:ascii="Book Antiqua" w:hAnsi="Book Antiqua" w:cs="Arial"/>
        </w:rPr>
        <w:t>Leave to Enter and Remain</w:t>
      </w:r>
      <w:r w:rsidR="00D87CEA">
        <w:rPr>
          <w:rFonts w:ascii="Book Antiqua" w:hAnsi="Book Antiqua" w:cs="Arial"/>
        </w:rPr>
        <w:t>)</w:t>
      </w:r>
      <w:r w:rsidR="004676F8">
        <w:rPr>
          <w:rFonts w:ascii="Book Antiqua" w:hAnsi="Book Antiqua" w:cs="Arial"/>
        </w:rPr>
        <w:t xml:space="preserve"> Order </w:t>
      </w:r>
      <w:r>
        <w:rPr>
          <w:rFonts w:ascii="Book Antiqua" w:hAnsi="Book Antiqua" w:cs="Arial"/>
        </w:rPr>
        <w:t>2000(</w:t>
      </w:r>
      <w:r w:rsidR="006B0D57">
        <w:rPr>
          <w:rFonts w:ascii="Book Antiqua" w:hAnsi="Book Antiqua" w:cs="Arial"/>
        </w:rPr>
        <w:t>as amended</w:t>
      </w:r>
      <w:r>
        <w:rPr>
          <w:rFonts w:ascii="Book Antiqua" w:hAnsi="Book Antiqua" w:cs="Arial"/>
        </w:rPr>
        <w:t>), and further considered Home Office G</w:t>
      </w:r>
      <w:r w:rsidR="006B0D57">
        <w:rPr>
          <w:rFonts w:ascii="Book Antiqua" w:hAnsi="Book Antiqua" w:cs="Arial"/>
        </w:rPr>
        <w:t xml:space="preserve">uidance dated June 2014 relevant to </w:t>
      </w:r>
      <w:r>
        <w:rPr>
          <w:rFonts w:ascii="Book Antiqua" w:hAnsi="Book Antiqua" w:cs="Arial"/>
        </w:rPr>
        <w:t xml:space="preserve">the </w:t>
      </w:r>
      <w:r w:rsidR="006B0D57">
        <w:rPr>
          <w:rFonts w:ascii="Book Antiqua" w:hAnsi="Book Antiqua" w:cs="Arial"/>
        </w:rPr>
        <w:t>service of curtailment</w:t>
      </w:r>
      <w:r>
        <w:rPr>
          <w:rFonts w:ascii="Book Antiqua" w:hAnsi="Book Antiqua" w:cs="Arial"/>
        </w:rPr>
        <w:t xml:space="preserve"> of leave notices.  The </w:t>
      </w:r>
      <w:proofErr w:type="spellStart"/>
      <w:r>
        <w:rPr>
          <w:rFonts w:ascii="Book Antiqua" w:hAnsi="Book Antiqua" w:cs="Arial"/>
        </w:rPr>
        <w:t>FtT</w:t>
      </w:r>
      <w:proofErr w:type="spellEnd"/>
      <w:r w:rsidR="006B0D57">
        <w:rPr>
          <w:rFonts w:ascii="Book Antiqua" w:hAnsi="Book Antiqua" w:cs="Arial"/>
        </w:rPr>
        <w:t xml:space="preserve"> also referred to the decision of </w:t>
      </w:r>
      <w:r w:rsidR="006B0D57">
        <w:rPr>
          <w:rFonts w:ascii="Book Antiqua" w:hAnsi="Book Antiqua" w:cs="Arial"/>
          <w:b/>
          <w:u w:val="single"/>
        </w:rPr>
        <w:t>SF &amp; Others</w:t>
      </w:r>
      <w:r w:rsidR="006B0D57">
        <w:rPr>
          <w:rFonts w:ascii="Book Antiqua" w:hAnsi="Book Antiqua" w:cs="Arial"/>
          <w:b/>
        </w:rPr>
        <w:t xml:space="preserve"> (guidance, post</w:t>
      </w:r>
      <w:r w:rsidR="00FF583C">
        <w:rPr>
          <w:rFonts w:ascii="Book Antiqua" w:hAnsi="Book Antiqua" w:cs="Arial"/>
          <w:b/>
        </w:rPr>
        <w:t>-</w:t>
      </w:r>
      <w:r w:rsidR="006B0D57">
        <w:rPr>
          <w:rFonts w:ascii="Book Antiqua" w:hAnsi="Book Antiqua" w:cs="Arial"/>
          <w:b/>
        </w:rPr>
        <w:t>2014 Act) Albania [2017] UKUT 120</w:t>
      </w:r>
      <w:r w:rsidR="009129AB">
        <w:rPr>
          <w:rFonts w:ascii="Book Antiqua" w:hAnsi="Book Antiqua" w:cs="Arial"/>
          <w:b/>
        </w:rPr>
        <w:t xml:space="preserve"> </w:t>
      </w:r>
      <w:r w:rsidR="009129AB" w:rsidRPr="009129AB">
        <w:rPr>
          <w:rFonts w:ascii="Book Antiqua" w:hAnsi="Book Antiqua" w:cs="Arial"/>
        </w:rPr>
        <w:t>[18]</w:t>
      </w:r>
      <w:r w:rsidR="006B0D57" w:rsidRPr="009129AB">
        <w:rPr>
          <w:rFonts w:ascii="Book Antiqua" w:hAnsi="Book Antiqua" w:cs="Arial"/>
        </w:rPr>
        <w:t>.</w:t>
      </w:r>
      <w:r w:rsidR="006B0D57">
        <w:rPr>
          <w:rFonts w:ascii="Book Antiqua" w:hAnsi="Book Antiqua" w:cs="Arial"/>
        </w:rPr>
        <w:t xml:space="preserve">  </w:t>
      </w:r>
    </w:p>
    <w:p w:rsidR="006B0D57" w:rsidRDefault="006B0D57" w:rsidP="00C912C6">
      <w:pPr>
        <w:tabs>
          <w:tab w:val="left" w:pos="567"/>
        </w:tabs>
        <w:ind w:left="567" w:hanging="567"/>
        <w:jc w:val="both"/>
        <w:rPr>
          <w:rFonts w:ascii="Book Antiqua" w:hAnsi="Book Antiqua" w:cs="Arial"/>
        </w:rPr>
      </w:pPr>
    </w:p>
    <w:p w:rsidR="006B0D57" w:rsidRDefault="006B0D57" w:rsidP="00C912C6">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w:t>
      </w:r>
      <w:r w:rsidR="0060373B">
        <w:rPr>
          <w:rFonts w:ascii="Book Antiqua" w:hAnsi="Book Antiqua" w:cs="Arial"/>
        </w:rPr>
        <w:t>e issue was whether or not the Claimant had been validly</w:t>
      </w:r>
      <w:r>
        <w:rPr>
          <w:rFonts w:ascii="Book Antiqua" w:hAnsi="Book Antiqua" w:cs="Arial"/>
        </w:rPr>
        <w:t xml:space="preserve"> served with the curtailment notice and this had a material impact on </w:t>
      </w:r>
      <w:r w:rsidR="0060373B">
        <w:rPr>
          <w:rFonts w:ascii="Book Antiqua" w:hAnsi="Book Antiqua" w:cs="Arial"/>
        </w:rPr>
        <w:t>the</w:t>
      </w:r>
      <w:r w:rsidR="00617EAC">
        <w:rPr>
          <w:rFonts w:ascii="Book Antiqua" w:hAnsi="Book Antiqua" w:cs="Arial"/>
        </w:rPr>
        <w:t xml:space="preserve"> lawfulness and</w:t>
      </w:r>
      <w:r>
        <w:rPr>
          <w:rFonts w:ascii="Book Antiqua" w:hAnsi="Book Antiqua" w:cs="Arial"/>
        </w:rPr>
        <w:t xml:space="preserve"> length of residence in the UK.</w:t>
      </w:r>
      <w:r w:rsidR="009129AB">
        <w:rPr>
          <w:rFonts w:ascii="Book Antiqua" w:hAnsi="Book Antiqua" w:cs="Arial"/>
        </w:rPr>
        <w:t xml:space="preserve"> The </w:t>
      </w:r>
      <w:proofErr w:type="spellStart"/>
      <w:r w:rsidR="009129AB">
        <w:rPr>
          <w:rFonts w:ascii="Book Antiqua" w:hAnsi="Book Antiqua" w:cs="Arial"/>
        </w:rPr>
        <w:t>FtT</w:t>
      </w:r>
      <w:proofErr w:type="spellEnd"/>
      <w:r w:rsidR="009129AB">
        <w:rPr>
          <w:rFonts w:ascii="Book Antiqua" w:hAnsi="Book Antiqua" w:cs="Arial"/>
        </w:rPr>
        <w:t xml:space="preserve"> found that there was a postal address available to the SSHD [19]. The </w:t>
      </w:r>
      <w:proofErr w:type="spellStart"/>
      <w:r w:rsidR="009129AB">
        <w:rPr>
          <w:rFonts w:ascii="Book Antiqua" w:hAnsi="Book Antiqua" w:cs="Arial"/>
        </w:rPr>
        <w:t>FtT</w:t>
      </w:r>
      <w:proofErr w:type="spellEnd"/>
      <w:r w:rsidR="009129AB">
        <w:rPr>
          <w:rFonts w:ascii="Book Antiqua" w:hAnsi="Book Antiqua" w:cs="Arial"/>
        </w:rPr>
        <w:t xml:space="preserve"> also took into account that the SSHD had not contested the JR proceedings. There was no evidence of the email </w:t>
      </w:r>
      <w:r w:rsidR="005C1ECA">
        <w:rPr>
          <w:rFonts w:ascii="Book Antiqua" w:hAnsi="Book Antiqua" w:cs="Arial"/>
        </w:rPr>
        <w:t xml:space="preserve">relied on [20].  The </w:t>
      </w:r>
      <w:proofErr w:type="spellStart"/>
      <w:r w:rsidR="005C1ECA">
        <w:rPr>
          <w:rFonts w:ascii="Book Antiqua" w:hAnsi="Book Antiqua" w:cs="Arial"/>
        </w:rPr>
        <w:t>FtT</w:t>
      </w:r>
      <w:proofErr w:type="spellEnd"/>
      <w:r w:rsidR="005C1ECA">
        <w:rPr>
          <w:rFonts w:ascii="Book Antiqua" w:hAnsi="Book Antiqua" w:cs="Arial"/>
        </w:rPr>
        <w:t xml:space="preserve"> found that the Claimant </w:t>
      </w:r>
      <w:proofErr w:type="gramStart"/>
      <w:r w:rsidR="005C1ECA">
        <w:rPr>
          <w:rFonts w:ascii="Book Antiqua" w:hAnsi="Book Antiqua" w:cs="Arial"/>
        </w:rPr>
        <w:t>did  have</w:t>
      </w:r>
      <w:proofErr w:type="gramEnd"/>
      <w:r w:rsidR="005C1ECA">
        <w:rPr>
          <w:rFonts w:ascii="Book Antiqua" w:hAnsi="Book Antiqua" w:cs="Arial"/>
        </w:rPr>
        <w:t xml:space="preserve"> leave when he made his application in 2014.  </w:t>
      </w:r>
    </w:p>
    <w:p w:rsidR="0060373B" w:rsidRDefault="0060373B" w:rsidP="00C912C6">
      <w:pPr>
        <w:tabs>
          <w:tab w:val="left" w:pos="567"/>
        </w:tabs>
        <w:ind w:left="567" w:hanging="567"/>
        <w:jc w:val="both"/>
        <w:rPr>
          <w:rFonts w:ascii="Book Antiqua" w:hAnsi="Book Antiqua" w:cs="Arial"/>
        </w:rPr>
      </w:pPr>
    </w:p>
    <w:p w:rsidR="006B0D57" w:rsidRPr="0060373B" w:rsidRDefault="0060373B" w:rsidP="0060373B">
      <w:pPr>
        <w:tabs>
          <w:tab w:val="left" w:pos="567"/>
        </w:tabs>
        <w:ind w:left="567" w:hanging="567"/>
        <w:jc w:val="both"/>
        <w:rPr>
          <w:rFonts w:ascii="Book Antiqua" w:hAnsi="Book Antiqua" w:cs="Arial"/>
          <w:b/>
          <w:u w:val="single"/>
        </w:rPr>
      </w:pPr>
      <w:proofErr w:type="gramStart"/>
      <w:r w:rsidRPr="0060373B">
        <w:rPr>
          <w:rFonts w:ascii="Book Antiqua" w:hAnsi="Book Antiqua" w:cs="Arial"/>
          <w:b/>
          <w:u w:val="single"/>
        </w:rPr>
        <w:t>Grounds  for</w:t>
      </w:r>
      <w:proofErr w:type="gramEnd"/>
      <w:r w:rsidRPr="0060373B">
        <w:rPr>
          <w:rFonts w:ascii="Book Antiqua" w:hAnsi="Book Antiqua" w:cs="Arial"/>
          <w:b/>
          <w:u w:val="single"/>
        </w:rPr>
        <w:t xml:space="preserve"> permission to appeal</w:t>
      </w:r>
    </w:p>
    <w:p w:rsidR="006B0D57" w:rsidRDefault="006B0D57" w:rsidP="00C912C6">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In grounds of appeal the Secretary of State conten</w:t>
      </w:r>
      <w:r w:rsidR="0060373B">
        <w:rPr>
          <w:rFonts w:ascii="Book Antiqua" w:hAnsi="Book Antiqua" w:cs="Arial"/>
        </w:rPr>
        <w:t xml:space="preserve">ded that the </w:t>
      </w:r>
      <w:proofErr w:type="spellStart"/>
      <w:proofErr w:type="gramStart"/>
      <w:r w:rsidR="0060373B">
        <w:rPr>
          <w:rFonts w:ascii="Book Antiqua" w:hAnsi="Book Antiqua" w:cs="Arial"/>
        </w:rPr>
        <w:t>FtT</w:t>
      </w:r>
      <w:proofErr w:type="spellEnd"/>
      <w:r w:rsidR="0060373B">
        <w:rPr>
          <w:rFonts w:ascii="Book Antiqua" w:hAnsi="Book Antiqua" w:cs="Arial"/>
        </w:rPr>
        <w:t xml:space="preserve"> </w:t>
      </w:r>
      <w:r>
        <w:rPr>
          <w:rFonts w:ascii="Book Antiqua" w:hAnsi="Book Antiqua" w:cs="Arial"/>
        </w:rPr>
        <w:t xml:space="preserve"> erred</w:t>
      </w:r>
      <w:proofErr w:type="gramEnd"/>
      <w:r>
        <w:rPr>
          <w:rFonts w:ascii="Book Antiqua" w:hAnsi="Book Antiqua" w:cs="Arial"/>
        </w:rPr>
        <w:t xml:space="preserve"> by finding that the service by email was not lawful.  Permission was granted by First-tier Tribunal Judge Cruthers on 18 April 2018.  Judge Cruthers states:</w:t>
      </w:r>
    </w:p>
    <w:p w:rsidR="006B0D57" w:rsidRDefault="006B0D57" w:rsidP="00C912C6">
      <w:pPr>
        <w:tabs>
          <w:tab w:val="left" w:pos="567"/>
        </w:tabs>
        <w:ind w:left="567" w:hanging="567"/>
        <w:jc w:val="both"/>
        <w:rPr>
          <w:rFonts w:ascii="Book Antiqua" w:hAnsi="Book Antiqua" w:cs="Arial"/>
        </w:rPr>
      </w:pPr>
    </w:p>
    <w:p w:rsidR="00FD79C5" w:rsidRDefault="006B0D57" w:rsidP="00FD79C5">
      <w:pPr>
        <w:ind w:left="1701" w:hanging="567"/>
        <w:jc w:val="both"/>
        <w:rPr>
          <w:rFonts w:ascii="Book Antiqua" w:hAnsi="Book Antiqua" w:cs="Arial"/>
        </w:rPr>
      </w:pPr>
      <w:r>
        <w:rPr>
          <w:rFonts w:ascii="Book Antiqua" w:hAnsi="Book Antiqua" w:cs="Arial"/>
        </w:rPr>
        <w:t>“</w:t>
      </w:r>
      <w:r w:rsidR="00FD79C5">
        <w:rPr>
          <w:rFonts w:ascii="Book Antiqua" w:hAnsi="Book Antiqua" w:cs="Arial"/>
        </w:rPr>
        <w:t>2.</w:t>
      </w:r>
      <w:r w:rsidR="00FD79C5">
        <w:rPr>
          <w:rFonts w:ascii="Book Antiqua" w:hAnsi="Book Antiqua" w:cs="Arial"/>
        </w:rPr>
        <w:tab/>
      </w:r>
      <w:r>
        <w:rPr>
          <w:rFonts w:ascii="Book Antiqua" w:hAnsi="Book Antiqua" w:cs="Arial"/>
        </w:rPr>
        <w:t xml:space="preserve">The crux of grounds on which the Secretary of State seeks permission to appeal is a complaint that the judge was wrong to find in the appellant’s favour on the question of whether or not a curtailment decision had been validly served on the appellant </w:t>
      </w:r>
      <w:r w:rsidR="00FD79C5">
        <w:rPr>
          <w:rFonts w:ascii="Book Antiqua" w:hAnsi="Book Antiqua" w:cs="Arial"/>
        </w:rPr>
        <w:t>in 2014 [20].  The respondent says that this is important because the judge’s reasoning relies on her assessment that the appellant still had leave to remain when he made his index application in 2014. [20].</w:t>
      </w:r>
    </w:p>
    <w:p w:rsidR="00FD79C5" w:rsidRDefault="00FD79C5" w:rsidP="00FD79C5">
      <w:pPr>
        <w:ind w:left="1701" w:hanging="567"/>
        <w:jc w:val="both"/>
        <w:rPr>
          <w:rFonts w:ascii="Book Antiqua" w:hAnsi="Book Antiqua" w:cs="Arial"/>
        </w:rPr>
      </w:pPr>
    </w:p>
    <w:p w:rsidR="006B0D57" w:rsidRDefault="00FD79C5" w:rsidP="00FD79C5">
      <w:pPr>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In my assessment, it is arguable, as per the grounds, that the judge may have been wrong to find that the curtailment decision in question had not been validly served on the appellant.  And this question may well determine the ultimate outcome of this appeal – as per paragraph 4 of the grounds.  Overall, there is sufficient in the grounds to make a grant of permission appropriate.” </w:t>
      </w:r>
    </w:p>
    <w:p w:rsidR="00FD79C5" w:rsidRPr="00FD79C5" w:rsidRDefault="00FD79C5" w:rsidP="006B0D57">
      <w:pPr>
        <w:ind w:left="1134"/>
        <w:jc w:val="both"/>
        <w:rPr>
          <w:rFonts w:ascii="Book Antiqua" w:hAnsi="Book Antiqua" w:cs="Arial"/>
          <w:b/>
          <w:u w:val="single"/>
        </w:rPr>
      </w:pPr>
    </w:p>
    <w:p w:rsidR="001F2716" w:rsidRPr="00FD79C5" w:rsidRDefault="00FD79C5" w:rsidP="00780F86">
      <w:pPr>
        <w:ind w:left="540" w:hanging="540"/>
        <w:jc w:val="both"/>
        <w:rPr>
          <w:rFonts w:ascii="Book Antiqua" w:hAnsi="Book Antiqua" w:cs="Arial"/>
          <w:b/>
          <w:u w:val="single"/>
        </w:rPr>
      </w:pPr>
      <w:r w:rsidRPr="00FD79C5">
        <w:rPr>
          <w:rFonts w:ascii="Book Antiqua" w:hAnsi="Book Antiqua" w:cs="Arial"/>
          <w:b/>
          <w:u w:val="single"/>
        </w:rPr>
        <w:t>Error of Law Hearing</w:t>
      </w:r>
    </w:p>
    <w:p w:rsidR="00FD79C5" w:rsidRPr="0060373B" w:rsidRDefault="0060373B" w:rsidP="00780F86">
      <w:pPr>
        <w:ind w:left="540" w:hanging="540"/>
        <w:jc w:val="both"/>
        <w:rPr>
          <w:rFonts w:ascii="Book Antiqua" w:hAnsi="Book Antiqua" w:cs="Arial"/>
          <w:b/>
          <w:u w:val="single"/>
        </w:rPr>
      </w:pPr>
      <w:r w:rsidRPr="0060373B">
        <w:rPr>
          <w:rFonts w:ascii="Book Antiqua" w:hAnsi="Book Antiqua" w:cs="Arial"/>
          <w:b/>
          <w:u w:val="single"/>
        </w:rPr>
        <w:t>Submissions</w:t>
      </w:r>
    </w:p>
    <w:p w:rsidR="003B6E2F" w:rsidRDefault="00FD79C5" w:rsidP="00780F86">
      <w:pPr>
        <w:ind w:left="540" w:hanging="540"/>
        <w:jc w:val="both"/>
        <w:rPr>
          <w:rFonts w:ascii="Book Antiqua" w:hAnsi="Book Antiqua" w:cs="Arial"/>
        </w:rPr>
      </w:pPr>
      <w:r>
        <w:rPr>
          <w:rFonts w:ascii="Book Antiqua" w:hAnsi="Book Antiqua" w:cs="Arial"/>
        </w:rPr>
        <w:t>6.</w:t>
      </w:r>
      <w:r>
        <w:rPr>
          <w:rFonts w:ascii="Book Antiqua" w:hAnsi="Book Antiqua" w:cs="Arial"/>
        </w:rPr>
        <w:tab/>
        <w:t xml:space="preserve">At the hearing before me Ms Ahmad submitted the GCID record which on page 1 showed an address for the </w:t>
      </w:r>
      <w:r w:rsidR="003B6E2F">
        <w:rPr>
          <w:rFonts w:ascii="Book Antiqua" w:hAnsi="Book Antiqua" w:cs="Arial"/>
        </w:rPr>
        <w:t xml:space="preserve">claimant </w:t>
      </w:r>
      <w:r>
        <w:rPr>
          <w:rFonts w:ascii="Book Antiqua" w:hAnsi="Book Antiqua" w:cs="Arial"/>
        </w:rPr>
        <w:t>at 20 Hedges Way and on page 2 she referred to the entry dated 25 June 2014 which stated, “no UK address available for the migrant, so unable to serve decision to a postal address”.</w:t>
      </w:r>
      <w:r w:rsidR="0060373B">
        <w:rPr>
          <w:rFonts w:ascii="Book Antiqua" w:hAnsi="Book Antiqua" w:cs="Arial"/>
        </w:rPr>
        <w:t xml:space="preserve">  This evidence was not before the </w:t>
      </w:r>
      <w:proofErr w:type="spellStart"/>
      <w:r w:rsidR="0060373B">
        <w:rPr>
          <w:rFonts w:ascii="Book Antiqua" w:hAnsi="Book Antiqua" w:cs="Arial"/>
        </w:rPr>
        <w:t>FtT</w:t>
      </w:r>
      <w:proofErr w:type="spellEnd"/>
      <w:r w:rsidR="0060373B">
        <w:rPr>
          <w:rFonts w:ascii="Book Antiqua" w:hAnsi="Book Antiqua" w:cs="Arial"/>
        </w:rPr>
        <w:t>.</w:t>
      </w:r>
    </w:p>
    <w:p w:rsidR="003B6E2F" w:rsidRDefault="003B6E2F" w:rsidP="00780F86">
      <w:pPr>
        <w:ind w:left="540" w:hanging="540"/>
        <w:jc w:val="both"/>
        <w:rPr>
          <w:rFonts w:ascii="Book Antiqua" w:hAnsi="Book Antiqua" w:cs="Arial"/>
        </w:rPr>
      </w:pPr>
    </w:p>
    <w:p w:rsidR="003B6E2F" w:rsidRDefault="003B6E2F" w:rsidP="00780F86">
      <w:pPr>
        <w:ind w:left="540" w:hanging="540"/>
        <w:jc w:val="both"/>
        <w:rPr>
          <w:rFonts w:ascii="Book Antiqua" w:hAnsi="Book Antiqua" w:cs="Arial"/>
        </w:rPr>
      </w:pPr>
      <w:r>
        <w:rPr>
          <w:rFonts w:ascii="Book Antiqua" w:hAnsi="Book Antiqua" w:cs="Arial"/>
        </w:rPr>
        <w:lastRenderedPageBreak/>
        <w:t>7.</w:t>
      </w:r>
      <w:r>
        <w:rPr>
          <w:rFonts w:ascii="Book Antiqua" w:hAnsi="Book Antiqua" w:cs="Arial"/>
        </w:rPr>
        <w:tab/>
        <w:t>She submitted that it was clear therefore that the Secretary of State had considered whether or not there was an address on file and taken the view that email was the appropriate way of service.  This was lawf</w:t>
      </w:r>
      <w:r w:rsidR="0060373B">
        <w:rPr>
          <w:rFonts w:ascii="Book Antiqua" w:hAnsi="Book Antiqua" w:cs="Arial"/>
        </w:rPr>
        <w:t>ul in accordance with the 2000 O</w:t>
      </w:r>
      <w:r>
        <w:rPr>
          <w:rFonts w:ascii="Book Antiqua" w:hAnsi="Book Antiqua" w:cs="Arial"/>
        </w:rPr>
        <w:t>rder.</w:t>
      </w:r>
    </w:p>
    <w:p w:rsidR="003B6E2F" w:rsidRDefault="003B6E2F" w:rsidP="00780F86">
      <w:pPr>
        <w:ind w:left="540" w:hanging="540"/>
        <w:jc w:val="both"/>
        <w:rPr>
          <w:rFonts w:ascii="Book Antiqua" w:hAnsi="Book Antiqua" w:cs="Arial"/>
        </w:rPr>
      </w:pPr>
    </w:p>
    <w:p w:rsidR="003B6E2F" w:rsidRDefault="003B6E2F" w:rsidP="00780F86">
      <w:pPr>
        <w:ind w:left="540" w:hanging="540"/>
        <w:jc w:val="both"/>
        <w:rPr>
          <w:rFonts w:ascii="Book Antiqua" w:hAnsi="Book Antiqua" w:cs="Arial"/>
        </w:rPr>
      </w:pPr>
      <w:r>
        <w:rPr>
          <w:rFonts w:ascii="Book Antiqua" w:hAnsi="Book Antiqua" w:cs="Arial"/>
        </w:rPr>
        <w:t>8.</w:t>
      </w:r>
      <w:r>
        <w:rPr>
          <w:rFonts w:ascii="Book Antiqua" w:hAnsi="Book Antiqua" w:cs="Arial"/>
        </w:rPr>
        <w:tab/>
        <w:t xml:space="preserve">Mr Mustafa submitted that the finding that the </w:t>
      </w:r>
      <w:r w:rsidR="0060373B">
        <w:rPr>
          <w:rFonts w:ascii="Book Antiqua" w:hAnsi="Book Antiqua" w:cs="Arial"/>
        </w:rPr>
        <w:t>C</w:t>
      </w:r>
      <w:r w:rsidR="00AD7632">
        <w:rPr>
          <w:rFonts w:ascii="Book Antiqua" w:hAnsi="Book Antiqua" w:cs="Arial"/>
        </w:rPr>
        <w:t xml:space="preserve">laimant </w:t>
      </w:r>
      <w:r>
        <w:rPr>
          <w:rFonts w:ascii="Book Antiqua" w:hAnsi="Book Antiqua" w:cs="Arial"/>
        </w:rPr>
        <w:t xml:space="preserve">had extant leave was not </w:t>
      </w:r>
      <w:r w:rsidR="00AD7632">
        <w:rPr>
          <w:rFonts w:ascii="Book Antiqua" w:hAnsi="Book Antiqua" w:cs="Arial"/>
        </w:rPr>
        <w:t xml:space="preserve">a </w:t>
      </w:r>
      <w:r>
        <w:rPr>
          <w:rFonts w:ascii="Book Antiqua" w:hAnsi="Book Antiqua" w:cs="Arial"/>
        </w:rPr>
        <w:t xml:space="preserve">material error </w:t>
      </w:r>
      <w:r w:rsidR="0060373B">
        <w:rPr>
          <w:rFonts w:ascii="Book Antiqua" w:hAnsi="Book Antiqua" w:cs="Arial"/>
        </w:rPr>
        <w:t xml:space="preserve">of law.  The </w:t>
      </w:r>
      <w:proofErr w:type="spellStart"/>
      <w:r w:rsidR="0060373B">
        <w:rPr>
          <w:rFonts w:ascii="Book Antiqua" w:hAnsi="Book Antiqua" w:cs="Arial"/>
        </w:rPr>
        <w:t>FtT</w:t>
      </w:r>
      <w:proofErr w:type="spellEnd"/>
      <w:r>
        <w:rPr>
          <w:rFonts w:ascii="Book Antiqua" w:hAnsi="Book Antiqua" w:cs="Arial"/>
        </w:rPr>
        <w:t xml:space="preserve"> interpreted the order with the aid of the curtailment guidance which was pertinent at that time in 2014 because the order was silent on the means by which a curtailment decision </w:t>
      </w:r>
      <w:r w:rsidR="0060373B">
        <w:rPr>
          <w:rFonts w:ascii="Book Antiqua" w:hAnsi="Book Antiqua" w:cs="Arial"/>
        </w:rPr>
        <w:t xml:space="preserve">should be served.  The </w:t>
      </w:r>
      <w:proofErr w:type="spellStart"/>
      <w:r w:rsidR="0060373B">
        <w:rPr>
          <w:rFonts w:ascii="Book Antiqua" w:hAnsi="Book Antiqua" w:cs="Arial"/>
        </w:rPr>
        <w:t>FtT</w:t>
      </w:r>
      <w:proofErr w:type="spellEnd"/>
      <w:r w:rsidR="0060373B">
        <w:rPr>
          <w:rFonts w:ascii="Book Antiqua" w:hAnsi="Book Antiqua" w:cs="Arial"/>
        </w:rPr>
        <w:t xml:space="preserve"> </w:t>
      </w:r>
      <w:r>
        <w:rPr>
          <w:rFonts w:ascii="Book Antiqua" w:hAnsi="Book Antiqua" w:cs="Arial"/>
        </w:rPr>
        <w:t>set out the releva</w:t>
      </w:r>
      <w:r w:rsidR="0060373B">
        <w:rPr>
          <w:rFonts w:ascii="Book Antiqua" w:hAnsi="Book Antiqua" w:cs="Arial"/>
        </w:rPr>
        <w:t>nt points in the guidance in its decision.  It clearly stated</w:t>
      </w:r>
      <w:r>
        <w:rPr>
          <w:rFonts w:ascii="Book Antiqua" w:hAnsi="Book Antiqua" w:cs="Arial"/>
        </w:rPr>
        <w:t xml:space="preserve"> that there</w:t>
      </w:r>
      <w:r w:rsidR="0060373B">
        <w:rPr>
          <w:rFonts w:ascii="Book Antiqua" w:hAnsi="Book Antiqua" w:cs="Arial"/>
        </w:rPr>
        <w:t xml:space="preserve"> was</w:t>
      </w:r>
      <w:r>
        <w:rPr>
          <w:rFonts w:ascii="Book Antiqua" w:hAnsi="Book Antiqua" w:cs="Arial"/>
        </w:rPr>
        <w:t xml:space="preserve"> an </w:t>
      </w:r>
      <w:r w:rsidR="0060373B">
        <w:rPr>
          <w:rFonts w:ascii="Book Antiqua" w:hAnsi="Book Antiqua" w:cs="Arial"/>
        </w:rPr>
        <w:t>order of priority and that it was</w:t>
      </w:r>
      <w:r>
        <w:rPr>
          <w:rFonts w:ascii="Book Antiqua" w:hAnsi="Book Antiqua" w:cs="Arial"/>
        </w:rPr>
        <w:t xml:space="preserve"> preferable for service to be by post</w:t>
      </w:r>
      <w:r w:rsidR="0060373B">
        <w:rPr>
          <w:rFonts w:ascii="Book Antiqua" w:hAnsi="Book Antiqua" w:cs="Arial"/>
        </w:rPr>
        <w:t>.  The email address wa</w:t>
      </w:r>
      <w:r>
        <w:rPr>
          <w:rFonts w:ascii="Book Antiqua" w:hAnsi="Book Antiqua" w:cs="Arial"/>
        </w:rPr>
        <w:t>s third in a li</w:t>
      </w:r>
      <w:r w:rsidR="0060373B">
        <w:rPr>
          <w:rFonts w:ascii="Book Antiqua" w:hAnsi="Book Antiqua" w:cs="Arial"/>
        </w:rPr>
        <w:t xml:space="preserve">st of preferences.  The </w:t>
      </w:r>
      <w:proofErr w:type="spellStart"/>
      <w:r w:rsidR="0060373B">
        <w:rPr>
          <w:rFonts w:ascii="Book Antiqua" w:hAnsi="Book Antiqua" w:cs="Arial"/>
        </w:rPr>
        <w:t>FtT</w:t>
      </w:r>
      <w:proofErr w:type="spellEnd"/>
      <w:r>
        <w:rPr>
          <w:rFonts w:ascii="Book Antiqua" w:hAnsi="Book Antiqua" w:cs="Arial"/>
        </w:rPr>
        <w:t xml:space="preserve"> </w:t>
      </w:r>
      <w:r w:rsidR="0060373B">
        <w:rPr>
          <w:rFonts w:ascii="Book Antiqua" w:hAnsi="Book Antiqua" w:cs="Arial"/>
        </w:rPr>
        <w:t>did consider that the SSHD</w:t>
      </w:r>
      <w:r>
        <w:rPr>
          <w:rFonts w:ascii="Book Antiqua" w:hAnsi="Book Antiqua" w:cs="Arial"/>
        </w:rPr>
        <w:t xml:space="preserve"> asserted that there was no UK postal address.  Reference was made to the </w:t>
      </w:r>
      <w:r w:rsidR="0060373B">
        <w:rPr>
          <w:rFonts w:ascii="Book Antiqua" w:hAnsi="Book Antiqua" w:cs="Arial"/>
        </w:rPr>
        <w:t xml:space="preserve">Claimant’s </w:t>
      </w:r>
      <w:r>
        <w:rPr>
          <w:rFonts w:ascii="Book Antiqua" w:hAnsi="Book Antiqua" w:cs="Arial"/>
        </w:rPr>
        <w:t xml:space="preserve">application form </w:t>
      </w:r>
      <w:r w:rsidR="0060373B">
        <w:rPr>
          <w:rFonts w:ascii="Book Antiqua" w:hAnsi="Book Antiqua" w:cs="Arial"/>
        </w:rPr>
        <w:t>(</w:t>
      </w:r>
      <w:r>
        <w:rPr>
          <w:rFonts w:ascii="Book Antiqua" w:hAnsi="Book Antiqua" w:cs="Arial"/>
        </w:rPr>
        <w:t>at B14</w:t>
      </w:r>
      <w:r w:rsidR="0060373B">
        <w:rPr>
          <w:rFonts w:ascii="Book Antiqua" w:hAnsi="Book Antiqua" w:cs="Arial"/>
        </w:rPr>
        <w:t>) where it wa</w:t>
      </w:r>
      <w:r>
        <w:rPr>
          <w:rFonts w:ascii="Book Antiqua" w:hAnsi="Book Antiqua" w:cs="Arial"/>
        </w:rPr>
        <w:t xml:space="preserve">s clear that the </w:t>
      </w:r>
      <w:r w:rsidR="0060373B">
        <w:rPr>
          <w:rFonts w:ascii="Book Antiqua" w:hAnsi="Book Antiqua" w:cs="Arial"/>
        </w:rPr>
        <w:t xml:space="preserve">Claimant </w:t>
      </w:r>
      <w:r>
        <w:rPr>
          <w:rFonts w:ascii="Book Antiqua" w:hAnsi="Book Antiqua" w:cs="Arial"/>
        </w:rPr>
        <w:t>had provided a po</w:t>
      </w:r>
      <w:r w:rsidR="0060373B">
        <w:rPr>
          <w:rFonts w:ascii="Book Antiqua" w:hAnsi="Book Antiqua" w:cs="Arial"/>
        </w:rPr>
        <w:t xml:space="preserve">stal address.  </w:t>
      </w:r>
      <w:proofErr w:type="gramStart"/>
      <w:r w:rsidR="0060373B">
        <w:rPr>
          <w:rFonts w:ascii="Book Antiqua" w:hAnsi="Book Antiqua" w:cs="Arial"/>
        </w:rPr>
        <w:t>Accordingly</w:t>
      </w:r>
      <w:proofErr w:type="gramEnd"/>
      <w:r w:rsidR="0060373B">
        <w:rPr>
          <w:rFonts w:ascii="Book Antiqua" w:hAnsi="Book Antiqua" w:cs="Arial"/>
        </w:rPr>
        <w:t xml:space="preserve"> the G</w:t>
      </w:r>
      <w:r>
        <w:rPr>
          <w:rFonts w:ascii="Book Antiqua" w:hAnsi="Book Antiqua" w:cs="Arial"/>
        </w:rPr>
        <w:t xml:space="preserve">uidance mandates in those circumstances that such an order </w:t>
      </w:r>
      <w:r w:rsidRPr="0060373B">
        <w:rPr>
          <w:rFonts w:ascii="Book Antiqua" w:hAnsi="Book Antiqua" w:cs="Arial"/>
          <w:u w:val="single"/>
        </w:rPr>
        <w:t>must</w:t>
      </w:r>
      <w:r>
        <w:rPr>
          <w:rFonts w:ascii="Book Antiqua" w:hAnsi="Book Antiqua" w:cs="Arial"/>
        </w:rPr>
        <w:t xml:space="preserve"> be served at that address.</w:t>
      </w:r>
    </w:p>
    <w:p w:rsidR="003B6E2F" w:rsidRDefault="003B6E2F" w:rsidP="00780F86">
      <w:pPr>
        <w:ind w:left="540" w:hanging="540"/>
        <w:jc w:val="both"/>
        <w:rPr>
          <w:rFonts w:ascii="Book Antiqua" w:hAnsi="Book Antiqua" w:cs="Arial"/>
        </w:rPr>
      </w:pPr>
    </w:p>
    <w:p w:rsidR="003B6E2F" w:rsidRDefault="003B6E2F" w:rsidP="00780F86">
      <w:pPr>
        <w:ind w:left="540" w:hanging="540"/>
        <w:jc w:val="both"/>
        <w:rPr>
          <w:rFonts w:ascii="Book Antiqua" w:hAnsi="Book Antiqua" w:cs="Arial"/>
        </w:rPr>
      </w:pPr>
      <w:r>
        <w:rPr>
          <w:rFonts w:ascii="Book Antiqua" w:hAnsi="Book Antiqua" w:cs="Arial"/>
        </w:rPr>
        <w:t>9.</w:t>
      </w:r>
      <w:r>
        <w:rPr>
          <w:rFonts w:ascii="Book Antiqua" w:hAnsi="Book Antiqua" w:cs="Arial"/>
        </w:rPr>
        <w:tab/>
        <w:t xml:space="preserve">As regards the GCID, Mr Mustafa submitted that as no application had been made under Rule 15 of the </w:t>
      </w:r>
      <w:r w:rsidR="0060373B">
        <w:rPr>
          <w:rFonts w:ascii="Book Antiqua" w:hAnsi="Book Antiqua" w:cs="Arial"/>
        </w:rPr>
        <w:t xml:space="preserve">UT </w:t>
      </w:r>
      <w:r>
        <w:rPr>
          <w:rFonts w:ascii="Book Antiqua" w:hAnsi="Book Antiqua" w:cs="Arial"/>
        </w:rPr>
        <w:t xml:space="preserve">Procedure Rules the Secretary of State had failed to make a proper application </w:t>
      </w:r>
      <w:r w:rsidR="0060373B">
        <w:rPr>
          <w:rFonts w:ascii="Book Antiqua" w:hAnsi="Book Antiqua" w:cs="Arial"/>
        </w:rPr>
        <w:t xml:space="preserve">to admit that new evidence and </w:t>
      </w:r>
      <w:proofErr w:type="gramStart"/>
      <w:r w:rsidR="0060373B">
        <w:rPr>
          <w:rFonts w:ascii="Book Antiqua" w:hAnsi="Book Antiqua" w:cs="Arial"/>
        </w:rPr>
        <w:t xml:space="preserve">also </w:t>
      </w:r>
      <w:r>
        <w:rPr>
          <w:rFonts w:ascii="Book Antiqua" w:hAnsi="Book Antiqua" w:cs="Arial"/>
        </w:rPr>
        <w:t xml:space="preserve"> failed</w:t>
      </w:r>
      <w:proofErr w:type="gramEnd"/>
      <w:r>
        <w:rPr>
          <w:rFonts w:ascii="Book Antiqua" w:hAnsi="Book Antiqua" w:cs="Arial"/>
        </w:rPr>
        <w:t xml:space="preserve"> to give cogent reasons why that evid</w:t>
      </w:r>
      <w:r w:rsidR="0060373B">
        <w:rPr>
          <w:rFonts w:ascii="Book Antiqua" w:hAnsi="Book Antiqua" w:cs="Arial"/>
        </w:rPr>
        <w:t xml:space="preserve">ence was not before the </w:t>
      </w:r>
      <w:proofErr w:type="spellStart"/>
      <w:r w:rsidR="0060373B">
        <w:rPr>
          <w:rFonts w:ascii="Book Antiqua" w:hAnsi="Book Antiqua" w:cs="Arial"/>
        </w:rPr>
        <w:t>FtT</w:t>
      </w:r>
      <w:proofErr w:type="spellEnd"/>
      <w:r>
        <w:rPr>
          <w:rFonts w:ascii="Book Antiqua" w:hAnsi="Book Antiqua" w:cs="Arial"/>
        </w:rPr>
        <w:t xml:space="preserve">.  </w:t>
      </w:r>
    </w:p>
    <w:p w:rsidR="003B6E2F" w:rsidRDefault="003B6E2F" w:rsidP="00780F86">
      <w:pPr>
        <w:ind w:left="540" w:hanging="540"/>
        <w:jc w:val="both"/>
        <w:rPr>
          <w:rFonts w:ascii="Book Antiqua" w:hAnsi="Book Antiqua" w:cs="Arial"/>
        </w:rPr>
      </w:pPr>
    </w:p>
    <w:p w:rsidR="003B6E2F" w:rsidRDefault="003B6E2F" w:rsidP="00780F86">
      <w:pPr>
        <w:ind w:left="540" w:hanging="540"/>
        <w:jc w:val="both"/>
        <w:rPr>
          <w:rFonts w:ascii="Book Antiqua" w:hAnsi="Book Antiqua" w:cs="Arial"/>
        </w:rPr>
      </w:pPr>
      <w:r>
        <w:rPr>
          <w:rFonts w:ascii="Book Antiqua" w:hAnsi="Book Antiqua" w:cs="Arial"/>
          <w:b/>
          <w:u w:val="single"/>
        </w:rPr>
        <w:t>Discussion and Decisions</w:t>
      </w:r>
    </w:p>
    <w:p w:rsidR="003B6E2F" w:rsidRDefault="003B6E2F" w:rsidP="00780F86">
      <w:pPr>
        <w:ind w:left="540" w:hanging="540"/>
        <w:jc w:val="both"/>
        <w:rPr>
          <w:rFonts w:ascii="Book Antiqua" w:hAnsi="Book Antiqua" w:cs="Arial"/>
        </w:rPr>
      </w:pPr>
    </w:p>
    <w:p w:rsidR="003B6E2F" w:rsidRDefault="003B6E2F" w:rsidP="00780F86">
      <w:pPr>
        <w:ind w:left="540" w:hanging="540"/>
        <w:jc w:val="both"/>
        <w:rPr>
          <w:rFonts w:ascii="Book Antiqua" w:hAnsi="Book Antiqua" w:cs="Arial"/>
        </w:rPr>
      </w:pPr>
      <w:r>
        <w:rPr>
          <w:rFonts w:ascii="Book Antiqua" w:hAnsi="Book Antiqua" w:cs="Arial"/>
        </w:rPr>
        <w:t>10.</w:t>
      </w:r>
      <w:r>
        <w:rPr>
          <w:rFonts w:ascii="Book Antiqua" w:hAnsi="Book Antiqua" w:cs="Arial"/>
        </w:rPr>
        <w:tab/>
        <w:t>Having heard the submissions made by both parties I decided that there was no material error of law in the decision</w:t>
      </w:r>
      <w:r w:rsidR="0060373B">
        <w:rPr>
          <w:rFonts w:ascii="Book Antiqua" w:hAnsi="Book Antiqua" w:cs="Arial"/>
        </w:rPr>
        <w:t xml:space="preserve"> which shall stand</w:t>
      </w:r>
      <w:r>
        <w:rPr>
          <w:rFonts w:ascii="Book Antiqua" w:hAnsi="Book Antiqua" w:cs="Arial"/>
        </w:rPr>
        <w:t xml:space="preserve">.  The </w:t>
      </w:r>
      <w:proofErr w:type="spellStart"/>
      <w:r w:rsidR="0060373B">
        <w:rPr>
          <w:rFonts w:ascii="Book Antiqua" w:hAnsi="Book Antiqua" w:cs="Arial"/>
        </w:rPr>
        <w:t>FtT</w:t>
      </w:r>
      <w:proofErr w:type="spellEnd"/>
      <w:r w:rsidR="0060373B">
        <w:rPr>
          <w:rFonts w:ascii="Book Antiqua" w:hAnsi="Book Antiqua" w:cs="Arial"/>
        </w:rPr>
        <w:t xml:space="preserve"> </w:t>
      </w:r>
      <w:r>
        <w:rPr>
          <w:rFonts w:ascii="Book Antiqua" w:hAnsi="Book Antiqua" w:cs="Arial"/>
        </w:rPr>
        <w:t>fully considered t</w:t>
      </w:r>
      <w:r w:rsidR="0060373B">
        <w:rPr>
          <w:rFonts w:ascii="Book Antiqua" w:hAnsi="Book Antiqua" w:cs="Arial"/>
        </w:rPr>
        <w:t>he issues of service with reference</w:t>
      </w:r>
      <w:r>
        <w:rPr>
          <w:rFonts w:ascii="Book Antiqua" w:hAnsi="Book Antiqua" w:cs="Arial"/>
        </w:rPr>
        <w:t xml:space="preserve"> t</w:t>
      </w:r>
      <w:r w:rsidR="0060373B">
        <w:rPr>
          <w:rFonts w:ascii="Book Antiqua" w:hAnsi="Book Antiqua" w:cs="Arial"/>
        </w:rPr>
        <w:t>o the 2000 order and to the specific G</w:t>
      </w:r>
      <w:r>
        <w:rPr>
          <w:rFonts w:ascii="Book Antiqua" w:hAnsi="Book Antiqua" w:cs="Arial"/>
        </w:rPr>
        <w:t xml:space="preserve">uidance issued in 2014 as to service of curtailment notices.  I am satisfied that the finding she made in this regard was clearly open to her on the available evidence.  </w:t>
      </w:r>
      <w:proofErr w:type="gramStart"/>
      <w:r>
        <w:rPr>
          <w:rFonts w:ascii="Book Antiqua" w:hAnsi="Book Antiqua" w:cs="Arial"/>
        </w:rPr>
        <w:t>Accordingly</w:t>
      </w:r>
      <w:r w:rsidR="00AD7632">
        <w:rPr>
          <w:rFonts w:ascii="Book Antiqua" w:hAnsi="Book Antiqua" w:cs="Arial"/>
        </w:rPr>
        <w:t>,</w:t>
      </w:r>
      <w:r w:rsidR="00D87CEA">
        <w:rPr>
          <w:rFonts w:ascii="Book Antiqua" w:hAnsi="Book Antiqua" w:cs="Arial"/>
        </w:rPr>
        <w:t xml:space="preserve"> </w:t>
      </w:r>
      <w:r>
        <w:rPr>
          <w:rFonts w:ascii="Book Antiqua" w:hAnsi="Book Antiqua" w:cs="Arial"/>
        </w:rPr>
        <w:t xml:space="preserve"> there</w:t>
      </w:r>
      <w:proofErr w:type="gramEnd"/>
      <w:r>
        <w:rPr>
          <w:rFonts w:ascii="Book Antiqua" w:hAnsi="Book Antiqua" w:cs="Arial"/>
        </w:rPr>
        <w:t xml:space="preserve"> is no basis on which it can be said that the </w:t>
      </w:r>
      <w:r w:rsidR="0060373B">
        <w:rPr>
          <w:rFonts w:ascii="Book Antiqua" w:hAnsi="Book Antiqua" w:cs="Arial"/>
        </w:rPr>
        <w:t xml:space="preserve">human rights decision made by the </w:t>
      </w:r>
      <w:proofErr w:type="spellStart"/>
      <w:r w:rsidR="0060373B">
        <w:rPr>
          <w:rFonts w:ascii="Book Antiqua" w:hAnsi="Book Antiqua" w:cs="Arial"/>
        </w:rPr>
        <w:t>FtT</w:t>
      </w:r>
      <w:proofErr w:type="spellEnd"/>
      <w:r>
        <w:rPr>
          <w:rFonts w:ascii="Book Antiqua" w:hAnsi="Book Antiqua" w:cs="Arial"/>
        </w:rPr>
        <w:t xml:space="preserve"> was an error of law.  </w:t>
      </w:r>
    </w:p>
    <w:p w:rsidR="003B6E2F" w:rsidRDefault="003B6E2F" w:rsidP="00780F86">
      <w:pPr>
        <w:ind w:left="540" w:hanging="540"/>
        <w:jc w:val="both"/>
        <w:rPr>
          <w:rFonts w:ascii="Book Antiqua" w:hAnsi="Book Antiqua" w:cs="Arial"/>
        </w:rPr>
      </w:pPr>
    </w:p>
    <w:p w:rsidR="000B2015" w:rsidRPr="000B2015" w:rsidRDefault="000B2015" w:rsidP="000B2015">
      <w:pPr>
        <w:jc w:val="both"/>
        <w:rPr>
          <w:rFonts w:ascii="Book Antiqua" w:hAnsi="Book Antiqua" w:cs="Arial"/>
          <w:b/>
          <w:u w:val="single"/>
        </w:rPr>
      </w:pPr>
      <w:r w:rsidRPr="000B2015">
        <w:rPr>
          <w:rFonts w:ascii="Book Antiqua" w:hAnsi="Book Antiqua" w:cs="Arial"/>
          <w:b/>
          <w:u w:val="single"/>
        </w:rPr>
        <w:t>Notice of Decision</w:t>
      </w:r>
    </w:p>
    <w:p w:rsidR="000B2015" w:rsidRPr="000B2015" w:rsidRDefault="000B2015" w:rsidP="000B2015">
      <w:pPr>
        <w:jc w:val="both"/>
        <w:rPr>
          <w:rFonts w:ascii="Book Antiqua" w:hAnsi="Book Antiqua" w:cs="Arial"/>
        </w:rPr>
      </w:pPr>
    </w:p>
    <w:p w:rsidR="000B2015" w:rsidRDefault="003B6E2F" w:rsidP="000B2015">
      <w:pPr>
        <w:jc w:val="both"/>
        <w:rPr>
          <w:rFonts w:ascii="Book Antiqua" w:hAnsi="Book Antiqua" w:cs="Arial"/>
        </w:rPr>
      </w:pPr>
      <w:r>
        <w:rPr>
          <w:rFonts w:ascii="Book Antiqua" w:hAnsi="Book Antiqua" w:cs="Arial"/>
        </w:rPr>
        <w:t>11.</w:t>
      </w:r>
      <w:r>
        <w:rPr>
          <w:rFonts w:ascii="Book Antiqua" w:hAnsi="Book Antiqua" w:cs="Arial"/>
        </w:rPr>
        <w:tab/>
        <w:t>I find no</w:t>
      </w:r>
      <w:r w:rsidR="000B2015" w:rsidRPr="000B2015">
        <w:rPr>
          <w:rFonts w:ascii="Book Antiqua" w:hAnsi="Book Antiqua" w:cs="Arial"/>
        </w:rPr>
        <w:t xml:space="preserve"> </w:t>
      </w:r>
      <w:r>
        <w:rPr>
          <w:rFonts w:ascii="Book Antiqua" w:hAnsi="Book Antiqua" w:cs="Arial"/>
        </w:rPr>
        <w:t>material error of law in this decision which shall stand.</w:t>
      </w:r>
      <w:r w:rsidR="005C1ECA">
        <w:rPr>
          <w:rFonts w:ascii="Book Antiqua" w:hAnsi="Book Antiqua" w:cs="Arial"/>
        </w:rPr>
        <w:t xml:space="preserve"> </w:t>
      </w:r>
    </w:p>
    <w:p w:rsidR="003B6E2F" w:rsidRDefault="003B6E2F" w:rsidP="000B2015">
      <w:pPr>
        <w:jc w:val="both"/>
        <w:rPr>
          <w:rFonts w:ascii="Book Antiqua" w:hAnsi="Book Antiqua" w:cs="Arial"/>
        </w:rPr>
      </w:pPr>
    </w:p>
    <w:p w:rsidR="000B2015" w:rsidRPr="000B2015" w:rsidRDefault="003B6E2F" w:rsidP="000B2015">
      <w:pPr>
        <w:jc w:val="both"/>
        <w:rPr>
          <w:rFonts w:ascii="Book Antiqua" w:hAnsi="Book Antiqua" w:cs="Arial"/>
        </w:rPr>
      </w:pPr>
      <w:r>
        <w:rPr>
          <w:rFonts w:ascii="Book Antiqua" w:hAnsi="Book Antiqua" w:cs="Arial"/>
        </w:rPr>
        <w:tab/>
      </w:r>
    </w:p>
    <w:p w:rsidR="00A509FA" w:rsidRDefault="00A509FA" w:rsidP="00E32EC4">
      <w:pPr>
        <w:jc w:val="both"/>
        <w:rPr>
          <w:rFonts w:ascii="Book Antiqua" w:hAnsi="Book Antiqua" w:cs="Arial"/>
        </w:rPr>
      </w:pPr>
    </w:p>
    <w:p w:rsidR="000B2015" w:rsidRPr="000704BB" w:rsidRDefault="000B2015" w:rsidP="00780F86">
      <w:pPr>
        <w:ind w:left="540" w:hanging="540"/>
        <w:jc w:val="both"/>
        <w:rPr>
          <w:rFonts w:ascii="Book Antiqua" w:hAnsi="Book Antiqua" w:cs="Arial"/>
        </w:rPr>
      </w:pPr>
    </w:p>
    <w:p w:rsidR="001F2716" w:rsidRPr="000704BB" w:rsidRDefault="00780F86" w:rsidP="00780F86">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60373B">
        <w:rPr>
          <w:rFonts w:ascii="Book Antiqua" w:hAnsi="Book Antiqua" w:cs="Arial"/>
        </w:rPr>
        <w:t xml:space="preserve"> 30.6.2018</w:t>
      </w:r>
    </w:p>
    <w:p w:rsidR="001F2716" w:rsidRPr="000704BB" w:rsidRDefault="001F2716" w:rsidP="00402B9E">
      <w:pPr>
        <w:tabs>
          <w:tab w:val="left" w:pos="2520"/>
        </w:tabs>
        <w:ind w:left="540" w:hanging="540"/>
        <w:jc w:val="both"/>
        <w:rPr>
          <w:rFonts w:ascii="Book Antiqua" w:hAnsi="Book Antiqua" w:cs="Arial"/>
        </w:rPr>
      </w:pPr>
    </w:p>
    <w:p w:rsidR="001F2716" w:rsidRPr="000704BB" w:rsidRDefault="00617EAC" w:rsidP="00402B9E">
      <w:pPr>
        <w:tabs>
          <w:tab w:val="left" w:pos="2520"/>
        </w:tabs>
        <w:ind w:left="540" w:hanging="540"/>
        <w:jc w:val="both"/>
        <w:rPr>
          <w:rFonts w:ascii="Book Antiqua" w:hAnsi="Book Antiqua" w:cs="Arial"/>
        </w:rPr>
      </w:pPr>
      <w:r>
        <w:rPr>
          <w:rFonts w:ascii="Book Antiqua" w:hAnsi="Book Antiqua" w:cs="Arial"/>
        </w:rPr>
        <w:t>GA Black</w:t>
      </w:r>
    </w:p>
    <w:p w:rsidR="00B95326" w:rsidRDefault="00C912C6" w:rsidP="003A194F">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 xml:space="preserve">G </w:t>
      </w:r>
      <w:proofErr w:type="gramStart"/>
      <w:r>
        <w:rPr>
          <w:rFonts w:ascii="Book Antiqua" w:hAnsi="Book Antiqua" w:cs="Arial"/>
          <w:color w:val="000000"/>
        </w:rPr>
        <w:t>A</w:t>
      </w:r>
      <w:proofErr w:type="gramEnd"/>
      <w:r>
        <w:rPr>
          <w:rFonts w:ascii="Book Antiqua" w:hAnsi="Book Antiqua" w:cs="Arial"/>
          <w:color w:val="000000"/>
        </w:rPr>
        <w:t xml:space="preserve"> Black</w:t>
      </w:r>
    </w:p>
    <w:p w:rsidR="000B2015" w:rsidRDefault="000B2015" w:rsidP="003A194F">
      <w:pPr>
        <w:tabs>
          <w:tab w:val="left" w:pos="2520"/>
        </w:tabs>
        <w:ind w:left="540" w:hanging="540"/>
        <w:jc w:val="both"/>
        <w:rPr>
          <w:rFonts w:ascii="Book Antiqua" w:hAnsi="Book Antiqua" w:cs="Arial"/>
          <w:color w:val="000000"/>
        </w:rPr>
      </w:pPr>
    </w:p>
    <w:p w:rsidR="00C6477C" w:rsidRDefault="00C6477C" w:rsidP="003A194F">
      <w:pPr>
        <w:tabs>
          <w:tab w:val="left" w:pos="2520"/>
        </w:tabs>
        <w:ind w:left="540" w:hanging="540"/>
        <w:jc w:val="both"/>
        <w:rPr>
          <w:rFonts w:ascii="Book Antiqua" w:hAnsi="Book Antiqua" w:cs="Arial"/>
          <w:color w:val="000000"/>
        </w:rPr>
      </w:pPr>
    </w:p>
    <w:p w:rsidR="00C6477C" w:rsidRDefault="00C6477C" w:rsidP="003A194F">
      <w:pPr>
        <w:tabs>
          <w:tab w:val="left" w:pos="2520"/>
        </w:tabs>
        <w:ind w:left="540" w:hanging="540"/>
        <w:jc w:val="both"/>
        <w:rPr>
          <w:rFonts w:ascii="Book Antiqua" w:hAnsi="Book Antiqua" w:cs="Arial"/>
          <w:color w:val="000000"/>
        </w:rPr>
      </w:pPr>
    </w:p>
    <w:p w:rsidR="00C6477C" w:rsidRDefault="00C6477C" w:rsidP="003A194F">
      <w:pPr>
        <w:tabs>
          <w:tab w:val="left" w:pos="2520"/>
        </w:tabs>
        <w:ind w:left="540" w:hanging="540"/>
        <w:jc w:val="both"/>
        <w:rPr>
          <w:rFonts w:ascii="Book Antiqua" w:hAnsi="Book Antiqua" w:cs="Arial"/>
          <w:color w:val="000000"/>
        </w:rPr>
      </w:pPr>
    </w:p>
    <w:p w:rsidR="000B2015" w:rsidRPr="003A194F" w:rsidRDefault="000B2015" w:rsidP="003A194F">
      <w:pPr>
        <w:tabs>
          <w:tab w:val="left" w:pos="2520"/>
        </w:tabs>
        <w:ind w:left="540" w:hanging="540"/>
        <w:jc w:val="both"/>
        <w:rPr>
          <w:rFonts w:ascii="Book Antiqua" w:hAnsi="Book Antiqua" w:cs="Arial"/>
          <w:color w:val="000000"/>
        </w:rPr>
      </w:pPr>
    </w:p>
    <w:p w:rsidR="000B2015" w:rsidRPr="000B2015" w:rsidRDefault="000B2015" w:rsidP="000B2015">
      <w:pPr>
        <w:jc w:val="both"/>
        <w:rPr>
          <w:rFonts w:ascii="Book Antiqua" w:hAnsi="Book Antiqua" w:cs="Arial"/>
          <w:b/>
          <w:u w:val="single"/>
        </w:rPr>
      </w:pPr>
      <w:r w:rsidRPr="000B2015">
        <w:rPr>
          <w:rFonts w:ascii="Book Antiqua" w:hAnsi="Book Antiqua" w:cs="Arial"/>
          <w:b/>
          <w:u w:val="single"/>
        </w:rPr>
        <w:t>TO THE RESPONDENT</w:t>
      </w:r>
    </w:p>
    <w:p w:rsidR="000B2015" w:rsidRPr="000B2015" w:rsidRDefault="000B2015" w:rsidP="000B2015">
      <w:pPr>
        <w:ind w:left="567" w:hanging="567"/>
        <w:jc w:val="both"/>
        <w:rPr>
          <w:rFonts w:ascii="Book Antiqua" w:hAnsi="Book Antiqua" w:cs="Arial"/>
        </w:rPr>
      </w:pPr>
      <w:r w:rsidRPr="000B2015">
        <w:rPr>
          <w:rFonts w:ascii="Book Antiqua" w:hAnsi="Book Antiqua" w:cs="Arial"/>
          <w:b/>
          <w:u w:val="single"/>
        </w:rPr>
        <w:t>FEE AWARD</w:t>
      </w:r>
    </w:p>
    <w:p w:rsidR="000B2015" w:rsidRPr="000B2015" w:rsidRDefault="000B2015" w:rsidP="000B2015">
      <w:pPr>
        <w:ind w:left="567" w:hanging="567"/>
        <w:jc w:val="both"/>
        <w:rPr>
          <w:rFonts w:ascii="Book Antiqua" w:hAnsi="Book Antiqua" w:cs="Arial"/>
        </w:rPr>
      </w:pPr>
    </w:p>
    <w:p w:rsidR="000B2015" w:rsidRDefault="000B2015" w:rsidP="000B2015">
      <w:pPr>
        <w:jc w:val="both"/>
        <w:rPr>
          <w:rFonts w:ascii="Book Antiqua" w:hAnsi="Book Antiqua" w:cs="Arial"/>
        </w:rPr>
      </w:pPr>
      <w:r w:rsidRPr="000B2015">
        <w:rPr>
          <w:rFonts w:ascii="Book Antiqua" w:hAnsi="Book Antiqua" w:cs="Arial"/>
        </w:rPr>
        <w:t>As I have allowed the appeal and because a fee has been paid or is payable, I have considered making a fee award and have decided to make no fee award</w:t>
      </w:r>
      <w:r w:rsidR="0060373B">
        <w:rPr>
          <w:rFonts w:ascii="Book Antiqua" w:hAnsi="Book Antiqua" w:cs="Arial"/>
        </w:rPr>
        <w:t>.</w:t>
      </w:r>
      <w:r w:rsidRPr="000B2015">
        <w:rPr>
          <w:rFonts w:ascii="Book Antiqua" w:hAnsi="Book Antiqua" w:cs="Arial"/>
        </w:rPr>
        <w:t xml:space="preserve"> </w:t>
      </w:r>
    </w:p>
    <w:p w:rsidR="000B2015" w:rsidRDefault="000B2015" w:rsidP="000B2015">
      <w:pPr>
        <w:jc w:val="both"/>
        <w:rPr>
          <w:rFonts w:ascii="Book Antiqua" w:hAnsi="Book Antiqua" w:cs="Arial"/>
        </w:rPr>
      </w:pPr>
    </w:p>
    <w:p w:rsidR="000B2015" w:rsidRDefault="000B2015" w:rsidP="000B2015">
      <w:pPr>
        <w:jc w:val="both"/>
        <w:rPr>
          <w:rFonts w:ascii="Book Antiqua" w:hAnsi="Book Antiqua" w:cs="Arial"/>
        </w:rPr>
      </w:pPr>
    </w:p>
    <w:p w:rsidR="000B2015" w:rsidRDefault="000B2015" w:rsidP="000B2015">
      <w:pPr>
        <w:jc w:val="both"/>
        <w:rPr>
          <w:rFonts w:ascii="Book Antiqua" w:hAnsi="Book Antiqua" w:cs="Arial"/>
        </w:rPr>
      </w:pPr>
    </w:p>
    <w:p w:rsidR="000B2015" w:rsidRDefault="000B2015" w:rsidP="000B2015">
      <w:pPr>
        <w:jc w:val="both"/>
        <w:rPr>
          <w:rFonts w:ascii="Book Antiqua" w:hAnsi="Book Antiqua" w:cs="Arial"/>
        </w:rPr>
      </w:pPr>
    </w:p>
    <w:p w:rsidR="000B2015" w:rsidRPr="000704BB" w:rsidRDefault="000B2015" w:rsidP="000B201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60373B">
        <w:rPr>
          <w:rFonts w:ascii="Book Antiqua" w:hAnsi="Book Antiqua" w:cs="Arial"/>
        </w:rPr>
        <w:t xml:space="preserve"> 30.6.2018</w:t>
      </w:r>
    </w:p>
    <w:p w:rsidR="000B2015" w:rsidRPr="000704BB" w:rsidRDefault="00617EAC" w:rsidP="000B2015">
      <w:pPr>
        <w:tabs>
          <w:tab w:val="left" w:pos="2520"/>
        </w:tabs>
        <w:ind w:left="540" w:hanging="540"/>
        <w:jc w:val="both"/>
        <w:rPr>
          <w:rFonts w:ascii="Book Antiqua" w:hAnsi="Book Antiqua" w:cs="Arial"/>
        </w:rPr>
      </w:pPr>
      <w:r>
        <w:rPr>
          <w:rFonts w:ascii="Book Antiqua" w:hAnsi="Book Antiqua" w:cs="Arial"/>
        </w:rPr>
        <w:t>GA Black</w:t>
      </w:r>
    </w:p>
    <w:p w:rsidR="000B2015" w:rsidRPr="000704BB" w:rsidRDefault="000B2015" w:rsidP="000B2015">
      <w:pPr>
        <w:tabs>
          <w:tab w:val="left" w:pos="2520"/>
        </w:tabs>
        <w:ind w:left="540" w:hanging="540"/>
        <w:jc w:val="both"/>
        <w:rPr>
          <w:rFonts w:ascii="Book Antiqua" w:hAnsi="Book Antiqua" w:cs="Arial"/>
        </w:rPr>
      </w:pPr>
    </w:p>
    <w:p w:rsidR="000B2015" w:rsidRDefault="000B2015" w:rsidP="000B2015">
      <w:pPr>
        <w:tabs>
          <w:tab w:val="left" w:pos="2520"/>
        </w:tabs>
        <w:ind w:left="540" w:hanging="540"/>
        <w:jc w:val="both"/>
        <w:rPr>
          <w:rFonts w:ascii="Book Antiqua" w:hAnsi="Book Antiqua" w:cs="Arial"/>
        </w:rPr>
      </w:pPr>
      <w:r>
        <w:rPr>
          <w:rFonts w:ascii="Book Antiqua" w:hAnsi="Book Antiqua" w:cs="Arial"/>
          <w:color w:val="000000"/>
        </w:rPr>
        <w:t>Deputy Upper Tribunal</w:t>
      </w:r>
      <w:r w:rsidRPr="000704BB">
        <w:rPr>
          <w:rFonts w:ascii="Book Antiqua" w:hAnsi="Book Antiqua" w:cs="Arial"/>
          <w:color w:val="000000"/>
        </w:rPr>
        <w:t xml:space="preserve"> Judge </w:t>
      </w:r>
      <w:r>
        <w:rPr>
          <w:rFonts w:ascii="Book Antiqua" w:hAnsi="Book Antiqua" w:cs="Arial"/>
          <w:color w:val="000000"/>
        </w:rPr>
        <w:t xml:space="preserve">G </w:t>
      </w:r>
      <w:proofErr w:type="gramStart"/>
      <w:r>
        <w:rPr>
          <w:rFonts w:ascii="Book Antiqua" w:hAnsi="Book Antiqua" w:cs="Arial"/>
          <w:color w:val="000000"/>
        </w:rPr>
        <w:t>A</w:t>
      </w:r>
      <w:proofErr w:type="gramEnd"/>
      <w:r>
        <w:rPr>
          <w:rFonts w:ascii="Book Antiqua" w:hAnsi="Book Antiqua" w:cs="Arial"/>
          <w:color w:val="000000"/>
        </w:rPr>
        <w:t xml:space="preserve"> Black</w:t>
      </w:r>
    </w:p>
    <w:p w:rsidR="00B95326" w:rsidRPr="000704BB" w:rsidRDefault="00B95326" w:rsidP="00E32EC4">
      <w:pPr>
        <w:jc w:val="center"/>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790" w:rsidRDefault="00725790">
      <w:r>
        <w:separator/>
      </w:r>
    </w:p>
  </w:endnote>
  <w:endnote w:type="continuationSeparator" w:id="0">
    <w:p w:rsidR="00725790" w:rsidRDefault="0072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9AB" w:rsidRPr="000704BB" w:rsidRDefault="009129AB"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742621">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9AB" w:rsidRPr="000704BB" w:rsidRDefault="009129AB"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790" w:rsidRDefault="00725790">
      <w:r>
        <w:separator/>
      </w:r>
    </w:p>
  </w:footnote>
  <w:footnote w:type="continuationSeparator" w:id="0">
    <w:p w:rsidR="00725790" w:rsidRDefault="00725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9AB" w:rsidRPr="000704BB" w:rsidRDefault="009129AB"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HU/15163/2016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9AB" w:rsidRPr="000704BB" w:rsidRDefault="009129A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21"/>
    <w:rsid w:val="00000621"/>
    <w:rsid w:val="000036C2"/>
    <w:rsid w:val="00022C2E"/>
    <w:rsid w:val="00033D3D"/>
    <w:rsid w:val="00046259"/>
    <w:rsid w:val="000553C8"/>
    <w:rsid w:val="00062F02"/>
    <w:rsid w:val="000704BB"/>
    <w:rsid w:val="00071A7E"/>
    <w:rsid w:val="000746C0"/>
    <w:rsid w:val="00074D1D"/>
    <w:rsid w:val="00092580"/>
    <w:rsid w:val="00093D4D"/>
    <w:rsid w:val="0009647A"/>
    <w:rsid w:val="000B2015"/>
    <w:rsid w:val="000B49E1"/>
    <w:rsid w:val="000C278A"/>
    <w:rsid w:val="000D5D94"/>
    <w:rsid w:val="000F1A0E"/>
    <w:rsid w:val="000F4DE5"/>
    <w:rsid w:val="00113556"/>
    <w:rsid w:val="001165A7"/>
    <w:rsid w:val="001361F9"/>
    <w:rsid w:val="00144C70"/>
    <w:rsid w:val="00150C5F"/>
    <w:rsid w:val="00167D3A"/>
    <w:rsid w:val="001705C2"/>
    <w:rsid w:val="00173503"/>
    <w:rsid w:val="00190911"/>
    <w:rsid w:val="001A3082"/>
    <w:rsid w:val="001B186A"/>
    <w:rsid w:val="001B2F75"/>
    <w:rsid w:val="001C2D96"/>
    <w:rsid w:val="001C30F0"/>
    <w:rsid w:val="001C5B44"/>
    <w:rsid w:val="001F2716"/>
    <w:rsid w:val="00207617"/>
    <w:rsid w:val="0021721E"/>
    <w:rsid w:val="0023134B"/>
    <w:rsid w:val="00273266"/>
    <w:rsid w:val="00283659"/>
    <w:rsid w:val="0029247E"/>
    <w:rsid w:val="002C6BD4"/>
    <w:rsid w:val="002D68BF"/>
    <w:rsid w:val="002F6B98"/>
    <w:rsid w:val="00336CBF"/>
    <w:rsid w:val="00343FE3"/>
    <w:rsid w:val="003546C8"/>
    <w:rsid w:val="003A194F"/>
    <w:rsid w:val="003A7CF2"/>
    <w:rsid w:val="003B6E2F"/>
    <w:rsid w:val="003C1C16"/>
    <w:rsid w:val="003C5CE5"/>
    <w:rsid w:val="003E267B"/>
    <w:rsid w:val="003E530F"/>
    <w:rsid w:val="003E7CD1"/>
    <w:rsid w:val="00402B9E"/>
    <w:rsid w:val="004249CB"/>
    <w:rsid w:val="0044127D"/>
    <w:rsid w:val="004445C3"/>
    <w:rsid w:val="004448DB"/>
    <w:rsid w:val="00446C9A"/>
    <w:rsid w:val="00452F2B"/>
    <w:rsid w:val="004676F8"/>
    <w:rsid w:val="00477193"/>
    <w:rsid w:val="004A1848"/>
    <w:rsid w:val="004A6F4A"/>
    <w:rsid w:val="004E0F3D"/>
    <w:rsid w:val="004E4717"/>
    <w:rsid w:val="00507FEC"/>
    <w:rsid w:val="00510F0E"/>
    <w:rsid w:val="00535861"/>
    <w:rsid w:val="005479E1"/>
    <w:rsid w:val="00553E0A"/>
    <w:rsid w:val="005570FD"/>
    <w:rsid w:val="005575EA"/>
    <w:rsid w:val="0057790C"/>
    <w:rsid w:val="00580FC5"/>
    <w:rsid w:val="00593795"/>
    <w:rsid w:val="005A75FF"/>
    <w:rsid w:val="005C1ECA"/>
    <w:rsid w:val="005C2522"/>
    <w:rsid w:val="005C4E74"/>
    <w:rsid w:val="005D10AB"/>
    <w:rsid w:val="00601D8F"/>
    <w:rsid w:val="0060373B"/>
    <w:rsid w:val="0061616A"/>
    <w:rsid w:val="00617EAC"/>
    <w:rsid w:val="0062519A"/>
    <w:rsid w:val="00643BFC"/>
    <w:rsid w:val="00653E97"/>
    <w:rsid w:val="006701F7"/>
    <w:rsid w:val="00684A74"/>
    <w:rsid w:val="00690B8A"/>
    <w:rsid w:val="006A27ED"/>
    <w:rsid w:val="006B0D57"/>
    <w:rsid w:val="006D6C21"/>
    <w:rsid w:val="006F2CF1"/>
    <w:rsid w:val="006F58CA"/>
    <w:rsid w:val="007038ED"/>
    <w:rsid w:val="00703BC3"/>
    <w:rsid w:val="00704B61"/>
    <w:rsid w:val="0071355E"/>
    <w:rsid w:val="00725790"/>
    <w:rsid w:val="00742621"/>
    <w:rsid w:val="007552A9"/>
    <w:rsid w:val="00761858"/>
    <w:rsid w:val="00767D59"/>
    <w:rsid w:val="00776E97"/>
    <w:rsid w:val="00780F86"/>
    <w:rsid w:val="007912AD"/>
    <w:rsid w:val="00797649"/>
    <w:rsid w:val="007B0824"/>
    <w:rsid w:val="007B5D3C"/>
    <w:rsid w:val="007D6E39"/>
    <w:rsid w:val="007E11A1"/>
    <w:rsid w:val="007F2A46"/>
    <w:rsid w:val="00806249"/>
    <w:rsid w:val="00821B72"/>
    <w:rsid w:val="008222D5"/>
    <w:rsid w:val="00823EF2"/>
    <w:rsid w:val="008303B8"/>
    <w:rsid w:val="00833DCE"/>
    <w:rsid w:val="00871D34"/>
    <w:rsid w:val="008A5D70"/>
    <w:rsid w:val="008B1ACE"/>
    <w:rsid w:val="008B270C"/>
    <w:rsid w:val="008B5078"/>
    <w:rsid w:val="008C3D3D"/>
    <w:rsid w:val="008D4131"/>
    <w:rsid w:val="008E0978"/>
    <w:rsid w:val="008F1932"/>
    <w:rsid w:val="009129AB"/>
    <w:rsid w:val="00921062"/>
    <w:rsid w:val="00921937"/>
    <w:rsid w:val="00955323"/>
    <w:rsid w:val="009722BC"/>
    <w:rsid w:val="009727A3"/>
    <w:rsid w:val="00987774"/>
    <w:rsid w:val="009A11E8"/>
    <w:rsid w:val="009F5220"/>
    <w:rsid w:val="009F6109"/>
    <w:rsid w:val="00A15234"/>
    <w:rsid w:val="00A201AB"/>
    <w:rsid w:val="00A31C8B"/>
    <w:rsid w:val="00A509FA"/>
    <w:rsid w:val="00A71C11"/>
    <w:rsid w:val="00A845DC"/>
    <w:rsid w:val="00AB2C2A"/>
    <w:rsid w:val="00AD159E"/>
    <w:rsid w:val="00AD7632"/>
    <w:rsid w:val="00B1111A"/>
    <w:rsid w:val="00B26AA2"/>
    <w:rsid w:val="00B35158"/>
    <w:rsid w:val="00B3524D"/>
    <w:rsid w:val="00B40F69"/>
    <w:rsid w:val="00B46616"/>
    <w:rsid w:val="00B7040A"/>
    <w:rsid w:val="00B83391"/>
    <w:rsid w:val="00B95326"/>
    <w:rsid w:val="00BD4196"/>
    <w:rsid w:val="00BF22CA"/>
    <w:rsid w:val="00BF23BB"/>
    <w:rsid w:val="00C26032"/>
    <w:rsid w:val="00C345E1"/>
    <w:rsid w:val="00C40C00"/>
    <w:rsid w:val="00C43BFD"/>
    <w:rsid w:val="00C5211A"/>
    <w:rsid w:val="00C5273F"/>
    <w:rsid w:val="00C6477C"/>
    <w:rsid w:val="00C77BDD"/>
    <w:rsid w:val="00C912C6"/>
    <w:rsid w:val="00C93A95"/>
    <w:rsid w:val="00CA7682"/>
    <w:rsid w:val="00CB6E35"/>
    <w:rsid w:val="00CC4E93"/>
    <w:rsid w:val="00CE1A46"/>
    <w:rsid w:val="00D20757"/>
    <w:rsid w:val="00D22636"/>
    <w:rsid w:val="00D40FD9"/>
    <w:rsid w:val="00D41C8C"/>
    <w:rsid w:val="00D53769"/>
    <w:rsid w:val="00D85C13"/>
    <w:rsid w:val="00D87CEA"/>
    <w:rsid w:val="00D9111A"/>
    <w:rsid w:val="00D91BE3"/>
    <w:rsid w:val="00D94AFC"/>
    <w:rsid w:val="00DB70AE"/>
    <w:rsid w:val="00DD5071"/>
    <w:rsid w:val="00DD5C39"/>
    <w:rsid w:val="00DE5E10"/>
    <w:rsid w:val="00DE7DB7"/>
    <w:rsid w:val="00E00A0A"/>
    <w:rsid w:val="00E066DE"/>
    <w:rsid w:val="00E07F57"/>
    <w:rsid w:val="00E262D0"/>
    <w:rsid w:val="00E30683"/>
    <w:rsid w:val="00E32EC4"/>
    <w:rsid w:val="00E453D8"/>
    <w:rsid w:val="00E458EF"/>
    <w:rsid w:val="00E50BCE"/>
    <w:rsid w:val="00E574BF"/>
    <w:rsid w:val="00E61292"/>
    <w:rsid w:val="00E65853"/>
    <w:rsid w:val="00E77C4D"/>
    <w:rsid w:val="00E81D01"/>
    <w:rsid w:val="00EA3675"/>
    <w:rsid w:val="00EE45D8"/>
    <w:rsid w:val="00F22EDA"/>
    <w:rsid w:val="00F35626"/>
    <w:rsid w:val="00F47B5C"/>
    <w:rsid w:val="00FD79C5"/>
    <w:rsid w:val="00FF5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59B0B5F"/>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2018-07-19T13:53:00Z</dcterms:created>
  <dcterms:modified xsi:type="dcterms:W3CDTF">2018-07-19T13:54:00Z</dcterms:modified>
</cp:coreProperties>
</file>