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5B34" w:rsidRDefault="00531DE6" w:rsidP="00B74B3C">
      <w:pPr>
        <w:jc w:val="center"/>
        <w:rPr>
          <w:rFonts w:ascii="Book Antiqua" w:hAnsi="Book Antiqua" w:cs="Arial"/>
          <w:color w:val="000000"/>
        </w:rPr>
      </w:pPr>
      <w:r w:rsidRPr="00E44430">
        <w:rPr>
          <w:noProof/>
        </w:rPr>
        <w:drawing>
          <wp:inline distT="0" distB="0" distL="0" distR="0">
            <wp:extent cx="1457325" cy="1123950"/>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a:extLst>
                        <a:ext uri="{28A0092B-C50C-407E-A947-70E740481C1C}">
                          <a14:useLocalDpi xmlns:a14="http://schemas.microsoft.com/office/drawing/2010/main" val="0"/>
                        </a:ext>
                      </a:extLst>
                    </a:blip>
                    <a:srcRect r="81479" b="-7669"/>
                    <a:stretch>
                      <a:fillRect/>
                    </a:stretch>
                  </pic:blipFill>
                  <pic:spPr bwMode="auto">
                    <a:xfrm>
                      <a:off x="0" y="0"/>
                      <a:ext cx="1457325" cy="1123950"/>
                    </a:xfrm>
                    <a:prstGeom prst="rect">
                      <a:avLst/>
                    </a:prstGeom>
                    <a:noFill/>
                    <a:ln>
                      <a:noFill/>
                    </a:ln>
                  </pic:spPr>
                </pic:pic>
              </a:graphicData>
            </a:graphic>
          </wp:inline>
        </w:drawing>
      </w:r>
    </w:p>
    <w:p w:rsidR="00B75CE8" w:rsidRDefault="00B75CE8" w:rsidP="00B75CE8">
      <w:pPr>
        <w:jc w:val="center"/>
        <w:rPr>
          <w:noProof/>
        </w:rPr>
      </w:pPr>
    </w:p>
    <w:p w:rsidR="00545B34" w:rsidRPr="00106B9E" w:rsidRDefault="00545B34" w:rsidP="005E51FD">
      <w:pPr>
        <w:tabs>
          <w:tab w:val="right" w:pos="9720"/>
        </w:tabs>
        <w:ind w:right="-82"/>
        <w:outlineLvl w:val="0"/>
        <w:rPr>
          <w:rFonts w:ascii="Book Antiqua" w:hAnsi="Book Antiqua" w:cs="Arial"/>
          <w:b/>
          <w:color w:val="000000"/>
        </w:rPr>
      </w:pPr>
      <w:r w:rsidRPr="00106B9E">
        <w:rPr>
          <w:rFonts w:ascii="Book Antiqua" w:hAnsi="Book Antiqua" w:cs="Arial"/>
          <w:b/>
          <w:color w:val="000000"/>
        </w:rPr>
        <w:t xml:space="preserve">Upper Tribunal </w:t>
      </w:r>
    </w:p>
    <w:p w:rsidR="00545B34" w:rsidRPr="00106B9E" w:rsidRDefault="00545B34" w:rsidP="005E51FD">
      <w:pPr>
        <w:tabs>
          <w:tab w:val="right" w:pos="9720"/>
        </w:tabs>
        <w:ind w:right="-82"/>
        <w:rPr>
          <w:rFonts w:ascii="Book Antiqua" w:hAnsi="Book Antiqua" w:cs="Arial"/>
          <w:b/>
          <w:color w:val="000000"/>
        </w:rPr>
      </w:pPr>
      <w:r w:rsidRPr="00106B9E">
        <w:rPr>
          <w:rFonts w:ascii="Book Antiqua" w:hAnsi="Book Antiqua" w:cs="Arial"/>
          <w:b/>
          <w:color w:val="000000"/>
        </w:rPr>
        <w:t>(Immigration and Asylum Chamber)</w:t>
      </w:r>
      <w:r w:rsidR="0045254B">
        <w:rPr>
          <w:rFonts w:ascii="Book Antiqua" w:hAnsi="Book Antiqua" w:cs="Arial"/>
          <w:b/>
          <w:color w:val="000000"/>
        </w:rPr>
        <w:t xml:space="preserve">  </w:t>
      </w:r>
      <w:r w:rsidRPr="00106B9E">
        <w:rPr>
          <w:rFonts w:ascii="Book Antiqua" w:hAnsi="Book Antiqua" w:cs="Arial"/>
          <w:b/>
          <w:color w:val="000000"/>
        </w:rPr>
        <w:t xml:space="preserve">                 </w:t>
      </w:r>
      <w:r w:rsidR="0045254B">
        <w:rPr>
          <w:rFonts w:ascii="Book Antiqua" w:hAnsi="Book Antiqua" w:cs="Arial"/>
          <w:b/>
          <w:color w:val="000000"/>
        </w:rPr>
        <w:tab/>
      </w:r>
      <w:r w:rsidRPr="00106B9E">
        <w:rPr>
          <w:rFonts w:ascii="Book Antiqua" w:hAnsi="Book Antiqua" w:cs="Arial"/>
          <w:b/>
          <w:color w:val="000000"/>
        </w:rPr>
        <w:t xml:space="preserve">Appeal Number: </w:t>
      </w:r>
      <w:bookmarkStart w:id="0" w:name="_GoBack"/>
      <w:r w:rsidR="009B259A">
        <w:rPr>
          <w:rFonts w:ascii="Book Antiqua" w:hAnsi="Book Antiqua" w:cs="Arial"/>
          <w:b/>
          <w:color w:val="000000"/>
        </w:rPr>
        <w:t>HU/</w:t>
      </w:r>
      <w:r w:rsidR="00597339">
        <w:rPr>
          <w:rFonts w:ascii="Book Antiqua" w:hAnsi="Book Antiqua" w:cs="Arial"/>
          <w:b/>
          <w:color w:val="000000"/>
        </w:rPr>
        <w:t>15398</w:t>
      </w:r>
      <w:r w:rsidR="009B259A">
        <w:rPr>
          <w:rFonts w:ascii="Book Antiqua" w:hAnsi="Book Antiqua" w:cs="Arial"/>
          <w:b/>
          <w:color w:val="000000"/>
        </w:rPr>
        <w:t>/201</w:t>
      </w:r>
      <w:r w:rsidR="00597339">
        <w:rPr>
          <w:rFonts w:ascii="Book Antiqua" w:hAnsi="Book Antiqua" w:cs="Arial"/>
          <w:b/>
          <w:color w:val="000000"/>
        </w:rPr>
        <w:t>6</w:t>
      </w:r>
      <w:bookmarkEnd w:id="0"/>
    </w:p>
    <w:p w:rsidR="00545B34" w:rsidRPr="00106B9E" w:rsidRDefault="00545B34" w:rsidP="005E51FD">
      <w:pPr>
        <w:jc w:val="center"/>
        <w:rPr>
          <w:rFonts w:ascii="Book Antiqua" w:hAnsi="Book Antiqua" w:cs="Arial"/>
          <w:color w:val="000000"/>
        </w:rPr>
      </w:pPr>
    </w:p>
    <w:p w:rsidR="00B75CE8" w:rsidRDefault="00B75CE8" w:rsidP="005E51FD">
      <w:pPr>
        <w:jc w:val="center"/>
        <w:outlineLvl w:val="0"/>
        <w:rPr>
          <w:rFonts w:ascii="Book Antiqua" w:hAnsi="Book Antiqua" w:cs="Arial"/>
          <w:b/>
          <w:color w:val="000000"/>
          <w:u w:val="single"/>
        </w:rPr>
      </w:pPr>
    </w:p>
    <w:p w:rsidR="00545B34" w:rsidRPr="00106B9E" w:rsidRDefault="00545B34" w:rsidP="005E51FD">
      <w:pPr>
        <w:jc w:val="center"/>
        <w:outlineLvl w:val="0"/>
        <w:rPr>
          <w:rFonts w:ascii="Book Antiqua" w:hAnsi="Book Antiqua" w:cs="Arial"/>
          <w:b/>
          <w:color w:val="000000"/>
          <w:u w:val="single"/>
        </w:rPr>
      </w:pPr>
      <w:r w:rsidRPr="00106B9E">
        <w:rPr>
          <w:rFonts w:ascii="Book Antiqua" w:hAnsi="Book Antiqua" w:cs="Arial"/>
          <w:b/>
          <w:color w:val="000000"/>
          <w:u w:val="single"/>
        </w:rPr>
        <w:t>THE IMMIGRATION ACTS</w:t>
      </w:r>
    </w:p>
    <w:p w:rsidR="00545B34" w:rsidRPr="00106B9E" w:rsidRDefault="00545B34" w:rsidP="005E51FD">
      <w:pPr>
        <w:jc w:val="center"/>
        <w:rPr>
          <w:rFonts w:ascii="Book Antiqua" w:hAnsi="Book Antiqua" w:cs="Arial"/>
          <w:b/>
          <w:u w:val="single"/>
        </w:rPr>
      </w:pPr>
    </w:p>
    <w:p w:rsidR="00545B34" w:rsidRPr="00106B9E" w:rsidRDefault="00545B34" w:rsidP="005E51FD">
      <w:pPr>
        <w:jc w:val="center"/>
        <w:rPr>
          <w:rFonts w:ascii="Book Antiqua" w:hAnsi="Book Antiqua" w:cs="Arial"/>
          <w:b/>
          <w:u w:val="single"/>
        </w:rPr>
      </w:pPr>
    </w:p>
    <w:tbl>
      <w:tblPr>
        <w:tblW w:w="0" w:type="auto"/>
        <w:tblLook w:val="01E0" w:firstRow="1" w:lastRow="1" w:firstColumn="1" w:lastColumn="1" w:noHBand="0" w:noVBand="0"/>
      </w:tblPr>
      <w:tblGrid>
        <w:gridCol w:w="4936"/>
        <w:gridCol w:w="418"/>
        <w:gridCol w:w="3672"/>
      </w:tblGrid>
      <w:tr w:rsidR="00545B34" w:rsidRPr="00106B9E" w:rsidTr="00531DE6">
        <w:tc>
          <w:tcPr>
            <w:tcW w:w="5070" w:type="dxa"/>
          </w:tcPr>
          <w:p w:rsidR="00545B34" w:rsidRPr="00106B9E" w:rsidRDefault="00545B34" w:rsidP="005E51FD">
            <w:pPr>
              <w:jc w:val="both"/>
              <w:rPr>
                <w:rFonts w:ascii="Book Antiqua" w:hAnsi="Book Antiqua" w:cs="Arial"/>
                <w:b/>
              </w:rPr>
            </w:pPr>
            <w:r w:rsidRPr="00106B9E">
              <w:rPr>
                <w:rFonts w:ascii="Book Antiqua" w:hAnsi="Book Antiqua" w:cs="Arial"/>
                <w:b/>
              </w:rPr>
              <w:t>Heard at</w:t>
            </w:r>
            <w:r w:rsidR="00FA76E8">
              <w:rPr>
                <w:rFonts w:ascii="Book Antiqua" w:hAnsi="Book Antiqua" w:cs="Arial"/>
              </w:rPr>
              <w:t xml:space="preserve"> Field House</w:t>
            </w:r>
            <w:r w:rsidRPr="00106B9E">
              <w:rPr>
                <w:rFonts w:ascii="Book Antiqua" w:hAnsi="Book Antiqua" w:cs="Arial"/>
                <w:b/>
              </w:rPr>
              <w:t xml:space="preserve">  </w:t>
            </w:r>
          </w:p>
        </w:tc>
        <w:tc>
          <w:tcPr>
            <w:tcW w:w="4172" w:type="dxa"/>
            <w:gridSpan w:val="2"/>
          </w:tcPr>
          <w:p w:rsidR="00545B34" w:rsidRPr="00106B9E" w:rsidRDefault="00AD1956" w:rsidP="005E51FD">
            <w:pPr>
              <w:jc w:val="both"/>
              <w:rPr>
                <w:rFonts w:ascii="Book Antiqua" w:hAnsi="Book Antiqua" w:cs="Arial"/>
                <w:b/>
                <w:color w:val="000000"/>
              </w:rPr>
            </w:pPr>
            <w:r w:rsidRPr="00106B9E">
              <w:rPr>
                <w:rFonts w:ascii="Book Antiqua" w:hAnsi="Book Antiqua" w:cs="Arial"/>
                <w:b/>
                <w:color w:val="000000"/>
              </w:rPr>
              <w:t>Decision</w:t>
            </w:r>
            <w:r w:rsidR="00545B34" w:rsidRPr="00106B9E">
              <w:rPr>
                <w:rFonts w:ascii="Book Antiqua" w:hAnsi="Book Antiqua" w:cs="Arial"/>
                <w:b/>
                <w:color w:val="000000"/>
              </w:rPr>
              <w:t xml:space="preserve"> </w:t>
            </w:r>
            <w:r w:rsidR="00531DE6">
              <w:rPr>
                <w:rFonts w:ascii="Book Antiqua" w:hAnsi="Book Antiqua" w:cs="Arial"/>
                <w:b/>
                <w:color w:val="000000"/>
              </w:rPr>
              <w:t xml:space="preserve">&amp; Reason </w:t>
            </w:r>
            <w:r w:rsidR="00545B34" w:rsidRPr="00106B9E">
              <w:rPr>
                <w:rFonts w:ascii="Book Antiqua" w:hAnsi="Book Antiqua" w:cs="Arial"/>
                <w:b/>
                <w:color w:val="000000"/>
              </w:rPr>
              <w:t>Promulgated</w:t>
            </w:r>
          </w:p>
        </w:tc>
      </w:tr>
      <w:tr w:rsidR="00545B34" w:rsidRPr="00106B9E" w:rsidTr="00531DE6">
        <w:tc>
          <w:tcPr>
            <w:tcW w:w="5070" w:type="dxa"/>
          </w:tcPr>
          <w:p w:rsidR="00545B34" w:rsidRPr="00106B9E" w:rsidRDefault="00545B34" w:rsidP="005E51FD">
            <w:pPr>
              <w:jc w:val="both"/>
              <w:rPr>
                <w:rFonts w:ascii="Book Antiqua" w:hAnsi="Book Antiqua" w:cs="Arial"/>
                <w:b/>
              </w:rPr>
            </w:pPr>
            <w:r w:rsidRPr="00106B9E">
              <w:rPr>
                <w:rFonts w:ascii="Book Antiqua" w:hAnsi="Book Antiqua" w:cs="Arial"/>
                <w:b/>
              </w:rPr>
              <w:t xml:space="preserve">On </w:t>
            </w:r>
            <w:r w:rsidR="00FA76E8">
              <w:rPr>
                <w:rFonts w:ascii="Book Antiqua" w:hAnsi="Book Antiqua" w:cs="Arial"/>
              </w:rPr>
              <w:t>11 June 2018</w:t>
            </w:r>
          </w:p>
        </w:tc>
        <w:tc>
          <w:tcPr>
            <w:tcW w:w="4172" w:type="dxa"/>
            <w:gridSpan w:val="2"/>
          </w:tcPr>
          <w:p w:rsidR="00545B34" w:rsidRPr="00106B9E" w:rsidRDefault="00531DE6" w:rsidP="005E51FD">
            <w:pPr>
              <w:jc w:val="both"/>
              <w:rPr>
                <w:rFonts w:ascii="Book Antiqua" w:hAnsi="Book Antiqua" w:cs="Arial"/>
                <w:b/>
              </w:rPr>
            </w:pPr>
            <w:r>
              <w:rPr>
                <w:rFonts w:ascii="Book Antiqua" w:hAnsi="Book Antiqua" w:cs="Arial"/>
                <w:b/>
              </w:rPr>
              <w:t xml:space="preserve">On 21 June 2018 </w:t>
            </w:r>
          </w:p>
        </w:tc>
      </w:tr>
      <w:tr w:rsidR="00545B34" w:rsidRPr="00106B9E" w:rsidTr="00531DE6">
        <w:tc>
          <w:tcPr>
            <w:tcW w:w="5495" w:type="dxa"/>
            <w:gridSpan w:val="2"/>
          </w:tcPr>
          <w:p w:rsidR="00545B34" w:rsidRPr="00106B9E" w:rsidRDefault="00545B34" w:rsidP="005E51FD">
            <w:pPr>
              <w:jc w:val="both"/>
              <w:rPr>
                <w:rFonts w:ascii="Book Antiqua" w:hAnsi="Book Antiqua" w:cs="Arial"/>
                <w:b/>
              </w:rPr>
            </w:pPr>
          </w:p>
        </w:tc>
        <w:tc>
          <w:tcPr>
            <w:tcW w:w="3747" w:type="dxa"/>
          </w:tcPr>
          <w:p w:rsidR="00545B34" w:rsidRPr="00106B9E" w:rsidRDefault="00545B34" w:rsidP="005E51FD">
            <w:pPr>
              <w:jc w:val="both"/>
              <w:rPr>
                <w:rFonts w:ascii="Book Antiqua" w:hAnsi="Book Antiqua" w:cs="Arial"/>
                <w:b/>
              </w:rPr>
            </w:pPr>
          </w:p>
        </w:tc>
      </w:tr>
    </w:tbl>
    <w:p w:rsidR="00545B34" w:rsidRPr="00CB1B50" w:rsidRDefault="00545B34" w:rsidP="005E51FD">
      <w:pPr>
        <w:jc w:val="center"/>
        <w:rPr>
          <w:rFonts w:ascii="Book Antiqua" w:hAnsi="Book Antiqua" w:cs="Arial"/>
        </w:rPr>
      </w:pPr>
    </w:p>
    <w:p w:rsidR="00545B34" w:rsidRPr="00CB1B50" w:rsidRDefault="00545B34" w:rsidP="005E51FD">
      <w:pPr>
        <w:jc w:val="center"/>
        <w:outlineLvl w:val="0"/>
        <w:rPr>
          <w:rFonts w:ascii="Book Antiqua" w:hAnsi="Book Antiqua" w:cs="Arial"/>
          <w:b/>
        </w:rPr>
      </w:pPr>
      <w:r w:rsidRPr="00CB1B50">
        <w:rPr>
          <w:rFonts w:ascii="Book Antiqua" w:hAnsi="Book Antiqua" w:cs="Arial"/>
          <w:b/>
        </w:rPr>
        <w:t>Before</w:t>
      </w:r>
    </w:p>
    <w:p w:rsidR="00545B34" w:rsidRPr="00CB1B50" w:rsidRDefault="00545B34" w:rsidP="00FA76E8">
      <w:pPr>
        <w:outlineLvl w:val="0"/>
        <w:rPr>
          <w:rFonts w:ascii="Book Antiqua" w:hAnsi="Book Antiqua" w:cs="Arial"/>
          <w:b/>
          <w:color w:val="000000"/>
        </w:rPr>
      </w:pPr>
    </w:p>
    <w:p w:rsidR="00545B34" w:rsidRPr="00CB1B50" w:rsidRDefault="00545B34" w:rsidP="005E51FD">
      <w:pPr>
        <w:jc w:val="center"/>
        <w:outlineLvl w:val="0"/>
        <w:rPr>
          <w:rFonts w:ascii="Book Antiqua" w:hAnsi="Book Antiqua" w:cs="Arial"/>
          <w:b/>
          <w:color w:val="000000"/>
        </w:rPr>
      </w:pPr>
      <w:r w:rsidRPr="00CB1B50">
        <w:rPr>
          <w:rFonts w:ascii="Book Antiqua" w:hAnsi="Book Antiqua" w:cs="Arial"/>
          <w:b/>
          <w:color w:val="000000"/>
        </w:rPr>
        <w:t xml:space="preserve">DEPUTY UPPER TRIBUNAL JUDGE </w:t>
      </w:r>
      <w:r w:rsidR="002328A4" w:rsidRPr="00CB1B50">
        <w:rPr>
          <w:rFonts w:ascii="Book Antiqua" w:hAnsi="Book Antiqua" w:cs="Arial"/>
          <w:b/>
          <w:color w:val="000000"/>
        </w:rPr>
        <w:t>DOYLE</w:t>
      </w:r>
    </w:p>
    <w:p w:rsidR="00545B34" w:rsidRDefault="00545B34" w:rsidP="005E51FD">
      <w:pPr>
        <w:jc w:val="center"/>
        <w:rPr>
          <w:rFonts w:ascii="Book Antiqua" w:hAnsi="Book Antiqua" w:cs="Arial"/>
          <w:b/>
          <w:color w:val="000000"/>
        </w:rPr>
      </w:pPr>
    </w:p>
    <w:p w:rsidR="00B75CE8" w:rsidRPr="00CB1B50" w:rsidRDefault="00B75CE8" w:rsidP="005E51FD">
      <w:pPr>
        <w:jc w:val="center"/>
        <w:rPr>
          <w:rFonts w:ascii="Book Antiqua" w:hAnsi="Book Antiqua" w:cs="Arial"/>
          <w:b/>
          <w:color w:val="000000"/>
        </w:rPr>
      </w:pPr>
    </w:p>
    <w:p w:rsidR="00545B34" w:rsidRPr="00CB1B50" w:rsidRDefault="00545B34" w:rsidP="005E51FD">
      <w:pPr>
        <w:jc w:val="center"/>
        <w:outlineLvl w:val="0"/>
        <w:rPr>
          <w:rFonts w:ascii="Book Antiqua" w:hAnsi="Book Antiqua" w:cs="Arial"/>
          <w:b/>
        </w:rPr>
      </w:pPr>
      <w:r w:rsidRPr="00CB1B50">
        <w:rPr>
          <w:rFonts w:ascii="Book Antiqua" w:hAnsi="Book Antiqua" w:cs="Arial"/>
          <w:b/>
        </w:rPr>
        <w:t>Between</w:t>
      </w:r>
    </w:p>
    <w:p w:rsidR="00545B34" w:rsidRPr="00CB1B50" w:rsidRDefault="00545B34" w:rsidP="005E51FD">
      <w:pPr>
        <w:jc w:val="center"/>
        <w:rPr>
          <w:rFonts w:ascii="Book Antiqua" w:hAnsi="Book Antiqua" w:cs="Arial"/>
          <w:b/>
        </w:rPr>
      </w:pPr>
    </w:p>
    <w:p w:rsidR="009B259A" w:rsidRPr="00CB1B50" w:rsidRDefault="009B259A" w:rsidP="009B259A">
      <w:pPr>
        <w:jc w:val="center"/>
        <w:outlineLvl w:val="0"/>
        <w:rPr>
          <w:rFonts w:ascii="Book Antiqua" w:hAnsi="Book Antiqua" w:cs="Arial"/>
          <w:b/>
        </w:rPr>
      </w:pPr>
      <w:r w:rsidRPr="00CB1B50">
        <w:rPr>
          <w:rFonts w:ascii="Book Antiqua" w:hAnsi="Book Antiqua" w:cs="Arial"/>
          <w:b/>
        </w:rPr>
        <w:t>SECRETARY OF STATE FOR THE HOME DEPARTMENT</w:t>
      </w:r>
    </w:p>
    <w:p w:rsidR="00545B34" w:rsidRPr="00CB1B50" w:rsidRDefault="00545B34" w:rsidP="005E51FD">
      <w:pPr>
        <w:jc w:val="right"/>
        <w:outlineLvl w:val="0"/>
        <w:rPr>
          <w:rFonts w:ascii="Book Antiqua" w:hAnsi="Book Antiqua" w:cs="Arial"/>
          <w:u w:val="single"/>
        </w:rPr>
      </w:pPr>
      <w:r w:rsidRPr="00CB1B50">
        <w:rPr>
          <w:rFonts w:ascii="Book Antiqua" w:hAnsi="Book Antiqua" w:cs="Arial"/>
          <w:u w:val="single"/>
        </w:rPr>
        <w:t>Appellant</w:t>
      </w:r>
    </w:p>
    <w:p w:rsidR="00545B34" w:rsidRPr="00CB1B50" w:rsidRDefault="00545B34" w:rsidP="005E51FD">
      <w:pPr>
        <w:jc w:val="center"/>
        <w:rPr>
          <w:rFonts w:ascii="Book Antiqua" w:hAnsi="Book Antiqua" w:cs="Arial"/>
          <w:b/>
        </w:rPr>
      </w:pPr>
      <w:r w:rsidRPr="00CB1B50">
        <w:rPr>
          <w:rFonts w:ascii="Book Antiqua" w:hAnsi="Book Antiqua" w:cs="Arial"/>
          <w:b/>
        </w:rPr>
        <w:t>and</w:t>
      </w:r>
    </w:p>
    <w:p w:rsidR="00545B34" w:rsidRPr="00CB1B50" w:rsidRDefault="00545B34" w:rsidP="005E51FD">
      <w:pPr>
        <w:jc w:val="center"/>
        <w:rPr>
          <w:rFonts w:ascii="Book Antiqua" w:hAnsi="Book Antiqua" w:cs="Arial"/>
          <w:b/>
        </w:rPr>
      </w:pPr>
    </w:p>
    <w:p w:rsidR="009B259A" w:rsidRPr="009B259A" w:rsidRDefault="00597339" w:rsidP="009B259A">
      <w:pPr>
        <w:jc w:val="center"/>
        <w:rPr>
          <w:rFonts w:ascii="Book Antiqua" w:hAnsi="Book Antiqua" w:cs="Arial"/>
          <w:b/>
        </w:rPr>
      </w:pPr>
      <w:r>
        <w:rPr>
          <w:rFonts w:ascii="Book Antiqua" w:hAnsi="Book Antiqua" w:cs="Arial"/>
          <w:b/>
        </w:rPr>
        <w:t>IFTAKHARUL ISLAM</w:t>
      </w:r>
    </w:p>
    <w:p w:rsidR="009B259A" w:rsidRPr="00CB1B50" w:rsidRDefault="009B259A" w:rsidP="009B259A">
      <w:pPr>
        <w:jc w:val="center"/>
        <w:rPr>
          <w:rFonts w:ascii="Book Antiqua" w:hAnsi="Book Antiqua" w:cs="Arial"/>
          <w:b/>
          <w:color w:val="000000"/>
        </w:rPr>
      </w:pPr>
      <w:r>
        <w:rPr>
          <w:rFonts w:ascii="Book Antiqua" w:hAnsi="Book Antiqua" w:cs="Arial"/>
          <w:b/>
          <w:color w:val="000000"/>
        </w:rPr>
        <w:t>(</w:t>
      </w:r>
      <w:r w:rsidRPr="00CB1B50">
        <w:rPr>
          <w:rFonts w:ascii="Book Antiqua" w:hAnsi="Book Antiqua" w:cs="Arial"/>
          <w:b/>
          <w:color w:val="000000"/>
        </w:rPr>
        <w:t xml:space="preserve">ANONYMITY </w:t>
      </w:r>
      <w:r w:rsidR="008B457C">
        <w:rPr>
          <w:rFonts w:ascii="Book Antiqua" w:hAnsi="Book Antiqua" w:cs="Arial"/>
          <w:b/>
          <w:color w:val="000000"/>
        </w:rPr>
        <w:t>DIRECTION NOT MADE</w:t>
      </w:r>
      <w:r w:rsidRPr="00CB1B50">
        <w:rPr>
          <w:rFonts w:ascii="Book Antiqua" w:hAnsi="Book Antiqua" w:cs="Arial"/>
          <w:b/>
          <w:color w:val="000000"/>
        </w:rPr>
        <w:t>)</w:t>
      </w:r>
    </w:p>
    <w:p w:rsidR="00545B34" w:rsidRPr="00CB1B50" w:rsidRDefault="00545B34" w:rsidP="005E51FD">
      <w:pPr>
        <w:jc w:val="right"/>
        <w:outlineLvl w:val="0"/>
        <w:rPr>
          <w:rFonts w:ascii="Book Antiqua" w:hAnsi="Book Antiqua" w:cs="Arial"/>
          <w:u w:val="single"/>
        </w:rPr>
      </w:pPr>
      <w:r w:rsidRPr="00CB1B50">
        <w:rPr>
          <w:rFonts w:ascii="Book Antiqua" w:hAnsi="Book Antiqua" w:cs="Arial"/>
          <w:u w:val="single"/>
        </w:rPr>
        <w:t>Respondent</w:t>
      </w:r>
    </w:p>
    <w:p w:rsidR="00B75CE8" w:rsidRDefault="00B75CE8" w:rsidP="005E51FD">
      <w:pPr>
        <w:outlineLvl w:val="0"/>
        <w:rPr>
          <w:rFonts w:ascii="Book Antiqua" w:hAnsi="Book Antiqua" w:cs="Arial"/>
          <w:b/>
          <w:u w:val="single"/>
        </w:rPr>
      </w:pPr>
    </w:p>
    <w:p w:rsidR="00B75CE8" w:rsidRDefault="00B75CE8" w:rsidP="005E51FD">
      <w:pPr>
        <w:outlineLvl w:val="0"/>
        <w:rPr>
          <w:rFonts w:ascii="Book Antiqua" w:hAnsi="Book Antiqua" w:cs="Arial"/>
          <w:b/>
          <w:u w:val="single"/>
        </w:rPr>
      </w:pPr>
    </w:p>
    <w:p w:rsidR="00545B34" w:rsidRPr="00CB1B50" w:rsidRDefault="00545B34" w:rsidP="005E51FD">
      <w:pPr>
        <w:outlineLvl w:val="0"/>
        <w:rPr>
          <w:rFonts w:ascii="Book Antiqua" w:hAnsi="Book Antiqua" w:cs="Arial"/>
        </w:rPr>
      </w:pPr>
      <w:r w:rsidRPr="00CB1B50">
        <w:rPr>
          <w:rFonts w:ascii="Book Antiqua" w:hAnsi="Book Antiqua" w:cs="Arial"/>
          <w:b/>
          <w:u w:val="single"/>
        </w:rPr>
        <w:t>Representation</w:t>
      </w:r>
      <w:r w:rsidRPr="00CB1B50">
        <w:rPr>
          <w:rFonts w:ascii="Book Antiqua" w:hAnsi="Book Antiqua" w:cs="Arial"/>
          <w:b/>
        </w:rPr>
        <w:t>:</w:t>
      </w:r>
    </w:p>
    <w:p w:rsidR="009B259A" w:rsidRPr="00E43692" w:rsidRDefault="00545B34" w:rsidP="009B259A">
      <w:pPr>
        <w:tabs>
          <w:tab w:val="left" w:pos="2520"/>
        </w:tabs>
        <w:outlineLvl w:val="0"/>
        <w:rPr>
          <w:rFonts w:ascii="Book Antiqua" w:hAnsi="Book Antiqua" w:cs="Arial"/>
        </w:rPr>
      </w:pPr>
      <w:r w:rsidRPr="00E43692">
        <w:rPr>
          <w:rFonts w:ascii="Book Antiqua" w:hAnsi="Book Antiqua" w:cs="Arial"/>
        </w:rPr>
        <w:t xml:space="preserve">For the Appellant: </w:t>
      </w:r>
      <w:r w:rsidR="008B457C" w:rsidRPr="00E43692">
        <w:rPr>
          <w:rFonts w:ascii="Book Antiqua" w:hAnsi="Book Antiqua" w:cs="Arial"/>
        </w:rPr>
        <w:t xml:space="preserve">Mr L </w:t>
      </w:r>
      <w:proofErr w:type="spellStart"/>
      <w:r w:rsidR="008B457C" w:rsidRPr="00E43692">
        <w:rPr>
          <w:rFonts w:ascii="Book Antiqua" w:hAnsi="Book Antiqua" w:cs="Arial"/>
        </w:rPr>
        <w:t>Tarlow</w:t>
      </w:r>
      <w:proofErr w:type="spellEnd"/>
      <w:r w:rsidR="008B457C" w:rsidRPr="00E43692">
        <w:rPr>
          <w:rFonts w:ascii="Book Antiqua" w:hAnsi="Book Antiqua" w:cs="Arial"/>
        </w:rPr>
        <w:t xml:space="preserve">, </w:t>
      </w:r>
      <w:r w:rsidR="009B259A" w:rsidRPr="00E43692">
        <w:rPr>
          <w:rFonts w:ascii="Book Antiqua" w:hAnsi="Book Antiqua" w:cs="Arial"/>
        </w:rPr>
        <w:t xml:space="preserve">Senior Home Office Presenting Officer </w:t>
      </w:r>
    </w:p>
    <w:p w:rsidR="00545B34" w:rsidRPr="00E43692" w:rsidRDefault="009B259A" w:rsidP="009B259A">
      <w:pPr>
        <w:tabs>
          <w:tab w:val="left" w:pos="2520"/>
        </w:tabs>
        <w:outlineLvl w:val="0"/>
        <w:rPr>
          <w:rFonts w:ascii="Book Antiqua" w:hAnsi="Book Antiqua" w:cs="Arial"/>
        </w:rPr>
      </w:pPr>
      <w:r w:rsidRPr="00E43692">
        <w:rPr>
          <w:rFonts w:ascii="Book Antiqua" w:hAnsi="Book Antiqua" w:cs="Arial"/>
        </w:rPr>
        <w:t>For t</w:t>
      </w:r>
      <w:r w:rsidR="00545B34" w:rsidRPr="00E43692">
        <w:rPr>
          <w:rFonts w:ascii="Book Antiqua" w:hAnsi="Book Antiqua" w:cs="Arial"/>
        </w:rPr>
        <w:t xml:space="preserve">he Respondent: </w:t>
      </w:r>
      <w:r w:rsidR="008B457C" w:rsidRPr="00E43692">
        <w:rPr>
          <w:rFonts w:ascii="Book Antiqua" w:hAnsi="Book Antiqua" w:cs="Arial"/>
        </w:rPr>
        <w:t xml:space="preserve">Mr </w:t>
      </w:r>
      <w:r w:rsidR="006679D5" w:rsidRPr="00E43692">
        <w:rPr>
          <w:rFonts w:ascii="Book Antiqua" w:hAnsi="Book Antiqua" w:cs="Arial"/>
        </w:rPr>
        <w:t>Z Nasim</w:t>
      </w:r>
      <w:r w:rsidR="008B457C" w:rsidRPr="00E43692">
        <w:rPr>
          <w:rFonts w:ascii="Book Antiqua" w:hAnsi="Book Antiqua" w:cs="Arial"/>
        </w:rPr>
        <w:t xml:space="preserve"> (counsel) </w:t>
      </w:r>
      <w:r w:rsidRPr="00E43692">
        <w:rPr>
          <w:rFonts w:ascii="Book Antiqua" w:hAnsi="Book Antiqua" w:cs="Arial"/>
        </w:rPr>
        <w:t xml:space="preserve">Instructed by </w:t>
      </w:r>
      <w:r w:rsidR="00597339" w:rsidRPr="00E43692">
        <w:rPr>
          <w:rFonts w:ascii="Book Antiqua" w:hAnsi="Book Antiqua" w:cs="Arial"/>
        </w:rPr>
        <w:t>Zahra &amp; Co</w:t>
      </w:r>
      <w:r w:rsidRPr="00E43692">
        <w:rPr>
          <w:rFonts w:ascii="Book Antiqua" w:hAnsi="Book Antiqua" w:cs="Arial"/>
        </w:rPr>
        <w:t>, solicitors</w:t>
      </w:r>
    </w:p>
    <w:p w:rsidR="00B75CE8" w:rsidRDefault="00B75CE8" w:rsidP="00B75CE8">
      <w:pPr>
        <w:jc w:val="both"/>
        <w:rPr>
          <w:rFonts w:ascii="Book Antiqua" w:hAnsi="Book Antiqua" w:cs="Arial"/>
          <w:b/>
          <w:u w:val="single"/>
        </w:rPr>
      </w:pPr>
    </w:p>
    <w:p w:rsidR="00B75CE8" w:rsidRDefault="00B75CE8" w:rsidP="00B75CE8">
      <w:pPr>
        <w:jc w:val="both"/>
        <w:rPr>
          <w:rFonts w:ascii="Book Antiqua" w:hAnsi="Book Antiqua" w:cs="Arial"/>
          <w:b/>
          <w:u w:val="single"/>
        </w:rPr>
      </w:pPr>
    </w:p>
    <w:p w:rsidR="00545B34" w:rsidRPr="00E43692" w:rsidRDefault="00545B34" w:rsidP="00B75CE8">
      <w:pPr>
        <w:jc w:val="center"/>
        <w:rPr>
          <w:rFonts w:ascii="Book Antiqua" w:hAnsi="Book Antiqua" w:cs="Arial"/>
          <w:b/>
          <w:u w:val="single"/>
        </w:rPr>
      </w:pPr>
      <w:r w:rsidRPr="00E43692">
        <w:rPr>
          <w:rFonts w:ascii="Book Antiqua" w:hAnsi="Book Antiqua" w:cs="Arial"/>
          <w:b/>
          <w:u w:val="single"/>
        </w:rPr>
        <w:t>DE</w:t>
      </w:r>
      <w:r w:rsidR="00755830" w:rsidRPr="00E43692">
        <w:rPr>
          <w:rFonts w:ascii="Book Antiqua" w:hAnsi="Book Antiqua" w:cs="Arial"/>
          <w:b/>
          <w:u w:val="single"/>
        </w:rPr>
        <w:t>CISION</w:t>
      </w:r>
      <w:r w:rsidRPr="00E43692">
        <w:rPr>
          <w:rFonts w:ascii="Book Antiqua" w:hAnsi="Book Antiqua" w:cs="Arial"/>
          <w:b/>
          <w:u w:val="single"/>
        </w:rPr>
        <w:t xml:space="preserve"> AND REASONS</w:t>
      </w:r>
    </w:p>
    <w:p w:rsidR="009B259A" w:rsidRPr="00E43692" w:rsidRDefault="009B259A" w:rsidP="009B259A">
      <w:pPr>
        <w:jc w:val="both"/>
        <w:rPr>
          <w:rFonts w:ascii="Book Antiqua" w:hAnsi="Book Antiqua" w:cs="Arial"/>
        </w:rPr>
      </w:pPr>
    </w:p>
    <w:p w:rsidR="00545B34" w:rsidRPr="00E43692" w:rsidRDefault="009B259A" w:rsidP="009B259A">
      <w:pPr>
        <w:jc w:val="both"/>
        <w:rPr>
          <w:rFonts w:ascii="Book Antiqua" w:hAnsi="Book Antiqua" w:cs="Arial"/>
        </w:rPr>
      </w:pPr>
      <w:r w:rsidRPr="00E43692">
        <w:rPr>
          <w:rFonts w:ascii="Book Antiqua" w:hAnsi="Book Antiqua" w:cs="Arial"/>
        </w:rPr>
        <w:t xml:space="preserve">1. </w:t>
      </w:r>
      <w:r w:rsidR="00545B34" w:rsidRPr="00E43692">
        <w:rPr>
          <w:rFonts w:ascii="Book Antiqua" w:hAnsi="Book Antiqua" w:cs="Arial"/>
        </w:rPr>
        <w:t xml:space="preserve">I have considered whether any parties require the protection of an anonymity direction. No anonymity direction was made previously in respect of this Appellant. Having considered all the circumstances and evidence I do not </w:t>
      </w:r>
      <w:r w:rsidR="00703BAB" w:rsidRPr="00E43692">
        <w:rPr>
          <w:rFonts w:ascii="Book Antiqua" w:hAnsi="Book Antiqua" w:cs="Arial"/>
        </w:rPr>
        <w:t xml:space="preserve">consider </w:t>
      </w:r>
      <w:r w:rsidR="00D16669" w:rsidRPr="00E43692">
        <w:rPr>
          <w:rFonts w:ascii="Book Antiqua" w:hAnsi="Book Antiqua" w:cs="Arial"/>
        </w:rPr>
        <w:t>it</w:t>
      </w:r>
      <w:r w:rsidR="00545B34" w:rsidRPr="00E43692">
        <w:rPr>
          <w:rFonts w:ascii="Book Antiqua" w:hAnsi="Book Antiqua" w:cs="Arial"/>
        </w:rPr>
        <w:t xml:space="preserve"> necessary to make an anonymity direction.</w:t>
      </w:r>
    </w:p>
    <w:p w:rsidR="009B259A" w:rsidRPr="00E43692" w:rsidRDefault="009B259A" w:rsidP="009B259A">
      <w:pPr>
        <w:jc w:val="both"/>
        <w:rPr>
          <w:rFonts w:ascii="Book Antiqua" w:hAnsi="Book Antiqua" w:cs="Arial"/>
        </w:rPr>
      </w:pPr>
    </w:p>
    <w:p w:rsidR="00545B34" w:rsidRPr="00E43692" w:rsidRDefault="009B259A" w:rsidP="009B259A">
      <w:pPr>
        <w:jc w:val="both"/>
        <w:rPr>
          <w:rFonts w:ascii="Book Antiqua" w:hAnsi="Book Antiqua" w:cs="Arial"/>
        </w:rPr>
      </w:pPr>
      <w:r w:rsidRPr="00E43692">
        <w:rPr>
          <w:rFonts w:ascii="Book Antiqua" w:hAnsi="Book Antiqua" w:cs="Arial"/>
        </w:rPr>
        <w:lastRenderedPageBreak/>
        <w:t xml:space="preserve">2. </w:t>
      </w:r>
      <w:r w:rsidR="00545B34" w:rsidRPr="00E43692">
        <w:rPr>
          <w:rFonts w:ascii="Book Antiqua" w:hAnsi="Book Antiqua" w:cs="Arial"/>
        </w:rPr>
        <w:t>The Secretary of State for the Hom</w:t>
      </w:r>
      <w:r w:rsidR="00087FA9" w:rsidRPr="00E43692">
        <w:rPr>
          <w:rFonts w:ascii="Book Antiqua" w:hAnsi="Book Antiqua" w:cs="Arial"/>
        </w:rPr>
        <w:t>e Department brings this appeal</w:t>
      </w:r>
      <w:r w:rsidR="00545B34" w:rsidRPr="00E43692">
        <w:rPr>
          <w:rFonts w:ascii="Book Antiqua" w:hAnsi="Book Antiqua" w:cs="Arial"/>
        </w:rPr>
        <w:t xml:space="preserve"> but to avoid confusion the parties are referred to as they were in the First-tier Tribunal. This is an appeal by the Secretary of State against a decision of First-tier Tribunal Judge </w:t>
      </w:r>
      <w:r w:rsidR="00597339" w:rsidRPr="00E43692">
        <w:rPr>
          <w:rFonts w:ascii="Book Antiqua" w:hAnsi="Book Antiqua" w:cs="Arial"/>
        </w:rPr>
        <w:t>Wright</w:t>
      </w:r>
      <w:r w:rsidR="00545B34" w:rsidRPr="00E43692">
        <w:rPr>
          <w:rFonts w:ascii="Book Antiqua" w:hAnsi="Book Antiqua" w:cs="Arial"/>
        </w:rPr>
        <w:t>, promulgated on</w:t>
      </w:r>
      <w:r w:rsidRPr="00E43692">
        <w:rPr>
          <w:rFonts w:ascii="Book Antiqua" w:hAnsi="Book Antiqua" w:cs="Arial"/>
        </w:rPr>
        <w:t xml:space="preserve"> 2</w:t>
      </w:r>
      <w:r w:rsidR="00597339" w:rsidRPr="00E43692">
        <w:rPr>
          <w:rFonts w:ascii="Book Antiqua" w:hAnsi="Book Antiqua" w:cs="Arial"/>
        </w:rPr>
        <w:t>7 Novemb</w:t>
      </w:r>
      <w:r w:rsidRPr="00E43692">
        <w:rPr>
          <w:rFonts w:ascii="Book Antiqua" w:hAnsi="Book Antiqua" w:cs="Arial"/>
        </w:rPr>
        <w:t>er 2017, w</w:t>
      </w:r>
      <w:r w:rsidR="00545B34" w:rsidRPr="00E43692">
        <w:rPr>
          <w:rFonts w:ascii="Book Antiqua" w:hAnsi="Book Antiqua" w:cs="Arial"/>
        </w:rPr>
        <w:t xml:space="preserve">hich allowed the Appellant’s appeal </w:t>
      </w:r>
      <w:r w:rsidRPr="00E43692">
        <w:rPr>
          <w:rFonts w:ascii="Book Antiqua" w:hAnsi="Book Antiqua" w:cs="Arial"/>
        </w:rPr>
        <w:t xml:space="preserve">on article 8 ECHR grounds. </w:t>
      </w:r>
    </w:p>
    <w:p w:rsidR="00545B34" w:rsidRPr="00E43692" w:rsidRDefault="00545B34" w:rsidP="005E51FD">
      <w:pPr>
        <w:jc w:val="both"/>
        <w:rPr>
          <w:rFonts w:ascii="Book Antiqua" w:hAnsi="Book Antiqua" w:cs="Arial"/>
        </w:rPr>
      </w:pPr>
    </w:p>
    <w:p w:rsidR="00545B34" w:rsidRPr="00E43692" w:rsidRDefault="00545B34" w:rsidP="005E51FD">
      <w:pPr>
        <w:jc w:val="both"/>
        <w:rPr>
          <w:rFonts w:ascii="Book Antiqua" w:hAnsi="Book Antiqua" w:cs="Arial"/>
          <w:u w:val="single"/>
        </w:rPr>
      </w:pPr>
      <w:r w:rsidRPr="00E43692">
        <w:rPr>
          <w:rFonts w:ascii="Book Antiqua" w:hAnsi="Book Antiqua" w:cs="Arial"/>
          <w:u w:val="single"/>
        </w:rPr>
        <w:t>Background</w:t>
      </w:r>
    </w:p>
    <w:p w:rsidR="00545B34" w:rsidRPr="00E43692" w:rsidRDefault="00545B34" w:rsidP="005E51FD">
      <w:pPr>
        <w:ind w:left="360"/>
        <w:jc w:val="both"/>
        <w:rPr>
          <w:rFonts w:ascii="Book Antiqua" w:hAnsi="Book Antiqua" w:cs="Arial"/>
        </w:rPr>
      </w:pPr>
    </w:p>
    <w:p w:rsidR="00545B34" w:rsidRPr="00E43692" w:rsidRDefault="009B259A" w:rsidP="009B259A">
      <w:pPr>
        <w:jc w:val="both"/>
        <w:rPr>
          <w:rFonts w:ascii="Book Antiqua" w:hAnsi="Book Antiqua" w:cs="Arial"/>
        </w:rPr>
      </w:pPr>
      <w:r w:rsidRPr="00E43692">
        <w:rPr>
          <w:rFonts w:ascii="Book Antiqua" w:hAnsi="Book Antiqua" w:cs="Arial"/>
        </w:rPr>
        <w:t xml:space="preserve">3. </w:t>
      </w:r>
      <w:r w:rsidR="00087FA9" w:rsidRPr="00E43692">
        <w:rPr>
          <w:rFonts w:ascii="Book Antiqua" w:hAnsi="Book Antiqua" w:cs="Arial"/>
        </w:rPr>
        <w:t>The Appellant</w:t>
      </w:r>
      <w:r w:rsidR="00545B34" w:rsidRPr="00E43692">
        <w:rPr>
          <w:rFonts w:ascii="Book Antiqua" w:hAnsi="Book Antiqua" w:cs="Arial"/>
        </w:rPr>
        <w:t xml:space="preserve"> was born on </w:t>
      </w:r>
      <w:r w:rsidRPr="00E43692">
        <w:rPr>
          <w:rFonts w:ascii="Book Antiqua" w:hAnsi="Book Antiqua" w:cs="Arial"/>
        </w:rPr>
        <w:t xml:space="preserve">5 </w:t>
      </w:r>
      <w:r w:rsidR="00597339" w:rsidRPr="00E43692">
        <w:rPr>
          <w:rFonts w:ascii="Book Antiqua" w:hAnsi="Book Antiqua" w:cs="Arial"/>
        </w:rPr>
        <w:t>January</w:t>
      </w:r>
      <w:r w:rsidRPr="00E43692">
        <w:rPr>
          <w:rFonts w:ascii="Book Antiqua" w:hAnsi="Book Antiqua" w:cs="Arial"/>
        </w:rPr>
        <w:t xml:space="preserve"> 198</w:t>
      </w:r>
      <w:r w:rsidR="00597339" w:rsidRPr="00E43692">
        <w:rPr>
          <w:rFonts w:ascii="Book Antiqua" w:hAnsi="Book Antiqua" w:cs="Arial"/>
        </w:rPr>
        <w:t>2</w:t>
      </w:r>
      <w:r w:rsidR="00545B34" w:rsidRPr="00E43692">
        <w:rPr>
          <w:rFonts w:ascii="Book Antiqua" w:hAnsi="Book Antiqua" w:cs="Arial"/>
        </w:rPr>
        <w:t xml:space="preserve"> </w:t>
      </w:r>
      <w:r w:rsidR="00087FA9" w:rsidRPr="00E43692">
        <w:rPr>
          <w:rFonts w:ascii="Book Antiqua" w:hAnsi="Book Antiqua" w:cs="Arial"/>
        </w:rPr>
        <w:t xml:space="preserve">and is a </w:t>
      </w:r>
      <w:r w:rsidR="00622E11" w:rsidRPr="00E43692">
        <w:rPr>
          <w:rFonts w:ascii="Book Antiqua" w:hAnsi="Book Antiqua" w:cs="Arial"/>
        </w:rPr>
        <w:t>national</w:t>
      </w:r>
      <w:r w:rsidR="00087FA9" w:rsidRPr="00E43692">
        <w:rPr>
          <w:rFonts w:ascii="Book Antiqua" w:hAnsi="Book Antiqua" w:cs="Arial"/>
        </w:rPr>
        <w:t xml:space="preserve"> of</w:t>
      </w:r>
      <w:r w:rsidR="00545B34" w:rsidRPr="00E43692">
        <w:rPr>
          <w:rFonts w:ascii="Book Antiqua" w:hAnsi="Book Antiqua" w:cs="Arial"/>
        </w:rPr>
        <w:t xml:space="preserve"> </w:t>
      </w:r>
      <w:r w:rsidRPr="00E43692">
        <w:rPr>
          <w:rFonts w:ascii="Book Antiqua" w:hAnsi="Book Antiqua" w:cs="Arial"/>
        </w:rPr>
        <w:t>Bangladesh. On 1</w:t>
      </w:r>
      <w:r w:rsidR="00597339" w:rsidRPr="00E43692">
        <w:rPr>
          <w:rFonts w:ascii="Book Antiqua" w:hAnsi="Book Antiqua" w:cs="Arial"/>
        </w:rPr>
        <w:t>4</w:t>
      </w:r>
      <w:r w:rsidRPr="00E43692">
        <w:rPr>
          <w:rFonts w:ascii="Book Antiqua" w:hAnsi="Book Antiqua" w:cs="Arial"/>
        </w:rPr>
        <w:t xml:space="preserve"> </w:t>
      </w:r>
      <w:r w:rsidR="00597339" w:rsidRPr="00E43692">
        <w:rPr>
          <w:rFonts w:ascii="Book Antiqua" w:hAnsi="Book Antiqua" w:cs="Arial"/>
        </w:rPr>
        <w:t>June</w:t>
      </w:r>
      <w:r w:rsidRPr="00E43692">
        <w:rPr>
          <w:rFonts w:ascii="Book Antiqua" w:hAnsi="Book Antiqua" w:cs="Arial"/>
        </w:rPr>
        <w:t xml:space="preserve"> 201</w:t>
      </w:r>
      <w:r w:rsidR="00597339" w:rsidRPr="00E43692">
        <w:rPr>
          <w:rFonts w:ascii="Book Antiqua" w:hAnsi="Book Antiqua" w:cs="Arial"/>
        </w:rPr>
        <w:t>6</w:t>
      </w:r>
      <w:r w:rsidRPr="00E43692">
        <w:rPr>
          <w:rFonts w:ascii="Book Antiqua" w:hAnsi="Book Antiqua" w:cs="Arial"/>
        </w:rPr>
        <w:t xml:space="preserve"> </w:t>
      </w:r>
      <w:r w:rsidR="00545B34" w:rsidRPr="00E43692">
        <w:rPr>
          <w:rFonts w:ascii="Book Antiqua" w:hAnsi="Book Antiqua" w:cs="Arial"/>
        </w:rPr>
        <w:t>the Secretary of State refused the Appellant’s application</w:t>
      </w:r>
      <w:r w:rsidRPr="00E43692">
        <w:rPr>
          <w:rFonts w:ascii="Book Antiqua" w:hAnsi="Book Antiqua" w:cs="Arial"/>
        </w:rPr>
        <w:t xml:space="preserve"> for leave to remain in the UK</w:t>
      </w:r>
      <w:r w:rsidR="00545B34" w:rsidRPr="00E43692">
        <w:rPr>
          <w:rFonts w:ascii="Book Antiqua" w:hAnsi="Book Antiqua" w:cs="Arial"/>
        </w:rPr>
        <w:t>. The re</w:t>
      </w:r>
      <w:r w:rsidRPr="00E43692">
        <w:rPr>
          <w:rFonts w:ascii="Book Antiqua" w:hAnsi="Book Antiqua" w:cs="Arial"/>
        </w:rPr>
        <w:t xml:space="preserve">spondent believes that the appellant used a fraudulently obtained English language certificate to support an earlier application. </w:t>
      </w:r>
    </w:p>
    <w:p w:rsidR="00545B34" w:rsidRPr="00E43692" w:rsidRDefault="00545B34" w:rsidP="005E51FD">
      <w:pPr>
        <w:pStyle w:val="ListParagraph"/>
        <w:rPr>
          <w:rFonts w:ascii="Book Antiqua" w:hAnsi="Book Antiqua" w:cs="Arial"/>
        </w:rPr>
      </w:pPr>
    </w:p>
    <w:p w:rsidR="00545B34" w:rsidRPr="00E43692" w:rsidRDefault="00545B34" w:rsidP="005E51FD">
      <w:pPr>
        <w:jc w:val="both"/>
        <w:rPr>
          <w:rFonts w:ascii="Book Antiqua" w:hAnsi="Book Antiqua" w:cs="Arial"/>
          <w:u w:val="single"/>
        </w:rPr>
      </w:pPr>
      <w:r w:rsidRPr="00E43692">
        <w:rPr>
          <w:rFonts w:ascii="Book Antiqua" w:hAnsi="Book Antiqua" w:cs="Arial"/>
          <w:u w:val="single"/>
        </w:rPr>
        <w:t>The Judge’s Decision</w:t>
      </w:r>
    </w:p>
    <w:p w:rsidR="009B259A" w:rsidRPr="00E43692" w:rsidRDefault="009B259A" w:rsidP="005E51FD">
      <w:pPr>
        <w:jc w:val="both"/>
        <w:rPr>
          <w:rFonts w:ascii="Book Antiqua" w:hAnsi="Book Antiqua" w:cs="Arial"/>
          <w:u w:val="single"/>
        </w:rPr>
      </w:pPr>
    </w:p>
    <w:p w:rsidR="00545B34" w:rsidRPr="00E43692" w:rsidRDefault="009B259A" w:rsidP="009B259A">
      <w:pPr>
        <w:jc w:val="both"/>
        <w:rPr>
          <w:rFonts w:ascii="Book Antiqua" w:hAnsi="Book Antiqua" w:cs="Arial"/>
          <w:color w:val="000000"/>
        </w:rPr>
      </w:pPr>
      <w:r w:rsidRPr="00E43692">
        <w:rPr>
          <w:rFonts w:ascii="Book Antiqua" w:hAnsi="Book Antiqua" w:cs="Arial"/>
        </w:rPr>
        <w:t xml:space="preserve">4. </w:t>
      </w:r>
      <w:r w:rsidR="00545B34" w:rsidRPr="00E43692">
        <w:rPr>
          <w:rFonts w:ascii="Book Antiqua" w:hAnsi="Book Antiqua" w:cs="Arial"/>
        </w:rPr>
        <w:t>The Appellant appealed to the First-tier Tribunal</w:t>
      </w:r>
      <w:r w:rsidR="00850890" w:rsidRPr="00E43692">
        <w:rPr>
          <w:rFonts w:ascii="Book Antiqua" w:hAnsi="Book Antiqua" w:cs="Arial"/>
        </w:rPr>
        <w:t>.</w:t>
      </w:r>
      <w:r w:rsidR="00545B34" w:rsidRPr="00E43692">
        <w:rPr>
          <w:rFonts w:ascii="Book Antiqua" w:hAnsi="Book Antiqua" w:cs="Arial"/>
        </w:rPr>
        <w:t xml:space="preserve"> First-tier Tribunal Judge </w:t>
      </w:r>
      <w:r w:rsidR="00597339" w:rsidRPr="00E43692">
        <w:rPr>
          <w:rFonts w:ascii="Book Antiqua" w:hAnsi="Book Antiqua" w:cs="Arial"/>
        </w:rPr>
        <w:t>Wright</w:t>
      </w:r>
      <w:r w:rsidR="00850890" w:rsidRPr="00E43692">
        <w:rPr>
          <w:rFonts w:ascii="Book Antiqua" w:hAnsi="Book Antiqua" w:cs="Arial"/>
        </w:rPr>
        <w:t xml:space="preserve"> (</w:t>
      </w:r>
      <w:r w:rsidR="00545B34" w:rsidRPr="00E43692">
        <w:rPr>
          <w:rFonts w:ascii="Book Antiqua" w:hAnsi="Book Antiqua" w:cs="Arial"/>
        </w:rPr>
        <w:t xml:space="preserve">“the Judge”) </w:t>
      </w:r>
      <w:r w:rsidRPr="00E43692">
        <w:rPr>
          <w:rFonts w:ascii="Book Antiqua" w:hAnsi="Book Antiqua" w:cs="Arial"/>
        </w:rPr>
        <w:t>allow</w:t>
      </w:r>
      <w:r w:rsidR="00545B34" w:rsidRPr="00E43692">
        <w:rPr>
          <w:rFonts w:ascii="Book Antiqua" w:hAnsi="Book Antiqua" w:cs="Arial"/>
        </w:rPr>
        <w:t xml:space="preserve">ed the appeal against the Respondent’s decision. Grounds of appeal were lodged and on </w:t>
      </w:r>
      <w:r w:rsidR="00597339" w:rsidRPr="00E43692">
        <w:rPr>
          <w:rFonts w:ascii="Book Antiqua" w:hAnsi="Book Antiqua" w:cs="Arial"/>
        </w:rPr>
        <w:t>18</w:t>
      </w:r>
      <w:r w:rsidR="00513743" w:rsidRPr="00E43692">
        <w:rPr>
          <w:rFonts w:ascii="Book Antiqua" w:hAnsi="Book Antiqua" w:cs="Arial"/>
        </w:rPr>
        <w:t xml:space="preserve"> April 2018 </w:t>
      </w:r>
      <w:r w:rsidR="00545B34" w:rsidRPr="00E43692">
        <w:rPr>
          <w:rFonts w:ascii="Book Antiqua" w:hAnsi="Book Antiqua" w:cs="Arial"/>
        </w:rPr>
        <w:t xml:space="preserve">Judge </w:t>
      </w:r>
      <w:proofErr w:type="spellStart"/>
      <w:r w:rsidR="00E7116A" w:rsidRPr="00E43692">
        <w:rPr>
          <w:rFonts w:ascii="Book Antiqua" w:hAnsi="Book Antiqua" w:cs="Arial"/>
        </w:rPr>
        <w:t>Cruthers</w:t>
      </w:r>
      <w:proofErr w:type="spellEnd"/>
      <w:r w:rsidR="00545B34" w:rsidRPr="00E43692">
        <w:rPr>
          <w:rFonts w:ascii="Book Antiqua" w:hAnsi="Book Antiqua" w:cs="Arial"/>
        </w:rPr>
        <w:t xml:space="preserve"> gave </w:t>
      </w:r>
      <w:r w:rsidR="00850890" w:rsidRPr="00E43692">
        <w:rPr>
          <w:rFonts w:ascii="Book Antiqua" w:hAnsi="Book Antiqua" w:cs="Arial"/>
          <w:color w:val="000000"/>
        </w:rPr>
        <w:t>permission to appeal stating</w:t>
      </w:r>
    </w:p>
    <w:p w:rsidR="00513743" w:rsidRPr="00E43692" w:rsidRDefault="00513743" w:rsidP="009B259A">
      <w:pPr>
        <w:jc w:val="both"/>
        <w:rPr>
          <w:rFonts w:ascii="Book Antiqua" w:hAnsi="Book Antiqua" w:cs="Arial"/>
          <w:color w:val="000000"/>
        </w:rPr>
      </w:pPr>
    </w:p>
    <w:p w:rsidR="00847A2E" w:rsidRPr="00E43692" w:rsidRDefault="00847A2E" w:rsidP="004C79F1">
      <w:pPr>
        <w:ind w:left="720"/>
        <w:jc w:val="both"/>
        <w:rPr>
          <w:rFonts w:ascii="Book Antiqua" w:hAnsi="Book Antiqua" w:cs="Arial"/>
          <w:color w:val="000000"/>
          <w:sz w:val="22"/>
          <w:szCs w:val="22"/>
        </w:rPr>
      </w:pPr>
      <w:r w:rsidRPr="00E43692">
        <w:rPr>
          <w:rFonts w:ascii="Book Antiqua" w:hAnsi="Book Antiqua" w:cs="Arial"/>
          <w:color w:val="000000"/>
          <w:sz w:val="22"/>
          <w:szCs w:val="22"/>
        </w:rPr>
        <w:t xml:space="preserve">1. </w:t>
      </w:r>
      <w:r w:rsidR="00E7116A" w:rsidRPr="00E43692">
        <w:rPr>
          <w:rFonts w:ascii="Book Antiqua" w:hAnsi="Book Antiqua" w:cs="Arial"/>
          <w:color w:val="000000"/>
          <w:sz w:val="22"/>
          <w:szCs w:val="22"/>
        </w:rPr>
        <w:t xml:space="preserve">This appeal stands allowed by a decision of </w:t>
      </w:r>
      <w:r w:rsidR="004C79F1" w:rsidRPr="00E43692">
        <w:rPr>
          <w:rFonts w:ascii="Book Antiqua" w:hAnsi="Book Antiqua" w:cs="Arial"/>
          <w:color w:val="000000"/>
          <w:sz w:val="22"/>
          <w:szCs w:val="22"/>
        </w:rPr>
        <w:t>F</w:t>
      </w:r>
      <w:r w:rsidR="00E7116A" w:rsidRPr="00E43692">
        <w:rPr>
          <w:rFonts w:ascii="Book Antiqua" w:hAnsi="Book Antiqua" w:cs="Arial"/>
          <w:color w:val="000000"/>
          <w:sz w:val="22"/>
          <w:szCs w:val="22"/>
        </w:rPr>
        <w:t xml:space="preserve">irst-tier </w:t>
      </w:r>
      <w:r w:rsidR="004C79F1" w:rsidRPr="00E43692">
        <w:rPr>
          <w:rFonts w:ascii="Book Antiqua" w:hAnsi="Book Antiqua" w:cs="Arial"/>
          <w:color w:val="000000"/>
          <w:sz w:val="22"/>
          <w:szCs w:val="22"/>
        </w:rPr>
        <w:t>T</w:t>
      </w:r>
      <w:r w:rsidR="00E7116A" w:rsidRPr="00E43692">
        <w:rPr>
          <w:rFonts w:ascii="Book Antiqua" w:hAnsi="Book Antiqua" w:cs="Arial"/>
          <w:color w:val="000000"/>
          <w:sz w:val="22"/>
          <w:szCs w:val="22"/>
        </w:rPr>
        <w:t xml:space="preserve">ribunal </w:t>
      </w:r>
      <w:r w:rsidR="004C79F1" w:rsidRPr="00E43692">
        <w:rPr>
          <w:rFonts w:ascii="Book Antiqua" w:hAnsi="Book Antiqua" w:cs="Arial"/>
          <w:color w:val="000000"/>
          <w:sz w:val="22"/>
          <w:szCs w:val="22"/>
        </w:rPr>
        <w:t>J</w:t>
      </w:r>
      <w:r w:rsidR="00E7116A" w:rsidRPr="00E43692">
        <w:rPr>
          <w:rFonts w:ascii="Book Antiqua" w:hAnsi="Book Antiqua" w:cs="Arial"/>
          <w:color w:val="000000"/>
          <w:sz w:val="22"/>
          <w:szCs w:val="22"/>
        </w:rPr>
        <w:t xml:space="preserve">udge Wright. It was the </w:t>
      </w:r>
      <w:r w:rsidR="004C79F1" w:rsidRPr="00E43692">
        <w:rPr>
          <w:rFonts w:ascii="Book Antiqua" w:hAnsi="Book Antiqua" w:cs="Arial"/>
          <w:color w:val="000000"/>
          <w:sz w:val="22"/>
          <w:szCs w:val="22"/>
        </w:rPr>
        <w:t>J</w:t>
      </w:r>
      <w:r w:rsidR="00E7116A" w:rsidRPr="00E43692">
        <w:rPr>
          <w:rFonts w:ascii="Book Antiqua" w:hAnsi="Book Antiqua" w:cs="Arial"/>
          <w:color w:val="000000"/>
          <w:sz w:val="22"/>
          <w:szCs w:val="22"/>
        </w:rPr>
        <w:t>udge’s assessment that the appeal fell to be allowed because he found, in effect, that the appellant has offered “</w:t>
      </w:r>
      <w:r w:rsidR="00E7116A" w:rsidRPr="00E43692">
        <w:rPr>
          <w:rFonts w:ascii="Book Antiqua" w:hAnsi="Book Antiqua" w:cs="Arial"/>
          <w:i/>
          <w:color w:val="000000"/>
          <w:sz w:val="22"/>
          <w:szCs w:val="22"/>
        </w:rPr>
        <w:t>a plausible innocent”</w:t>
      </w:r>
      <w:r w:rsidR="00E7116A" w:rsidRPr="00E43692">
        <w:rPr>
          <w:rFonts w:ascii="Book Antiqua" w:hAnsi="Book Antiqua" w:cs="Arial"/>
          <w:color w:val="000000"/>
          <w:sz w:val="22"/>
          <w:szCs w:val="22"/>
        </w:rPr>
        <w:t xml:space="preserve"> explanation for the respondent’s [</w:t>
      </w:r>
      <w:r w:rsidR="004C79F1" w:rsidRPr="00E43692">
        <w:rPr>
          <w:rFonts w:ascii="Book Antiqua" w:hAnsi="Book Antiqua" w:cs="Arial"/>
          <w:color w:val="000000"/>
          <w:sz w:val="22"/>
          <w:szCs w:val="22"/>
        </w:rPr>
        <w:t>p</w:t>
      </w:r>
      <w:r w:rsidR="00E7116A" w:rsidRPr="00E43692">
        <w:rPr>
          <w:rFonts w:ascii="Book Antiqua" w:hAnsi="Book Antiqua" w:cs="Arial"/>
          <w:color w:val="000000"/>
          <w:sz w:val="22"/>
          <w:szCs w:val="22"/>
        </w:rPr>
        <w:t>rima facie] evidence that the appellant had fraudulently obtained a TOEIC certificate from ETS (paragraph 37 of the decision under consideration)</w:t>
      </w:r>
      <w:r w:rsidR="00B75CE8">
        <w:rPr>
          <w:rFonts w:ascii="Book Antiqua" w:hAnsi="Book Antiqua" w:cs="Arial"/>
          <w:color w:val="000000"/>
          <w:sz w:val="22"/>
          <w:szCs w:val="22"/>
        </w:rPr>
        <w:t xml:space="preserve"> </w:t>
      </w:r>
      <w:r w:rsidR="00E7116A" w:rsidRPr="00E43692">
        <w:rPr>
          <w:rFonts w:ascii="Book Antiqua" w:hAnsi="Book Antiqua" w:cs="Arial"/>
          <w:color w:val="000000"/>
          <w:sz w:val="22"/>
          <w:szCs w:val="22"/>
        </w:rPr>
        <w:t xml:space="preserve">(and see </w:t>
      </w:r>
      <w:proofErr w:type="spellStart"/>
      <w:r w:rsidR="00E7116A" w:rsidRPr="00E43692">
        <w:rPr>
          <w:rFonts w:ascii="Book Antiqua" w:hAnsi="Book Antiqua" w:cs="Arial"/>
          <w:color w:val="000000"/>
          <w:sz w:val="22"/>
          <w:szCs w:val="22"/>
          <w:u w:val="single"/>
        </w:rPr>
        <w:t>Q</w:t>
      </w:r>
      <w:r w:rsidR="004C79F1" w:rsidRPr="00E43692">
        <w:rPr>
          <w:rFonts w:ascii="Book Antiqua" w:hAnsi="Book Antiqua" w:cs="Arial"/>
          <w:color w:val="000000"/>
          <w:sz w:val="22"/>
          <w:szCs w:val="22"/>
          <w:u w:val="single"/>
        </w:rPr>
        <w:t>adir</w:t>
      </w:r>
      <w:proofErr w:type="spellEnd"/>
      <w:r w:rsidR="00E7116A" w:rsidRPr="00E43692">
        <w:rPr>
          <w:rFonts w:ascii="Book Antiqua" w:hAnsi="Book Antiqua" w:cs="Arial"/>
          <w:color w:val="000000"/>
          <w:sz w:val="22"/>
          <w:szCs w:val="22"/>
          <w:u w:val="single"/>
        </w:rPr>
        <w:t xml:space="preserve"> </w:t>
      </w:r>
      <w:r w:rsidR="00E7116A" w:rsidRPr="00E43692">
        <w:rPr>
          <w:rFonts w:ascii="Book Antiqua" w:hAnsi="Book Antiqua" w:cs="Arial"/>
          <w:color w:val="000000"/>
          <w:sz w:val="22"/>
          <w:szCs w:val="22"/>
        </w:rPr>
        <w:t>et al).</w:t>
      </w:r>
    </w:p>
    <w:p w:rsidR="00E7116A" w:rsidRPr="00E43692" w:rsidRDefault="00E7116A" w:rsidP="004C79F1">
      <w:pPr>
        <w:ind w:left="720"/>
        <w:jc w:val="both"/>
        <w:rPr>
          <w:rFonts w:ascii="Book Antiqua" w:hAnsi="Book Antiqua" w:cs="Arial"/>
          <w:color w:val="000000"/>
          <w:sz w:val="22"/>
          <w:szCs w:val="22"/>
        </w:rPr>
      </w:pPr>
    </w:p>
    <w:p w:rsidR="00E7116A" w:rsidRPr="00E43692" w:rsidRDefault="00E7116A" w:rsidP="004C79F1">
      <w:pPr>
        <w:ind w:left="720"/>
        <w:jc w:val="both"/>
        <w:rPr>
          <w:rFonts w:ascii="Book Antiqua" w:hAnsi="Book Antiqua" w:cs="Arial"/>
          <w:color w:val="000000"/>
          <w:sz w:val="22"/>
          <w:szCs w:val="22"/>
        </w:rPr>
      </w:pPr>
      <w:r w:rsidRPr="00E43692">
        <w:rPr>
          <w:rFonts w:ascii="Book Antiqua" w:hAnsi="Book Antiqua" w:cs="Arial"/>
          <w:color w:val="000000"/>
          <w:sz w:val="22"/>
          <w:szCs w:val="22"/>
        </w:rPr>
        <w:t xml:space="preserve">2. If I have understood the situation correctly, the disputed certificate emanated from the </w:t>
      </w:r>
      <w:proofErr w:type="spellStart"/>
      <w:r w:rsidRPr="00E43692">
        <w:rPr>
          <w:rFonts w:ascii="Book Antiqua" w:hAnsi="Book Antiqua" w:cs="Arial"/>
          <w:color w:val="000000"/>
          <w:sz w:val="22"/>
          <w:szCs w:val="22"/>
        </w:rPr>
        <w:t>Westlink</w:t>
      </w:r>
      <w:proofErr w:type="spellEnd"/>
      <w:r w:rsidRPr="00E43692">
        <w:rPr>
          <w:rFonts w:ascii="Book Antiqua" w:hAnsi="Book Antiqua" w:cs="Arial"/>
          <w:color w:val="000000"/>
          <w:sz w:val="22"/>
          <w:szCs w:val="22"/>
        </w:rPr>
        <w:t xml:space="preserve"> College test centre (the </w:t>
      </w:r>
      <w:r w:rsidR="004C79F1" w:rsidRPr="00E43692">
        <w:rPr>
          <w:rFonts w:ascii="Book Antiqua" w:hAnsi="Book Antiqua" w:cs="Arial"/>
          <w:color w:val="000000"/>
          <w:sz w:val="22"/>
          <w:szCs w:val="22"/>
        </w:rPr>
        <w:t>J</w:t>
      </w:r>
      <w:r w:rsidRPr="00E43692">
        <w:rPr>
          <w:rFonts w:ascii="Book Antiqua" w:hAnsi="Book Antiqua" w:cs="Arial"/>
          <w:color w:val="000000"/>
          <w:sz w:val="22"/>
          <w:szCs w:val="22"/>
        </w:rPr>
        <w:t>udge</w:t>
      </w:r>
      <w:r w:rsidR="004C79F1" w:rsidRPr="00E43692">
        <w:rPr>
          <w:rFonts w:ascii="Book Antiqua" w:hAnsi="Book Antiqua" w:cs="Arial"/>
          <w:color w:val="000000"/>
          <w:sz w:val="22"/>
          <w:szCs w:val="22"/>
        </w:rPr>
        <w:t>’</w:t>
      </w:r>
      <w:r w:rsidRPr="00E43692">
        <w:rPr>
          <w:rFonts w:ascii="Book Antiqua" w:hAnsi="Book Antiqua" w:cs="Arial"/>
          <w:color w:val="000000"/>
          <w:sz w:val="22"/>
          <w:szCs w:val="22"/>
        </w:rPr>
        <w:t>s paragraphs 4(iii) and 37). And the appellant’s “innocent explanation”</w:t>
      </w:r>
      <w:r w:rsidR="004C79F1" w:rsidRPr="00E43692">
        <w:rPr>
          <w:rFonts w:ascii="Book Antiqua" w:hAnsi="Book Antiqua" w:cs="Arial"/>
          <w:color w:val="000000"/>
          <w:sz w:val="22"/>
          <w:szCs w:val="22"/>
        </w:rPr>
        <w:t xml:space="preserve"> </w:t>
      </w:r>
      <w:r w:rsidRPr="00E43692">
        <w:rPr>
          <w:rFonts w:ascii="Book Antiqua" w:hAnsi="Book Antiqua" w:cs="Arial"/>
          <w:color w:val="000000"/>
          <w:sz w:val="22"/>
          <w:szCs w:val="22"/>
        </w:rPr>
        <w:t xml:space="preserve">was that he had taken a test is a different test centre (Opal </w:t>
      </w:r>
      <w:r w:rsidR="004C79F1" w:rsidRPr="00E43692">
        <w:rPr>
          <w:rFonts w:ascii="Book Antiqua" w:hAnsi="Book Antiqua" w:cs="Arial"/>
          <w:color w:val="000000"/>
          <w:sz w:val="22"/>
          <w:szCs w:val="22"/>
        </w:rPr>
        <w:t>C</w:t>
      </w:r>
      <w:r w:rsidRPr="00E43692">
        <w:rPr>
          <w:rFonts w:ascii="Book Antiqua" w:hAnsi="Book Antiqua" w:cs="Arial"/>
          <w:color w:val="000000"/>
          <w:sz w:val="22"/>
          <w:szCs w:val="22"/>
        </w:rPr>
        <w:t>ollege) as a wager/to prove a point to some friends (paragraph 37 again)</w:t>
      </w:r>
    </w:p>
    <w:p w:rsidR="00E7116A" w:rsidRPr="00E43692" w:rsidRDefault="00E7116A" w:rsidP="004C79F1">
      <w:pPr>
        <w:ind w:left="720"/>
        <w:jc w:val="both"/>
        <w:rPr>
          <w:rFonts w:ascii="Book Antiqua" w:hAnsi="Book Antiqua" w:cs="Arial"/>
          <w:color w:val="000000"/>
          <w:sz w:val="22"/>
          <w:szCs w:val="22"/>
        </w:rPr>
      </w:pPr>
    </w:p>
    <w:p w:rsidR="00E7116A" w:rsidRPr="00E43692" w:rsidRDefault="00E7116A" w:rsidP="004C79F1">
      <w:pPr>
        <w:ind w:left="720"/>
        <w:jc w:val="both"/>
        <w:rPr>
          <w:rFonts w:ascii="Book Antiqua" w:hAnsi="Book Antiqua" w:cs="Arial"/>
          <w:color w:val="000000"/>
          <w:sz w:val="22"/>
          <w:szCs w:val="22"/>
        </w:rPr>
      </w:pPr>
      <w:r w:rsidRPr="00E43692">
        <w:rPr>
          <w:rFonts w:ascii="Book Antiqua" w:hAnsi="Book Antiqua" w:cs="Arial"/>
          <w:color w:val="000000"/>
          <w:sz w:val="22"/>
          <w:szCs w:val="22"/>
        </w:rPr>
        <w:t xml:space="preserve">3. Without restricting this grant, it seems to me that paragraph 9 of the grounds on which the respondent seeks permission to appeal may be the strongest argument. That is, I consider it arguable that </w:t>
      </w:r>
      <w:r w:rsidR="004C79F1" w:rsidRPr="00E43692">
        <w:rPr>
          <w:rFonts w:ascii="Book Antiqua" w:hAnsi="Book Antiqua" w:cs="Arial"/>
          <w:color w:val="000000"/>
          <w:sz w:val="22"/>
          <w:szCs w:val="22"/>
        </w:rPr>
        <w:t>t</w:t>
      </w:r>
      <w:r w:rsidRPr="00E43692">
        <w:rPr>
          <w:rFonts w:ascii="Book Antiqua" w:hAnsi="Book Antiqua" w:cs="Arial"/>
          <w:color w:val="000000"/>
          <w:sz w:val="22"/>
          <w:szCs w:val="22"/>
        </w:rPr>
        <w:t xml:space="preserve">he </w:t>
      </w:r>
      <w:r w:rsidR="004C79F1" w:rsidRPr="00E43692">
        <w:rPr>
          <w:rFonts w:ascii="Book Antiqua" w:hAnsi="Book Antiqua" w:cs="Arial"/>
          <w:color w:val="000000"/>
          <w:sz w:val="22"/>
          <w:szCs w:val="22"/>
        </w:rPr>
        <w:t>J</w:t>
      </w:r>
      <w:r w:rsidRPr="00E43692">
        <w:rPr>
          <w:rFonts w:ascii="Book Antiqua" w:hAnsi="Book Antiqua" w:cs="Arial"/>
          <w:color w:val="000000"/>
          <w:sz w:val="22"/>
          <w:szCs w:val="22"/>
        </w:rPr>
        <w:t>udge may have erred in law by accepting the “innocent explanation”</w:t>
      </w:r>
      <w:r w:rsidR="004C79F1" w:rsidRPr="00E43692">
        <w:rPr>
          <w:rFonts w:ascii="Book Antiqua" w:hAnsi="Book Antiqua" w:cs="Arial"/>
          <w:color w:val="000000"/>
          <w:sz w:val="22"/>
          <w:szCs w:val="22"/>
        </w:rPr>
        <w:t xml:space="preserve"> </w:t>
      </w:r>
      <w:r w:rsidRPr="00E43692">
        <w:rPr>
          <w:rFonts w:ascii="Book Antiqua" w:hAnsi="Book Antiqua" w:cs="Arial"/>
          <w:color w:val="000000"/>
          <w:sz w:val="22"/>
          <w:szCs w:val="22"/>
        </w:rPr>
        <w:t>which he refers to in his paragraph 37 seemingly without any evidence (from, for example,</w:t>
      </w:r>
      <w:r w:rsidR="00E97D73" w:rsidRPr="00E43692">
        <w:rPr>
          <w:rFonts w:ascii="Book Antiqua" w:hAnsi="Book Antiqua" w:cs="Arial"/>
          <w:color w:val="000000"/>
          <w:sz w:val="22"/>
          <w:szCs w:val="22"/>
        </w:rPr>
        <w:t xml:space="preserve"> the friends involved in the wager) to back up the “innocent explanation”</w:t>
      </w:r>
      <w:r w:rsidR="004C79F1" w:rsidRPr="00E43692">
        <w:rPr>
          <w:rFonts w:ascii="Book Antiqua" w:hAnsi="Book Antiqua" w:cs="Arial"/>
          <w:color w:val="000000"/>
          <w:sz w:val="22"/>
          <w:szCs w:val="22"/>
        </w:rPr>
        <w:t xml:space="preserve"> </w:t>
      </w:r>
      <w:r w:rsidR="00E97D73" w:rsidRPr="00E43692">
        <w:rPr>
          <w:rFonts w:ascii="Book Antiqua" w:hAnsi="Book Antiqua" w:cs="Arial"/>
          <w:color w:val="000000"/>
          <w:sz w:val="22"/>
          <w:szCs w:val="22"/>
        </w:rPr>
        <w:t xml:space="preserve">advanced by the appellant. Additionally, it is not clear to me why the explanation referred to was accepted by the </w:t>
      </w:r>
      <w:r w:rsidR="004C79F1" w:rsidRPr="00E43692">
        <w:rPr>
          <w:rFonts w:ascii="Book Antiqua" w:hAnsi="Book Antiqua" w:cs="Arial"/>
          <w:color w:val="000000"/>
          <w:sz w:val="22"/>
          <w:szCs w:val="22"/>
        </w:rPr>
        <w:t>J</w:t>
      </w:r>
      <w:r w:rsidR="00E97D73" w:rsidRPr="00E43692">
        <w:rPr>
          <w:rFonts w:ascii="Book Antiqua" w:hAnsi="Book Antiqua" w:cs="Arial"/>
          <w:color w:val="000000"/>
          <w:sz w:val="22"/>
          <w:szCs w:val="22"/>
        </w:rPr>
        <w:t>udge when the appellant’s case seems to have been that he took the test in a different test centre to the one specified on the TOEIC certificate in issue.</w:t>
      </w:r>
    </w:p>
    <w:p w:rsidR="00847A2E" w:rsidRPr="00E43692" w:rsidRDefault="00847A2E" w:rsidP="004C79F1">
      <w:pPr>
        <w:ind w:left="720"/>
        <w:jc w:val="both"/>
        <w:rPr>
          <w:rFonts w:ascii="Book Antiqua" w:hAnsi="Book Antiqua" w:cs="Arial"/>
          <w:color w:val="000000"/>
          <w:sz w:val="22"/>
          <w:szCs w:val="22"/>
        </w:rPr>
      </w:pPr>
    </w:p>
    <w:p w:rsidR="00E97D73" w:rsidRPr="00E43692" w:rsidRDefault="00E97D73" w:rsidP="004C79F1">
      <w:pPr>
        <w:ind w:left="720"/>
        <w:jc w:val="both"/>
        <w:rPr>
          <w:rFonts w:ascii="Book Antiqua" w:hAnsi="Book Antiqua" w:cs="Arial"/>
          <w:color w:val="000000"/>
          <w:sz w:val="22"/>
          <w:szCs w:val="22"/>
        </w:rPr>
      </w:pPr>
      <w:r w:rsidRPr="00E43692">
        <w:rPr>
          <w:rFonts w:ascii="Book Antiqua" w:hAnsi="Book Antiqua" w:cs="Arial"/>
          <w:color w:val="000000"/>
          <w:sz w:val="22"/>
          <w:szCs w:val="22"/>
        </w:rPr>
        <w:t>4. Overall, there is sufficient in the grounds to make a grant of permission appropriate.</w:t>
      </w:r>
    </w:p>
    <w:p w:rsidR="00E97D73" w:rsidRPr="00E43692" w:rsidRDefault="00E97D73" w:rsidP="009B259A">
      <w:pPr>
        <w:jc w:val="both"/>
        <w:rPr>
          <w:rFonts w:ascii="Book Antiqua" w:hAnsi="Book Antiqua" w:cs="Arial"/>
          <w:color w:val="000000"/>
        </w:rPr>
      </w:pPr>
    </w:p>
    <w:p w:rsidR="00847A2E" w:rsidRPr="00E43692" w:rsidRDefault="00847A2E" w:rsidP="009B259A">
      <w:pPr>
        <w:jc w:val="both"/>
        <w:rPr>
          <w:rFonts w:ascii="Book Antiqua" w:hAnsi="Book Antiqua" w:cs="Arial"/>
          <w:color w:val="000000"/>
          <w:u w:val="single"/>
        </w:rPr>
      </w:pPr>
      <w:r w:rsidRPr="00E43692">
        <w:rPr>
          <w:rFonts w:ascii="Book Antiqua" w:hAnsi="Book Antiqua" w:cs="Arial"/>
          <w:color w:val="000000"/>
          <w:u w:val="single"/>
        </w:rPr>
        <w:t xml:space="preserve">The </w:t>
      </w:r>
      <w:r w:rsidR="004C79F1" w:rsidRPr="00E43692">
        <w:rPr>
          <w:rFonts w:ascii="Book Antiqua" w:hAnsi="Book Antiqua" w:cs="Arial"/>
          <w:color w:val="000000"/>
          <w:u w:val="single"/>
        </w:rPr>
        <w:t>H</w:t>
      </w:r>
      <w:r w:rsidRPr="00E43692">
        <w:rPr>
          <w:rFonts w:ascii="Book Antiqua" w:hAnsi="Book Antiqua" w:cs="Arial"/>
          <w:color w:val="000000"/>
          <w:u w:val="single"/>
        </w:rPr>
        <w:t>earing.</w:t>
      </w:r>
    </w:p>
    <w:p w:rsidR="00D76F06" w:rsidRPr="00E43692" w:rsidRDefault="00D76F06" w:rsidP="009B259A">
      <w:pPr>
        <w:jc w:val="both"/>
        <w:rPr>
          <w:rFonts w:ascii="Book Antiqua" w:hAnsi="Book Antiqua" w:cs="Arial"/>
          <w:color w:val="000000"/>
        </w:rPr>
      </w:pPr>
    </w:p>
    <w:p w:rsidR="00295B04" w:rsidRPr="00E43692" w:rsidRDefault="00295B04" w:rsidP="009B259A">
      <w:pPr>
        <w:jc w:val="both"/>
        <w:rPr>
          <w:rFonts w:ascii="Book Antiqua" w:hAnsi="Book Antiqua" w:cs="Arial"/>
          <w:color w:val="000000"/>
        </w:rPr>
      </w:pPr>
      <w:r w:rsidRPr="00E43692">
        <w:rPr>
          <w:rFonts w:ascii="Book Antiqua" w:hAnsi="Book Antiqua" w:cs="Arial"/>
          <w:color w:val="000000"/>
        </w:rPr>
        <w:t>5. For the respondent</w:t>
      </w:r>
      <w:r w:rsidR="004C79F1" w:rsidRPr="00E43692">
        <w:rPr>
          <w:rFonts w:ascii="Book Antiqua" w:hAnsi="Book Antiqua" w:cs="Arial"/>
          <w:color w:val="000000"/>
        </w:rPr>
        <w:t>,</w:t>
      </w:r>
      <w:r w:rsidRPr="00E43692">
        <w:rPr>
          <w:rFonts w:ascii="Book Antiqua" w:hAnsi="Book Antiqua" w:cs="Arial"/>
          <w:color w:val="000000"/>
        </w:rPr>
        <w:t xml:space="preserve"> Mr </w:t>
      </w:r>
      <w:proofErr w:type="spellStart"/>
      <w:r w:rsidRPr="00E43692">
        <w:rPr>
          <w:rFonts w:ascii="Book Antiqua" w:hAnsi="Book Antiqua" w:cs="Arial"/>
          <w:color w:val="000000"/>
        </w:rPr>
        <w:t>Tarlow</w:t>
      </w:r>
      <w:proofErr w:type="spellEnd"/>
      <w:r w:rsidRPr="00E43692">
        <w:rPr>
          <w:rFonts w:ascii="Book Antiqua" w:hAnsi="Book Antiqua" w:cs="Arial"/>
          <w:color w:val="000000"/>
        </w:rPr>
        <w:t xml:space="preserve"> moved the grounds of appeal. </w:t>
      </w:r>
      <w:r w:rsidR="004C79F1" w:rsidRPr="00E43692">
        <w:rPr>
          <w:rFonts w:ascii="Book Antiqua" w:hAnsi="Book Antiqua" w:cs="Arial"/>
          <w:color w:val="000000"/>
        </w:rPr>
        <w:t>H</w:t>
      </w:r>
      <w:r w:rsidRPr="00E43692">
        <w:rPr>
          <w:rFonts w:ascii="Book Antiqua" w:hAnsi="Book Antiqua" w:cs="Arial"/>
          <w:color w:val="000000"/>
        </w:rPr>
        <w:t xml:space="preserve">e took me to </w:t>
      </w:r>
      <w:r w:rsidR="004C79F1" w:rsidRPr="00E43692">
        <w:rPr>
          <w:rFonts w:ascii="Book Antiqua" w:hAnsi="Book Antiqua" w:cs="Arial"/>
          <w:color w:val="000000"/>
        </w:rPr>
        <w:t>[</w:t>
      </w:r>
      <w:r w:rsidRPr="00E43692">
        <w:rPr>
          <w:rFonts w:ascii="Book Antiqua" w:hAnsi="Book Antiqua" w:cs="Arial"/>
          <w:color w:val="000000"/>
        </w:rPr>
        <w:t>37</w:t>
      </w:r>
      <w:r w:rsidR="004C79F1" w:rsidRPr="00E43692">
        <w:rPr>
          <w:rFonts w:ascii="Book Antiqua" w:hAnsi="Book Antiqua" w:cs="Arial"/>
          <w:color w:val="000000"/>
        </w:rPr>
        <w:t>]</w:t>
      </w:r>
      <w:r w:rsidRPr="00E43692">
        <w:rPr>
          <w:rFonts w:ascii="Book Antiqua" w:hAnsi="Book Antiqua" w:cs="Arial"/>
          <w:color w:val="000000"/>
        </w:rPr>
        <w:t xml:space="preserve"> of the decision</w:t>
      </w:r>
      <w:r w:rsidR="004C79F1" w:rsidRPr="00E43692">
        <w:rPr>
          <w:rFonts w:ascii="Book Antiqua" w:hAnsi="Book Antiqua" w:cs="Arial"/>
          <w:color w:val="000000"/>
        </w:rPr>
        <w:t xml:space="preserve"> and</w:t>
      </w:r>
      <w:r w:rsidRPr="00E43692">
        <w:rPr>
          <w:rFonts w:ascii="Book Antiqua" w:hAnsi="Book Antiqua" w:cs="Arial"/>
          <w:color w:val="000000"/>
        </w:rPr>
        <w:t xml:space="preserve"> told me that the </w:t>
      </w:r>
      <w:r w:rsidR="004C79F1" w:rsidRPr="00E43692">
        <w:rPr>
          <w:rFonts w:ascii="Book Antiqua" w:hAnsi="Book Antiqua" w:cs="Arial"/>
          <w:color w:val="000000"/>
        </w:rPr>
        <w:t>J</w:t>
      </w:r>
      <w:r w:rsidRPr="00E43692">
        <w:rPr>
          <w:rFonts w:ascii="Book Antiqua" w:hAnsi="Book Antiqua" w:cs="Arial"/>
          <w:color w:val="000000"/>
        </w:rPr>
        <w:t>udge</w:t>
      </w:r>
      <w:r w:rsidR="004C79F1" w:rsidRPr="00E43692">
        <w:rPr>
          <w:rFonts w:ascii="Book Antiqua" w:hAnsi="Book Antiqua" w:cs="Arial"/>
          <w:color w:val="000000"/>
        </w:rPr>
        <w:t>’</w:t>
      </w:r>
      <w:r w:rsidRPr="00E43692">
        <w:rPr>
          <w:rFonts w:ascii="Book Antiqua" w:hAnsi="Book Antiqua" w:cs="Arial"/>
          <w:color w:val="000000"/>
        </w:rPr>
        <w:t xml:space="preserve">s findings </w:t>
      </w:r>
      <w:r w:rsidR="004C79F1" w:rsidRPr="00E43692">
        <w:rPr>
          <w:rFonts w:ascii="Book Antiqua" w:hAnsi="Book Antiqua" w:cs="Arial"/>
          <w:color w:val="000000"/>
        </w:rPr>
        <w:t xml:space="preserve">there </w:t>
      </w:r>
      <w:r w:rsidRPr="00E43692">
        <w:rPr>
          <w:rFonts w:ascii="Book Antiqua" w:hAnsi="Book Antiqua" w:cs="Arial"/>
          <w:color w:val="000000"/>
        </w:rPr>
        <w:t>are inadequate.</w:t>
      </w:r>
      <w:r w:rsidR="001004AA" w:rsidRPr="00E43692">
        <w:rPr>
          <w:rFonts w:ascii="Book Antiqua" w:hAnsi="Book Antiqua" w:cs="Arial"/>
          <w:color w:val="000000"/>
        </w:rPr>
        <w:t xml:space="preserve"> There</w:t>
      </w:r>
      <w:r w:rsidR="004C79F1" w:rsidRPr="00E43692">
        <w:rPr>
          <w:rFonts w:ascii="Book Antiqua" w:hAnsi="Book Antiqua" w:cs="Arial"/>
          <w:color w:val="000000"/>
        </w:rPr>
        <w:t>,</w:t>
      </w:r>
      <w:r w:rsidR="001004AA" w:rsidRPr="00E43692">
        <w:rPr>
          <w:rFonts w:ascii="Book Antiqua" w:hAnsi="Book Antiqua" w:cs="Arial"/>
          <w:color w:val="000000"/>
        </w:rPr>
        <w:t xml:space="preserve"> the</w:t>
      </w:r>
      <w:r w:rsidR="004C79F1" w:rsidRPr="00E43692">
        <w:rPr>
          <w:rFonts w:ascii="Book Antiqua" w:hAnsi="Book Antiqua" w:cs="Arial"/>
          <w:color w:val="000000"/>
        </w:rPr>
        <w:t xml:space="preserve"> J</w:t>
      </w:r>
      <w:r w:rsidR="001004AA" w:rsidRPr="00E43692">
        <w:rPr>
          <w:rFonts w:ascii="Book Antiqua" w:hAnsi="Book Antiqua" w:cs="Arial"/>
          <w:color w:val="000000"/>
        </w:rPr>
        <w:t xml:space="preserve">udge considers whether or not the appellant gives an innocent explanation. Mr </w:t>
      </w:r>
      <w:proofErr w:type="spellStart"/>
      <w:r w:rsidR="004C79F1" w:rsidRPr="00E43692">
        <w:rPr>
          <w:rFonts w:ascii="Book Antiqua" w:hAnsi="Book Antiqua" w:cs="Arial"/>
          <w:color w:val="000000"/>
        </w:rPr>
        <w:lastRenderedPageBreak/>
        <w:t>Tarlow</w:t>
      </w:r>
      <w:proofErr w:type="spellEnd"/>
      <w:r w:rsidR="001004AA" w:rsidRPr="00E43692">
        <w:rPr>
          <w:rFonts w:ascii="Book Antiqua" w:hAnsi="Book Antiqua" w:cs="Arial"/>
          <w:color w:val="000000"/>
        </w:rPr>
        <w:t xml:space="preserve"> told me that the </w:t>
      </w:r>
      <w:r w:rsidR="004C79F1" w:rsidRPr="00E43692">
        <w:rPr>
          <w:rFonts w:ascii="Book Antiqua" w:hAnsi="Book Antiqua" w:cs="Arial"/>
          <w:color w:val="000000"/>
        </w:rPr>
        <w:t>J</w:t>
      </w:r>
      <w:r w:rsidR="001004AA" w:rsidRPr="00E43692">
        <w:rPr>
          <w:rFonts w:ascii="Book Antiqua" w:hAnsi="Book Antiqua" w:cs="Arial"/>
          <w:color w:val="000000"/>
        </w:rPr>
        <w:t>udge</w:t>
      </w:r>
      <w:r w:rsidR="004C79F1" w:rsidRPr="00E43692">
        <w:rPr>
          <w:rFonts w:ascii="Book Antiqua" w:hAnsi="Book Antiqua" w:cs="Arial"/>
          <w:color w:val="000000"/>
        </w:rPr>
        <w:t>’</w:t>
      </w:r>
      <w:r w:rsidR="001004AA" w:rsidRPr="00E43692">
        <w:rPr>
          <w:rFonts w:ascii="Book Antiqua" w:hAnsi="Book Antiqua" w:cs="Arial"/>
          <w:color w:val="000000"/>
        </w:rPr>
        <w:t xml:space="preserve">s conclusion is not adequately reasoned. He told me that the lack of reasoning undermines the decision. He asked me to set the decision aside and remit this case to the </w:t>
      </w:r>
      <w:r w:rsidR="004C79F1" w:rsidRPr="00E43692">
        <w:rPr>
          <w:rFonts w:ascii="Book Antiqua" w:hAnsi="Book Antiqua" w:cs="Arial"/>
          <w:color w:val="000000"/>
        </w:rPr>
        <w:t>F</w:t>
      </w:r>
      <w:r w:rsidR="001004AA" w:rsidRPr="00E43692">
        <w:rPr>
          <w:rFonts w:ascii="Book Antiqua" w:hAnsi="Book Antiqua" w:cs="Arial"/>
          <w:color w:val="000000"/>
        </w:rPr>
        <w:t xml:space="preserve">irst-tier </w:t>
      </w:r>
      <w:r w:rsidR="004C79F1" w:rsidRPr="00E43692">
        <w:rPr>
          <w:rFonts w:ascii="Book Antiqua" w:hAnsi="Book Antiqua" w:cs="Arial"/>
          <w:color w:val="000000"/>
        </w:rPr>
        <w:t>T</w:t>
      </w:r>
      <w:r w:rsidR="001004AA" w:rsidRPr="00E43692">
        <w:rPr>
          <w:rFonts w:ascii="Book Antiqua" w:hAnsi="Book Antiqua" w:cs="Arial"/>
          <w:color w:val="000000"/>
        </w:rPr>
        <w:t>ribunal.</w:t>
      </w:r>
    </w:p>
    <w:p w:rsidR="001004AA" w:rsidRPr="00E43692" w:rsidRDefault="001004AA" w:rsidP="009B259A">
      <w:pPr>
        <w:jc w:val="both"/>
        <w:rPr>
          <w:rFonts w:ascii="Book Antiqua" w:hAnsi="Book Antiqua" w:cs="Arial"/>
          <w:color w:val="000000"/>
        </w:rPr>
      </w:pPr>
    </w:p>
    <w:p w:rsidR="001004AA" w:rsidRPr="00E43692" w:rsidRDefault="001004AA" w:rsidP="009B259A">
      <w:pPr>
        <w:jc w:val="both"/>
        <w:rPr>
          <w:rFonts w:ascii="Book Antiqua" w:hAnsi="Book Antiqua" w:cs="Arial"/>
          <w:color w:val="000000"/>
        </w:rPr>
      </w:pPr>
      <w:r w:rsidRPr="00E43692">
        <w:rPr>
          <w:rFonts w:ascii="Book Antiqua" w:hAnsi="Book Antiqua" w:cs="Arial"/>
          <w:color w:val="000000"/>
        </w:rPr>
        <w:t xml:space="preserve">6. </w:t>
      </w:r>
      <w:r w:rsidR="004C79F1" w:rsidRPr="00E43692">
        <w:rPr>
          <w:rFonts w:ascii="Book Antiqua" w:hAnsi="Book Antiqua" w:cs="Arial"/>
          <w:color w:val="000000"/>
        </w:rPr>
        <w:t xml:space="preserve">(a) </w:t>
      </w:r>
      <w:r w:rsidRPr="00E43692">
        <w:rPr>
          <w:rFonts w:ascii="Book Antiqua" w:hAnsi="Book Antiqua" w:cs="Arial"/>
          <w:color w:val="000000"/>
        </w:rPr>
        <w:t>For the appellant</w:t>
      </w:r>
      <w:r w:rsidR="004C79F1" w:rsidRPr="00E43692">
        <w:rPr>
          <w:rFonts w:ascii="Book Antiqua" w:hAnsi="Book Antiqua" w:cs="Arial"/>
          <w:color w:val="000000"/>
        </w:rPr>
        <w:t>,</w:t>
      </w:r>
      <w:r w:rsidRPr="00E43692">
        <w:rPr>
          <w:rFonts w:ascii="Book Antiqua" w:hAnsi="Book Antiqua" w:cs="Arial"/>
          <w:color w:val="000000"/>
        </w:rPr>
        <w:t xml:space="preserve"> Mr Nasim told me that the decision does not contain errors of law</w:t>
      </w:r>
      <w:r w:rsidR="004C79F1" w:rsidRPr="00E43692">
        <w:rPr>
          <w:rFonts w:ascii="Book Antiqua" w:hAnsi="Book Antiqua" w:cs="Arial"/>
          <w:color w:val="000000"/>
        </w:rPr>
        <w:t>. He</w:t>
      </w:r>
      <w:r w:rsidRPr="00E43692">
        <w:rPr>
          <w:rFonts w:ascii="Book Antiqua" w:hAnsi="Book Antiqua" w:cs="Arial"/>
          <w:color w:val="000000"/>
        </w:rPr>
        <w:t xml:space="preserve"> reminded me that this decision relied on paragraph 322(2) of the immigration rules. He told me that the respondent has consistently failed to identify which application is said to have been supported by a fraudulently obtained English language certificate. The appellant’s position has always been that he has not produced an English language certificate to support any </w:t>
      </w:r>
      <w:r w:rsidR="004C79F1" w:rsidRPr="00E43692">
        <w:rPr>
          <w:rFonts w:ascii="Book Antiqua" w:hAnsi="Book Antiqua" w:cs="Arial"/>
          <w:color w:val="000000"/>
        </w:rPr>
        <w:t xml:space="preserve">of his </w:t>
      </w:r>
      <w:r w:rsidRPr="00E43692">
        <w:rPr>
          <w:rFonts w:ascii="Book Antiqua" w:hAnsi="Book Antiqua" w:cs="Arial"/>
          <w:color w:val="000000"/>
        </w:rPr>
        <w:t>application</w:t>
      </w:r>
      <w:r w:rsidR="004C79F1" w:rsidRPr="00E43692">
        <w:rPr>
          <w:rFonts w:ascii="Book Antiqua" w:hAnsi="Book Antiqua" w:cs="Arial"/>
          <w:color w:val="000000"/>
        </w:rPr>
        <w:t>s</w:t>
      </w:r>
      <w:r w:rsidRPr="00E43692">
        <w:rPr>
          <w:rFonts w:ascii="Book Antiqua" w:hAnsi="Book Antiqua" w:cs="Arial"/>
          <w:color w:val="000000"/>
        </w:rPr>
        <w:t xml:space="preserve"> for leave to remain in the UK.</w:t>
      </w:r>
    </w:p>
    <w:p w:rsidR="001004AA" w:rsidRPr="00E43692" w:rsidRDefault="001004AA" w:rsidP="009B259A">
      <w:pPr>
        <w:jc w:val="both"/>
        <w:rPr>
          <w:rFonts w:ascii="Book Antiqua" w:hAnsi="Book Antiqua" w:cs="Arial"/>
          <w:color w:val="000000"/>
        </w:rPr>
      </w:pPr>
    </w:p>
    <w:p w:rsidR="001004AA" w:rsidRPr="00E43692" w:rsidRDefault="001004AA" w:rsidP="009B259A">
      <w:pPr>
        <w:jc w:val="both"/>
        <w:rPr>
          <w:rFonts w:ascii="Book Antiqua" w:hAnsi="Book Antiqua" w:cs="Arial"/>
          <w:color w:val="000000"/>
        </w:rPr>
      </w:pPr>
      <w:r w:rsidRPr="00E43692">
        <w:rPr>
          <w:rFonts w:ascii="Book Antiqua" w:hAnsi="Book Antiqua" w:cs="Arial"/>
          <w:color w:val="000000"/>
        </w:rPr>
        <w:t xml:space="preserve">(b) Mr Nasim took me through the appellant’s immigration history. He told me that the </w:t>
      </w:r>
      <w:r w:rsidR="004C79F1" w:rsidRPr="00E43692">
        <w:rPr>
          <w:rFonts w:ascii="Book Antiqua" w:hAnsi="Book Antiqua" w:cs="Arial"/>
          <w:color w:val="000000"/>
        </w:rPr>
        <w:t>J</w:t>
      </w:r>
      <w:r w:rsidRPr="00E43692">
        <w:rPr>
          <w:rFonts w:ascii="Book Antiqua" w:hAnsi="Book Antiqua" w:cs="Arial"/>
          <w:color w:val="000000"/>
        </w:rPr>
        <w:t xml:space="preserve">udge took correct guidance in law before reaching conclusions which were well within the range of reasonable conclusions available to the </w:t>
      </w:r>
      <w:r w:rsidR="004C79F1" w:rsidRPr="00E43692">
        <w:rPr>
          <w:rFonts w:ascii="Book Antiqua" w:hAnsi="Book Antiqua" w:cs="Arial"/>
          <w:color w:val="000000"/>
        </w:rPr>
        <w:t>J</w:t>
      </w:r>
      <w:r w:rsidRPr="00E43692">
        <w:rPr>
          <w:rFonts w:ascii="Book Antiqua" w:hAnsi="Book Antiqua" w:cs="Arial"/>
          <w:color w:val="000000"/>
        </w:rPr>
        <w:t xml:space="preserve">udge. He described the </w:t>
      </w:r>
      <w:r w:rsidR="004C79F1" w:rsidRPr="00E43692">
        <w:rPr>
          <w:rFonts w:ascii="Book Antiqua" w:hAnsi="Book Antiqua" w:cs="Arial"/>
          <w:color w:val="000000"/>
        </w:rPr>
        <w:t>J</w:t>
      </w:r>
      <w:r w:rsidRPr="00E43692">
        <w:rPr>
          <w:rFonts w:ascii="Book Antiqua" w:hAnsi="Book Antiqua" w:cs="Arial"/>
          <w:color w:val="000000"/>
        </w:rPr>
        <w:t xml:space="preserve">udge’s decision </w:t>
      </w:r>
      <w:r w:rsidR="004C79F1" w:rsidRPr="00E43692">
        <w:rPr>
          <w:rFonts w:ascii="Book Antiqua" w:hAnsi="Book Antiqua" w:cs="Arial"/>
          <w:color w:val="000000"/>
        </w:rPr>
        <w:t>a</w:t>
      </w:r>
      <w:r w:rsidRPr="00E43692">
        <w:rPr>
          <w:rFonts w:ascii="Book Antiqua" w:hAnsi="Book Antiqua" w:cs="Arial"/>
          <w:color w:val="000000"/>
        </w:rPr>
        <w:t xml:space="preserve">s </w:t>
      </w:r>
      <w:r w:rsidR="004C79F1" w:rsidRPr="00E43692">
        <w:rPr>
          <w:rFonts w:ascii="Book Antiqua" w:hAnsi="Book Antiqua" w:cs="Arial"/>
          <w:color w:val="000000"/>
        </w:rPr>
        <w:t>“well-reasoned</w:t>
      </w:r>
      <w:r w:rsidRPr="00E43692">
        <w:rPr>
          <w:rFonts w:ascii="Book Antiqua" w:hAnsi="Book Antiqua" w:cs="Arial"/>
          <w:color w:val="000000"/>
        </w:rPr>
        <w:t xml:space="preserve"> and well structured</w:t>
      </w:r>
      <w:r w:rsidR="004C79F1" w:rsidRPr="00E43692">
        <w:rPr>
          <w:rFonts w:ascii="Book Antiqua" w:hAnsi="Book Antiqua" w:cs="Arial"/>
          <w:color w:val="000000"/>
        </w:rPr>
        <w:t>”</w:t>
      </w:r>
      <w:r w:rsidRPr="00E43692">
        <w:rPr>
          <w:rFonts w:ascii="Book Antiqua" w:hAnsi="Book Antiqua" w:cs="Arial"/>
          <w:color w:val="000000"/>
        </w:rPr>
        <w:t>. He asked me to dismiss the appeal and allow the decision to stand.</w:t>
      </w:r>
    </w:p>
    <w:p w:rsidR="001004AA" w:rsidRPr="00E43692" w:rsidRDefault="001004AA" w:rsidP="009B259A">
      <w:pPr>
        <w:jc w:val="both"/>
        <w:rPr>
          <w:rFonts w:ascii="Book Antiqua" w:hAnsi="Book Antiqua" w:cs="Arial"/>
          <w:color w:val="000000"/>
        </w:rPr>
      </w:pPr>
    </w:p>
    <w:p w:rsidR="001004AA" w:rsidRPr="00E43692" w:rsidRDefault="001004AA" w:rsidP="009B259A">
      <w:pPr>
        <w:jc w:val="both"/>
        <w:rPr>
          <w:rFonts w:ascii="Book Antiqua" w:hAnsi="Book Antiqua" w:cs="Arial"/>
          <w:color w:val="000000"/>
          <w:u w:val="single"/>
        </w:rPr>
      </w:pPr>
      <w:r w:rsidRPr="00E43692">
        <w:rPr>
          <w:rFonts w:ascii="Book Antiqua" w:hAnsi="Book Antiqua" w:cs="Arial"/>
          <w:color w:val="000000"/>
          <w:u w:val="single"/>
        </w:rPr>
        <w:t>Analysis</w:t>
      </w:r>
    </w:p>
    <w:p w:rsidR="001004AA" w:rsidRPr="00E43692" w:rsidRDefault="001004AA" w:rsidP="009B259A">
      <w:pPr>
        <w:jc w:val="both"/>
        <w:rPr>
          <w:rFonts w:ascii="Book Antiqua" w:hAnsi="Book Antiqua" w:cs="Arial"/>
          <w:color w:val="000000"/>
        </w:rPr>
      </w:pPr>
    </w:p>
    <w:p w:rsidR="001004AA" w:rsidRPr="00E43692" w:rsidRDefault="001004AA" w:rsidP="004C79F1">
      <w:pPr>
        <w:tabs>
          <w:tab w:val="num" w:pos="709"/>
        </w:tabs>
        <w:jc w:val="both"/>
        <w:rPr>
          <w:rFonts w:ascii="Book Antiqua" w:hAnsi="Book Antiqua" w:cs="Arial"/>
        </w:rPr>
      </w:pPr>
      <w:r w:rsidRPr="00E43692">
        <w:rPr>
          <w:rFonts w:ascii="Book Antiqua" w:hAnsi="Book Antiqua" w:cs="Arial"/>
          <w:color w:val="000000"/>
        </w:rPr>
        <w:t xml:space="preserve">7. </w:t>
      </w:r>
      <w:r w:rsidRPr="00E43692">
        <w:rPr>
          <w:rFonts w:ascii="Book Antiqua" w:hAnsi="Book Antiqua" w:cs="Arial"/>
        </w:rPr>
        <w:t xml:space="preserve">In </w:t>
      </w:r>
      <w:r w:rsidRPr="00E43692">
        <w:rPr>
          <w:rFonts w:ascii="Book Antiqua" w:hAnsi="Book Antiqua" w:cs="Arial"/>
          <w:u w:val="single"/>
        </w:rPr>
        <w:t xml:space="preserve">SM and </w:t>
      </w:r>
      <w:proofErr w:type="spellStart"/>
      <w:r w:rsidRPr="00E43692">
        <w:rPr>
          <w:rFonts w:ascii="Book Antiqua" w:hAnsi="Book Antiqua" w:cs="Arial"/>
          <w:u w:val="single"/>
        </w:rPr>
        <w:t>Qadir</w:t>
      </w:r>
      <w:proofErr w:type="spellEnd"/>
      <w:r w:rsidRPr="00E43692">
        <w:rPr>
          <w:rFonts w:ascii="Book Antiqua" w:hAnsi="Book Antiqua" w:cs="Arial"/>
          <w:u w:val="single"/>
        </w:rPr>
        <w:t xml:space="preserve"> (ETS - Evidence - Burden of Proof)</w:t>
      </w:r>
      <w:r w:rsidRPr="00E43692">
        <w:rPr>
          <w:rFonts w:ascii="Book Antiqua" w:hAnsi="Book Antiqua" w:cs="Arial"/>
        </w:rPr>
        <w:t xml:space="preserve"> [2016] UKUT 229 (IAC)</w:t>
      </w:r>
      <w:r w:rsidRPr="00E43692">
        <w:rPr>
          <w:rFonts w:ascii="Book Antiqua" w:hAnsi="Book Antiqua" w:cs="Arial"/>
          <w:b/>
        </w:rPr>
        <w:t xml:space="preserve"> </w:t>
      </w:r>
      <w:r w:rsidRPr="00E43692">
        <w:rPr>
          <w:rFonts w:ascii="Book Antiqua" w:hAnsi="Book Antiqua" w:cs="Arial"/>
        </w:rPr>
        <w:t xml:space="preserve">it was held that </w:t>
      </w:r>
      <w:r w:rsidRPr="00E43692">
        <w:rPr>
          <w:rFonts w:ascii="Book Antiqua" w:hAnsi="Book Antiqua" w:cs="Arial"/>
          <w:iCs/>
        </w:rPr>
        <w:t>(</w:t>
      </w:r>
      <w:proofErr w:type="spellStart"/>
      <w:r w:rsidRPr="00E43692">
        <w:rPr>
          <w:rFonts w:ascii="Book Antiqua" w:hAnsi="Book Antiqua" w:cs="Arial"/>
          <w:iCs/>
        </w:rPr>
        <w:t>i</w:t>
      </w:r>
      <w:proofErr w:type="spellEnd"/>
      <w:r w:rsidRPr="00E43692">
        <w:rPr>
          <w:rFonts w:ascii="Book Antiqua" w:hAnsi="Book Antiqua" w:cs="Arial"/>
          <w:iCs/>
        </w:rPr>
        <w:t xml:space="preserve">) The Secretary of State's generic evidence, combined with her evidence particular to these two appellants, sufficed to discharge the evidential burden of proving that their TOEIC certificates had been procured by dishonesty; (ii) However, given the multiple frailties from which this generic evidence was considered to suffer and, in the light of the actual evidence adduced by the appellants, the Secretary of State failed (in this case) to discharge the legal burden of proving dishonesty on their part. </w:t>
      </w:r>
      <w:r w:rsidRPr="00E43692">
        <w:rPr>
          <w:rFonts w:ascii="Book Antiqua" w:hAnsi="Book Antiqua" w:cs="Arial"/>
        </w:rPr>
        <w:t>During the course of the determination</w:t>
      </w:r>
      <w:r w:rsidRPr="00E43692">
        <w:rPr>
          <w:rFonts w:ascii="Book Antiqua" w:hAnsi="Book Antiqua" w:cs="Arial"/>
          <w:color w:val="000000"/>
        </w:rPr>
        <w:t xml:space="preserve"> Tribunal </w:t>
      </w:r>
      <w:r w:rsidRPr="00E43692">
        <w:rPr>
          <w:rFonts w:ascii="Book Antiqua" w:hAnsi="Book Antiqua" w:cs="Arial"/>
        </w:rPr>
        <w:t>added that "every case belonging to the ETS/TOEIC stable will invariably be fact sensitive.  To this we add that every appeal will be determined on the basis of the evidence adduced by the parties".</w:t>
      </w:r>
    </w:p>
    <w:p w:rsidR="001004AA" w:rsidRPr="00E43692" w:rsidRDefault="001004AA" w:rsidP="001004AA">
      <w:pPr>
        <w:jc w:val="both"/>
        <w:rPr>
          <w:rFonts w:ascii="Book Antiqua" w:hAnsi="Book Antiqua" w:cs="Arial"/>
        </w:rPr>
      </w:pPr>
    </w:p>
    <w:p w:rsidR="001004AA" w:rsidRPr="00E43692" w:rsidRDefault="00B75CE8" w:rsidP="001004AA">
      <w:pPr>
        <w:jc w:val="both"/>
        <w:rPr>
          <w:rFonts w:ascii="Book Antiqua" w:hAnsi="Book Antiqua" w:cs="Arial"/>
        </w:rPr>
      </w:pPr>
      <w:r>
        <w:rPr>
          <w:rFonts w:ascii="Book Antiqua" w:hAnsi="Book Antiqua" w:cs="Arial"/>
        </w:rPr>
        <w:t xml:space="preserve">8. </w:t>
      </w:r>
      <w:r w:rsidR="001004AA" w:rsidRPr="00E43692">
        <w:rPr>
          <w:rFonts w:ascii="Book Antiqua" w:hAnsi="Book Antiqua" w:cs="Arial"/>
          <w:bCs/>
          <w:iCs/>
        </w:rPr>
        <w:t>In</w:t>
      </w:r>
      <w:r w:rsidR="001004AA" w:rsidRPr="00E43692">
        <w:rPr>
          <w:rFonts w:ascii="Book Antiqua" w:hAnsi="Book Antiqua" w:cs="Arial"/>
          <w:b/>
          <w:bCs/>
          <w:iCs/>
        </w:rPr>
        <w:t xml:space="preserve"> </w:t>
      </w:r>
      <w:r w:rsidR="001004AA" w:rsidRPr="00E43692">
        <w:rPr>
          <w:rFonts w:ascii="Book Antiqua" w:hAnsi="Book Antiqua" w:cs="Arial"/>
          <w:bCs/>
          <w:iCs/>
          <w:u w:val="single"/>
        </w:rPr>
        <w:t>Shehzad and Chowdhury</w:t>
      </w:r>
      <w:r w:rsidR="001004AA" w:rsidRPr="00E43692">
        <w:rPr>
          <w:rFonts w:ascii="Book Antiqua" w:hAnsi="Book Antiqua" w:cs="Arial"/>
          <w:bCs/>
          <w:iCs/>
        </w:rPr>
        <w:t xml:space="preserve"> </w:t>
      </w:r>
      <w:r w:rsidR="001004AA" w:rsidRPr="00E43692">
        <w:rPr>
          <w:rFonts w:ascii="Book Antiqua" w:hAnsi="Book Antiqua" w:cs="Arial"/>
          <w:bCs/>
        </w:rPr>
        <w:t xml:space="preserve">[2016] EWCA </w:t>
      </w:r>
      <w:proofErr w:type="spellStart"/>
      <w:r w:rsidR="001004AA" w:rsidRPr="00E43692">
        <w:rPr>
          <w:rFonts w:ascii="Book Antiqua" w:hAnsi="Book Antiqua" w:cs="Arial"/>
          <w:bCs/>
        </w:rPr>
        <w:t>Civ</w:t>
      </w:r>
      <w:proofErr w:type="spellEnd"/>
      <w:r w:rsidR="001004AA" w:rsidRPr="00E43692">
        <w:rPr>
          <w:rFonts w:ascii="Book Antiqua" w:hAnsi="Book Antiqua" w:cs="Arial"/>
          <w:bCs/>
        </w:rPr>
        <w:t xml:space="preserve"> </w:t>
      </w:r>
      <w:proofErr w:type="gramStart"/>
      <w:r w:rsidR="001004AA" w:rsidRPr="00E43692">
        <w:rPr>
          <w:rFonts w:ascii="Book Antiqua" w:hAnsi="Book Antiqua" w:cs="Arial"/>
          <w:bCs/>
        </w:rPr>
        <w:t>615</w:t>
      </w:r>
      <w:r w:rsidR="001004AA" w:rsidRPr="00E43692">
        <w:rPr>
          <w:rFonts w:ascii="Book Antiqua" w:hAnsi="Book Antiqua" w:cs="Arial"/>
        </w:rPr>
        <w:t xml:space="preserve">  it</w:t>
      </w:r>
      <w:proofErr w:type="gramEnd"/>
      <w:r w:rsidR="001004AA" w:rsidRPr="00E43692">
        <w:rPr>
          <w:rFonts w:ascii="Book Antiqua" w:hAnsi="Book Antiqua" w:cs="Arial"/>
        </w:rPr>
        <w:t xml:space="preserve"> was held that the U</w:t>
      </w:r>
      <w:r w:rsidR="004C79F1" w:rsidRPr="00E43692">
        <w:rPr>
          <w:rFonts w:ascii="Book Antiqua" w:hAnsi="Book Antiqua" w:cs="Arial"/>
        </w:rPr>
        <w:t xml:space="preserve">pper </w:t>
      </w:r>
      <w:r w:rsidR="001004AA" w:rsidRPr="00E43692">
        <w:rPr>
          <w:rFonts w:ascii="Book Antiqua" w:hAnsi="Book Antiqua" w:cs="Arial"/>
        </w:rPr>
        <w:t>T</w:t>
      </w:r>
      <w:r w:rsidR="004C79F1" w:rsidRPr="00E43692">
        <w:rPr>
          <w:rFonts w:ascii="Book Antiqua" w:hAnsi="Book Antiqua" w:cs="Arial"/>
        </w:rPr>
        <w:t>ribunal</w:t>
      </w:r>
      <w:r w:rsidR="001004AA" w:rsidRPr="00E43692">
        <w:rPr>
          <w:rFonts w:ascii="Book Antiqua" w:hAnsi="Book Antiqua" w:cs="Arial"/>
        </w:rPr>
        <w:t xml:space="preserve"> was wrong to find that the burden of proof for deception had not shifted to an applicant for leave to remain where the voice on an audio recording of his English test matched that of someone who had taken another test using a different name.</w:t>
      </w:r>
    </w:p>
    <w:p w:rsidR="001004AA" w:rsidRPr="00E43692" w:rsidRDefault="001004AA" w:rsidP="009B259A">
      <w:pPr>
        <w:jc w:val="both"/>
        <w:rPr>
          <w:rFonts w:ascii="Book Antiqua" w:hAnsi="Book Antiqua" w:cs="Arial"/>
          <w:color w:val="000000"/>
        </w:rPr>
      </w:pPr>
    </w:p>
    <w:p w:rsidR="001004AA" w:rsidRPr="00E43692" w:rsidRDefault="001004AA" w:rsidP="009B259A">
      <w:pPr>
        <w:jc w:val="both"/>
        <w:rPr>
          <w:rFonts w:ascii="Book Antiqua" w:hAnsi="Book Antiqua" w:cs="Arial"/>
          <w:color w:val="000000"/>
        </w:rPr>
      </w:pPr>
      <w:r w:rsidRPr="00E43692">
        <w:rPr>
          <w:rFonts w:ascii="Book Antiqua" w:hAnsi="Book Antiqua" w:cs="Arial"/>
          <w:color w:val="000000"/>
        </w:rPr>
        <w:t xml:space="preserve">9. Between </w:t>
      </w:r>
      <w:r w:rsidR="004C79F1" w:rsidRPr="00E43692">
        <w:rPr>
          <w:rFonts w:ascii="Book Antiqua" w:hAnsi="Book Antiqua" w:cs="Arial"/>
          <w:color w:val="000000"/>
        </w:rPr>
        <w:t>[</w:t>
      </w:r>
      <w:r w:rsidRPr="00E43692">
        <w:rPr>
          <w:rFonts w:ascii="Book Antiqua" w:hAnsi="Book Antiqua" w:cs="Arial"/>
          <w:color w:val="000000"/>
        </w:rPr>
        <w:t>17</w:t>
      </w:r>
      <w:r w:rsidR="004C79F1" w:rsidRPr="00E43692">
        <w:rPr>
          <w:rFonts w:ascii="Book Antiqua" w:hAnsi="Book Antiqua" w:cs="Arial"/>
          <w:color w:val="000000"/>
        </w:rPr>
        <w:t>]</w:t>
      </w:r>
      <w:r w:rsidRPr="00E43692">
        <w:rPr>
          <w:rFonts w:ascii="Book Antiqua" w:hAnsi="Book Antiqua" w:cs="Arial"/>
          <w:color w:val="000000"/>
        </w:rPr>
        <w:t xml:space="preserve"> and </w:t>
      </w:r>
      <w:r w:rsidR="004C79F1" w:rsidRPr="00E43692">
        <w:rPr>
          <w:rFonts w:ascii="Book Antiqua" w:hAnsi="Book Antiqua" w:cs="Arial"/>
          <w:color w:val="000000"/>
        </w:rPr>
        <w:t>[</w:t>
      </w:r>
      <w:r w:rsidRPr="00E43692">
        <w:rPr>
          <w:rFonts w:ascii="Book Antiqua" w:hAnsi="Book Antiqua" w:cs="Arial"/>
          <w:color w:val="000000"/>
        </w:rPr>
        <w:t>20</w:t>
      </w:r>
      <w:r w:rsidR="004C79F1" w:rsidRPr="00E43692">
        <w:rPr>
          <w:rFonts w:ascii="Book Antiqua" w:hAnsi="Book Antiqua" w:cs="Arial"/>
          <w:color w:val="000000"/>
        </w:rPr>
        <w:t>]</w:t>
      </w:r>
      <w:r w:rsidRPr="00E43692">
        <w:rPr>
          <w:rFonts w:ascii="Book Antiqua" w:hAnsi="Book Antiqua" w:cs="Arial"/>
          <w:color w:val="000000"/>
        </w:rPr>
        <w:t xml:space="preserve"> of the decision the </w:t>
      </w:r>
      <w:r w:rsidR="004C79F1" w:rsidRPr="00E43692">
        <w:rPr>
          <w:rFonts w:ascii="Book Antiqua" w:hAnsi="Book Antiqua" w:cs="Arial"/>
          <w:color w:val="000000"/>
        </w:rPr>
        <w:t>J</w:t>
      </w:r>
      <w:r w:rsidRPr="00E43692">
        <w:rPr>
          <w:rFonts w:ascii="Book Antiqua" w:hAnsi="Book Antiqua" w:cs="Arial"/>
          <w:color w:val="000000"/>
        </w:rPr>
        <w:t xml:space="preserve">udge takes correct guidance in law. At </w:t>
      </w:r>
      <w:r w:rsidR="004C79F1" w:rsidRPr="00E43692">
        <w:rPr>
          <w:rFonts w:ascii="Book Antiqua" w:hAnsi="Book Antiqua" w:cs="Arial"/>
          <w:color w:val="000000"/>
        </w:rPr>
        <w:t>[</w:t>
      </w:r>
      <w:r w:rsidRPr="00E43692">
        <w:rPr>
          <w:rFonts w:ascii="Book Antiqua" w:hAnsi="Book Antiqua" w:cs="Arial"/>
          <w:color w:val="000000"/>
        </w:rPr>
        <w:t>31</w:t>
      </w:r>
      <w:r w:rsidR="004C79F1" w:rsidRPr="00E43692">
        <w:rPr>
          <w:rFonts w:ascii="Book Antiqua" w:hAnsi="Book Antiqua" w:cs="Arial"/>
          <w:color w:val="000000"/>
        </w:rPr>
        <w:t>]</w:t>
      </w:r>
      <w:r w:rsidRPr="00E43692">
        <w:rPr>
          <w:rFonts w:ascii="Book Antiqua" w:hAnsi="Book Antiqua" w:cs="Arial"/>
          <w:color w:val="000000"/>
        </w:rPr>
        <w:t xml:space="preserve"> and </w:t>
      </w:r>
      <w:r w:rsidR="004C79F1" w:rsidRPr="00E43692">
        <w:rPr>
          <w:rFonts w:ascii="Book Antiqua" w:hAnsi="Book Antiqua" w:cs="Arial"/>
          <w:color w:val="000000"/>
        </w:rPr>
        <w:t>[</w:t>
      </w:r>
      <w:r w:rsidRPr="00E43692">
        <w:rPr>
          <w:rFonts w:ascii="Book Antiqua" w:hAnsi="Book Antiqua" w:cs="Arial"/>
          <w:color w:val="000000"/>
        </w:rPr>
        <w:t>32</w:t>
      </w:r>
      <w:r w:rsidR="004C79F1" w:rsidRPr="00E43692">
        <w:rPr>
          <w:rFonts w:ascii="Book Antiqua" w:hAnsi="Book Antiqua" w:cs="Arial"/>
          <w:color w:val="000000"/>
        </w:rPr>
        <w:t>]</w:t>
      </w:r>
      <w:r w:rsidRPr="00E43692">
        <w:rPr>
          <w:rFonts w:ascii="Book Antiqua" w:hAnsi="Book Antiqua" w:cs="Arial"/>
          <w:color w:val="000000"/>
        </w:rPr>
        <w:t xml:space="preserve"> the </w:t>
      </w:r>
      <w:r w:rsidR="004C79F1" w:rsidRPr="00E43692">
        <w:rPr>
          <w:rFonts w:ascii="Book Antiqua" w:hAnsi="Book Antiqua" w:cs="Arial"/>
          <w:color w:val="000000"/>
        </w:rPr>
        <w:t>J</w:t>
      </w:r>
      <w:r w:rsidRPr="00E43692">
        <w:rPr>
          <w:rFonts w:ascii="Book Antiqua" w:hAnsi="Book Antiqua" w:cs="Arial"/>
          <w:color w:val="000000"/>
        </w:rPr>
        <w:t>udge sets out the appellant’s position</w:t>
      </w:r>
      <w:r w:rsidR="004C79F1" w:rsidRPr="00E43692">
        <w:rPr>
          <w:rFonts w:ascii="Book Antiqua" w:hAnsi="Book Antiqua" w:cs="Arial"/>
          <w:color w:val="000000"/>
        </w:rPr>
        <w:t xml:space="preserve"> -</w:t>
      </w:r>
      <w:r w:rsidRPr="00E43692">
        <w:rPr>
          <w:rFonts w:ascii="Book Antiqua" w:hAnsi="Book Antiqua" w:cs="Arial"/>
          <w:color w:val="000000"/>
        </w:rPr>
        <w:t xml:space="preserve"> which distinguishes this case from many similar cases. It has always been the appellant’s position that none of </w:t>
      </w:r>
      <w:r w:rsidR="004C79F1" w:rsidRPr="00E43692">
        <w:rPr>
          <w:rFonts w:ascii="Book Antiqua" w:hAnsi="Book Antiqua" w:cs="Arial"/>
          <w:color w:val="000000"/>
        </w:rPr>
        <w:t>his</w:t>
      </w:r>
      <w:r w:rsidRPr="00E43692">
        <w:rPr>
          <w:rFonts w:ascii="Book Antiqua" w:hAnsi="Book Antiqua" w:cs="Arial"/>
          <w:color w:val="000000"/>
        </w:rPr>
        <w:t xml:space="preserve"> applications for leave to remain have been supported by an English language test certificate. Before the burden of proof could shift</w:t>
      </w:r>
      <w:r w:rsidR="004C79F1" w:rsidRPr="00E43692">
        <w:rPr>
          <w:rFonts w:ascii="Book Antiqua" w:hAnsi="Book Antiqua" w:cs="Arial"/>
          <w:color w:val="000000"/>
        </w:rPr>
        <w:t>,</w:t>
      </w:r>
      <w:r w:rsidRPr="00E43692">
        <w:rPr>
          <w:rFonts w:ascii="Book Antiqua" w:hAnsi="Book Antiqua" w:cs="Arial"/>
          <w:color w:val="000000"/>
        </w:rPr>
        <w:t xml:space="preserve"> the respondent would have to establish </w:t>
      </w:r>
      <w:r w:rsidR="004C79F1" w:rsidRPr="00E43692">
        <w:rPr>
          <w:rFonts w:ascii="Book Antiqua" w:hAnsi="Book Antiqua" w:cs="Arial"/>
          <w:color w:val="000000"/>
        </w:rPr>
        <w:t xml:space="preserve">not just </w:t>
      </w:r>
      <w:r w:rsidRPr="00E43692">
        <w:rPr>
          <w:rFonts w:ascii="Book Antiqua" w:hAnsi="Book Antiqua" w:cs="Arial"/>
          <w:color w:val="000000"/>
        </w:rPr>
        <w:t xml:space="preserve">evidence </w:t>
      </w:r>
      <w:r w:rsidR="004C79F1" w:rsidRPr="00E43692">
        <w:rPr>
          <w:rFonts w:ascii="Book Antiqua" w:hAnsi="Book Antiqua" w:cs="Arial"/>
          <w:color w:val="000000"/>
        </w:rPr>
        <w:t xml:space="preserve">directed at </w:t>
      </w:r>
      <w:r w:rsidRPr="00E43692">
        <w:rPr>
          <w:rFonts w:ascii="Book Antiqua" w:hAnsi="Book Antiqua" w:cs="Arial"/>
          <w:color w:val="000000"/>
        </w:rPr>
        <w:t>the validity of an English language test certificate</w:t>
      </w:r>
      <w:r w:rsidR="004C79F1" w:rsidRPr="00E43692">
        <w:rPr>
          <w:rFonts w:ascii="Book Antiqua" w:hAnsi="Book Antiqua" w:cs="Arial"/>
          <w:color w:val="000000"/>
        </w:rPr>
        <w:t>, but also</w:t>
      </w:r>
      <w:r w:rsidRPr="00E43692">
        <w:rPr>
          <w:rFonts w:ascii="Book Antiqua" w:hAnsi="Book Antiqua" w:cs="Arial"/>
          <w:color w:val="000000"/>
        </w:rPr>
        <w:t xml:space="preserve"> that an English language test certificate has been produced to support an earlier application.</w:t>
      </w:r>
    </w:p>
    <w:p w:rsidR="001004AA" w:rsidRPr="00E43692" w:rsidRDefault="001004AA" w:rsidP="009B259A">
      <w:pPr>
        <w:jc w:val="both"/>
        <w:rPr>
          <w:rFonts w:ascii="Book Antiqua" w:hAnsi="Book Antiqua" w:cs="Arial"/>
          <w:color w:val="000000"/>
        </w:rPr>
      </w:pPr>
    </w:p>
    <w:p w:rsidR="001004AA" w:rsidRPr="00E43692" w:rsidRDefault="001004AA" w:rsidP="009B259A">
      <w:pPr>
        <w:jc w:val="both"/>
        <w:rPr>
          <w:rFonts w:ascii="Book Antiqua" w:hAnsi="Book Antiqua" w:cs="Arial"/>
          <w:color w:val="000000"/>
        </w:rPr>
      </w:pPr>
      <w:r w:rsidRPr="00E43692">
        <w:rPr>
          <w:rFonts w:ascii="Book Antiqua" w:hAnsi="Book Antiqua" w:cs="Arial"/>
          <w:color w:val="000000"/>
        </w:rPr>
        <w:lastRenderedPageBreak/>
        <w:t xml:space="preserve">10. At </w:t>
      </w:r>
      <w:r w:rsidR="00276758" w:rsidRPr="00E43692">
        <w:rPr>
          <w:rFonts w:ascii="Book Antiqua" w:hAnsi="Book Antiqua" w:cs="Arial"/>
          <w:color w:val="000000"/>
        </w:rPr>
        <w:t>[2]</w:t>
      </w:r>
      <w:r w:rsidRPr="00E43692">
        <w:rPr>
          <w:rFonts w:ascii="Book Antiqua" w:hAnsi="Book Antiqua" w:cs="Arial"/>
          <w:color w:val="000000"/>
        </w:rPr>
        <w:t xml:space="preserve"> of the decision the </w:t>
      </w:r>
      <w:r w:rsidR="00276758" w:rsidRPr="00E43692">
        <w:rPr>
          <w:rFonts w:ascii="Book Antiqua" w:hAnsi="Book Antiqua" w:cs="Arial"/>
          <w:color w:val="000000"/>
        </w:rPr>
        <w:t>J</w:t>
      </w:r>
      <w:r w:rsidRPr="00E43692">
        <w:rPr>
          <w:rFonts w:ascii="Book Antiqua" w:hAnsi="Book Antiqua" w:cs="Arial"/>
          <w:color w:val="000000"/>
        </w:rPr>
        <w:t xml:space="preserve">udge sets out the appellant’s immigration history. There is no dispute </w:t>
      </w:r>
      <w:r w:rsidR="00276758" w:rsidRPr="00E43692">
        <w:rPr>
          <w:rFonts w:ascii="Book Antiqua" w:hAnsi="Book Antiqua" w:cs="Arial"/>
          <w:color w:val="000000"/>
        </w:rPr>
        <w:t>that</w:t>
      </w:r>
      <w:r w:rsidRPr="00E43692">
        <w:rPr>
          <w:rFonts w:ascii="Book Antiqua" w:hAnsi="Book Antiqua" w:cs="Arial"/>
          <w:color w:val="000000"/>
        </w:rPr>
        <w:t xml:space="preserve"> the appellant</w:t>
      </w:r>
      <w:r w:rsidR="00276758" w:rsidRPr="00E43692">
        <w:rPr>
          <w:rFonts w:ascii="Book Antiqua" w:hAnsi="Book Antiqua" w:cs="Arial"/>
          <w:color w:val="000000"/>
        </w:rPr>
        <w:t xml:space="preserve"> ha</w:t>
      </w:r>
      <w:r w:rsidRPr="00E43692">
        <w:rPr>
          <w:rFonts w:ascii="Book Antiqua" w:hAnsi="Book Antiqua" w:cs="Arial"/>
          <w:color w:val="000000"/>
        </w:rPr>
        <w:t>s</w:t>
      </w:r>
      <w:r w:rsidR="00276758" w:rsidRPr="00E43692">
        <w:rPr>
          <w:rFonts w:ascii="Book Antiqua" w:hAnsi="Book Antiqua" w:cs="Arial"/>
          <w:color w:val="000000"/>
        </w:rPr>
        <w:t xml:space="preserve"> made </w:t>
      </w:r>
      <w:r w:rsidRPr="00E43692">
        <w:rPr>
          <w:rFonts w:ascii="Book Antiqua" w:hAnsi="Book Antiqua" w:cs="Arial"/>
          <w:color w:val="000000"/>
        </w:rPr>
        <w:t>a sequence of applications for leave to remain th</w:t>
      </w:r>
      <w:r w:rsidR="00276758" w:rsidRPr="00E43692">
        <w:rPr>
          <w:rFonts w:ascii="Book Antiqua" w:hAnsi="Book Antiqua" w:cs="Arial"/>
          <w:color w:val="000000"/>
        </w:rPr>
        <w:t>roughout his years in the UK</w:t>
      </w:r>
      <w:r w:rsidRPr="00E43692">
        <w:rPr>
          <w:rFonts w:ascii="Book Antiqua" w:hAnsi="Book Antiqua" w:cs="Arial"/>
          <w:color w:val="000000"/>
        </w:rPr>
        <w:t>. It is the respondent’s position that one of those applications w</w:t>
      </w:r>
      <w:r w:rsidR="00276758" w:rsidRPr="00E43692">
        <w:rPr>
          <w:rFonts w:ascii="Book Antiqua" w:hAnsi="Book Antiqua" w:cs="Arial"/>
          <w:color w:val="000000"/>
        </w:rPr>
        <w:t>as</w:t>
      </w:r>
      <w:r w:rsidRPr="00E43692">
        <w:rPr>
          <w:rFonts w:ascii="Book Antiqua" w:hAnsi="Book Antiqua" w:cs="Arial"/>
          <w:color w:val="000000"/>
        </w:rPr>
        <w:t xml:space="preserve"> supported by an English language test certificate. Nowhere in any of the evidence produced </w:t>
      </w:r>
      <w:r w:rsidR="00276758" w:rsidRPr="00E43692">
        <w:rPr>
          <w:rFonts w:ascii="Book Antiqua" w:hAnsi="Book Antiqua" w:cs="Arial"/>
          <w:color w:val="000000"/>
        </w:rPr>
        <w:t>does</w:t>
      </w:r>
      <w:r w:rsidRPr="00E43692">
        <w:rPr>
          <w:rFonts w:ascii="Book Antiqua" w:hAnsi="Book Antiqua" w:cs="Arial"/>
          <w:color w:val="000000"/>
        </w:rPr>
        <w:t xml:space="preserve"> the respondent specify which application was supported by an English language test certificate. Nowhere does the respondent</w:t>
      </w:r>
      <w:r w:rsidR="00A75A91" w:rsidRPr="00E43692">
        <w:rPr>
          <w:rFonts w:ascii="Book Antiqua" w:hAnsi="Book Antiqua" w:cs="Arial"/>
          <w:color w:val="000000"/>
        </w:rPr>
        <w:t xml:space="preserve"> produce the English language test certificate.</w:t>
      </w:r>
    </w:p>
    <w:p w:rsidR="00A75A91" w:rsidRPr="00E43692" w:rsidRDefault="00A75A91" w:rsidP="009B259A">
      <w:pPr>
        <w:jc w:val="both"/>
        <w:rPr>
          <w:rFonts w:ascii="Book Antiqua" w:hAnsi="Book Antiqua" w:cs="Arial"/>
          <w:color w:val="000000"/>
        </w:rPr>
      </w:pPr>
    </w:p>
    <w:p w:rsidR="00A75A91" w:rsidRPr="00E43692" w:rsidRDefault="00A75A91" w:rsidP="009B259A">
      <w:pPr>
        <w:jc w:val="both"/>
        <w:rPr>
          <w:rFonts w:ascii="Book Antiqua" w:hAnsi="Book Antiqua" w:cs="Arial"/>
          <w:color w:val="000000"/>
        </w:rPr>
      </w:pPr>
      <w:r w:rsidRPr="00E43692">
        <w:rPr>
          <w:rFonts w:ascii="Book Antiqua" w:hAnsi="Book Antiqua" w:cs="Arial"/>
          <w:color w:val="000000"/>
        </w:rPr>
        <w:t>11. Before even approaching the question of whether or not fraud</w:t>
      </w:r>
      <w:r w:rsidR="00276758" w:rsidRPr="00E43692">
        <w:rPr>
          <w:rFonts w:ascii="Book Antiqua" w:hAnsi="Book Antiqua" w:cs="Arial"/>
          <w:color w:val="000000"/>
        </w:rPr>
        <w:t>, or a</w:t>
      </w:r>
      <w:r w:rsidRPr="00E43692">
        <w:rPr>
          <w:rFonts w:ascii="Book Antiqua" w:hAnsi="Book Antiqua" w:cs="Arial"/>
          <w:color w:val="000000"/>
        </w:rPr>
        <w:t xml:space="preserve"> proxy test taker</w:t>
      </w:r>
      <w:r w:rsidR="00276758" w:rsidRPr="00E43692">
        <w:rPr>
          <w:rFonts w:ascii="Book Antiqua" w:hAnsi="Book Antiqua" w:cs="Arial"/>
          <w:color w:val="000000"/>
        </w:rPr>
        <w:t>,</w:t>
      </w:r>
      <w:r w:rsidRPr="00E43692">
        <w:rPr>
          <w:rFonts w:ascii="Book Antiqua" w:hAnsi="Book Antiqua" w:cs="Arial"/>
          <w:color w:val="000000"/>
        </w:rPr>
        <w:t xml:space="preserve"> had been employed, the respondent fails to discharge the burden of proving that the appellant has relied on an English language test certificate to support an application for leave to remain in the UK. </w:t>
      </w:r>
    </w:p>
    <w:p w:rsidR="00A75A91" w:rsidRPr="00E43692" w:rsidRDefault="00A75A91" w:rsidP="009B259A">
      <w:pPr>
        <w:jc w:val="both"/>
        <w:rPr>
          <w:rFonts w:ascii="Book Antiqua" w:hAnsi="Book Antiqua" w:cs="Arial"/>
          <w:color w:val="000000"/>
        </w:rPr>
      </w:pPr>
    </w:p>
    <w:p w:rsidR="00A75A91" w:rsidRPr="00E43692" w:rsidRDefault="00A75A91" w:rsidP="009B259A">
      <w:pPr>
        <w:jc w:val="both"/>
        <w:rPr>
          <w:rFonts w:ascii="Book Antiqua" w:hAnsi="Book Antiqua" w:cs="Arial"/>
          <w:color w:val="000000"/>
        </w:rPr>
      </w:pPr>
      <w:r w:rsidRPr="00E43692">
        <w:rPr>
          <w:rFonts w:ascii="Book Antiqua" w:hAnsi="Book Antiqua" w:cs="Arial"/>
          <w:color w:val="000000"/>
        </w:rPr>
        <w:t xml:space="preserve">12. The grounds of appeal dwell on the burden of proof and the approach </w:t>
      </w:r>
      <w:r w:rsidR="00276758" w:rsidRPr="00E43692">
        <w:rPr>
          <w:rFonts w:ascii="Book Antiqua" w:hAnsi="Book Antiqua" w:cs="Arial"/>
          <w:color w:val="000000"/>
        </w:rPr>
        <w:t xml:space="preserve">which </w:t>
      </w:r>
      <w:r w:rsidRPr="00E43692">
        <w:rPr>
          <w:rFonts w:ascii="Book Antiqua" w:hAnsi="Book Antiqua" w:cs="Arial"/>
          <w:color w:val="000000"/>
        </w:rPr>
        <w:t>should be taken to a plausible innocent explanation, but the respondent has missed the determinative issue in this case - that is that the respondent simply failed to prove that the appellant has ever relie</w:t>
      </w:r>
      <w:r w:rsidR="00276758" w:rsidRPr="00E43692">
        <w:rPr>
          <w:rFonts w:ascii="Book Antiqua" w:hAnsi="Book Antiqua" w:cs="Arial"/>
          <w:color w:val="000000"/>
        </w:rPr>
        <w:t>d</w:t>
      </w:r>
      <w:r w:rsidRPr="00E43692">
        <w:rPr>
          <w:rFonts w:ascii="Book Antiqua" w:hAnsi="Book Antiqua" w:cs="Arial"/>
          <w:color w:val="000000"/>
        </w:rPr>
        <w:t xml:space="preserve"> on an English language test certificate</w:t>
      </w:r>
      <w:r w:rsidR="00276758" w:rsidRPr="00E43692">
        <w:rPr>
          <w:rFonts w:ascii="Book Antiqua" w:hAnsi="Book Antiqua" w:cs="Arial"/>
          <w:color w:val="000000"/>
        </w:rPr>
        <w:t>.</w:t>
      </w:r>
      <w:r w:rsidRPr="00E43692">
        <w:rPr>
          <w:rFonts w:ascii="Book Antiqua" w:hAnsi="Book Antiqua" w:cs="Arial"/>
          <w:color w:val="000000"/>
        </w:rPr>
        <w:t xml:space="preserve"> </w:t>
      </w:r>
    </w:p>
    <w:p w:rsidR="00A75A91" w:rsidRPr="00E43692" w:rsidRDefault="00A75A91" w:rsidP="009B259A">
      <w:pPr>
        <w:jc w:val="both"/>
        <w:rPr>
          <w:rFonts w:ascii="Book Antiqua" w:hAnsi="Book Antiqua" w:cs="Arial"/>
          <w:color w:val="000000"/>
        </w:rPr>
      </w:pPr>
    </w:p>
    <w:p w:rsidR="00A75A91" w:rsidRPr="00E43692" w:rsidRDefault="00A75A91" w:rsidP="009B259A">
      <w:pPr>
        <w:jc w:val="both"/>
        <w:rPr>
          <w:rFonts w:ascii="Book Antiqua" w:hAnsi="Book Antiqua" w:cs="Arial"/>
          <w:color w:val="000000"/>
        </w:rPr>
      </w:pPr>
      <w:r w:rsidRPr="00E43692">
        <w:rPr>
          <w:rFonts w:ascii="Book Antiqua" w:hAnsi="Book Antiqua" w:cs="Arial"/>
          <w:color w:val="000000"/>
        </w:rPr>
        <w:t xml:space="preserve">13. The </w:t>
      </w:r>
      <w:r w:rsidR="00276758" w:rsidRPr="00E43692">
        <w:rPr>
          <w:rFonts w:ascii="Book Antiqua" w:hAnsi="Book Antiqua" w:cs="Arial"/>
          <w:color w:val="000000"/>
        </w:rPr>
        <w:t>J</w:t>
      </w:r>
      <w:r w:rsidRPr="00E43692">
        <w:rPr>
          <w:rFonts w:ascii="Book Antiqua" w:hAnsi="Book Antiqua" w:cs="Arial"/>
          <w:color w:val="000000"/>
        </w:rPr>
        <w:t>udge</w:t>
      </w:r>
      <w:r w:rsidR="00276758" w:rsidRPr="00E43692">
        <w:rPr>
          <w:rFonts w:ascii="Book Antiqua" w:hAnsi="Book Antiqua" w:cs="Arial"/>
          <w:color w:val="000000"/>
        </w:rPr>
        <w:t>,</w:t>
      </w:r>
      <w:r w:rsidRPr="00E43692">
        <w:rPr>
          <w:rFonts w:ascii="Book Antiqua" w:hAnsi="Book Antiqua" w:cs="Arial"/>
          <w:color w:val="000000"/>
        </w:rPr>
        <w:t xml:space="preserve"> however</w:t>
      </w:r>
      <w:r w:rsidR="00276758" w:rsidRPr="00E43692">
        <w:rPr>
          <w:rFonts w:ascii="Book Antiqua" w:hAnsi="Book Antiqua" w:cs="Arial"/>
          <w:color w:val="000000"/>
        </w:rPr>
        <w:t>,</w:t>
      </w:r>
      <w:r w:rsidRPr="00E43692">
        <w:rPr>
          <w:rFonts w:ascii="Book Antiqua" w:hAnsi="Book Antiqua" w:cs="Arial"/>
          <w:color w:val="000000"/>
        </w:rPr>
        <w:t xml:space="preserve"> identified that that was the determinative issue in this case and addresses it between </w:t>
      </w:r>
      <w:r w:rsidR="00276758" w:rsidRPr="00E43692">
        <w:rPr>
          <w:rFonts w:ascii="Book Antiqua" w:hAnsi="Book Antiqua" w:cs="Arial"/>
          <w:color w:val="000000"/>
        </w:rPr>
        <w:t>[</w:t>
      </w:r>
      <w:r w:rsidRPr="00E43692">
        <w:rPr>
          <w:rFonts w:ascii="Book Antiqua" w:hAnsi="Book Antiqua" w:cs="Arial"/>
          <w:color w:val="000000"/>
        </w:rPr>
        <w:t>31</w:t>
      </w:r>
      <w:r w:rsidR="00276758" w:rsidRPr="00E43692">
        <w:rPr>
          <w:rFonts w:ascii="Book Antiqua" w:hAnsi="Book Antiqua" w:cs="Arial"/>
          <w:color w:val="000000"/>
        </w:rPr>
        <w:t>]</w:t>
      </w:r>
      <w:r w:rsidRPr="00E43692">
        <w:rPr>
          <w:rFonts w:ascii="Book Antiqua" w:hAnsi="Book Antiqua" w:cs="Arial"/>
          <w:color w:val="000000"/>
        </w:rPr>
        <w:t xml:space="preserve"> and </w:t>
      </w:r>
      <w:r w:rsidR="00276758" w:rsidRPr="00E43692">
        <w:rPr>
          <w:rFonts w:ascii="Book Antiqua" w:hAnsi="Book Antiqua" w:cs="Arial"/>
          <w:color w:val="000000"/>
        </w:rPr>
        <w:t>[</w:t>
      </w:r>
      <w:r w:rsidRPr="00E43692">
        <w:rPr>
          <w:rFonts w:ascii="Book Antiqua" w:hAnsi="Book Antiqua" w:cs="Arial"/>
          <w:color w:val="000000"/>
        </w:rPr>
        <w:t>36</w:t>
      </w:r>
      <w:r w:rsidR="00276758" w:rsidRPr="00E43692">
        <w:rPr>
          <w:rFonts w:ascii="Book Antiqua" w:hAnsi="Book Antiqua" w:cs="Arial"/>
          <w:color w:val="000000"/>
        </w:rPr>
        <w:t>]</w:t>
      </w:r>
      <w:r w:rsidRPr="00E43692">
        <w:rPr>
          <w:rFonts w:ascii="Book Antiqua" w:hAnsi="Book Antiqua" w:cs="Arial"/>
          <w:color w:val="000000"/>
        </w:rPr>
        <w:t xml:space="preserve"> of the decision.</w:t>
      </w:r>
    </w:p>
    <w:p w:rsidR="00A75A91" w:rsidRPr="00E43692" w:rsidRDefault="00A75A91" w:rsidP="009B259A">
      <w:pPr>
        <w:jc w:val="both"/>
        <w:rPr>
          <w:rFonts w:ascii="Book Antiqua" w:hAnsi="Book Antiqua" w:cs="Arial"/>
          <w:color w:val="000000"/>
        </w:rPr>
      </w:pPr>
    </w:p>
    <w:p w:rsidR="00A75A91" w:rsidRPr="00E43692" w:rsidRDefault="00A75A91" w:rsidP="009B259A">
      <w:pPr>
        <w:jc w:val="both"/>
        <w:rPr>
          <w:rFonts w:ascii="Book Antiqua" w:hAnsi="Book Antiqua" w:cs="Arial"/>
          <w:color w:val="000000"/>
        </w:rPr>
      </w:pPr>
      <w:r w:rsidRPr="00E43692">
        <w:rPr>
          <w:rFonts w:ascii="Book Antiqua" w:hAnsi="Book Antiqua" w:cs="Arial"/>
          <w:color w:val="000000"/>
        </w:rPr>
        <w:t xml:space="preserve">14. At </w:t>
      </w:r>
      <w:r w:rsidR="00276758" w:rsidRPr="00E43692">
        <w:rPr>
          <w:rFonts w:ascii="Book Antiqua" w:hAnsi="Book Antiqua" w:cs="Arial"/>
          <w:color w:val="000000"/>
        </w:rPr>
        <w:t>[</w:t>
      </w:r>
      <w:r w:rsidRPr="00E43692">
        <w:rPr>
          <w:rFonts w:ascii="Book Antiqua" w:hAnsi="Book Antiqua" w:cs="Arial"/>
          <w:color w:val="000000"/>
        </w:rPr>
        <w:t>37</w:t>
      </w:r>
      <w:r w:rsidR="00276758" w:rsidRPr="00E43692">
        <w:rPr>
          <w:rFonts w:ascii="Book Antiqua" w:hAnsi="Book Antiqua" w:cs="Arial"/>
          <w:color w:val="000000"/>
        </w:rPr>
        <w:t>]</w:t>
      </w:r>
      <w:r w:rsidRPr="00E43692">
        <w:rPr>
          <w:rFonts w:ascii="Book Antiqua" w:hAnsi="Book Antiqua" w:cs="Arial"/>
          <w:color w:val="000000"/>
        </w:rPr>
        <w:t xml:space="preserve"> of the decision the </w:t>
      </w:r>
      <w:r w:rsidR="00276758" w:rsidRPr="00E43692">
        <w:rPr>
          <w:rFonts w:ascii="Book Antiqua" w:hAnsi="Book Antiqua" w:cs="Arial"/>
          <w:color w:val="000000"/>
        </w:rPr>
        <w:t>J</w:t>
      </w:r>
      <w:r w:rsidRPr="00E43692">
        <w:rPr>
          <w:rFonts w:ascii="Book Antiqua" w:hAnsi="Book Antiqua" w:cs="Arial"/>
          <w:color w:val="000000"/>
        </w:rPr>
        <w:t xml:space="preserve">udge goes on to make alternative findings, and </w:t>
      </w:r>
      <w:r w:rsidR="00276758" w:rsidRPr="00E43692">
        <w:rPr>
          <w:rFonts w:ascii="Book Antiqua" w:hAnsi="Book Antiqua" w:cs="Arial"/>
          <w:color w:val="000000"/>
        </w:rPr>
        <w:t>(</w:t>
      </w:r>
      <w:r w:rsidRPr="00E43692">
        <w:rPr>
          <w:rFonts w:ascii="Book Antiqua" w:hAnsi="Book Antiqua" w:cs="Arial"/>
          <w:color w:val="000000"/>
        </w:rPr>
        <w:t xml:space="preserve">despite employing </w:t>
      </w:r>
      <w:r w:rsidR="00276758" w:rsidRPr="00E43692">
        <w:rPr>
          <w:rFonts w:ascii="Book Antiqua" w:hAnsi="Book Antiqua" w:cs="Arial"/>
          <w:color w:val="000000"/>
        </w:rPr>
        <w:t>a</w:t>
      </w:r>
      <w:r w:rsidRPr="00E43692">
        <w:rPr>
          <w:rFonts w:ascii="Book Antiqua" w:hAnsi="Book Antiqua" w:cs="Arial"/>
          <w:color w:val="000000"/>
        </w:rPr>
        <w:t xml:space="preserve"> double negative</w:t>
      </w:r>
      <w:r w:rsidR="00276758" w:rsidRPr="00E43692">
        <w:rPr>
          <w:rFonts w:ascii="Book Antiqua" w:hAnsi="Book Antiqua" w:cs="Arial"/>
          <w:color w:val="000000"/>
        </w:rPr>
        <w:t>)</w:t>
      </w:r>
      <w:r w:rsidRPr="00E43692">
        <w:rPr>
          <w:rFonts w:ascii="Book Antiqua" w:hAnsi="Book Antiqua" w:cs="Arial"/>
          <w:color w:val="000000"/>
        </w:rPr>
        <w:t xml:space="preserve"> find</w:t>
      </w:r>
      <w:r w:rsidR="00276758" w:rsidRPr="00E43692">
        <w:rPr>
          <w:rFonts w:ascii="Book Antiqua" w:hAnsi="Book Antiqua" w:cs="Arial"/>
          <w:color w:val="000000"/>
        </w:rPr>
        <w:t>s</w:t>
      </w:r>
      <w:r w:rsidRPr="00E43692">
        <w:rPr>
          <w:rFonts w:ascii="Book Antiqua" w:hAnsi="Book Antiqua" w:cs="Arial"/>
          <w:color w:val="000000"/>
        </w:rPr>
        <w:t xml:space="preserve"> that the appellant offers a plausible innocent explanation so that the burden of proof reverts to the respondent. That finding is not necessary because the findings from </w:t>
      </w:r>
      <w:r w:rsidR="00276758" w:rsidRPr="00E43692">
        <w:rPr>
          <w:rFonts w:ascii="Book Antiqua" w:hAnsi="Book Antiqua" w:cs="Arial"/>
          <w:color w:val="000000"/>
        </w:rPr>
        <w:t>[</w:t>
      </w:r>
      <w:r w:rsidRPr="00E43692">
        <w:rPr>
          <w:rFonts w:ascii="Book Antiqua" w:hAnsi="Book Antiqua" w:cs="Arial"/>
          <w:color w:val="000000"/>
        </w:rPr>
        <w:t>31</w:t>
      </w:r>
      <w:r w:rsidR="00276758" w:rsidRPr="00E43692">
        <w:rPr>
          <w:rFonts w:ascii="Book Antiqua" w:hAnsi="Book Antiqua" w:cs="Arial"/>
          <w:color w:val="000000"/>
        </w:rPr>
        <w:t>]</w:t>
      </w:r>
      <w:r w:rsidRPr="00E43692">
        <w:rPr>
          <w:rFonts w:ascii="Book Antiqua" w:hAnsi="Book Antiqua" w:cs="Arial"/>
          <w:color w:val="000000"/>
        </w:rPr>
        <w:t xml:space="preserve"> to </w:t>
      </w:r>
      <w:r w:rsidR="00276758" w:rsidRPr="00E43692">
        <w:rPr>
          <w:rFonts w:ascii="Book Antiqua" w:hAnsi="Book Antiqua" w:cs="Arial"/>
          <w:color w:val="000000"/>
        </w:rPr>
        <w:t>[</w:t>
      </w:r>
      <w:r w:rsidRPr="00E43692">
        <w:rPr>
          <w:rFonts w:ascii="Book Antiqua" w:hAnsi="Book Antiqua" w:cs="Arial"/>
          <w:color w:val="000000"/>
        </w:rPr>
        <w:t>36</w:t>
      </w:r>
      <w:r w:rsidR="00276758" w:rsidRPr="00E43692">
        <w:rPr>
          <w:rFonts w:ascii="Book Antiqua" w:hAnsi="Book Antiqua" w:cs="Arial"/>
          <w:color w:val="000000"/>
        </w:rPr>
        <w:t>] are</w:t>
      </w:r>
      <w:r w:rsidRPr="00E43692">
        <w:rPr>
          <w:rFonts w:ascii="Book Antiqua" w:hAnsi="Book Antiqua" w:cs="Arial"/>
          <w:color w:val="000000"/>
        </w:rPr>
        <w:t xml:space="preserve"> sustainable, but the </w:t>
      </w:r>
      <w:r w:rsidR="00276758" w:rsidRPr="00E43692">
        <w:rPr>
          <w:rFonts w:ascii="Book Antiqua" w:hAnsi="Book Antiqua" w:cs="Arial"/>
          <w:color w:val="000000"/>
        </w:rPr>
        <w:t>J</w:t>
      </w:r>
      <w:r w:rsidRPr="00E43692">
        <w:rPr>
          <w:rFonts w:ascii="Book Antiqua" w:hAnsi="Book Antiqua" w:cs="Arial"/>
          <w:color w:val="000000"/>
        </w:rPr>
        <w:t xml:space="preserve">udge clearly made </w:t>
      </w:r>
      <w:r w:rsidR="00276758" w:rsidRPr="00E43692">
        <w:rPr>
          <w:rFonts w:ascii="Book Antiqua" w:hAnsi="Book Antiqua" w:cs="Arial"/>
          <w:color w:val="000000"/>
        </w:rPr>
        <w:t>his</w:t>
      </w:r>
      <w:r w:rsidRPr="00E43692">
        <w:rPr>
          <w:rFonts w:ascii="Book Antiqua" w:hAnsi="Book Antiqua" w:cs="Arial"/>
          <w:color w:val="000000"/>
        </w:rPr>
        <w:t xml:space="preserve"> finding at </w:t>
      </w:r>
      <w:r w:rsidR="00276758" w:rsidRPr="00E43692">
        <w:rPr>
          <w:rFonts w:ascii="Book Antiqua" w:hAnsi="Book Antiqua" w:cs="Arial"/>
          <w:color w:val="000000"/>
        </w:rPr>
        <w:t>[</w:t>
      </w:r>
      <w:r w:rsidRPr="00E43692">
        <w:rPr>
          <w:rFonts w:ascii="Book Antiqua" w:hAnsi="Book Antiqua" w:cs="Arial"/>
          <w:color w:val="000000"/>
        </w:rPr>
        <w:t>37</w:t>
      </w:r>
      <w:r w:rsidR="00276758" w:rsidRPr="00E43692">
        <w:rPr>
          <w:rFonts w:ascii="Book Antiqua" w:hAnsi="Book Antiqua" w:cs="Arial"/>
          <w:color w:val="000000"/>
        </w:rPr>
        <w:t>]</w:t>
      </w:r>
      <w:r w:rsidRPr="00E43692">
        <w:rPr>
          <w:rFonts w:ascii="Book Antiqua" w:hAnsi="Book Antiqua" w:cs="Arial"/>
          <w:color w:val="000000"/>
        </w:rPr>
        <w:t xml:space="preserve"> simply for the avoidance of doubt.</w:t>
      </w:r>
    </w:p>
    <w:p w:rsidR="00A75A91" w:rsidRPr="00E43692" w:rsidRDefault="00A75A91" w:rsidP="009B259A">
      <w:pPr>
        <w:jc w:val="both"/>
        <w:rPr>
          <w:rFonts w:ascii="Book Antiqua" w:hAnsi="Book Antiqua" w:cs="Arial"/>
          <w:color w:val="000000"/>
        </w:rPr>
      </w:pPr>
    </w:p>
    <w:p w:rsidR="00A75A91" w:rsidRPr="00E43692" w:rsidRDefault="00A75A91" w:rsidP="009B259A">
      <w:pPr>
        <w:jc w:val="both"/>
        <w:rPr>
          <w:rFonts w:ascii="Book Antiqua" w:hAnsi="Book Antiqua" w:cs="Arial"/>
          <w:color w:val="000000"/>
        </w:rPr>
      </w:pPr>
      <w:r w:rsidRPr="00E43692">
        <w:rPr>
          <w:rFonts w:ascii="Book Antiqua" w:hAnsi="Book Antiqua" w:cs="Arial"/>
          <w:color w:val="000000"/>
        </w:rPr>
        <w:t xml:space="preserve">15. The </w:t>
      </w:r>
      <w:r w:rsidR="00276758" w:rsidRPr="00E43692">
        <w:rPr>
          <w:rFonts w:ascii="Book Antiqua" w:hAnsi="Book Antiqua" w:cs="Arial"/>
          <w:color w:val="000000"/>
        </w:rPr>
        <w:t>J</w:t>
      </w:r>
      <w:r w:rsidRPr="00E43692">
        <w:rPr>
          <w:rFonts w:ascii="Book Antiqua" w:hAnsi="Book Antiqua" w:cs="Arial"/>
          <w:color w:val="000000"/>
        </w:rPr>
        <w:t>udge</w:t>
      </w:r>
      <w:r w:rsidR="00276758" w:rsidRPr="00E43692">
        <w:rPr>
          <w:rFonts w:ascii="Book Antiqua" w:hAnsi="Book Antiqua" w:cs="Arial"/>
          <w:color w:val="000000"/>
        </w:rPr>
        <w:t>’</w:t>
      </w:r>
      <w:r w:rsidRPr="00E43692">
        <w:rPr>
          <w:rFonts w:ascii="Book Antiqua" w:hAnsi="Book Antiqua" w:cs="Arial"/>
          <w:color w:val="000000"/>
        </w:rPr>
        <w:t xml:space="preserve">s findings </w:t>
      </w:r>
      <w:r w:rsidR="00276758" w:rsidRPr="00E43692">
        <w:rPr>
          <w:rFonts w:ascii="Book Antiqua" w:hAnsi="Book Antiqua" w:cs="Arial"/>
          <w:color w:val="000000"/>
        </w:rPr>
        <w:t>at</w:t>
      </w:r>
      <w:r w:rsidRPr="00E43692">
        <w:rPr>
          <w:rFonts w:ascii="Book Antiqua" w:hAnsi="Book Antiqua" w:cs="Arial"/>
          <w:color w:val="000000"/>
        </w:rPr>
        <w:t xml:space="preserve"> </w:t>
      </w:r>
      <w:r w:rsidR="00276758" w:rsidRPr="00E43692">
        <w:rPr>
          <w:rFonts w:ascii="Book Antiqua" w:hAnsi="Book Antiqua" w:cs="Arial"/>
          <w:color w:val="000000"/>
        </w:rPr>
        <w:t>[</w:t>
      </w:r>
      <w:r w:rsidRPr="00E43692">
        <w:rPr>
          <w:rFonts w:ascii="Book Antiqua" w:hAnsi="Book Antiqua" w:cs="Arial"/>
          <w:color w:val="000000"/>
        </w:rPr>
        <w:t>38</w:t>
      </w:r>
      <w:r w:rsidR="00276758" w:rsidRPr="00E43692">
        <w:rPr>
          <w:rFonts w:ascii="Book Antiqua" w:hAnsi="Book Antiqua" w:cs="Arial"/>
          <w:color w:val="000000"/>
        </w:rPr>
        <w:t>], [</w:t>
      </w:r>
      <w:r w:rsidRPr="00E43692">
        <w:rPr>
          <w:rFonts w:ascii="Book Antiqua" w:hAnsi="Book Antiqua" w:cs="Arial"/>
          <w:color w:val="000000"/>
        </w:rPr>
        <w:t>39</w:t>
      </w:r>
      <w:r w:rsidR="00276758" w:rsidRPr="00E43692">
        <w:rPr>
          <w:rFonts w:ascii="Book Antiqua" w:hAnsi="Book Antiqua" w:cs="Arial"/>
          <w:color w:val="000000"/>
        </w:rPr>
        <w:t>] &amp; [</w:t>
      </w:r>
      <w:r w:rsidRPr="00E43692">
        <w:rPr>
          <w:rFonts w:ascii="Book Antiqua" w:hAnsi="Book Antiqua" w:cs="Arial"/>
          <w:color w:val="000000"/>
        </w:rPr>
        <w:t>40</w:t>
      </w:r>
      <w:r w:rsidR="00276758" w:rsidRPr="00E43692">
        <w:rPr>
          <w:rFonts w:ascii="Book Antiqua" w:hAnsi="Book Antiqua" w:cs="Arial"/>
          <w:color w:val="000000"/>
        </w:rPr>
        <w:t>]</w:t>
      </w:r>
      <w:r w:rsidRPr="00E43692">
        <w:rPr>
          <w:rFonts w:ascii="Book Antiqua" w:hAnsi="Book Antiqua" w:cs="Arial"/>
          <w:color w:val="000000"/>
        </w:rPr>
        <w:t xml:space="preserve"> are t</w:t>
      </w:r>
      <w:r w:rsidR="00276758" w:rsidRPr="00E43692">
        <w:rPr>
          <w:rFonts w:ascii="Book Antiqua" w:hAnsi="Book Antiqua" w:cs="Arial"/>
          <w:color w:val="000000"/>
        </w:rPr>
        <w:t>hat t</w:t>
      </w:r>
      <w:r w:rsidRPr="00E43692">
        <w:rPr>
          <w:rFonts w:ascii="Book Antiqua" w:hAnsi="Book Antiqua" w:cs="Arial"/>
          <w:color w:val="000000"/>
        </w:rPr>
        <w:t xml:space="preserve">he appellant meets the requirements of paragraph 276B of the rules. Those findings are supported by adequate reasoning from </w:t>
      </w:r>
      <w:r w:rsidR="00276758" w:rsidRPr="00E43692">
        <w:rPr>
          <w:rFonts w:ascii="Book Antiqua" w:hAnsi="Book Antiqua" w:cs="Arial"/>
          <w:color w:val="000000"/>
        </w:rPr>
        <w:t>[</w:t>
      </w:r>
      <w:r w:rsidRPr="00E43692">
        <w:rPr>
          <w:rFonts w:ascii="Book Antiqua" w:hAnsi="Book Antiqua" w:cs="Arial"/>
          <w:color w:val="000000"/>
        </w:rPr>
        <w:t>21</w:t>
      </w:r>
      <w:r w:rsidR="00276758" w:rsidRPr="00E43692">
        <w:rPr>
          <w:rFonts w:ascii="Book Antiqua" w:hAnsi="Book Antiqua" w:cs="Arial"/>
          <w:color w:val="000000"/>
        </w:rPr>
        <w:t>]</w:t>
      </w:r>
      <w:r w:rsidRPr="00E43692">
        <w:rPr>
          <w:rFonts w:ascii="Book Antiqua" w:hAnsi="Book Antiqua" w:cs="Arial"/>
          <w:color w:val="000000"/>
        </w:rPr>
        <w:t xml:space="preserve"> to </w:t>
      </w:r>
      <w:r w:rsidR="00276758" w:rsidRPr="00E43692">
        <w:rPr>
          <w:rFonts w:ascii="Book Antiqua" w:hAnsi="Book Antiqua" w:cs="Arial"/>
          <w:color w:val="000000"/>
        </w:rPr>
        <w:t>[</w:t>
      </w:r>
      <w:r w:rsidRPr="00E43692">
        <w:rPr>
          <w:rFonts w:ascii="Book Antiqua" w:hAnsi="Book Antiqua" w:cs="Arial"/>
          <w:color w:val="000000"/>
        </w:rPr>
        <w:t>38</w:t>
      </w:r>
      <w:r w:rsidR="00276758" w:rsidRPr="00E43692">
        <w:rPr>
          <w:rFonts w:ascii="Book Antiqua" w:hAnsi="Book Antiqua" w:cs="Arial"/>
          <w:color w:val="000000"/>
        </w:rPr>
        <w:t>]</w:t>
      </w:r>
      <w:r w:rsidRPr="00E43692">
        <w:rPr>
          <w:rFonts w:ascii="Book Antiqua" w:hAnsi="Book Antiqua" w:cs="Arial"/>
          <w:color w:val="000000"/>
        </w:rPr>
        <w:t xml:space="preserve"> of the decision. The respondent’s own guidance identifies an application under paragraph 276B </w:t>
      </w:r>
      <w:r w:rsidR="00276758" w:rsidRPr="00E43692">
        <w:rPr>
          <w:rFonts w:ascii="Book Antiqua" w:hAnsi="Book Antiqua" w:cs="Arial"/>
          <w:color w:val="000000"/>
        </w:rPr>
        <w:t>a</w:t>
      </w:r>
      <w:r w:rsidRPr="00E43692">
        <w:rPr>
          <w:rFonts w:ascii="Book Antiqua" w:hAnsi="Book Antiqua" w:cs="Arial"/>
          <w:color w:val="000000"/>
        </w:rPr>
        <w:t xml:space="preserve">s a human rights application. The conclusion that the </w:t>
      </w:r>
      <w:r w:rsidR="00276758" w:rsidRPr="00E43692">
        <w:rPr>
          <w:rFonts w:ascii="Book Antiqua" w:hAnsi="Book Antiqua" w:cs="Arial"/>
          <w:color w:val="000000"/>
        </w:rPr>
        <w:t>J</w:t>
      </w:r>
      <w:r w:rsidRPr="00E43692">
        <w:rPr>
          <w:rFonts w:ascii="Book Antiqua" w:hAnsi="Book Antiqua" w:cs="Arial"/>
          <w:color w:val="000000"/>
        </w:rPr>
        <w:t>udge reaches is therefore correct in law.</w:t>
      </w:r>
    </w:p>
    <w:p w:rsidR="00E43692" w:rsidRPr="00E43692" w:rsidRDefault="00E43692" w:rsidP="00E43692">
      <w:pPr>
        <w:spacing w:before="240"/>
        <w:jc w:val="both"/>
        <w:rPr>
          <w:rFonts w:ascii="Book Antiqua" w:hAnsi="Book Antiqua" w:cs="Arial"/>
          <w:bCs/>
          <w:iCs/>
          <w:kern w:val="28"/>
        </w:rPr>
      </w:pPr>
      <w:r w:rsidRPr="00E43692">
        <w:rPr>
          <w:rFonts w:ascii="Book Antiqua" w:hAnsi="Book Antiqua" w:cs="Arial"/>
        </w:rPr>
        <w:t xml:space="preserve">16. </w:t>
      </w:r>
      <w:r w:rsidRPr="00E43692">
        <w:rPr>
          <w:rFonts w:ascii="Book Antiqua" w:hAnsi="Book Antiqua" w:cs="Arial"/>
          <w:color w:val="000000"/>
          <w:kern w:val="28"/>
        </w:rPr>
        <w:t xml:space="preserve"> In </w:t>
      </w:r>
      <w:proofErr w:type="spellStart"/>
      <w:r w:rsidRPr="00E43692">
        <w:rPr>
          <w:rFonts w:ascii="Book Antiqua" w:hAnsi="Book Antiqua" w:cs="Arial"/>
          <w:color w:val="000000"/>
          <w:kern w:val="28"/>
          <w:u w:val="single"/>
        </w:rPr>
        <w:t>Shizad</w:t>
      </w:r>
      <w:proofErr w:type="spellEnd"/>
      <w:r w:rsidRPr="00E43692">
        <w:rPr>
          <w:rFonts w:ascii="Book Antiqua" w:hAnsi="Book Antiqua" w:cs="Arial"/>
          <w:color w:val="000000"/>
          <w:kern w:val="28"/>
          <w:u w:val="single"/>
        </w:rPr>
        <w:t xml:space="preserve"> (sufficiency of reasons: set aside) [2013] UKUT 85 (IAC)</w:t>
      </w:r>
      <w:r w:rsidRPr="00E43692">
        <w:rPr>
          <w:rFonts w:ascii="Book Antiqua" w:hAnsi="Book Antiqua" w:cs="Arial"/>
          <w:b/>
          <w:color w:val="000000"/>
          <w:kern w:val="28"/>
        </w:rPr>
        <w:t xml:space="preserve"> </w:t>
      </w:r>
      <w:r w:rsidRPr="00E43692">
        <w:rPr>
          <w:rFonts w:ascii="Book Antiqua" w:hAnsi="Book Antiqua" w:cs="Arial"/>
          <w:color w:val="000000"/>
          <w:kern w:val="28"/>
        </w:rPr>
        <w:t xml:space="preserve">the Tribunal held that </w:t>
      </w:r>
      <w:r w:rsidRPr="00E43692">
        <w:rPr>
          <w:rFonts w:ascii="Book Antiqua" w:hAnsi="Book Antiqua" w:cs="Arial"/>
          <w:iCs/>
          <w:kern w:val="28"/>
        </w:rPr>
        <w:t>(</w:t>
      </w:r>
      <w:proofErr w:type="spellStart"/>
      <w:r w:rsidRPr="00E43692">
        <w:rPr>
          <w:rFonts w:ascii="Book Antiqua" w:hAnsi="Book Antiqua" w:cs="Arial"/>
          <w:iCs/>
          <w:kern w:val="28"/>
        </w:rPr>
        <w:t>i</w:t>
      </w:r>
      <w:proofErr w:type="spellEnd"/>
      <w:r w:rsidRPr="00E43692">
        <w:rPr>
          <w:rFonts w:ascii="Book Antiqua" w:hAnsi="Book Antiqua" w:cs="Arial"/>
          <w:iCs/>
          <w:kern w:val="28"/>
        </w:rPr>
        <w:t>) Although there is a legal duty to give a brief explanation of the conclusions on the central issue on which an appeal is determined, those reasons need not be extensive if the decision as a whole makes sense, having regard to the material accepted by the judge; (ii) Although a decision may contain an error of law where the requirements to give adequate reasons are not met, the Upper Tribunal would not normally set aside a decision of the First-tier Tribunal where there has been no misdirection of law, the fact-finding process cannot be criticised and the relevant Country Guidance has been taken into account, unless the conclusions the judge draws from the primary data were not reasonably open to him or her.</w:t>
      </w:r>
      <w:r w:rsidRPr="00E43692">
        <w:rPr>
          <w:rFonts w:ascii="Book Antiqua" w:hAnsi="Book Antiqua" w:cs="Arial"/>
          <w:bCs/>
          <w:iCs/>
          <w:kern w:val="28"/>
        </w:rPr>
        <w:t xml:space="preserve"> </w:t>
      </w:r>
    </w:p>
    <w:p w:rsidR="00E43692" w:rsidRPr="00E43692" w:rsidRDefault="00E43692" w:rsidP="00E43692">
      <w:pPr>
        <w:jc w:val="both"/>
        <w:rPr>
          <w:rFonts w:ascii="Book Antiqua" w:hAnsi="Book Antiqua" w:cs="Arial"/>
        </w:rPr>
      </w:pPr>
      <w:r w:rsidRPr="00E43692">
        <w:rPr>
          <w:rFonts w:ascii="Book Antiqua" w:hAnsi="Book Antiqua" w:cs="Arial"/>
        </w:rPr>
        <w:t xml:space="preserve">17. There is nothing wrong with the Judge’s fact-finding exercise. In reality the appellant’s appeal amounts to little more than a disagreement with the way the Judge has applied the facts as he found them to be. The respondent might not like the </w:t>
      </w:r>
      <w:r w:rsidRPr="00E43692">
        <w:rPr>
          <w:rFonts w:ascii="Book Antiqua" w:hAnsi="Book Antiqua" w:cs="Arial"/>
        </w:rPr>
        <w:lastRenderedPageBreak/>
        <w:t>conclusion that the Judge has come to, but that conclusion is the result of the correctly applied legal equation. The correct test in law has been applied. The decision does not contain a material error of law.</w:t>
      </w:r>
    </w:p>
    <w:p w:rsidR="00E43692" w:rsidRPr="00E43692" w:rsidRDefault="00E43692" w:rsidP="00E43692">
      <w:pPr>
        <w:spacing w:before="240"/>
        <w:jc w:val="both"/>
        <w:rPr>
          <w:rFonts w:ascii="Book Antiqua" w:hAnsi="Book Antiqua" w:cs="Arial"/>
        </w:rPr>
      </w:pPr>
      <w:r w:rsidRPr="00E43692">
        <w:rPr>
          <w:rFonts w:ascii="Book Antiqua" w:hAnsi="Book Antiqua" w:cs="Arial"/>
          <w:color w:val="000000"/>
        </w:rPr>
        <w:t xml:space="preserve">18. </w:t>
      </w:r>
      <w:r w:rsidRPr="00E43692">
        <w:rPr>
          <w:rFonts w:ascii="Book Antiqua" w:hAnsi="Book Antiqua" w:cs="Arial"/>
        </w:rPr>
        <w:t xml:space="preserve">  The Judge’s decision, when read as a whole, sets out findings that are sustainable and sufficiently detailed.</w:t>
      </w:r>
    </w:p>
    <w:p w:rsidR="00E43692" w:rsidRPr="00E43692" w:rsidRDefault="00E43692" w:rsidP="00E43692">
      <w:pPr>
        <w:spacing w:before="240"/>
        <w:jc w:val="both"/>
        <w:rPr>
          <w:rFonts w:ascii="Book Antiqua" w:hAnsi="Book Antiqua" w:cs="Arial"/>
          <w:b/>
        </w:rPr>
      </w:pPr>
      <w:r w:rsidRPr="00E43692">
        <w:rPr>
          <w:rFonts w:ascii="Book Antiqua" w:hAnsi="Book Antiqua" w:cs="Arial"/>
          <w:b/>
        </w:rPr>
        <w:t>19.   No errors of law have been established. The Judge’s decision stands.</w:t>
      </w:r>
    </w:p>
    <w:p w:rsidR="00E43692" w:rsidRPr="00E43692" w:rsidRDefault="00E43692" w:rsidP="00E43692">
      <w:pPr>
        <w:spacing w:before="240"/>
        <w:jc w:val="both"/>
        <w:rPr>
          <w:rFonts w:ascii="Book Antiqua" w:hAnsi="Book Antiqua" w:cs="Arial"/>
          <w:b/>
        </w:rPr>
      </w:pPr>
      <w:r w:rsidRPr="00E43692">
        <w:rPr>
          <w:rFonts w:ascii="Book Antiqua" w:hAnsi="Book Antiqua" w:cs="Arial"/>
          <w:b/>
        </w:rPr>
        <w:t>DECISION</w:t>
      </w:r>
    </w:p>
    <w:p w:rsidR="00E43692" w:rsidRPr="00E43692" w:rsidRDefault="00E43692" w:rsidP="00E43692">
      <w:pPr>
        <w:spacing w:before="240"/>
        <w:jc w:val="both"/>
        <w:rPr>
          <w:rFonts w:ascii="Book Antiqua" w:hAnsi="Book Antiqua" w:cs="Arial"/>
          <w:b/>
        </w:rPr>
      </w:pPr>
      <w:r w:rsidRPr="00E43692">
        <w:rPr>
          <w:rFonts w:ascii="Book Antiqua" w:hAnsi="Book Antiqua" w:cs="Arial"/>
          <w:b/>
        </w:rPr>
        <w:t xml:space="preserve">The appeal is dismissed. The decision of the First-tier Tribunal, promulgated on 27 November 2017, stands. </w:t>
      </w:r>
    </w:p>
    <w:p w:rsidR="00E43692" w:rsidRPr="0020531E" w:rsidRDefault="00E43692" w:rsidP="00E43692">
      <w:pPr>
        <w:tabs>
          <w:tab w:val="left" w:pos="2520"/>
        </w:tabs>
        <w:rPr>
          <w:rFonts w:ascii="Book Antiqua" w:hAnsi="Book Antiqua" w:cs="Arial"/>
        </w:rPr>
      </w:pPr>
    </w:p>
    <w:p w:rsidR="00E43692" w:rsidRPr="0084467E" w:rsidRDefault="00E43692" w:rsidP="00E43692">
      <w:pPr>
        <w:tabs>
          <w:tab w:val="left" w:pos="2520"/>
        </w:tabs>
        <w:rPr>
          <w:rFonts w:ascii="Book Antiqua" w:hAnsi="Book Antiqua" w:cs="Arial"/>
        </w:rPr>
      </w:pPr>
    </w:p>
    <w:p w:rsidR="00E43692" w:rsidRPr="0084467E" w:rsidRDefault="00E43692" w:rsidP="00E43692">
      <w:pPr>
        <w:tabs>
          <w:tab w:val="left" w:pos="2520"/>
        </w:tabs>
        <w:rPr>
          <w:rFonts w:ascii="Book Antiqua" w:hAnsi="Book Antiqua" w:cs="Arial"/>
        </w:rPr>
      </w:pPr>
      <w:r w:rsidRPr="0084467E">
        <w:rPr>
          <w:rFonts w:ascii="Book Antiqua" w:hAnsi="Book Antiqua" w:cs="Arial"/>
        </w:rPr>
        <w:t xml:space="preserve">Signed        </w:t>
      </w:r>
      <w:r w:rsidRPr="00A42971">
        <w:rPr>
          <w:rFonts w:ascii="Bradley Hand ITC" w:hAnsi="Bradley Hand ITC" w:cs="Arial"/>
        </w:rPr>
        <w:t>Paul Doyle</w:t>
      </w:r>
      <w:r w:rsidRPr="0084467E">
        <w:rPr>
          <w:rFonts w:ascii="Book Antiqua" w:hAnsi="Book Antiqua" w:cs="Arial"/>
        </w:rPr>
        <w:t xml:space="preserve">                                                      Date </w:t>
      </w:r>
      <w:r>
        <w:rPr>
          <w:rFonts w:ascii="Book Antiqua" w:hAnsi="Book Antiqua" w:cs="Arial"/>
        </w:rPr>
        <w:t xml:space="preserve">18 June </w:t>
      </w:r>
      <w:r w:rsidRPr="0084467E">
        <w:rPr>
          <w:rFonts w:ascii="Book Antiqua" w:hAnsi="Book Antiqua" w:cs="Arial"/>
        </w:rPr>
        <w:t>2018</w:t>
      </w:r>
    </w:p>
    <w:p w:rsidR="00E43692" w:rsidRDefault="00E43692" w:rsidP="00E43692">
      <w:pPr>
        <w:tabs>
          <w:tab w:val="left" w:pos="2520"/>
        </w:tabs>
        <w:rPr>
          <w:rFonts w:ascii="Book Antiqua" w:hAnsi="Book Antiqua" w:cs="Arial"/>
        </w:rPr>
      </w:pPr>
    </w:p>
    <w:p w:rsidR="00E43692" w:rsidRPr="0084467E" w:rsidRDefault="00E43692" w:rsidP="00E43692">
      <w:pPr>
        <w:tabs>
          <w:tab w:val="left" w:pos="2520"/>
        </w:tabs>
        <w:rPr>
          <w:rFonts w:ascii="Book Antiqua" w:hAnsi="Book Antiqua" w:cs="Arial"/>
        </w:rPr>
      </w:pPr>
      <w:r w:rsidRPr="0084467E">
        <w:rPr>
          <w:rFonts w:ascii="Book Antiqua" w:hAnsi="Book Antiqua" w:cs="Arial"/>
        </w:rPr>
        <w:t>Deputy Upper Tribunal Judge Doyle</w:t>
      </w:r>
      <w:r w:rsidRPr="0084467E">
        <w:rPr>
          <w:rFonts w:ascii="Book Antiqua" w:hAnsi="Book Antiqua" w:cs="Arial"/>
        </w:rPr>
        <w:tab/>
      </w:r>
    </w:p>
    <w:p w:rsidR="00A75A91" w:rsidRDefault="00A75A91" w:rsidP="00E43692">
      <w:pPr>
        <w:jc w:val="both"/>
        <w:rPr>
          <w:rFonts w:ascii="Book Antiqua" w:hAnsi="Book Antiqua" w:cs="Arial"/>
          <w:color w:val="000000"/>
        </w:rPr>
      </w:pPr>
    </w:p>
    <w:sectPr w:rsidR="00A75A91" w:rsidSect="00531DE6">
      <w:headerReference w:type="default" r:id="rId8"/>
      <w:footerReference w:type="default" r:id="rId9"/>
      <w:foot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F3CCD" w:rsidRDefault="00FF3CCD" w:rsidP="00100C3C">
      <w:r>
        <w:separator/>
      </w:r>
    </w:p>
  </w:endnote>
  <w:endnote w:type="continuationSeparator" w:id="0">
    <w:p w:rsidR="00FF3CCD" w:rsidRDefault="00FF3CCD" w:rsidP="00100C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1DE6" w:rsidRDefault="00531DE6">
    <w:pPr>
      <w:pStyle w:val="Footer"/>
      <w:jc w:val="center"/>
    </w:pPr>
    <w:r>
      <w:fldChar w:fldCharType="begin"/>
    </w:r>
    <w:r>
      <w:instrText xml:space="preserve"> PAGE   \* MERGEFORMAT </w:instrText>
    </w:r>
    <w:r>
      <w:fldChar w:fldCharType="separate"/>
    </w:r>
    <w:r w:rsidR="00E02715">
      <w:rPr>
        <w:noProof/>
      </w:rPr>
      <w:t>5</w:t>
    </w:r>
    <w:r>
      <w:rPr>
        <w:noProof/>
      </w:rPr>
      <w:fldChar w:fldCharType="end"/>
    </w:r>
  </w:p>
  <w:p w:rsidR="00545B34" w:rsidRDefault="00545B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1DE6" w:rsidRDefault="00531DE6" w:rsidP="00531DE6">
    <w:pPr>
      <w:pStyle w:val="Footer"/>
      <w:jc w:val="center"/>
    </w:pPr>
    <w:r w:rsidRPr="00531DE6">
      <w:t>©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F3CCD" w:rsidRDefault="00FF3CCD" w:rsidP="00100C3C">
      <w:r>
        <w:separator/>
      </w:r>
    </w:p>
  </w:footnote>
  <w:footnote w:type="continuationSeparator" w:id="0">
    <w:p w:rsidR="00FF3CCD" w:rsidRDefault="00FF3CCD" w:rsidP="00100C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1DE6" w:rsidRPr="00531DE6" w:rsidRDefault="00531DE6" w:rsidP="00531DE6">
    <w:pPr>
      <w:pStyle w:val="Header"/>
      <w:jc w:val="right"/>
      <w:rPr>
        <w:sz w:val="18"/>
        <w:szCs w:val="18"/>
      </w:rPr>
    </w:pPr>
    <w:r w:rsidRPr="00531DE6">
      <w:rPr>
        <w:sz w:val="18"/>
        <w:szCs w:val="18"/>
      </w:rPr>
      <w:t>Appeal Number: HU/15398/2016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3C69EA"/>
    <w:multiLevelType w:val="hybridMultilevel"/>
    <w:tmpl w:val="D250E2CE"/>
    <w:lvl w:ilvl="0" w:tplc="B0DC87E2">
      <w:start w:val="1"/>
      <w:numFmt w:val="decimal"/>
      <w:lvlText w:val="%1."/>
      <w:lvlJc w:val="left"/>
      <w:pPr>
        <w:ind w:left="360" w:hanging="360"/>
      </w:pPr>
      <w:rPr>
        <w:rFonts w:cs="Times New Roman"/>
        <w:b w:val="0"/>
      </w:rPr>
    </w:lvl>
    <w:lvl w:ilvl="1" w:tplc="08090019" w:tentative="1">
      <w:start w:val="1"/>
      <w:numFmt w:val="lowerLetter"/>
      <w:lvlText w:val="%2."/>
      <w:lvlJc w:val="left"/>
      <w:pPr>
        <w:ind w:left="1080" w:hanging="360"/>
      </w:pPr>
      <w:rPr>
        <w:rFonts w:cs="Times New Roman"/>
      </w:rPr>
    </w:lvl>
    <w:lvl w:ilvl="2" w:tplc="0809001B" w:tentative="1">
      <w:start w:val="1"/>
      <w:numFmt w:val="lowerRoman"/>
      <w:lvlText w:val="%3."/>
      <w:lvlJc w:val="right"/>
      <w:pPr>
        <w:ind w:left="1800" w:hanging="180"/>
      </w:pPr>
      <w:rPr>
        <w:rFonts w:cs="Times New Roman"/>
      </w:rPr>
    </w:lvl>
    <w:lvl w:ilvl="3" w:tplc="0809000F" w:tentative="1">
      <w:start w:val="1"/>
      <w:numFmt w:val="decimal"/>
      <w:lvlText w:val="%4."/>
      <w:lvlJc w:val="left"/>
      <w:pPr>
        <w:ind w:left="2520" w:hanging="360"/>
      </w:pPr>
      <w:rPr>
        <w:rFonts w:cs="Times New Roman"/>
      </w:rPr>
    </w:lvl>
    <w:lvl w:ilvl="4" w:tplc="08090019" w:tentative="1">
      <w:start w:val="1"/>
      <w:numFmt w:val="lowerLetter"/>
      <w:lvlText w:val="%5."/>
      <w:lvlJc w:val="left"/>
      <w:pPr>
        <w:ind w:left="3240" w:hanging="360"/>
      </w:pPr>
      <w:rPr>
        <w:rFonts w:cs="Times New Roman"/>
      </w:rPr>
    </w:lvl>
    <w:lvl w:ilvl="5" w:tplc="0809001B" w:tentative="1">
      <w:start w:val="1"/>
      <w:numFmt w:val="lowerRoman"/>
      <w:lvlText w:val="%6."/>
      <w:lvlJc w:val="right"/>
      <w:pPr>
        <w:ind w:left="3960" w:hanging="180"/>
      </w:pPr>
      <w:rPr>
        <w:rFonts w:cs="Times New Roman"/>
      </w:rPr>
    </w:lvl>
    <w:lvl w:ilvl="6" w:tplc="0809000F" w:tentative="1">
      <w:start w:val="1"/>
      <w:numFmt w:val="decimal"/>
      <w:lvlText w:val="%7."/>
      <w:lvlJc w:val="left"/>
      <w:pPr>
        <w:ind w:left="4680" w:hanging="360"/>
      </w:pPr>
      <w:rPr>
        <w:rFonts w:cs="Times New Roman"/>
      </w:rPr>
    </w:lvl>
    <w:lvl w:ilvl="7" w:tplc="08090019" w:tentative="1">
      <w:start w:val="1"/>
      <w:numFmt w:val="lowerLetter"/>
      <w:lvlText w:val="%8."/>
      <w:lvlJc w:val="left"/>
      <w:pPr>
        <w:ind w:left="5400" w:hanging="360"/>
      </w:pPr>
      <w:rPr>
        <w:rFonts w:cs="Times New Roman"/>
      </w:rPr>
    </w:lvl>
    <w:lvl w:ilvl="8" w:tplc="0809001B" w:tentative="1">
      <w:start w:val="1"/>
      <w:numFmt w:val="lowerRoman"/>
      <w:lvlText w:val="%9."/>
      <w:lvlJc w:val="right"/>
      <w:pPr>
        <w:ind w:left="6120" w:hanging="180"/>
      </w:pPr>
      <w:rPr>
        <w:rFonts w:cs="Times New Roman"/>
      </w:rPr>
    </w:lvl>
  </w:abstractNum>
  <w:abstractNum w:abstractNumId="1" w15:restartNumberingAfterBreak="0">
    <w:nsid w:val="14D60EB8"/>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2367"/>
        </w:tabs>
        <w:ind w:left="2367"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32C03145"/>
    <w:multiLevelType w:val="hybridMultilevel"/>
    <w:tmpl w:val="2AE4B758"/>
    <w:lvl w:ilvl="0" w:tplc="9948D8D6">
      <w:start w:val="1"/>
      <w:numFmt w:val="decimal"/>
      <w:lvlText w:val="%1."/>
      <w:lvlJc w:val="left"/>
      <w:pPr>
        <w:ind w:left="720" w:hanging="720"/>
      </w:pPr>
      <w:rPr>
        <w:rFonts w:cs="Times New Roman" w:hint="default"/>
      </w:rPr>
    </w:lvl>
    <w:lvl w:ilvl="1" w:tplc="04090019">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3" w15:restartNumberingAfterBreak="0">
    <w:nsid w:val="3431771B"/>
    <w:multiLevelType w:val="hybridMultilevel"/>
    <w:tmpl w:val="2062C7AC"/>
    <w:lvl w:ilvl="0" w:tplc="0809000F">
      <w:start w:val="1"/>
      <w:numFmt w:val="decimal"/>
      <w:lvlText w:val="%1."/>
      <w:lvlJc w:val="left"/>
      <w:pPr>
        <w:ind w:left="3240" w:hanging="360"/>
      </w:pPr>
      <w:rPr>
        <w:rFonts w:cs="Times New Roman"/>
      </w:rPr>
    </w:lvl>
    <w:lvl w:ilvl="1" w:tplc="08090019" w:tentative="1">
      <w:start w:val="1"/>
      <w:numFmt w:val="lowerLetter"/>
      <w:lvlText w:val="%2."/>
      <w:lvlJc w:val="left"/>
      <w:pPr>
        <w:ind w:left="3960" w:hanging="360"/>
      </w:pPr>
      <w:rPr>
        <w:rFonts w:cs="Times New Roman"/>
      </w:rPr>
    </w:lvl>
    <w:lvl w:ilvl="2" w:tplc="0809001B" w:tentative="1">
      <w:start w:val="1"/>
      <w:numFmt w:val="lowerRoman"/>
      <w:lvlText w:val="%3."/>
      <w:lvlJc w:val="right"/>
      <w:pPr>
        <w:ind w:left="4680" w:hanging="180"/>
      </w:pPr>
      <w:rPr>
        <w:rFonts w:cs="Times New Roman"/>
      </w:rPr>
    </w:lvl>
    <w:lvl w:ilvl="3" w:tplc="0809000F" w:tentative="1">
      <w:start w:val="1"/>
      <w:numFmt w:val="decimal"/>
      <w:lvlText w:val="%4."/>
      <w:lvlJc w:val="left"/>
      <w:pPr>
        <w:ind w:left="5400" w:hanging="360"/>
      </w:pPr>
      <w:rPr>
        <w:rFonts w:cs="Times New Roman"/>
      </w:rPr>
    </w:lvl>
    <w:lvl w:ilvl="4" w:tplc="08090019" w:tentative="1">
      <w:start w:val="1"/>
      <w:numFmt w:val="lowerLetter"/>
      <w:lvlText w:val="%5."/>
      <w:lvlJc w:val="left"/>
      <w:pPr>
        <w:ind w:left="6120" w:hanging="360"/>
      </w:pPr>
      <w:rPr>
        <w:rFonts w:cs="Times New Roman"/>
      </w:rPr>
    </w:lvl>
    <w:lvl w:ilvl="5" w:tplc="0809001B" w:tentative="1">
      <w:start w:val="1"/>
      <w:numFmt w:val="lowerRoman"/>
      <w:lvlText w:val="%6."/>
      <w:lvlJc w:val="right"/>
      <w:pPr>
        <w:ind w:left="6840" w:hanging="180"/>
      </w:pPr>
      <w:rPr>
        <w:rFonts w:cs="Times New Roman"/>
      </w:rPr>
    </w:lvl>
    <w:lvl w:ilvl="6" w:tplc="0809000F" w:tentative="1">
      <w:start w:val="1"/>
      <w:numFmt w:val="decimal"/>
      <w:lvlText w:val="%7."/>
      <w:lvlJc w:val="left"/>
      <w:pPr>
        <w:ind w:left="7560" w:hanging="360"/>
      </w:pPr>
      <w:rPr>
        <w:rFonts w:cs="Times New Roman"/>
      </w:rPr>
    </w:lvl>
    <w:lvl w:ilvl="7" w:tplc="08090019" w:tentative="1">
      <w:start w:val="1"/>
      <w:numFmt w:val="lowerLetter"/>
      <w:lvlText w:val="%8."/>
      <w:lvlJc w:val="left"/>
      <w:pPr>
        <w:ind w:left="8280" w:hanging="360"/>
      </w:pPr>
      <w:rPr>
        <w:rFonts w:cs="Times New Roman"/>
      </w:rPr>
    </w:lvl>
    <w:lvl w:ilvl="8" w:tplc="0809001B" w:tentative="1">
      <w:start w:val="1"/>
      <w:numFmt w:val="lowerRoman"/>
      <w:lvlText w:val="%9."/>
      <w:lvlJc w:val="right"/>
      <w:pPr>
        <w:ind w:left="9000" w:hanging="180"/>
      </w:pPr>
      <w:rPr>
        <w:rFonts w:cs="Times New Roman"/>
      </w:rPr>
    </w:lvl>
  </w:abstractNum>
  <w:num w:numId="1">
    <w:abstractNumId w:val="3"/>
  </w:num>
  <w:num w:numId="2">
    <w:abstractNumId w:val="0"/>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4B3C"/>
    <w:rsid w:val="0001114B"/>
    <w:rsid w:val="00030740"/>
    <w:rsid w:val="00032B1F"/>
    <w:rsid w:val="00046C8C"/>
    <w:rsid w:val="00057D63"/>
    <w:rsid w:val="00087FA9"/>
    <w:rsid w:val="000A151F"/>
    <w:rsid w:val="000C7AB3"/>
    <w:rsid w:val="001004AA"/>
    <w:rsid w:val="00100A74"/>
    <w:rsid w:val="00100C3C"/>
    <w:rsid w:val="00101152"/>
    <w:rsid w:val="00106B9E"/>
    <w:rsid w:val="001103E5"/>
    <w:rsid w:val="00125BE8"/>
    <w:rsid w:val="00156F09"/>
    <w:rsid w:val="00193D40"/>
    <w:rsid w:val="001C525B"/>
    <w:rsid w:val="001D0D8E"/>
    <w:rsid w:val="001D0EA7"/>
    <w:rsid w:val="001E400D"/>
    <w:rsid w:val="001F7535"/>
    <w:rsid w:val="00206AD6"/>
    <w:rsid w:val="00207C3C"/>
    <w:rsid w:val="002328A4"/>
    <w:rsid w:val="002479DB"/>
    <w:rsid w:val="00250580"/>
    <w:rsid w:val="0025433B"/>
    <w:rsid w:val="002606C4"/>
    <w:rsid w:val="002679F8"/>
    <w:rsid w:val="00276758"/>
    <w:rsid w:val="00286604"/>
    <w:rsid w:val="00286813"/>
    <w:rsid w:val="00295B04"/>
    <w:rsid w:val="002B10FF"/>
    <w:rsid w:val="002C57F5"/>
    <w:rsid w:val="002D3A23"/>
    <w:rsid w:val="00337E31"/>
    <w:rsid w:val="003705A9"/>
    <w:rsid w:val="00376746"/>
    <w:rsid w:val="0038281F"/>
    <w:rsid w:val="00394B69"/>
    <w:rsid w:val="003A4F86"/>
    <w:rsid w:val="003B4C45"/>
    <w:rsid w:val="003E1CC7"/>
    <w:rsid w:val="003E368E"/>
    <w:rsid w:val="003F6000"/>
    <w:rsid w:val="00440EE7"/>
    <w:rsid w:val="00451F8E"/>
    <w:rsid w:val="0045254B"/>
    <w:rsid w:val="00496085"/>
    <w:rsid w:val="004B4D22"/>
    <w:rsid w:val="004C11B0"/>
    <w:rsid w:val="004C3399"/>
    <w:rsid w:val="004C79F1"/>
    <w:rsid w:val="00503FAE"/>
    <w:rsid w:val="00513743"/>
    <w:rsid w:val="0052314A"/>
    <w:rsid w:val="0052555D"/>
    <w:rsid w:val="00531DE6"/>
    <w:rsid w:val="00535119"/>
    <w:rsid w:val="00544C99"/>
    <w:rsid w:val="00545B34"/>
    <w:rsid w:val="005537BC"/>
    <w:rsid w:val="00576476"/>
    <w:rsid w:val="00586795"/>
    <w:rsid w:val="005949C8"/>
    <w:rsid w:val="00597339"/>
    <w:rsid w:val="005D6496"/>
    <w:rsid w:val="005E51FD"/>
    <w:rsid w:val="005F7BFE"/>
    <w:rsid w:val="00601D6A"/>
    <w:rsid w:val="00622E11"/>
    <w:rsid w:val="006679D5"/>
    <w:rsid w:val="0068187C"/>
    <w:rsid w:val="006A6CBF"/>
    <w:rsid w:val="006B3761"/>
    <w:rsid w:val="006B4EEE"/>
    <w:rsid w:val="006D4FF0"/>
    <w:rsid w:val="006F1422"/>
    <w:rsid w:val="006F6689"/>
    <w:rsid w:val="00703BAB"/>
    <w:rsid w:val="0071333E"/>
    <w:rsid w:val="007258A2"/>
    <w:rsid w:val="007311FD"/>
    <w:rsid w:val="007344E6"/>
    <w:rsid w:val="00755830"/>
    <w:rsid w:val="007702AD"/>
    <w:rsid w:val="007921BE"/>
    <w:rsid w:val="0079558F"/>
    <w:rsid w:val="007A6B68"/>
    <w:rsid w:val="007A76EA"/>
    <w:rsid w:val="007C3085"/>
    <w:rsid w:val="00802508"/>
    <w:rsid w:val="008045DC"/>
    <w:rsid w:val="00846BC6"/>
    <w:rsid w:val="00847A2E"/>
    <w:rsid w:val="00850890"/>
    <w:rsid w:val="00851608"/>
    <w:rsid w:val="008743FA"/>
    <w:rsid w:val="008768BA"/>
    <w:rsid w:val="0088245D"/>
    <w:rsid w:val="008A1E22"/>
    <w:rsid w:val="008B457C"/>
    <w:rsid w:val="008B64E3"/>
    <w:rsid w:val="008B6C01"/>
    <w:rsid w:val="008E3729"/>
    <w:rsid w:val="008E5837"/>
    <w:rsid w:val="009014D6"/>
    <w:rsid w:val="00904942"/>
    <w:rsid w:val="00912ADE"/>
    <w:rsid w:val="00951A7F"/>
    <w:rsid w:val="00963C62"/>
    <w:rsid w:val="00987890"/>
    <w:rsid w:val="00991B39"/>
    <w:rsid w:val="009B259A"/>
    <w:rsid w:val="009C00B2"/>
    <w:rsid w:val="009C17A7"/>
    <w:rsid w:val="009C4477"/>
    <w:rsid w:val="009C7AD9"/>
    <w:rsid w:val="009E3C93"/>
    <w:rsid w:val="00A033BF"/>
    <w:rsid w:val="00A318AF"/>
    <w:rsid w:val="00A52BA2"/>
    <w:rsid w:val="00A72A15"/>
    <w:rsid w:val="00A75A91"/>
    <w:rsid w:val="00A75FBA"/>
    <w:rsid w:val="00A822BE"/>
    <w:rsid w:val="00A84ABA"/>
    <w:rsid w:val="00A94A10"/>
    <w:rsid w:val="00AC1C4E"/>
    <w:rsid w:val="00AD1956"/>
    <w:rsid w:val="00AD1D26"/>
    <w:rsid w:val="00AD6AA7"/>
    <w:rsid w:val="00B17E67"/>
    <w:rsid w:val="00B20F7E"/>
    <w:rsid w:val="00B234FF"/>
    <w:rsid w:val="00B66B6A"/>
    <w:rsid w:val="00B74B3C"/>
    <w:rsid w:val="00B75CE8"/>
    <w:rsid w:val="00B96515"/>
    <w:rsid w:val="00BA7D3F"/>
    <w:rsid w:val="00BF1784"/>
    <w:rsid w:val="00C02574"/>
    <w:rsid w:val="00C11224"/>
    <w:rsid w:val="00C3034E"/>
    <w:rsid w:val="00C51FA3"/>
    <w:rsid w:val="00C736F6"/>
    <w:rsid w:val="00C76422"/>
    <w:rsid w:val="00C8431F"/>
    <w:rsid w:val="00C91439"/>
    <w:rsid w:val="00C914E4"/>
    <w:rsid w:val="00CA1765"/>
    <w:rsid w:val="00CB1B50"/>
    <w:rsid w:val="00CD37F5"/>
    <w:rsid w:val="00CD4491"/>
    <w:rsid w:val="00CE46A0"/>
    <w:rsid w:val="00CF53A6"/>
    <w:rsid w:val="00D15FB3"/>
    <w:rsid w:val="00D16669"/>
    <w:rsid w:val="00D23A33"/>
    <w:rsid w:val="00D44CE1"/>
    <w:rsid w:val="00D45AD5"/>
    <w:rsid w:val="00D55991"/>
    <w:rsid w:val="00D76F06"/>
    <w:rsid w:val="00D77083"/>
    <w:rsid w:val="00D903CC"/>
    <w:rsid w:val="00D905E2"/>
    <w:rsid w:val="00DB2691"/>
    <w:rsid w:val="00DB4A2E"/>
    <w:rsid w:val="00DC358B"/>
    <w:rsid w:val="00DD3D9E"/>
    <w:rsid w:val="00DF0A76"/>
    <w:rsid w:val="00DF727C"/>
    <w:rsid w:val="00DF7CE8"/>
    <w:rsid w:val="00E02715"/>
    <w:rsid w:val="00E050B8"/>
    <w:rsid w:val="00E204FA"/>
    <w:rsid w:val="00E40F9B"/>
    <w:rsid w:val="00E41B40"/>
    <w:rsid w:val="00E43692"/>
    <w:rsid w:val="00E43C34"/>
    <w:rsid w:val="00E44430"/>
    <w:rsid w:val="00E50FC7"/>
    <w:rsid w:val="00E620CF"/>
    <w:rsid w:val="00E7116A"/>
    <w:rsid w:val="00E92C51"/>
    <w:rsid w:val="00E97D73"/>
    <w:rsid w:val="00EA79DE"/>
    <w:rsid w:val="00F232EA"/>
    <w:rsid w:val="00F44074"/>
    <w:rsid w:val="00F55A1F"/>
    <w:rsid w:val="00F56A71"/>
    <w:rsid w:val="00F73763"/>
    <w:rsid w:val="00F751BB"/>
    <w:rsid w:val="00F833C5"/>
    <w:rsid w:val="00FA7013"/>
    <w:rsid w:val="00FA76E8"/>
    <w:rsid w:val="00FB3AB3"/>
    <w:rsid w:val="00FD1735"/>
    <w:rsid w:val="00FE2F1A"/>
    <w:rsid w:val="00FE5D89"/>
    <w:rsid w:val="00FF3CCD"/>
    <w:rsid w:val="00FF63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1"/>
    <o:shapelayout v:ext="edit">
      <o:idmap v:ext="edit" data="1"/>
    </o:shapelayout>
  </w:shapeDefaults>
  <w:decimalSymbol w:val="."/>
  <w:listSeparator w:val=","/>
  <w14:docId w14:val="7474FDC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74B3C"/>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74B3C"/>
    <w:rPr>
      <w:rFonts w:ascii="Tahoma" w:hAnsi="Tahoma" w:cs="Tahoma"/>
      <w:sz w:val="16"/>
      <w:szCs w:val="16"/>
    </w:rPr>
  </w:style>
  <w:style w:type="character" w:customStyle="1" w:styleId="BalloonTextChar">
    <w:name w:val="Balloon Text Char"/>
    <w:link w:val="BalloonText"/>
    <w:uiPriority w:val="99"/>
    <w:semiHidden/>
    <w:locked/>
    <w:rsid w:val="00B74B3C"/>
    <w:rPr>
      <w:rFonts w:ascii="Tahoma" w:hAnsi="Tahoma" w:cs="Tahoma"/>
      <w:sz w:val="16"/>
      <w:szCs w:val="16"/>
      <w:lang w:val="x-none" w:eastAsia="en-GB"/>
    </w:rPr>
  </w:style>
  <w:style w:type="paragraph" w:styleId="ListParagraph">
    <w:name w:val="List Paragraph"/>
    <w:basedOn w:val="Normal"/>
    <w:uiPriority w:val="34"/>
    <w:qFormat/>
    <w:rsid w:val="003E1CC7"/>
    <w:pPr>
      <w:ind w:left="720"/>
      <w:contextualSpacing/>
    </w:pPr>
  </w:style>
  <w:style w:type="paragraph" w:customStyle="1" w:styleId="Default">
    <w:name w:val="Default"/>
    <w:rsid w:val="00F833C5"/>
    <w:pPr>
      <w:autoSpaceDE w:val="0"/>
      <w:autoSpaceDN w:val="0"/>
      <w:adjustRightInd w:val="0"/>
    </w:pPr>
    <w:rPr>
      <w:rFonts w:ascii="Georgia" w:hAnsi="Georgia" w:cs="Georgia"/>
      <w:color w:val="000000"/>
      <w:sz w:val="24"/>
      <w:szCs w:val="24"/>
      <w:lang w:eastAsia="en-US"/>
    </w:rPr>
  </w:style>
  <w:style w:type="paragraph" w:customStyle="1" w:styleId="CM13">
    <w:name w:val="CM13"/>
    <w:basedOn w:val="Default"/>
    <w:next w:val="Default"/>
    <w:uiPriority w:val="99"/>
    <w:rsid w:val="00F833C5"/>
    <w:rPr>
      <w:rFonts w:cs="Times New Roman"/>
      <w:color w:val="auto"/>
    </w:rPr>
  </w:style>
  <w:style w:type="paragraph" w:styleId="Header">
    <w:name w:val="header"/>
    <w:basedOn w:val="Normal"/>
    <w:link w:val="HeaderChar"/>
    <w:uiPriority w:val="99"/>
    <w:unhideWhenUsed/>
    <w:rsid w:val="00100C3C"/>
    <w:pPr>
      <w:tabs>
        <w:tab w:val="center" w:pos="4513"/>
        <w:tab w:val="right" w:pos="9026"/>
      </w:tabs>
    </w:pPr>
  </w:style>
  <w:style w:type="character" w:customStyle="1" w:styleId="HeaderChar">
    <w:name w:val="Header Char"/>
    <w:link w:val="Header"/>
    <w:uiPriority w:val="99"/>
    <w:locked/>
    <w:rsid w:val="00100C3C"/>
    <w:rPr>
      <w:rFonts w:ascii="Times New Roman" w:hAnsi="Times New Roman" w:cs="Times New Roman"/>
      <w:sz w:val="24"/>
      <w:szCs w:val="24"/>
      <w:lang w:val="x-none" w:eastAsia="en-GB"/>
    </w:rPr>
  </w:style>
  <w:style w:type="paragraph" w:styleId="Footer">
    <w:name w:val="footer"/>
    <w:basedOn w:val="Normal"/>
    <w:link w:val="FooterChar"/>
    <w:uiPriority w:val="99"/>
    <w:unhideWhenUsed/>
    <w:rsid w:val="00100C3C"/>
    <w:pPr>
      <w:tabs>
        <w:tab w:val="center" w:pos="4513"/>
        <w:tab w:val="right" w:pos="9026"/>
      </w:tabs>
    </w:pPr>
  </w:style>
  <w:style w:type="character" w:customStyle="1" w:styleId="FooterChar">
    <w:name w:val="Footer Char"/>
    <w:link w:val="Footer"/>
    <w:uiPriority w:val="99"/>
    <w:locked/>
    <w:rsid w:val="00100C3C"/>
    <w:rPr>
      <w:rFonts w:ascii="Times New Roman" w:hAnsi="Times New Roman" w:cs="Times New Roman"/>
      <w:sz w:val="24"/>
      <w:szCs w:val="24"/>
      <w:lang w:val="x-none" w:eastAsia="en-GB"/>
    </w:rPr>
  </w:style>
  <w:style w:type="paragraph" w:styleId="NoSpacing">
    <w:name w:val="No Spacing"/>
    <w:link w:val="NoSpacingChar"/>
    <w:uiPriority w:val="1"/>
    <w:qFormat/>
    <w:rsid w:val="00100C3C"/>
    <w:rPr>
      <w:sz w:val="22"/>
      <w:szCs w:val="22"/>
      <w:lang w:val="en-US" w:eastAsia="en-US"/>
    </w:rPr>
  </w:style>
  <w:style w:type="character" w:customStyle="1" w:styleId="NoSpacingChar">
    <w:name w:val="No Spacing Char"/>
    <w:link w:val="NoSpacing"/>
    <w:uiPriority w:val="1"/>
    <w:locked/>
    <w:rsid w:val="00100C3C"/>
    <w:rPr>
      <w:sz w:val="22"/>
      <w:szCs w:val="22"/>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5485465">
      <w:bodyDiv w:val="1"/>
      <w:marLeft w:val="0"/>
      <w:marRight w:val="0"/>
      <w:marTop w:val="0"/>
      <w:marBottom w:val="0"/>
      <w:divBdr>
        <w:top w:val="none" w:sz="0" w:space="0" w:color="auto"/>
        <w:left w:val="none" w:sz="0" w:space="0" w:color="auto"/>
        <w:bottom w:val="none" w:sz="0" w:space="0" w:color="auto"/>
        <w:right w:val="none" w:sz="0" w:space="0" w:color="auto"/>
      </w:divBdr>
    </w:div>
    <w:div w:id="556013239">
      <w:marLeft w:val="0"/>
      <w:marRight w:val="0"/>
      <w:marTop w:val="0"/>
      <w:marBottom w:val="0"/>
      <w:divBdr>
        <w:top w:val="none" w:sz="0" w:space="0" w:color="auto"/>
        <w:left w:val="none" w:sz="0" w:space="0" w:color="auto"/>
        <w:bottom w:val="none" w:sz="0" w:space="0" w:color="auto"/>
        <w:right w:val="none" w:sz="0" w:space="0" w:color="auto"/>
      </w:divBdr>
    </w:div>
    <w:div w:id="556013240">
      <w:marLeft w:val="0"/>
      <w:marRight w:val="0"/>
      <w:marTop w:val="0"/>
      <w:marBottom w:val="0"/>
      <w:divBdr>
        <w:top w:val="none" w:sz="0" w:space="0" w:color="auto"/>
        <w:left w:val="none" w:sz="0" w:space="0" w:color="auto"/>
        <w:bottom w:val="none" w:sz="0" w:space="0" w:color="auto"/>
        <w:right w:val="none" w:sz="0" w:space="0" w:color="auto"/>
      </w:divBdr>
    </w:div>
    <w:div w:id="556013241">
      <w:marLeft w:val="0"/>
      <w:marRight w:val="0"/>
      <w:marTop w:val="0"/>
      <w:marBottom w:val="0"/>
      <w:divBdr>
        <w:top w:val="none" w:sz="0" w:space="0" w:color="auto"/>
        <w:left w:val="none" w:sz="0" w:space="0" w:color="auto"/>
        <w:bottom w:val="none" w:sz="0" w:space="0" w:color="auto"/>
        <w:right w:val="none" w:sz="0" w:space="0" w:color="auto"/>
      </w:divBdr>
    </w:div>
    <w:div w:id="955480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1695</Words>
  <Characters>8714</Characters>
  <Application>Microsoft Office Word</Application>
  <DocSecurity>0</DocSecurity>
  <Lines>72</Lines>
  <Paragraphs>20</Paragraphs>
  <ScaleCrop>false</ScaleCrop>
  <Company/>
  <LinksUpToDate>false</LinksUpToDate>
  <CharactersWithSpaces>10389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2018-07-13T13:52:00Z</dcterms:created>
  <dcterms:modified xsi:type="dcterms:W3CDTF">2018-07-13T13:53:00Z</dcterms:modified>
</cp:coreProperties>
</file>