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E706" w14:textId="77777777" w:rsidR="00E500B2" w:rsidRPr="00B57D66" w:rsidRDefault="00980E29" w:rsidP="00E500B2">
      <w:pPr>
        <w:jc w:val="center"/>
        <w:rPr>
          <w:rFonts w:ascii="Book Antiqua" w:hAnsi="Book Antiqua" w:cs="Arial"/>
          <w:caps/>
          <w:color w:val="000000"/>
          <w:sz w:val="16"/>
          <w:szCs w:val="16"/>
        </w:rPr>
      </w:pPr>
      <w:r>
        <w:rPr>
          <w:noProof/>
        </w:rPr>
        <w:drawing>
          <wp:inline distT="0" distB="0" distL="0" distR="0" wp14:anchorId="1BF5CA16" wp14:editId="3F565D33">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5307C61A" w14:textId="77777777" w:rsidR="00D94AFC" w:rsidRPr="00B57D66" w:rsidRDefault="00D94AFC">
      <w:pPr>
        <w:rPr>
          <w:rFonts w:ascii="Book Antiqua" w:hAnsi="Book Antiqua" w:cs="Arial"/>
          <w:color w:val="000000"/>
        </w:rPr>
      </w:pPr>
    </w:p>
    <w:p w14:paraId="6C47B12E"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15651478"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B31620">
        <w:rPr>
          <w:rFonts w:ascii="Book Antiqua" w:hAnsi="Book Antiqua" w:cs="Arial"/>
          <w:caps/>
          <w:color w:val="000000"/>
        </w:rPr>
        <w:t>HU/16247/2016</w:t>
      </w:r>
      <w:bookmarkEnd w:id="0"/>
    </w:p>
    <w:p w14:paraId="61CF02A7" w14:textId="77777777" w:rsidR="00C345E1" w:rsidRPr="00B57D66" w:rsidRDefault="00C345E1" w:rsidP="00C345E1">
      <w:pPr>
        <w:jc w:val="center"/>
        <w:rPr>
          <w:rFonts w:ascii="Book Antiqua" w:hAnsi="Book Antiqua" w:cs="Arial"/>
          <w:color w:val="000000"/>
        </w:rPr>
      </w:pPr>
    </w:p>
    <w:p w14:paraId="559F99D2" w14:textId="77777777" w:rsidR="007B5B17" w:rsidRDefault="007B5B17" w:rsidP="00C345E1">
      <w:pPr>
        <w:jc w:val="center"/>
        <w:rPr>
          <w:rFonts w:ascii="Book Antiqua" w:hAnsi="Book Antiqua" w:cs="Arial"/>
          <w:b/>
          <w:color w:val="000000"/>
          <w:u w:val="single"/>
        </w:rPr>
      </w:pPr>
    </w:p>
    <w:p w14:paraId="5DA5B04F" w14:textId="0339BA39" w:rsidR="00C345E1"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8A9D564" w14:textId="77777777" w:rsidR="007B5B17" w:rsidRPr="00B57D66" w:rsidRDefault="007B5B17" w:rsidP="00C345E1">
      <w:pPr>
        <w:jc w:val="center"/>
        <w:rPr>
          <w:rFonts w:ascii="Book Antiqua" w:hAnsi="Book Antiqua" w:cs="Arial"/>
          <w:b/>
          <w:color w:val="000000"/>
          <w:u w:val="single"/>
        </w:rPr>
      </w:pPr>
    </w:p>
    <w:p w14:paraId="3869B944"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B57D66" w14:paraId="7FC69134" w14:textId="77777777" w:rsidTr="004102E0">
        <w:tc>
          <w:tcPr>
            <w:tcW w:w="4957" w:type="dxa"/>
          </w:tcPr>
          <w:p w14:paraId="4AF53520"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B31620">
              <w:rPr>
                <w:rFonts w:ascii="Book Antiqua" w:hAnsi="Book Antiqua" w:cs="Arial"/>
                <w:b/>
              </w:rPr>
              <w:t>Field House</w:t>
            </w:r>
          </w:p>
        </w:tc>
        <w:tc>
          <w:tcPr>
            <w:tcW w:w="5051" w:type="dxa"/>
            <w:gridSpan w:val="2"/>
          </w:tcPr>
          <w:p w14:paraId="3C03FB25"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090868A4" w14:textId="77777777" w:rsidTr="004102E0">
        <w:tc>
          <w:tcPr>
            <w:tcW w:w="4957" w:type="dxa"/>
          </w:tcPr>
          <w:p w14:paraId="7FBD8520"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B31620">
              <w:rPr>
                <w:rFonts w:ascii="Book Antiqua" w:hAnsi="Book Antiqua" w:cs="Arial"/>
                <w:b/>
              </w:rPr>
              <w:t>31 July 2018</w:t>
            </w:r>
          </w:p>
        </w:tc>
        <w:tc>
          <w:tcPr>
            <w:tcW w:w="5051" w:type="dxa"/>
            <w:gridSpan w:val="2"/>
          </w:tcPr>
          <w:p w14:paraId="24A92BF7" w14:textId="634B706F" w:rsidR="00D22636" w:rsidRPr="00B57D66" w:rsidRDefault="004102E0" w:rsidP="004A1848">
            <w:pPr>
              <w:jc w:val="both"/>
              <w:rPr>
                <w:rFonts w:ascii="Book Antiqua" w:hAnsi="Book Antiqua" w:cs="Arial"/>
                <w:b/>
              </w:rPr>
            </w:pPr>
            <w:r>
              <w:rPr>
                <w:rFonts w:ascii="Book Antiqua" w:hAnsi="Book Antiqua" w:cs="Arial"/>
                <w:b/>
              </w:rPr>
              <w:t xml:space="preserve">On 30 August 2018 </w:t>
            </w:r>
          </w:p>
        </w:tc>
      </w:tr>
      <w:tr w:rsidR="00D22636" w:rsidRPr="00B57D66" w14:paraId="3BB46484" w14:textId="77777777" w:rsidTr="004102E0">
        <w:tc>
          <w:tcPr>
            <w:tcW w:w="6048" w:type="dxa"/>
            <w:gridSpan w:val="2"/>
          </w:tcPr>
          <w:p w14:paraId="22A3211D" w14:textId="77777777" w:rsidR="00D22636" w:rsidRPr="00B57D66" w:rsidRDefault="00D22636" w:rsidP="004A1848">
            <w:pPr>
              <w:jc w:val="both"/>
              <w:rPr>
                <w:rFonts w:ascii="Book Antiqua" w:hAnsi="Book Antiqua" w:cs="Arial"/>
                <w:b/>
              </w:rPr>
            </w:pPr>
          </w:p>
        </w:tc>
        <w:tc>
          <w:tcPr>
            <w:tcW w:w="3960" w:type="dxa"/>
          </w:tcPr>
          <w:p w14:paraId="673A1E97" w14:textId="4D63824D" w:rsidR="00D22636" w:rsidRPr="00B57D66" w:rsidRDefault="00D22636" w:rsidP="004A1848">
            <w:pPr>
              <w:jc w:val="both"/>
              <w:rPr>
                <w:rFonts w:ascii="Book Antiqua" w:hAnsi="Book Antiqua" w:cs="Arial"/>
                <w:b/>
              </w:rPr>
            </w:pPr>
          </w:p>
        </w:tc>
      </w:tr>
    </w:tbl>
    <w:p w14:paraId="6B77F73F" w14:textId="77777777" w:rsidR="007B5B17" w:rsidRDefault="007B5B17" w:rsidP="00A15234">
      <w:pPr>
        <w:jc w:val="center"/>
        <w:rPr>
          <w:rFonts w:ascii="Book Antiqua" w:hAnsi="Book Antiqua" w:cs="Arial"/>
          <w:b/>
        </w:rPr>
      </w:pPr>
    </w:p>
    <w:p w14:paraId="1280F7BE" w14:textId="17F9F6A6"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78ACFB0D" w14:textId="77777777" w:rsidR="00A15234" w:rsidRPr="00B57D66" w:rsidRDefault="00A15234" w:rsidP="00A15234">
      <w:pPr>
        <w:jc w:val="center"/>
        <w:rPr>
          <w:rFonts w:ascii="Book Antiqua" w:hAnsi="Book Antiqua" w:cs="Arial"/>
          <w:b/>
        </w:rPr>
      </w:pPr>
    </w:p>
    <w:p w14:paraId="1F28296C"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62C9C5E9" w14:textId="77777777" w:rsidR="001B186A" w:rsidRPr="00B57D66" w:rsidRDefault="00D7040C" w:rsidP="00B31620">
      <w:pPr>
        <w:jc w:val="center"/>
        <w:rPr>
          <w:rFonts w:ascii="Book Antiqua" w:hAnsi="Book Antiqua" w:cs="Arial"/>
          <w:b/>
          <w:color w:val="000000"/>
        </w:rPr>
      </w:pPr>
      <w:r>
        <w:rPr>
          <w:rFonts w:ascii="Book Antiqua" w:hAnsi="Book Antiqua" w:cs="Arial"/>
          <w:b/>
          <w:color w:val="000000"/>
        </w:rPr>
        <w:t>JUDGE OF THE UPPER TRIBUNAL</w:t>
      </w:r>
    </w:p>
    <w:p w14:paraId="71BA65E4" w14:textId="77777777" w:rsidR="00D20757" w:rsidRPr="00B57D66" w:rsidRDefault="00D20757" w:rsidP="00A15234">
      <w:pPr>
        <w:jc w:val="center"/>
        <w:rPr>
          <w:rFonts w:ascii="Book Antiqua" w:hAnsi="Book Antiqua" w:cs="Arial"/>
          <w:b/>
        </w:rPr>
      </w:pPr>
    </w:p>
    <w:p w14:paraId="35C97E51" w14:textId="77777777" w:rsidR="007B5B17" w:rsidRDefault="007B5B17" w:rsidP="00A15234">
      <w:pPr>
        <w:jc w:val="center"/>
        <w:rPr>
          <w:rFonts w:ascii="Book Antiqua" w:hAnsi="Book Antiqua" w:cs="Arial"/>
          <w:b/>
        </w:rPr>
      </w:pPr>
    </w:p>
    <w:p w14:paraId="16E3CB66" w14:textId="138A2566"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3BFECD5D" w14:textId="77777777" w:rsidR="00A845DC" w:rsidRPr="00B57D66" w:rsidRDefault="00A845DC" w:rsidP="00A15234">
      <w:pPr>
        <w:jc w:val="center"/>
        <w:rPr>
          <w:rFonts w:ascii="Book Antiqua" w:hAnsi="Book Antiqua" w:cs="Arial"/>
          <w:b/>
        </w:rPr>
      </w:pPr>
    </w:p>
    <w:p w14:paraId="3919434D" w14:textId="77777777" w:rsidR="00DE238B" w:rsidRPr="00B57D66" w:rsidRDefault="00DE238B" w:rsidP="00DE238B">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06B3B585"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37475A8D"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4769A5A5" w14:textId="77777777" w:rsidR="00DD5071" w:rsidRPr="00B57D66" w:rsidRDefault="00DD5071" w:rsidP="00704B61">
      <w:pPr>
        <w:jc w:val="center"/>
        <w:rPr>
          <w:rFonts w:ascii="Book Antiqua" w:hAnsi="Book Antiqua" w:cs="Arial"/>
          <w:b/>
        </w:rPr>
      </w:pPr>
    </w:p>
    <w:p w14:paraId="3B047D4A" w14:textId="77777777" w:rsidR="00DE238B" w:rsidRDefault="00DE238B" w:rsidP="00DE238B">
      <w:pPr>
        <w:jc w:val="center"/>
        <w:rPr>
          <w:rFonts w:ascii="Book Antiqua" w:hAnsi="Book Antiqua" w:cs="Arial"/>
          <w:b/>
          <w:caps/>
        </w:rPr>
      </w:pPr>
      <w:r>
        <w:rPr>
          <w:rFonts w:ascii="Book Antiqua" w:hAnsi="Book Antiqua" w:cs="Arial"/>
          <w:b/>
          <w:caps/>
        </w:rPr>
        <w:t>mrs luz isabel gallego sierra</w:t>
      </w:r>
    </w:p>
    <w:p w14:paraId="36474B43" w14:textId="77777777" w:rsidR="00DE238B" w:rsidRPr="00A748DF" w:rsidRDefault="00DE238B" w:rsidP="00DE238B">
      <w:pPr>
        <w:jc w:val="center"/>
        <w:rPr>
          <w:rFonts w:ascii="Book Antiqua" w:hAnsi="Book Antiqua" w:cs="Arial"/>
          <w:b/>
          <w:caps/>
          <w:sz w:val="22"/>
        </w:rPr>
      </w:pPr>
      <w:r w:rsidRPr="00A748DF">
        <w:rPr>
          <w:rFonts w:ascii="Book Antiqua" w:hAnsi="Book Antiqua" w:cs="Arial"/>
          <w:b/>
          <w:caps/>
          <w:sz w:val="22"/>
        </w:rPr>
        <w:t>(ANONYMITY DIRECTION not made)</w:t>
      </w:r>
    </w:p>
    <w:p w14:paraId="681F18D6" w14:textId="77777777" w:rsidR="00857E64" w:rsidRPr="00B57D66" w:rsidRDefault="00DD5071" w:rsidP="00857E64">
      <w:pPr>
        <w:jc w:val="right"/>
        <w:rPr>
          <w:rFonts w:ascii="Book Antiqua" w:hAnsi="Book Antiqua" w:cs="Arial"/>
          <w:u w:val="single"/>
        </w:rPr>
      </w:pPr>
      <w:r w:rsidRPr="00B57D66">
        <w:rPr>
          <w:rFonts w:ascii="Book Antiqua" w:hAnsi="Book Antiqua" w:cs="Arial"/>
          <w:u w:val="single"/>
        </w:rPr>
        <w:t>Respondent</w:t>
      </w:r>
    </w:p>
    <w:p w14:paraId="2CE730FF" w14:textId="77777777" w:rsidR="007B5B17" w:rsidRDefault="007B5B17" w:rsidP="00DD5071">
      <w:pPr>
        <w:rPr>
          <w:rFonts w:ascii="Book Antiqua" w:hAnsi="Book Antiqua" w:cs="Arial"/>
          <w:b/>
          <w:u w:val="single"/>
        </w:rPr>
      </w:pPr>
    </w:p>
    <w:p w14:paraId="5E99D93E" w14:textId="77777777" w:rsidR="007B5B17" w:rsidRDefault="007B5B17" w:rsidP="00DD5071">
      <w:pPr>
        <w:rPr>
          <w:rFonts w:ascii="Book Antiqua" w:hAnsi="Book Antiqua" w:cs="Arial"/>
          <w:b/>
          <w:u w:val="single"/>
        </w:rPr>
      </w:pPr>
    </w:p>
    <w:p w14:paraId="0C08BF3C" w14:textId="17E245BB"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120B9F85"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DE238B">
        <w:rPr>
          <w:rFonts w:ascii="Book Antiqua" w:hAnsi="Book Antiqua" w:cs="Arial"/>
        </w:rPr>
        <w:t xml:space="preserve">Mr L Tarlow, Home Office Presenting Officer </w:t>
      </w:r>
    </w:p>
    <w:p w14:paraId="62F37054"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DE238B">
        <w:rPr>
          <w:rFonts w:ascii="Book Antiqua" w:hAnsi="Book Antiqua" w:cs="Arial"/>
        </w:rPr>
        <w:t>Mr J Rene, Counsel</w:t>
      </w:r>
    </w:p>
    <w:p w14:paraId="30293D81" w14:textId="77777777" w:rsidR="00DE7DB7" w:rsidRPr="00B57D66" w:rsidRDefault="00DE7DB7" w:rsidP="00402B9E">
      <w:pPr>
        <w:tabs>
          <w:tab w:val="left" w:pos="2520"/>
        </w:tabs>
        <w:jc w:val="center"/>
        <w:rPr>
          <w:rFonts w:ascii="Book Antiqua" w:hAnsi="Book Antiqua" w:cs="Arial"/>
        </w:rPr>
      </w:pPr>
    </w:p>
    <w:p w14:paraId="3929426C" w14:textId="77777777" w:rsidR="00DE7DB7" w:rsidRPr="00B57D66" w:rsidRDefault="00DE7DB7" w:rsidP="00402B9E">
      <w:pPr>
        <w:tabs>
          <w:tab w:val="left" w:pos="2520"/>
        </w:tabs>
        <w:jc w:val="center"/>
        <w:rPr>
          <w:rFonts w:ascii="Book Antiqua" w:hAnsi="Book Antiqua" w:cs="Arial"/>
        </w:rPr>
      </w:pPr>
    </w:p>
    <w:p w14:paraId="7EE60ACA"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5133989B" w14:textId="77777777" w:rsidR="004B5AEF" w:rsidRDefault="004B5AEF" w:rsidP="00BF23BB">
      <w:pPr>
        <w:tabs>
          <w:tab w:val="left" w:pos="567"/>
        </w:tabs>
        <w:ind w:left="567" w:hanging="567"/>
        <w:jc w:val="both"/>
        <w:rPr>
          <w:rFonts w:ascii="Book Antiqua" w:hAnsi="Book Antiqua" w:cs="Arial"/>
        </w:rPr>
      </w:pPr>
    </w:p>
    <w:p w14:paraId="437247BA"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DE238B">
        <w:rPr>
          <w:rFonts w:ascii="Book Antiqua" w:hAnsi="Book Antiqua" w:cs="Arial"/>
        </w:rPr>
        <w:t>In a decision sent on 13 December 2017 Judge Sweet of the First-tier Tribunal (FtT) allowed the human rights appeal of the respondent</w:t>
      </w:r>
      <w:r w:rsidR="00857E64">
        <w:rPr>
          <w:rFonts w:ascii="Book Antiqua" w:hAnsi="Book Antiqua" w:cs="Arial"/>
        </w:rPr>
        <w:t xml:space="preserve"> (hereafter the claimant)</w:t>
      </w:r>
      <w:r w:rsidR="00DE238B">
        <w:rPr>
          <w:rFonts w:ascii="Book Antiqua" w:hAnsi="Book Antiqua" w:cs="Arial"/>
        </w:rPr>
        <w:t>, a national of Colombia, against the decision made by the appellant (hereafter the Secretary of State or SSHD) on 19 June 2016 refusing indefinite leave to remain as a spouse.</w:t>
      </w:r>
    </w:p>
    <w:p w14:paraId="1236871C" w14:textId="77777777" w:rsidR="00DE238B" w:rsidRDefault="00DE238B" w:rsidP="00BF23BB">
      <w:pPr>
        <w:tabs>
          <w:tab w:val="left" w:pos="567"/>
        </w:tabs>
        <w:ind w:left="567" w:hanging="567"/>
        <w:jc w:val="both"/>
        <w:rPr>
          <w:rFonts w:ascii="Book Antiqua" w:hAnsi="Book Antiqua" w:cs="Arial"/>
        </w:rPr>
      </w:pPr>
    </w:p>
    <w:p w14:paraId="50E9FD29" w14:textId="77777777" w:rsidR="00DE238B" w:rsidRDefault="00DE238B"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It is unnecessary to set out the grounds in any detail since both parties are in agreement with me that the judge materially erred in law in wholly failing to give adequate reasons for his conclusion that there would be insurmountable obstacles facing the claimant and her husband on return to Colombia.  (The judge simply stated that the claimant’s partner was a British citizen who had divorced his ex-partner in the UK).  In the absence of any </w:t>
      </w:r>
      <w:r w:rsidR="00857E64">
        <w:rPr>
          <w:rFonts w:ascii="Book Antiqua" w:hAnsi="Book Antiqua" w:cs="Arial"/>
        </w:rPr>
        <w:t xml:space="preserve">reasons </w:t>
      </w:r>
      <w:r>
        <w:rPr>
          <w:rFonts w:ascii="Book Antiqua" w:hAnsi="Book Antiqua" w:cs="Arial"/>
        </w:rPr>
        <w:t>the decision appears as one based on generosity rather than on any rational basis.  The error is such that the judge’s decision must be set aside.</w:t>
      </w:r>
    </w:p>
    <w:p w14:paraId="3BA1EC61" w14:textId="77777777" w:rsidR="00DE238B" w:rsidRDefault="00DE238B" w:rsidP="00BF23BB">
      <w:pPr>
        <w:tabs>
          <w:tab w:val="left" w:pos="567"/>
        </w:tabs>
        <w:ind w:left="567" w:hanging="567"/>
        <w:jc w:val="both"/>
        <w:rPr>
          <w:rFonts w:ascii="Book Antiqua" w:hAnsi="Book Antiqua" w:cs="Arial"/>
        </w:rPr>
      </w:pPr>
    </w:p>
    <w:p w14:paraId="4DF620F3" w14:textId="388F63D0" w:rsidR="00DE238B" w:rsidRDefault="00DE238B"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In discussion with the parties as to how I should proceed to </w:t>
      </w:r>
      <w:r w:rsidR="00CC26EE">
        <w:rPr>
          <w:rFonts w:ascii="Book Antiqua" w:hAnsi="Book Antiqua" w:cs="Arial"/>
        </w:rPr>
        <w:t>dispose</w:t>
      </w:r>
      <w:r>
        <w:rPr>
          <w:rFonts w:ascii="Book Antiqua" w:hAnsi="Book Antiqua" w:cs="Arial"/>
        </w:rPr>
        <w:t xml:space="preserve"> of the appeal</w:t>
      </w:r>
      <w:r w:rsidR="009A416A">
        <w:rPr>
          <w:rFonts w:ascii="Book Antiqua" w:hAnsi="Book Antiqua" w:cs="Arial"/>
        </w:rPr>
        <w:t>,</w:t>
      </w:r>
      <w:r>
        <w:rPr>
          <w:rFonts w:ascii="Book Antiqua" w:hAnsi="Book Antiqua" w:cs="Arial"/>
        </w:rPr>
        <w:t xml:space="preserve"> both requested that it be remitted to the FtT.  Both accepted that before the FtT the claimant would again be unable to show that she met the 60-month requirement under paragraph R-ILRP of Appendix FM and in particular paragraph E-ILRP.1.3, but that the claimant had an arguable case that she could succeed under EX1(b) of the Rules if able to show there would be insurmountable obstacles to family life with the claimant’s partner continuing outside the UK.  (Mr Rene’</w:t>
      </w:r>
      <w:r w:rsidR="00CC26EE">
        <w:rPr>
          <w:rFonts w:ascii="Book Antiqua" w:hAnsi="Book Antiqua" w:cs="Arial"/>
        </w:rPr>
        <w:t xml:space="preserve">s </w:t>
      </w:r>
      <w:r>
        <w:rPr>
          <w:rFonts w:ascii="Book Antiqua" w:hAnsi="Book Antiqua" w:cs="Arial"/>
        </w:rPr>
        <w:t>argument hinged on the wording of R-LTRP.1.1(d)(iii</w:t>
      </w:r>
      <w:r w:rsidR="009A416A">
        <w:rPr>
          <w:rFonts w:ascii="Book Antiqua" w:hAnsi="Book Antiqua" w:cs="Arial"/>
        </w:rPr>
        <w:t>)</w:t>
      </w:r>
      <w:r>
        <w:rPr>
          <w:rFonts w:ascii="Book Antiqua" w:hAnsi="Book Antiqua" w:cs="Arial"/>
        </w:rPr>
        <w:t xml:space="preserve">).  </w:t>
      </w:r>
      <w:r w:rsidR="009A416A">
        <w:rPr>
          <w:rFonts w:ascii="Book Antiqua" w:hAnsi="Book Antiqua" w:cs="Arial"/>
        </w:rPr>
        <w:t>E</w:t>
      </w:r>
      <w:r>
        <w:rPr>
          <w:rFonts w:ascii="Book Antiqua" w:hAnsi="Book Antiqua" w:cs="Arial"/>
        </w:rPr>
        <w:t xml:space="preserve">ven if upon analysis the FtT </w:t>
      </w:r>
      <w:r w:rsidR="009A416A">
        <w:rPr>
          <w:rFonts w:ascii="Book Antiqua" w:hAnsi="Book Antiqua" w:cs="Arial"/>
        </w:rPr>
        <w:t>did</w:t>
      </w:r>
      <w:r>
        <w:rPr>
          <w:rFonts w:ascii="Book Antiqua" w:hAnsi="Book Antiqua" w:cs="Arial"/>
        </w:rPr>
        <w:t xml:space="preserve"> not accept this argument, the claimant would still be entitled to argue that she could succeed outside the Rules on the basis of compelling circumstances.  Either way</w:t>
      </w:r>
      <w:r w:rsidR="009A416A">
        <w:rPr>
          <w:rFonts w:ascii="Book Antiqua" w:hAnsi="Book Antiqua" w:cs="Arial"/>
        </w:rPr>
        <w:t>,</w:t>
      </w:r>
      <w:r>
        <w:rPr>
          <w:rFonts w:ascii="Book Antiqua" w:hAnsi="Book Antiqua" w:cs="Arial"/>
        </w:rPr>
        <w:t xml:space="preserve"> no findings of fact have been made on the claimant’s Article 8 circumstances and hence it is appropriate for the case to be remitted to the FtT.</w:t>
      </w:r>
    </w:p>
    <w:p w14:paraId="765AF0B4" w14:textId="77777777" w:rsidR="00DE238B" w:rsidRDefault="00DE238B" w:rsidP="00BF23BB">
      <w:pPr>
        <w:tabs>
          <w:tab w:val="left" w:pos="567"/>
        </w:tabs>
        <w:ind w:left="567" w:hanging="567"/>
        <w:jc w:val="both"/>
        <w:rPr>
          <w:rFonts w:ascii="Book Antiqua" w:hAnsi="Book Antiqua" w:cs="Arial"/>
        </w:rPr>
      </w:pPr>
    </w:p>
    <w:p w14:paraId="19D10ED9" w14:textId="77777777" w:rsidR="00DE238B" w:rsidRDefault="00DE238B"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It will be necessary</w:t>
      </w:r>
      <w:r w:rsidR="00CC26EE">
        <w:rPr>
          <w:rFonts w:ascii="Book Antiqua" w:hAnsi="Book Antiqua" w:cs="Arial"/>
        </w:rPr>
        <w:t>,</w:t>
      </w:r>
      <w:r>
        <w:rPr>
          <w:rFonts w:ascii="Book Antiqua" w:hAnsi="Book Antiqua" w:cs="Arial"/>
        </w:rPr>
        <w:t xml:space="preserve"> </w:t>
      </w:r>
      <w:r w:rsidR="00857E64">
        <w:rPr>
          <w:rFonts w:ascii="Book Antiqua" w:hAnsi="Book Antiqua" w:cs="Arial"/>
        </w:rPr>
        <w:t>in light of the unclear documentation of the claimant’s partner’s divorce from a previous partner, referred to by Judge Sweet in paragraph 17, for the claimant’s representatives to produce both his original marriage certificate and his divorce documents.</w:t>
      </w:r>
    </w:p>
    <w:p w14:paraId="04334C37" w14:textId="77777777" w:rsidR="00857E64" w:rsidRDefault="00857E64" w:rsidP="00BF23BB">
      <w:pPr>
        <w:tabs>
          <w:tab w:val="left" w:pos="567"/>
        </w:tabs>
        <w:ind w:left="567" w:hanging="567"/>
        <w:jc w:val="both"/>
        <w:rPr>
          <w:rFonts w:ascii="Book Antiqua" w:hAnsi="Book Antiqua" w:cs="Arial"/>
        </w:rPr>
      </w:pPr>
    </w:p>
    <w:p w14:paraId="3EFF81FE" w14:textId="77777777" w:rsidR="00857E64" w:rsidRDefault="00857E64"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For the above reasons:</w:t>
      </w:r>
    </w:p>
    <w:p w14:paraId="6B2AC6F6" w14:textId="77777777" w:rsidR="00857E64" w:rsidRDefault="00857E64" w:rsidP="00BF23BB">
      <w:pPr>
        <w:tabs>
          <w:tab w:val="left" w:pos="567"/>
        </w:tabs>
        <w:ind w:left="567" w:hanging="567"/>
        <w:jc w:val="both"/>
        <w:rPr>
          <w:rFonts w:ascii="Book Antiqua" w:hAnsi="Book Antiqua" w:cs="Arial"/>
        </w:rPr>
      </w:pPr>
    </w:p>
    <w:p w14:paraId="631FB577" w14:textId="77777777" w:rsidR="00857E64" w:rsidRDefault="00857E64" w:rsidP="00BF23BB">
      <w:pPr>
        <w:tabs>
          <w:tab w:val="left" w:pos="567"/>
        </w:tabs>
        <w:ind w:left="567" w:hanging="567"/>
        <w:jc w:val="both"/>
        <w:rPr>
          <w:rFonts w:ascii="Book Antiqua" w:hAnsi="Book Antiqua" w:cs="Arial"/>
        </w:rPr>
      </w:pPr>
      <w:r>
        <w:rPr>
          <w:rFonts w:ascii="Book Antiqua" w:hAnsi="Book Antiqua" w:cs="Arial"/>
        </w:rPr>
        <w:tab/>
        <w:t>The decision of the judge is set aside for a material error of law.</w:t>
      </w:r>
    </w:p>
    <w:p w14:paraId="528177DC" w14:textId="77777777" w:rsidR="00857E64" w:rsidRDefault="00857E64" w:rsidP="00BF23BB">
      <w:pPr>
        <w:tabs>
          <w:tab w:val="left" w:pos="567"/>
        </w:tabs>
        <w:ind w:left="567" w:hanging="567"/>
        <w:jc w:val="both"/>
        <w:rPr>
          <w:rFonts w:ascii="Book Antiqua" w:hAnsi="Book Antiqua" w:cs="Arial"/>
        </w:rPr>
      </w:pPr>
    </w:p>
    <w:p w14:paraId="4BE026C3" w14:textId="77777777" w:rsidR="00857E64" w:rsidRDefault="00857E64" w:rsidP="00BF23BB">
      <w:pPr>
        <w:tabs>
          <w:tab w:val="left" w:pos="567"/>
        </w:tabs>
        <w:ind w:left="567" w:hanging="567"/>
        <w:jc w:val="both"/>
        <w:rPr>
          <w:rFonts w:ascii="Book Antiqua" w:hAnsi="Book Antiqua" w:cs="Arial"/>
        </w:rPr>
      </w:pPr>
      <w:r>
        <w:rPr>
          <w:rFonts w:ascii="Book Antiqua" w:hAnsi="Book Antiqua" w:cs="Arial"/>
        </w:rPr>
        <w:tab/>
        <w:t>The case is remitted to the FtT (not before Judge Sweet).</w:t>
      </w:r>
    </w:p>
    <w:p w14:paraId="713BD9A2" w14:textId="77777777" w:rsidR="00173CC6" w:rsidRPr="00173CC6" w:rsidRDefault="00173CC6" w:rsidP="00173CC6">
      <w:pPr>
        <w:jc w:val="both"/>
        <w:rPr>
          <w:rFonts w:ascii="Book Antiqua" w:hAnsi="Book Antiqua" w:cs="Arial"/>
        </w:rPr>
      </w:pPr>
    </w:p>
    <w:p w14:paraId="2019110B"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774DAA37" w14:textId="77777777" w:rsidR="009F5220" w:rsidRPr="00B57D66" w:rsidRDefault="009F5220" w:rsidP="00780F86">
      <w:pPr>
        <w:ind w:left="540" w:hanging="540"/>
        <w:jc w:val="both"/>
        <w:rPr>
          <w:rFonts w:ascii="Book Antiqua" w:hAnsi="Book Antiqua" w:cs="Arial"/>
        </w:rPr>
      </w:pPr>
    </w:p>
    <w:p w14:paraId="7987ECB3" w14:textId="77777777" w:rsidR="009F5220" w:rsidRPr="00B57D66" w:rsidRDefault="009F5220" w:rsidP="00780F86">
      <w:pPr>
        <w:ind w:left="540" w:hanging="540"/>
        <w:jc w:val="both"/>
        <w:rPr>
          <w:rFonts w:ascii="Book Antiqua" w:hAnsi="Book Antiqua" w:cs="Arial"/>
        </w:rPr>
      </w:pPr>
    </w:p>
    <w:p w14:paraId="6E907E71" w14:textId="650E6BA9" w:rsidR="009F5220" w:rsidRPr="00B57D66" w:rsidRDefault="00F62DC1" w:rsidP="00780F86">
      <w:pPr>
        <w:ind w:left="540" w:hanging="540"/>
        <w:jc w:val="both"/>
        <w:rPr>
          <w:rFonts w:ascii="Book Antiqua" w:hAnsi="Book Antiqua" w:cs="Arial"/>
        </w:rPr>
      </w:pPr>
      <w:r>
        <w:rPr>
          <w:noProof/>
        </w:rPr>
        <w:drawing>
          <wp:inline distT="0" distB="0" distL="0" distR="0" wp14:anchorId="255A8687" wp14:editId="7D23E4D3">
            <wp:extent cx="1684655" cy="51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655" cy="517525"/>
                    </a:xfrm>
                    <a:prstGeom prst="rect">
                      <a:avLst/>
                    </a:prstGeom>
                    <a:noFill/>
                    <a:ln>
                      <a:noFill/>
                    </a:ln>
                  </pic:spPr>
                </pic:pic>
              </a:graphicData>
            </a:graphic>
          </wp:inline>
        </w:drawing>
      </w:r>
    </w:p>
    <w:p w14:paraId="384FB926" w14:textId="77777777" w:rsidR="00A509FA" w:rsidRPr="00B57D66" w:rsidRDefault="00A509FA" w:rsidP="00780F86">
      <w:pPr>
        <w:ind w:left="540" w:hanging="540"/>
        <w:jc w:val="both"/>
        <w:rPr>
          <w:rFonts w:ascii="Book Antiqua" w:hAnsi="Book Antiqua" w:cs="Arial"/>
        </w:rPr>
      </w:pPr>
    </w:p>
    <w:p w14:paraId="657EC9A2" w14:textId="7476AD68"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6E5CB9">
        <w:rPr>
          <w:rFonts w:ascii="Book Antiqua" w:hAnsi="Book Antiqua" w:cs="Arial"/>
        </w:rPr>
        <w:t>:19 August 2018</w:t>
      </w:r>
    </w:p>
    <w:p w14:paraId="4C0A3C18" w14:textId="77777777" w:rsidR="001F2716" w:rsidRPr="00B57D66" w:rsidRDefault="001F2716" w:rsidP="00402B9E">
      <w:pPr>
        <w:tabs>
          <w:tab w:val="left" w:pos="2520"/>
        </w:tabs>
        <w:ind w:left="540" w:hanging="540"/>
        <w:jc w:val="both"/>
        <w:rPr>
          <w:rFonts w:ascii="Book Antiqua" w:hAnsi="Book Antiqua" w:cs="Arial"/>
        </w:rPr>
      </w:pPr>
    </w:p>
    <w:p w14:paraId="3FB0424E" w14:textId="77777777" w:rsidR="001F2716" w:rsidRPr="00B57D66" w:rsidRDefault="001F2716" w:rsidP="00402B9E">
      <w:pPr>
        <w:tabs>
          <w:tab w:val="left" w:pos="2520"/>
        </w:tabs>
        <w:ind w:left="540" w:hanging="540"/>
        <w:jc w:val="both"/>
        <w:rPr>
          <w:rFonts w:ascii="Book Antiqua" w:hAnsi="Book Antiqua" w:cs="Arial"/>
        </w:rPr>
      </w:pPr>
    </w:p>
    <w:p w14:paraId="67EC7F27"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2E42D688" w14:textId="03953423" w:rsidR="00173CC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552CFB0B" w14:textId="77777777" w:rsidR="00173CC6" w:rsidRDefault="00173CC6" w:rsidP="007702DD">
      <w:pPr>
        <w:tabs>
          <w:tab w:val="left" w:pos="2520"/>
        </w:tabs>
        <w:ind w:left="540" w:hanging="540"/>
        <w:jc w:val="both"/>
        <w:rPr>
          <w:rFonts w:ascii="Book Antiqua" w:hAnsi="Book Antiqua" w:cs="Arial"/>
          <w:color w:val="000000"/>
        </w:rPr>
      </w:pPr>
    </w:p>
    <w:sectPr w:rsidR="00173CC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5630F" w14:textId="77777777" w:rsidR="002764CE" w:rsidRDefault="002764CE">
      <w:r>
        <w:separator/>
      </w:r>
    </w:p>
  </w:endnote>
  <w:endnote w:type="continuationSeparator" w:id="0">
    <w:p w14:paraId="114C0F94" w14:textId="77777777" w:rsidR="002764CE" w:rsidRDefault="0027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CA8A" w14:textId="1D84EDC3"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BB7985">
      <w:rPr>
        <w:rStyle w:val="PageNumber"/>
        <w:rFonts w:ascii="Book Antiqua" w:hAnsi="Book Antiqua" w:cs="Arial"/>
        <w:noProof/>
        <w:sz w:val="16"/>
        <w:szCs w:val="16"/>
      </w:rPr>
      <w:t>2</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9537"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52A63" w14:textId="77777777" w:rsidR="002764CE" w:rsidRDefault="002764CE">
      <w:r>
        <w:separator/>
      </w:r>
    </w:p>
  </w:footnote>
  <w:footnote w:type="continuationSeparator" w:id="0">
    <w:p w14:paraId="3977E220" w14:textId="77777777" w:rsidR="002764CE" w:rsidRDefault="00276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A552"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B31620">
      <w:rPr>
        <w:rFonts w:ascii="Book Antiqua" w:hAnsi="Book Antiqua" w:cs="Arial"/>
        <w:sz w:val="16"/>
        <w:szCs w:val="16"/>
      </w:rPr>
      <w:t>HU/16247/2016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C120"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29"/>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3134B"/>
    <w:rsid w:val="002764CE"/>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3F75A4"/>
    <w:rsid w:val="00402B9E"/>
    <w:rsid w:val="004102E0"/>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B2B73"/>
    <w:rsid w:val="006C5560"/>
    <w:rsid w:val="006E5CB9"/>
    <w:rsid w:val="006E7A29"/>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B17"/>
    <w:rsid w:val="007B5D3C"/>
    <w:rsid w:val="007C1919"/>
    <w:rsid w:val="00821B72"/>
    <w:rsid w:val="00823EF2"/>
    <w:rsid w:val="008303B8"/>
    <w:rsid w:val="00833DCE"/>
    <w:rsid w:val="00842F3A"/>
    <w:rsid w:val="00857E64"/>
    <w:rsid w:val="00871D34"/>
    <w:rsid w:val="00872D99"/>
    <w:rsid w:val="00881360"/>
    <w:rsid w:val="00887DA7"/>
    <w:rsid w:val="008A01DD"/>
    <w:rsid w:val="008A151B"/>
    <w:rsid w:val="008B270C"/>
    <w:rsid w:val="008B4F43"/>
    <w:rsid w:val="008B5078"/>
    <w:rsid w:val="008C3D3D"/>
    <w:rsid w:val="008D4131"/>
    <w:rsid w:val="008F0203"/>
    <w:rsid w:val="008F1932"/>
    <w:rsid w:val="008F1BC2"/>
    <w:rsid w:val="00921062"/>
    <w:rsid w:val="009407F7"/>
    <w:rsid w:val="00962130"/>
    <w:rsid w:val="009722BC"/>
    <w:rsid w:val="009727A3"/>
    <w:rsid w:val="00975893"/>
    <w:rsid w:val="00980E29"/>
    <w:rsid w:val="00987774"/>
    <w:rsid w:val="009A11E8"/>
    <w:rsid w:val="009A416A"/>
    <w:rsid w:val="009B4673"/>
    <w:rsid w:val="009F5220"/>
    <w:rsid w:val="00A15234"/>
    <w:rsid w:val="00A201AB"/>
    <w:rsid w:val="00A2306E"/>
    <w:rsid w:val="00A31C8B"/>
    <w:rsid w:val="00A50368"/>
    <w:rsid w:val="00A509FA"/>
    <w:rsid w:val="00A6622C"/>
    <w:rsid w:val="00A748DF"/>
    <w:rsid w:val="00A845DC"/>
    <w:rsid w:val="00A9409A"/>
    <w:rsid w:val="00AD17CF"/>
    <w:rsid w:val="00B26AA2"/>
    <w:rsid w:val="00B31620"/>
    <w:rsid w:val="00B3524D"/>
    <w:rsid w:val="00B40F69"/>
    <w:rsid w:val="00B448D5"/>
    <w:rsid w:val="00B46616"/>
    <w:rsid w:val="00B57D66"/>
    <w:rsid w:val="00B7040A"/>
    <w:rsid w:val="00B83391"/>
    <w:rsid w:val="00B95326"/>
    <w:rsid w:val="00BB45A9"/>
    <w:rsid w:val="00BB7985"/>
    <w:rsid w:val="00BD4196"/>
    <w:rsid w:val="00BE2F3A"/>
    <w:rsid w:val="00BF22CA"/>
    <w:rsid w:val="00BF23BB"/>
    <w:rsid w:val="00C26032"/>
    <w:rsid w:val="00C345E1"/>
    <w:rsid w:val="00C43BFD"/>
    <w:rsid w:val="00C816AD"/>
    <w:rsid w:val="00CB6E35"/>
    <w:rsid w:val="00CC26E8"/>
    <w:rsid w:val="00CC26EE"/>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97E4F"/>
    <w:rsid w:val="00DA1880"/>
    <w:rsid w:val="00DB70AE"/>
    <w:rsid w:val="00DC375C"/>
    <w:rsid w:val="00DD5071"/>
    <w:rsid w:val="00DD5C39"/>
    <w:rsid w:val="00DE238B"/>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62DC1"/>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992A9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40C6-584D-4C66-AB07-655DC789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2517</Characters>
  <Application>Microsoft Office Word</Application>
  <DocSecurity>0</DocSecurity>
  <Lines>20</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2018-09-13T15:16:00Z</dcterms:created>
  <dcterms:modified xsi:type="dcterms:W3CDTF">2018-09-13T15:16:00Z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