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83318C" w:rsidRDefault="0025783E" w:rsidP="0050388A">
      <w:pPr>
        <w:jc w:val="center"/>
        <w:rPr>
          <w:rFonts w:ascii="Book Antiqua" w:hAnsi="Book Antiqua" w:cs="Arial"/>
          <w:caps/>
          <w:color w:val="000000"/>
          <w:sz w:val="16"/>
          <w:szCs w:val="16"/>
        </w:rPr>
      </w:pPr>
      <w:r w:rsidRPr="0083318C">
        <w:rPr>
          <w:noProof/>
          <w:sz w:val="16"/>
          <w:szCs w:val="16"/>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83318C"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81127F">
        <w:rPr>
          <w:rFonts w:ascii="Book Antiqua" w:hAnsi="Book Antiqua" w:cs="Arial"/>
          <w:caps/>
          <w:color w:val="000000"/>
        </w:rPr>
        <w:t>HU/16469/2016</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7A28C5" w:rsidTr="007A28C5">
        <w:tc>
          <w:tcPr>
            <w:tcW w:w="5868" w:type="dxa"/>
            <w:shd w:val="clear" w:color="auto" w:fill="auto"/>
          </w:tcPr>
          <w:p w:rsidR="00D22636" w:rsidRDefault="00D22636" w:rsidP="007A28C5">
            <w:pPr>
              <w:jc w:val="both"/>
              <w:rPr>
                <w:rFonts w:ascii="Book Antiqua" w:hAnsi="Book Antiqua" w:cs="Arial"/>
                <w:b/>
              </w:rPr>
            </w:pPr>
            <w:r w:rsidRPr="007A28C5">
              <w:rPr>
                <w:rFonts w:ascii="Book Antiqua" w:hAnsi="Book Antiqua" w:cs="Arial"/>
                <w:b/>
              </w:rPr>
              <w:t xml:space="preserve">Heard at </w:t>
            </w:r>
            <w:r w:rsidR="0081127F" w:rsidRPr="007A28C5">
              <w:rPr>
                <w:rFonts w:ascii="Book Antiqua" w:hAnsi="Book Antiqua" w:cs="Arial"/>
                <w:b/>
              </w:rPr>
              <w:t>Field House</w:t>
            </w:r>
          </w:p>
          <w:p w:rsidR="008A2006" w:rsidRPr="007A28C5" w:rsidRDefault="008A2006" w:rsidP="007A28C5">
            <w:pPr>
              <w:jc w:val="both"/>
              <w:rPr>
                <w:rFonts w:ascii="Book Antiqua" w:hAnsi="Book Antiqua" w:cs="Arial"/>
                <w:b/>
              </w:rPr>
            </w:pPr>
            <w:r>
              <w:rPr>
                <w:rFonts w:ascii="Book Antiqua" w:hAnsi="Book Antiqua" w:cs="Arial"/>
                <w:b/>
              </w:rPr>
              <w:t>On 20 June 2018</w:t>
            </w:r>
          </w:p>
        </w:tc>
        <w:tc>
          <w:tcPr>
            <w:tcW w:w="3960" w:type="dxa"/>
            <w:shd w:val="clear" w:color="auto" w:fill="auto"/>
          </w:tcPr>
          <w:p w:rsidR="00E838F5" w:rsidRDefault="00847259" w:rsidP="008A2006">
            <w:pPr>
              <w:jc w:val="both"/>
              <w:rPr>
                <w:rFonts w:ascii="Book Antiqua" w:hAnsi="Book Antiqua" w:cs="Arial"/>
                <w:b/>
                <w:color w:val="000000"/>
              </w:rPr>
            </w:pPr>
            <w:r w:rsidRPr="007A28C5">
              <w:rPr>
                <w:rFonts w:ascii="Book Antiqua" w:hAnsi="Book Antiqua" w:cs="Arial"/>
                <w:b/>
                <w:color w:val="000000"/>
              </w:rPr>
              <w:t>Decision &amp; Reasons</w:t>
            </w:r>
            <w:r w:rsidR="00283659" w:rsidRPr="007A28C5">
              <w:rPr>
                <w:rFonts w:ascii="Book Antiqua" w:hAnsi="Book Antiqua" w:cs="Arial"/>
                <w:b/>
                <w:color w:val="000000"/>
              </w:rPr>
              <w:t xml:space="preserve"> </w:t>
            </w:r>
            <w:r w:rsidR="008A2006">
              <w:rPr>
                <w:rFonts w:ascii="Book Antiqua" w:hAnsi="Book Antiqua" w:cs="Arial"/>
                <w:b/>
                <w:color w:val="000000"/>
              </w:rPr>
              <w:t>P</w:t>
            </w:r>
            <w:r w:rsidR="00E838F5" w:rsidRPr="007A28C5">
              <w:rPr>
                <w:rFonts w:ascii="Book Antiqua" w:hAnsi="Book Antiqua" w:cs="Arial"/>
                <w:b/>
                <w:color w:val="000000"/>
              </w:rPr>
              <w:t>romulgated</w:t>
            </w:r>
          </w:p>
          <w:p w:rsidR="008A2006" w:rsidRPr="007A28C5" w:rsidRDefault="008A2006" w:rsidP="008A2006">
            <w:pPr>
              <w:jc w:val="both"/>
              <w:rPr>
                <w:rFonts w:ascii="Book Antiqua" w:hAnsi="Book Antiqua" w:cs="Arial"/>
                <w:b/>
                <w:color w:val="000000"/>
              </w:rPr>
            </w:pPr>
            <w:r>
              <w:rPr>
                <w:rFonts w:ascii="Book Antiqua" w:hAnsi="Book Antiqua" w:cs="Arial"/>
                <w:b/>
                <w:color w:val="000000"/>
              </w:rPr>
              <w:t>On 2 August 2018</w:t>
            </w:r>
          </w:p>
        </w:tc>
      </w:tr>
      <w:tr w:rsidR="00D22636" w:rsidRPr="007A28C5" w:rsidTr="007A28C5">
        <w:tc>
          <w:tcPr>
            <w:tcW w:w="5868" w:type="dxa"/>
            <w:shd w:val="clear" w:color="auto" w:fill="auto"/>
          </w:tcPr>
          <w:p w:rsidR="00D22636" w:rsidRPr="007A28C5" w:rsidRDefault="00D22636" w:rsidP="007A28C5">
            <w:pPr>
              <w:jc w:val="both"/>
              <w:rPr>
                <w:rFonts w:ascii="Book Antiqua" w:hAnsi="Book Antiqua" w:cs="Arial"/>
                <w:b/>
              </w:rPr>
            </w:pPr>
          </w:p>
        </w:tc>
        <w:tc>
          <w:tcPr>
            <w:tcW w:w="3960" w:type="dxa"/>
            <w:shd w:val="clear" w:color="auto" w:fill="auto"/>
          </w:tcPr>
          <w:p w:rsidR="00D22636" w:rsidRPr="007A28C5" w:rsidRDefault="00D22636" w:rsidP="007A28C5">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Pr="00AE6DDE" w:rsidRDefault="00A845DC" w:rsidP="00A15234">
      <w:pPr>
        <w:jc w:val="center"/>
        <w:rPr>
          <w:rFonts w:ascii="Book Antiqua" w:hAnsi="Book Antiqua" w:cs="Arial"/>
          <w:b/>
        </w:rPr>
      </w:pPr>
    </w:p>
    <w:p w:rsidR="0083318C" w:rsidRDefault="0083318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81127F" w:rsidP="00A15234">
      <w:pPr>
        <w:jc w:val="center"/>
        <w:rPr>
          <w:rFonts w:ascii="Book Antiqua" w:hAnsi="Book Antiqua" w:cs="Arial"/>
          <w:b/>
          <w:caps/>
        </w:rPr>
      </w:pPr>
      <w:r>
        <w:rPr>
          <w:rFonts w:ascii="Book Antiqua" w:hAnsi="Book Antiqua" w:cs="Arial"/>
          <w:b/>
          <w:caps/>
        </w:rPr>
        <w:t>miss edna simon peters</w:t>
      </w:r>
    </w:p>
    <w:p w:rsidR="00847259" w:rsidRPr="0083318C" w:rsidRDefault="00847259" w:rsidP="00A15234">
      <w:pPr>
        <w:jc w:val="center"/>
        <w:rPr>
          <w:rFonts w:ascii="Book Antiqua" w:hAnsi="Book Antiqua" w:cs="Arial"/>
          <w:b/>
          <w:caps/>
          <w:sz w:val="22"/>
        </w:rPr>
      </w:pPr>
      <w:r w:rsidRPr="0083318C">
        <w:rPr>
          <w:rFonts w:ascii="Book Antiqua" w:hAnsi="Book Antiqua" w:cs="Arial"/>
          <w:b/>
          <w:caps/>
          <w:sz w:val="22"/>
        </w:rPr>
        <w:t>(anonymity direction</w:t>
      </w:r>
      <w:r w:rsidR="00E838F5" w:rsidRPr="0083318C">
        <w:rPr>
          <w:rFonts w:ascii="Book Antiqua" w:hAnsi="Book Antiqua" w:cs="Arial"/>
          <w:b/>
          <w:caps/>
          <w:sz w:val="22"/>
        </w:rPr>
        <w:t xml:space="preserve"> not made</w:t>
      </w:r>
      <w:r w:rsidRPr="0083318C">
        <w:rPr>
          <w:rFonts w:ascii="Book Antiqua" w:hAnsi="Book Antiqua" w:cs="Arial"/>
          <w:b/>
          <w:caps/>
          <w:sz w:val="22"/>
        </w:rPr>
        <w:t>)</w:t>
      </w:r>
    </w:p>
    <w:p w:rsidR="00704B61" w:rsidRPr="00AE6DDE" w:rsidRDefault="0039349D" w:rsidP="00704B61">
      <w:pPr>
        <w:jc w:val="right"/>
        <w:rPr>
          <w:rFonts w:ascii="Book Antiqua" w:hAnsi="Book Antiqua" w:cs="Arial"/>
          <w:u w:val="single"/>
        </w:rPr>
      </w:pPr>
      <w:r>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39349D"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39349D">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E838F5">
        <w:rPr>
          <w:rFonts w:ascii="Book Antiqua" w:hAnsi="Book Antiqua" w:cs="Arial"/>
        </w:rPr>
        <w:t>Mr P Turner of</w:t>
      </w:r>
      <w:r w:rsidR="0081127F">
        <w:rPr>
          <w:rFonts w:ascii="Book Antiqua" w:hAnsi="Book Antiqua" w:cs="Arial"/>
        </w:rPr>
        <w:t xml:space="preserve"> Counsel</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39349D">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81127F">
        <w:rPr>
          <w:rFonts w:ascii="Book Antiqua" w:hAnsi="Book Antiqua" w:cs="Arial"/>
        </w:rPr>
        <w:t xml:space="preserve">Mr S Kotas, Senior 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BF23BB" w:rsidRDefault="00402B9E" w:rsidP="0083318C">
      <w:pPr>
        <w:spacing w:before="16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81127F">
        <w:rPr>
          <w:rFonts w:ascii="Book Antiqua" w:hAnsi="Book Antiqua" w:cs="Arial"/>
        </w:rPr>
        <w:t xml:space="preserve">The </w:t>
      </w:r>
      <w:r w:rsidR="0039349D">
        <w:rPr>
          <w:rFonts w:ascii="Book Antiqua" w:hAnsi="Book Antiqua" w:cs="Arial"/>
        </w:rPr>
        <w:t>Appellant</w:t>
      </w:r>
      <w:r w:rsidR="0081127F">
        <w:rPr>
          <w:rFonts w:ascii="Book Antiqua" w:hAnsi="Book Antiqua" w:cs="Arial"/>
        </w:rPr>
        <w:t xml:space="preserve"> appeals with permission against the decision of First-tier Tribunal Judge Steer who in a decision promulgated on 27 November 2017 had dismissed the </w:t>
      </w:r>
      <w:r w:rsidR="0039349D">
        <w:rPr>
          <w:rFonts w:ascii="Book Antiqua" w:hAnsi="Book Antiqua" w:cs="Arial"/>
        </w:rPr>
        <w:t>Appellant</w:t>
      </w:r>
      <w:r w:rsidR="0081127F">
        <w:rPr>
          <w:rFonts w:ascii="Book Antiqua" w:hAnsi="Book Antiqua" w:cs="Arial"/>
        </w:rPr>
        <w:t>’s appeal on human rights gro</w:t>
      </w:r>
      <w:r w:rsidR="00E838F5">
        <w:rPr>
          <w:rFonts w:ascii="Book Antiqua" w:hAnsi="Book Antiqua" w:cs="Arial"/>
        </w:rPr>
        <w:t>unds.  Mr Turner informs me that he did not draft the grounds of appeal, but</w:t>
      </w:r>
      <w:r w:rsidR="0081127F">
        <w:rPr>
          <w:rFonts w:ascii="Book Antiqua" w:hAnsi="Book Antiqua" w:cs="Arial"/>
        </w:rPr>
        <w:t xml:space="preserve"> permission was granted by First-tier Tribunal Judge Murray in the following terms:</w:t>
      </w:r>
    </w:p>
    <w:p w:rsidR="0081127F" w:rsidRDefault="0081127F" w:rsidP="0083318C">
      <w:pPr>
        <w:spacing w:before="120" w:after="120"/>
        <w:ind w:left="1134"/>
        <w:jc w:val="both"/>
        <w:rPr>
          <w:rFonts w:ascii="Book Antiqua" w:hAnsi="Book Antiqua" w:cs="Arial"/>
        </w:rPr>
      </w:pPr>
      <w:r>
        <w:rPr>
          <w:rFonts w:ascii="Book Antiqua" w:hAnsi="Book Antiqua" w:cs="Arial"/>
        </w:rPr>
        <w:t xml:space="preserve">“The grounds assert that the Judge erred in failing to take account of evidence that the </w:t>
      </w:r>
      <w:r w:rsidR="0039349D">
        <w:rPr>
          <w:rFonts w:ascii="Book Antiqua" w:hAnsi="Book Antiqua" w:cs="Arial"/>
        </w:rPr>
        <w:t>Appellant</w:t>
      </w:r>
      <w:r>
        <w:rPr>
          <w:rFonts w:ascii="Book Antiqua" w:hAnsi="Book Antiqua" w:cs="Arial"/>
        </w:rPr>
        <w:t xml:space="preserve"> had attempted to pay her debt to the NHS and finding that the </w:t>
      </w:r>
      <w:r w:rsidR="0039349D">
        <w:rPr>
          <w:rFonts w:ascii="Book Antiqua" w:hAnsi="Book Antiqua" w:cs="Arial"/>
        </w:rPr>
        <w:t>Appellant</w:t>
      </w:r>
      <w:r>
        <w:rPr>
          <w:rFonts w:ascii="Book Antiqua" w:hAnsi="Book Antiqua" w:cs="Arial"/>
        </w:rPr>
        <w:t xml:space="preserve"> did not meet the suitability requirements; finding that the </w:t>
      </w:r>
      <w:r w:rsidR="0039349D">
        <w:rPr>
          <w:rFonts w:ascii="Book Antiqua" w:hAnsi="Book Antiqua" w:cs="Arial"/>
        </w:rPr>
        <w:lastRenderedPageBreak/>
        <w:t>Appellant</w:t>
      </w:r>
      <w:r>
        <w:rPr>
          <w:rFonts w:ascii="Book Antiqua" w:hAnsi="Book Antiqua" w:cs="Arial"/>
        </w:rPr>
        <w:t xml:space="preserve"> was not suffering from PTSD when her GP had diagnosed her and failing to take relevant factors into account when considering the proportionality of removal.</w:t>
      </w:r>
    </w:p>
    <w:p w:rsidR="0081127F" w:rsidRPr="003B510D" w:rsidRDefault="0081127F" w:rsidP="0083318C">
      <w:pPr>
        <w:spacing w:before="120" w:after="120"/>
        <w:ind w:left="1134"/>
        <w:jc w:val="both"/>
        <w:rPr>
          <w:rFonts w:ascii="Book Antiqua" w:hAnsi="Book Antiqua" w:cs="Arial"/>
        </w:rPr>
      </w:pPr>
      <w:r>
        <w:rPr>
          <w:rFonts w:ascii="Book Antiqua" w:hAnsi="Book Antiqua" w:cs="Arial"/>
        </w:rPr>
        <w:t xml:space="preserve">There is arguable merit in the ground that the First-tier Tribunal erred in finding that the </w:t>
      </w:r>
      <w:r w:rsidR="0039349D">
        <w:rPr>
          <w:rFonts w:ascii="Book Antiqua" w:hAnsi="Book Antiqua" w:cs="Arial"/>
        </w:rPr>
        <w:t>Appellant</w:t>
      </w:r>
      <w:r>
        <w:rPr>
          <w:rFonts w:ascii="Book Antiqua" w:hAnsi="Book Antiqua" w:cs="Arial"/>
        </w:rPr>
        <w:t xml:space="preserve"> was not suffering from PTSD.  Although reasons were given for rejecting the diagnosis, they are arguably not adequate in the light of the GP’s letter at page 26 of the </w:t>
      </w:r>
      <w:r w:rsidR="0039349D">
        <w:rPr>
          <w:rFonts w:ascii="Book Antiqua" w:hAnsi="Book Antiqua" w:cs="Arial"/>
        </w:rPr>
        <w:t>Appellant</w:t>
      </w:r>
      <w:r>
        <w:rPr>
          <w:rFonts w:ascii="Book Antiqua" w:hAnsi="Book Antiqua" w:cs="Arial"/>
        </w:rPr>
        <w:t xml:space="preserve">’s bundle which refers both to the </w:t>
      </w:r>
      <w:r w:rsidR="0039349D">
        <w:rPr>
          <w:rFonts w:ascii="Book Antiqua" w:hAnsi="Book Antiqua" w:cs="Arial"/>
        </w:rPr>
        <w:t>Appellant</w:t>
      </w:r>
      <w:r>
        <w:rPr>
          <w:rFonts w:ascii="Book Antiqua" w:hAnsi="Book Antiqua" w:cs="Arial"/>
        </w:rPr>
        <w:t xml:space="preserve">’s symptoms and treatment.  The other grounds are less arguable but I do not refuse permission.  The </w:t>
      </w:r>
      <w:r w:rsidR="0039349D">
        <w:rPr>
          <w:rFonts w:ascii="Book Antiqua" w:hAnsi="Book Antiqua" w:cs="Arial"/>
        </w:rPr>
        <w:t>Appellant</w:t>
      </w:r>
      <w:r>
        <w:rPr>
          <w:rFonts w:ascii="Book Antiqua" w:hAnsi="Book Antiqua" w:cs="Arial"/>
        </w:rPr>
        <w:t xml:space="preserve"> has produced evidence with her grounds of appeal of email correspondence with the NHS which was not before the First-tier Tribunal</w:t>
      </w:r>
      <w:r w:rsidR="003B510D">
        <w:rPr>
          <w:rFonts w:ascii="Book Antiqua" w:hAnsi="Book Antiqua" w:cs="Arial"/>
        </w:rPr>
        <w:t>.  No reason</w:t>
      </w:r>
      <w:r>
        <w:rPr>
          <w:rFonts w:ascii="Book Antiqua" w:hAnsi="Book Antiqua" w:cs="Arial"/>
        </w:rPr>
        <w:t xml:space="preserve"> has been provided as to why this evidence was not before the Tribunal nor has the </w:t>
      </w:r>
      <w:r w:rsidR="0039349D">
        <w:rPr>
          <w:rFonts w:ascii="Book Antiqua" w:hAnsi="Book Antiqua" w:cs="Arial"/>
        </w:rPr>
        <w:t>Appellant</w:t>
      </w:r>
      <w:r>
        <w:rPr>
          <w:rFonts w:ascii="Book Antiqua" w:hAnsi="Book Antiqua" w:cs="Arial"/>
        </w:rPr>
        <w:t xml:space="preserve"> </w:t>
      </w:r>
      <w:r w:rsidR="003B510D">
        <w:rPr>
          <w:rFonts w:ascii="Book Antiqua" w:hAnsi="Book Antiqua" w:cs="Arial"/>
        </w:rPr>
        <w:t xml:space="preserve">[sought] to argue that this was an error of law on the basis of principles in </w:t>
      </w:r>
      <w:r w:rsidR="003B510D">
        <w:rPr>
          <w:rFonts w:ascii="Book Antiqua" w:hAnsi="Book Antiqua" w:cs="Arial"/>
          <w:b/>
        </w:rPr>
        <w:t>E &amp; R [2004] EWCA Civ</w:t>
      </w:r>
      <w:r w:rsidR="003B510D">
        <w:rPr>
          <w:rFonts w:ascii="Book Antiqua" w:hAnsi="Book Antiqua" w:cs="Arial"/>
        </w:rPr>
        <w:t>.”</w:t>
      </w:r>
    </w:p>
    <w:p w:rsidR="00537EF8" w:rsidRDefault="0081127F" w:rsidP="0083318C">
      <w:pPr>
        <w:spacing w:before="160"/>
        <w:ind w:left="567" w:hanging="567"/>
        <w:jc w:val="both"/>
        <w:rPr>
          <w:rFonts w:ascii="Book Antiqua" w:hAnsi="Book Antiqua" w:cs="Arial"/>
        </w:rPr>
      </w:pPr>
      <w:r>
        <w:rPr>
          <w:rFonts w:ascii="Book Antiqua" w:hAnsi="Book Antiqua" w:cs="Arial"/>
        </w:rPr>
        <w:t>2.</w:t>
      </w:r>
      <w:r w:rsidR="00E838F5">
        <w:rPr>
          <w:rFonts w:ascii="Book Antiqua" w:hAnsi="Book Antiqua" w:cs="Arial"/>
        </w:rPr>
        <w:tab/>
        <w:t>I shall deal with the fresh evidence</w:t>
      </w:r>
      <w:r w:rsidR="003B510D">
        <w:rPr>
          <w:rFonts w:ascii="Book Antiqua" w:hAnsi="Book Antiqua" w:cs="Arial"/>
        </w:rPr>
        <w:t xml:space="preserve"> aspect first.  Put s</w:t>
      </w:r>
      <w:r w:rsidR="00E838F5">
        <w:rPr>
          <w:rFonts w:ascii="Book Antiqua" w:hAnsi="Book Antiqua" w:cs="Arial"/>
        </w:rPr>
        <w:t>imply, nothing has been provided</w:t>
      </w:r>
      <w:r w:rsidR="003B510D">
        <w:rPr>
          <w:rFonts w:ascii="Book Antiqua" w:hAnsi="Book Antiqua" w:cs="Arial"/>
        </w:rPr>
        <w:t xml:space="preserve"> to indicate on what basis the further evidence in relation to the ema</w:t>
      </w:r>
      <w:r w:rsidR="00E838F5">
        <w:rPr>
          <w:rFonts w:ascii="Book Antiqua" w:hAnsi="Book Antiqua" w:cs="Arial"/>
        </w:rPr>
        <w:t>ils and NHS correspondence can now</w:t>
      </w:r>
      <w:r w:rsidR="003B510D">
        <w:rPr>
          <w:rFonts w:ascii="Book Antiqua" w:hAnsi="Book Antiqua" w:cs="Arial"/>
        </w:rPr>
        <w:t xml:space="preserve"> be admitted.</w:t>
      </w:r>
      <w:r w:rsidR="00E838F5">
        <w:rPr>
          <w:rFonts w:ascii="Book Antiqua" w:hAnsi="Book Antiqua" w:cs="Arial"/>
        </w:rPr>
        <w:t xml:space="preserve"> I invited Mr Turner to deal with this.</w:t>
      </w:r>
      <w:r w:rsidR="003B510D">
        <w:rPr>
          <w:rFonts w:ascii="Book Antiqua" w:hAnsi="Book Antiqua" w:cs="Arial"/>
        </w:rPr>
        <w:t xml:space="preserve">  It is said that there i</w:t>
      </w:r>
      <w:r w:rsidR="00E838F5">
        <w:rPr>
          <w:rFonts w:ascii="Book Antiqua" w:hAnsi="Book Antiqua" w:cs="Arial"/>
        </w:rPr>
        <w:t>s an error of f</w:t>
      </w:r>
      <w:r w:rsidR="00CA2E65">
        <w:rPr>
          <w:rFonts w:ascii="Book Antiqua" w:hAnsi="Book Antiqua" w:cs="Arial"/>
        </w:rPr>
        <w:t xml:space="preserve">act. </w:t>
      </w:r>
      <w:r w:rsidR="005C5CC7">
        <w:rPr>
          <w:rFonts w:ascii="Book Antiqua" w:hAnsi="Book Antiqua" w:cs="Arial"/>
        </w:rPr>
        <w:t xml:space="preserve">He was not able to identify which part of the Court of Appeal’s judgment he relied upon. I conclude that there was no mistake of fact.  </w:t>
      </w:r>
      <w:r w:rsidR="00CA2E65">
        <w:rPr>
          <w:rFonts w:ascii="Book Antiqua" w:hAnsi="Book Antiqua" w:cs="Arial"/>
        </w:rPr>
        <w:t xml:space="preserve"> As I indicated to Mr Turn</w:t>
      </w:r>
      <w:r w:rsidR="00E838F5">
        <w:rPr>
          <w:rFonts w:ascii="Book Antiqua" w:hAnsi="Book Antiqua" w:cs="Arial"/>
        </w:rPr>
        <w:t xml:space="preserve">er though, </w:t>
      </w:r>
      <w:r w:rsidR="00CA2E65">
        <w:rPr>
          <w:rFonts w:ascii="Book Antiqua" w:hAnsi="Book Antiqua" w:cs="Arial"/>
        </w:rPr>
        <w:t xml:space="preserve">it was essential to properly consider </w:t>
      </w:r>
      <w:r w:rsidR="00E838F5">
        <w:rPr>
          <w:rFonts w:ascii="Book Antiqua" w:hAnsi="Book Antiqua" w:cs="Arial"/>
        </w:rPr>
        <w:t>the Court of Appeal</w:t>
      </w:r>
      <w:r w:rsidR="00CA2E65">
        <w:rPr>
          <w:rFonts w:ascii="Book Antiqua" w:hAnsi="Book Antiqua" w:cs="Arial"/>
        </w:rPr>
        <w:t xml:space="preserve">’s decision in </w:t>
      </w:r>
      <w:r w:rsidR="00CA2E65">
        <w:rPr>
          <w:rFonts w:ascii="Book Antiqua" w:hAnsi="Book Antiqua" w:cs="Arial"/>
          <w:b/>
        </w:rPr>
        <w:t>E &amp; R v Secretary of State for the Home Department</w:t>
      </w:r>
      <w:r w:rsidR="00CA2E65">
        <w:rPr>
          <w:rFonts w:ascii="Book Antiqua" w:hAnsi="Book Antiqua" w:cs="Arial"/>
        </w:rPr>
        <w:t xml:space="preserve"> [2014] EWCA Civ </w:t>
      </w:r>
      <w:r w:rsidR="00073383">
        <w:rPr>
          <w:rFonts w:ascii="Book Antiqua" w:hAnsi="Book Antiqua" w:cs="Arial"/>
        </w:rPr>
        <w:t>49, [2014 QB 1044. Carnwath LJ</w:t>
      </w:r>
      <w:r w:rsidR="00537EF8">
        <w:rPr>
          <w:rFonts w:ascii="Book Antiqua" w:hAnsi="Book Antiqua" w:cs="Arial"/>
        </w:rPr>
        <w:t>, as</w:t>
      </w:r>
      <w:r w:rsidR="005C5CC7">
        <w:rPr>
          <w:rFonts w:ascii="Book Antiqua" w:hAnsi="Book Antiqua" w:cs="Arial"/>
        </w:rPr>
        <w:t xml:space="preserve"> he</w:t>
      </w:r>
      <w:r w:rsidR="00537EF8">
        <w:rPr>
          <w:rFonts w:ascii="Book Antiqua" w:hAnsi="Book Antiqua" w:cs="Arial"/>
        </w:rPr>
        <w:t xml:space="preserve"> then was, giving the judgment on behalf of the whole court</w:t>
      </w:r>
      <w:r w:rsidR="00073383">
        <w:rPr>
          <w:rFonts w:ascii="Book Antiqua" w:hAnsi="Book Antiqua" w:cs="Arial"/>
        </w:rPr>
        <w:t>,</w:t>
      </w:r>
      <w:r w:rsidR="00537EF8">
        <w:rPr>
          <w:rFonts w:ascii="Book Antiqua" w:hAnsi="Book Antiqua" w:cs="Arial"/>
        </w:rPr>
        <w:t xml:space="preserve"> made clear what the categori</w:t>
      </w:r>
      <w:r w:rsidR="005C5CC7">
        <w:rPr>
          <w:rFonts w:ascii="Book Antiqua" w:hAnsi="Book Antiqua" w:cs="Arial"/>
        </w:rPr>
        <w:t>es of a mistake of fact can arise</w:t>
      </w:r>
      <w:r w:rsidR="00537EF8">
        <w:rPr>
          <w:rFonts w:ascii="Book Antiqua" w:hAnsi="Book Antiqua" w:cs="Arial"/>
        </w:rPr>
        <w:t xml:space="preserve"> in. The learned Lord Justice said, </w:t>
      </w:r>
    </w:p>
    <w:p w:rsidR="00537EF8" w:rsidRPr="0083318C" w:rsidRDefault="00537EF8" w:rsidP="0083318C">
      <w:pPr>
        <w:tabs>
          <w:tab w:val="left" w:pos="1701"/>
        </w:tabs>
        <w:spacing w:before="120" w:after="120"/>
        <w:ind w:left="1134" w:right="567"/>
        <w:jc w:val="both"/>
        <w:rPr>
          <w:rFonts w:ascii="Book Antiqua" w:hAnsi="Book Antiqua"/>
          <w:sz w:val="22"/>
          <w:szCs w:val="22"/>
          <w:lang w:eastAsia="en-US"/>
        </w:rPr>
      </w:pPr>
      <w:r w:rsidRPr="0083318C">
        <w:rPr>
          <w:rFonts w:ascii="Book Antiqua" w:hAnsi="Book Antiqua" w:cs="Arial"/>
          <w:sz w:val="22"/>
          <w:szCs w:val="22"/>
        </w:rPr>
        <w:t>“</w:t>
      </w:r>
      <w:r w:rsidRPr="0083318C">
        <w:rPr>
          <w:rFonts w:ascii="Book Antiqua" w:hAnsi="Book Antiqua"/>
          <w:color w:val="000000"/>
          <w:sz w:val="22"/>
          <w:szCs w:val="22"/>
          <w:shd w:val="clear" w:color="auto" w:fill="FFFFFF"/>
        </w:rPr>
        <w:t>66</w:t>
      </w:r>
      <w:r w:rsidR="0083318C" w:rsidRPr="0083318C">
        <w:rPr>
          <w:rFonts w:ascii="Book Antiqua" w:hAnsi="Book Antiqua"/>
          <w:color w:val="000000"/>
          <w:sz w:val="22"/>
          <w:szCs w:val="22"/>
          <w:shd w:val="clear" w:color="auto" w:fill="FFFFFF"/>
        </w:rPr>
        <w:t>.</w:t>
      </w:r>
      <w:r w:rsidR="0083318C" w:rsidRPr="0083318C">
        <w:rPr>
          <w:rFonts w:ascii="Book Antiqua" w:hAnsi="Book Antiqua"/>
          <w:color w:val="000000"/>
          <w:sz w:val="22"/>
          <w:szCs w:val="22"/>
          <w:shd w:val="clear" w:color="auto" w:fill="FFFFFF"/>
        </w:rPr>
        <w:tab/>
      </w:r>
      <w:r w:rsidRPr="0083318C">
        <w:rPr>
          <w:rFonts w:ascii="Book Antiqua" w:hAnsi="Book Antiqua"/>
          <w:color w:val="000000"/>
          <w:sz w:val="22"/>
          <w:szCs w:val="22"/>
          <w:shd w:val="clear" w:color="auto" w:fill="FFFFFF"/>
        </w:rPr>
        <w:t>In our view, the time has now come to accept that a mistake of fact giving rise to unfairness is a separate head of challenge in an appeal on a point of law, at least in those statutory contexts where the parties share an interest in co-operating to achieve the correct result. Asylum law is undoubtedly such an area. Without seeking to lay down a precise code, the ordinary requirements for a finding of unfairness are apparent from the above analysis of the</w:t>
      </w:r>
      <w:r w:rsidRPr="0083318C">
        <w:rPr>
          <w:rStyle w:val="apple-converted-space"/>
          <w:rFonts w:ascii="Book Antiqua" w:hAnsi="Book Antiqua"/>
          <w:color w:val="000000"/>
          <w:sz w:val="22"/>
          <w:szCs w:val="22"/>
          <w:shd w:val="clear" w:color="auto" w:fill="FFFFFF"/>
        </w:rPr>
        <w:t> </w:t>
      </w:r>
      <w:r w:rsidRPr="0083318C">
        <w:rPr>
          <w:rFonts w:ascii="Book Antiqua" w:hAnsi="Book Antiqua"/>
          <w:i/>
          <w:iCs/>
          <w:sz w:val="22"/>
          <w:szCs w:val="22"/>
        </w:rPr>
        <w:t>Criminal Injuries Compensation Board</w:t>
      </w:r>
      <w:r w:rsidRPr="0083318C">
        <w:rPr>
          <w:rStyle w:val="apple-converted-space"/>
          <w:rFonts w:ascii="Book Antiqua" w:hAnsi="Book Antiqua"/>
          <w:color w:val="000000"/>
          <w:sz w:val="22"/>
          <w:szCs w:val="22"/>
          <w:shd w:val="clear" w:color="auto" w:fill="FFFFFF"/>
        </w:rPr>
        <w:t> </w:t>
      </w:r>
      <w:r w:rsidRPr="0083318C">
        <w:rPr>
          <w:rFonts w:ascii="Book Antiqua" w:hAnsi="Book Antiqua"/>
          <w:color w:val="000000"/>
          <w:sz w:val="22"/>
          <w:szCs w:val="22"/>
          <w:shd w:val="clear" w:color="auto" w:fill="FFFFFF"/>
        </w:rPr>
        <w:t>case. First, there must have been a mistake as to an existing fact, including a mistake as to the availability of evidence on a particular matter. Secondly, the fact or evidence must have been "established", in the sense that it was uncontentious and objectively verifiable. Thirdly, the appellant (or his advisers) must not been have been responsible for the mistake. Fourthly, the mistake must have played a material (not necessarily decisive) part in the tribunal's reasoning.</w:t>
      </w:r>
      <w:r w:rsidR="005C5CC7" w:rsidRPr="0083318C">
        <w:rPr>
          <w:rFonts w:ascii="Book Antiqua" w:hAnsi="Book Antiqua"/>
          <w:color w:val="000000"/>
          <w:sz w:val="22"/>
          <w:szCs w:val="22"/>
          <w:shd w:val="clear" w:color="auto" w:fill="FFFFFF"/>
        </w:rPr>
        <w:t>”</w:t>
      </w:r>
    </w:p>
    <w:p w:rsidR="00E41297" w:rsidRDefault="003B510D" w:rsidP="0083318C">
      <w:pPr>
        <w:spacing w:before="160"/>
        <w:ind w:left="567" w:hanging="567"/>
        <w:jc w:val="both"/>
        <w:rPr>
          <w:rFonts w:ascii="Book Antiqua" w:hAnsi="Book Antiqua" w:cs="Arial"/>
        </w:rPr>
      </w:pPr>
      <w:r>
        <w:rPr>
          <w:rFonts w:ascii="Book Antiqua" w:hAnsi="Book Antiqua" w:cs="Arial"/>
        </w:rPr>
        <w:t>3.</w:t>
      </w:r>
      <w:r>
        <w:rPr>
          <w:rFonts w:ascii="Book Antiqua" w:hAnsi="Book Antiqua" w:cs="Arial"/>
        </w:rPr>
        <w:tab/>
        <w:t>Coming on to the</w:t>
      </w:r>
      <w:r w:rsidR="005C5CC7">
        <w:rPr>
          <w:rFonts w:ascii="Book Antiqua" w:hAnsi="Book Antiqua" w:cs="Arial"/>
        </w:rPr>
        <w:t xml:space="preserve"> detailed submissions</w:t>
      </w:r>
      <w:r>
        <w:rPr>
          <w:rFonts w:ascii="Book Antiqua" w:hAnsi="Book Antiqua" w:cs="Arial"/>
        </w:rPr>
        <w:t xml:space="preserve"> by Mr Turner</w:t>
      </w:r>
      <w:r w:rsidR="005C5CC7">
        <w:rPr>
          <w:rFonts w:ascii="Book Antiqua" w:hAnsi="Book Antiqua" w:cs="Arial"/>
        </w:rPr>
        <w:t>. He contends</w:t>
      </w:r>
      <w:r>
        <w:rPr>
          <w:rFonts w:ascii="Book Antiqua" w:hAnsi="Book Antiqua" w:cs="Arial"/>
        </w:rPr>
        <w:t xml:space="preserve"> that there was sufficient evidence in the bundle which should have led to a different conclusion</w:t>
      </w:r>
      <w:r w:rsidR="005C5CC7">
        <w:rPr>
          <w:rFonts w:ascii="Book Antiqua" w:hAnsi="Book Antiqua" w:cs="Arial"/>
        </w:rPr>
        <w:t>.</w:t>
      </w:r>
      <w:r>
        <w:rPr>
          <w:rFonts w:ascii="Book Antiqua" w:hAnsi="Book Antiqua" w:cs="Arial"/>
        </w:rPr>
        <w:t xml:space="preserve">  It is said that the doctor’s letter at page 26 did mention PTSD but the letter could not be clearer and that the PTSD had been suffered for some period of time.  Mr Turner said although the judge referred to the letter the fact was that there was no reference to PTSD.  If one</w:t>
      </w:r>
      <w:r w:rsidR="005C5CC7">
        <w:rPr>
          <w:rFonts w:ascii="Book Antiqua" w:hAnsi="Book Antiqua" w:cs="Arial"/>
        </w:rPr>
        <w:t>,</w:t>
      </w:r>
      <w:r>
        <w:rPr>
          <w:rFonts w:ascii="Book Antiqua" w:hAnsi="Book Antiqua" w:cs="Arial"/>
        </w:rPr>
        <w:t xml:space="preserve"> for example</w:t>
      </w:r>
      <w:r w:rsidR="005C5CC7">
        <w:rPr>
          <w:rFonts w:ascii="Book Antiqua" w:hAnsi="Book Antiqua" w:cs="Arial"/>
        </w:rPr>
        <w:t>,</w:t>
      </w:r>
      <w:r>
        <w:rPr>
          <w:rFonts w:ascii="Book Antiqua" w:hAnsi="Book Antiqua" w:cs="Arial"/>
        </w:rPr>
        <w:t xml:space="preserve"> was to go to report to the Home Office that would make one nervous.  It would even make him nervous</w:t>
      </w:r>
      <w:r w:rsidR="005C5CC7">
        <w:rPr>
          <w:rFonts w:ascii="Book Antiqua" w:hAnsi="Book Antiqua" w:cs="Arial"/>
        </w:rPr>
        <w:t xml:space="preserve"> never mind an Appellant</w:t>
      </w:r>
      <w:r>
        <w:rPr>
          <w:rFonts w:ascii="Book Antiqua" w:hAnsi="Book Antiqua" w:cs="Arial"/>
        </w:rPr>
        <w:t xml:space="preserve"> and that therefore this was a relevant consideration.  The judge appeared to be inferring that as there was no mention of PTSD in May 2013 and in July 2016 then this was sufficient to enable this to be got around.  Mr Turner said he was not quite sure in light of the </w:t>
      </w:r>
      <w:r>
        <w:rPr>
          <w:rFonts w:ascii="Book Antiqua" w:hAnsi="Book Antiqua" w:cs="Arial"/>
        </w:rPr>
        <w:lastRenderedPageBreak/>
        <w:t xml:space="preserve">findings by First-tier Tribunal Judge Woolley that this was relevant.  He said he was not sure as to how the findings made in an earlier appeal based upon medical evidence of a condition which did not exist can be relevant.  He said </w:t>
      </w:r>
      <w:r w:rsidR="00D9444A">
        <w:rPr>
          <w:rFonts w:ascii="Book Antiqua" w:hAnsi="Book Antiqua" w:cs="Arial"/>
        </w:rPr>
        <w:t>it would be different if Dr La</w:t>
      </w:r>
      <w:r w:rsidR="008F0DF5">
        <w:rPr>
          <w:rFonts w:ascii="Book Antiqua" w:hAnsi="Book Antiqua" w:cs="Arial"/>
        </w:rPr>
        <w:t>y</w:t>
      </w:r>
      <w:r w:rsidR="00D9444A">
        <w:rPr>
          <w:rFonts w:ascii="Book Antiqua" w:hAnsi="Book Antiqua" w:cs="Arial"/>
        </w:rPr>
        <w:t xml:space="preserve">cock’s letter had said PTSD had been suffered since 2010.  </w:t>
      </w:r>
    </w:p>
    <w:p w:rsidR="00E41297" w:rsidRDefault="00E41297" w:rsidP="0083318C">
      <w:pPr>
        <w:spacing w:before="160"/>
        <w:ind w:left="567" w:hanging="567"/>
        <w:jc w:val="both"/>
        <w:rPr>
          <w:rFonts w:ascii="Book Antiqua" w:hAnsi="Book Antiqua" w:cs="Arial"/>
        </w:rPr>
      </w:pPr>
      <w:r>
        <w:rPr>
          <w:rFonts w:ascii="Book Antiqua" w:hAnsi="Book Antiqua" w:cs="Arial"/>
        </w:rPr>
        <w:t>4.</w:t>
      </w:r>
      <w:r>
        <w:rPr>
          <w:rFonts w:ascii="Book Antiqua" w:hAnsi="Book Antiqua" w:cs="Arial"/>
        </w:rPr>
        <w:tab/>
      </w:r>
      <w:r w:rsidR="007461C7">
        <w:rPr>
          <w:rFonts w:ascii="Book Antiqua" w:hAnsi="Book Antiqua" w:cs="Arial"/>
        </w:rPr>
        <w:t>The J</w:t>
      </w:r>
      <w:r w:rsidR="00D9444A">
        <w:rPr>
          <w:rFonts w:ascii="Book Antiqua" w:hAnsi="Book Antiqua" w:cs="Arial"/>
        </w:rPr>
        <w:t xml:space="preserve">udge had also used that letter to say that the </w:t>
      </w:r>
      <w:r w:rsidR="0039349D">
        <w:rPr>
          <w:rFonts w:ascii="Book Antiqua" w:hAnsi="Book Antiqua" w:cs="Arial"/>
        </w:rPr>
        <w:t>Appellant</w:t>
      </w:r>
      <w:r w:rsidR="00D9444A">
        <w:rPr>
          <w:rFonts w:ascii="Book Antiqua" w:hAnsi="Book Antiqua" w:cs="Arial"/>
        </w:rPr>
        <w:t xml:space="preserve"> was not a </w:t>
      </w:r>
      <w:r w:rsidR="007C172C">
        <w:rPr>
          <w:rFonts w:ascii="Book Antiqua" w:hAnsi="Book Antiqua" w:cs="Arial"/>
        </w:rPr>
        <w:t>victim of domestic violence.  Mr Turner</w:t>
      </w:r>
      <w:r w:rsidR="00D9444A">
        <w:rPr>
          <w:rFonts w:ascii="Book Antiqua" w:hAnsi="Book Antiqua" w:cs="Arial"/>
        </w:rPr>
        <w:t xml:space="preserve"> said</w:t>
      </w:r>
      <w:r w:rsidR="007C172C">
        <w:rPr>
          <w:rFonts w:ascii="Book Antiqua" w:hAnsi="Book Antiqua" w:cs="Arial"/>
        </w:rPr>
        <w:t xml:space="preserve"> that</w:t>
      </w:r>
      <w:r w:rsidR="00D9444A">
        <w:rPr>
          <w:rFonts w:ascii="Book Antiqua" w:hAnsi="Book Antiqua" w:cs="Arial"/>
        </w:rPr>
        <w:t xml:space="preserve"> his</w:t>
      </w:r>
      <w:r w:rsidR="007C172C">
        <w:rPr>
          <w:rFonts w:ascii="Book Antiqua" w:hAnsi="Book Antiqua" w:cs="Arial"/>
        </w:rPr>
        <w:t xml:space="preserve"> copy of the</w:t>
      </w:r>
      <w:r w:rsidR="00D9444A">
        <w:rPr>
          <w:rFonts w:ascii="Book Antiqua" w:hAnsi="Book Antiqua" w:cs="Arial"/>
        </w:rPr>
        <w:t xml:space="preserve"> bundle was not paginated but he wanted to take me to various police reports and with Mr </w:t>
      </w:r>
      <w:r>
        <w:rPr>
          <w:rFonts w:ascii="Book Antiqua" w:hAnsi="Book Antiqua" w:cs="Arial"/>
        </w:rPr>
        <w:t xml:space="preserve">Kotas’s assistance he took me to page 41 of the </w:t>
      </w:r>
      <w:r w:rsidR="0039349D">
        <w:rPr>
          <w:rFonts w:ascii="Book Antiqua" w:hAnsi="Book Antiqua" w:cs="Arial"/>
        </w:rPr>
        <w:t>Appellant</w:t>
      </w:r>
      <w:r>
        <w:rPr>
          <w:rFonts w:ascii="Book Antiqua" w:hAnsi="Book Antiqua" w:cs="Arial"/>
        </w:rPr>
        <w:t xml:space="preserve">’s bundle which referred to a domestic incident and </w:t>
      </w:r>
      <w:r w:rsidR="0039349D">
        <w:rPr>
          <w:rFonts w:ascii="Book Antiqua" w:hAnsi="Book Antiqua" w:cs="Arial"/>
        </w:rPr>
        <w:t>there was</w:t>
      </w:r>
      <w:r>
        <w:rPr>
          <w:rFonts w:ascii="Book Antiqua" w:hAnsi="Book Antiqua" w:cs="Arial"/>
        </w:rPr>
        <w:t xml:space="preserve"> pain and swelling to the eye.  Mr Turner said one could see it was quite clear that an injury had been sustained to the eye and it was pretty cogent evidence of the domestic violence.  Mr Turner said h</w:t>
      </w:r>
      <w:r w:rsidR="007C172C">
        <w:rPr>
          <w:rFonts w:ascii="Book Antiqua" w:hAnsi="Book Antiqua" w:cs="Arial"/>
        </w:rPr>
        <w:t>e could not really see how the J</w:t>
      </w:r>
      <w:r>
        <w:rPr>
          <w:rFonts w:ascii="Book Antiqua" w:hAnsi="Book Antiqua" w:cs="Arial"/>
        </w:rPr>
        <w:t xml:space="preserve">udge lawfully could have made the findings that he did.  He </w:t>
      </w:r>
      <w:r w:rsidR="007C172C">
        <w:rPr>
          <w:rFonts w:ascii="Book Antiqua" w:hAnsi="Book Antiqua" w:cs="Arial"/>
        </w:rPr>
        <w:t>said he was not sure where the J</w:t>
      </w:r>
      <w:r>
        <w:rPr>
          <w:rFonts w:ascii="Book Antiqua" w:hAnsi="Book Antiqua" w:cs="Arial"/>
        </w:rPr>
        <w:t xml:space="preserve">udge had gone on to dispose of the material from the police.  He then went on to deal with the issues in relation to the NHS and he stressed that this was a case in which the </w:t>
      </w:r>
      <w:r w:rsidR="0039349D">
        <w:rPr>
          <w:rFonts w:ascii="Book Antiqua" w:hAnsi="Book Antiqua" w:cs="Arial"/>
        </w:rPr>
        <w:t>Appellant</w:t>
      </w:r>
      <w:r>
        <w:rPr>
          <w:rFonts w:ascii="Book Antiqua" w:hAnsi="Book Antiqua" w:cs="Arial"/>
        </w:rPr>
        <w:t xml:space="preserve"> had been a victim of domestic violence and then the NHS charges had come</w:t>
      </w:r>
      <w:r w:rsidR="007C172C">
        <w:rPr>
          <w:rFonts w:ascii="Book Antiqua" w:hAnsi="Book Antiqua" w:cs="Arial"/>
        </w:rPr>
        <w:t xml:space="preserve"> about.  He referred to</w:t>
      </w:r>
      <w:r>
        <w:rPr>
          <w:rFonts w:ascii="Book Antiqua" w:hAnsi="Book Antiqua" w:cs="Arial"/>
        </w:rPr>
        <w:t xml:space="preserve"> the Immigration Directorate Instructions</w:t>
      </w:r>
      <w:r w:rsidR="007C172C">
        <w:rPr>
          <w:rFonts w:ascii="Book Antiqua" w:hAnsi="Book Antiqua" w:cs="Arial"/>
        </w:rPr>
        <w:t xml:space="preserve"> (IDI’s)</w:t>
      </w:r>
      <w:r>
        <w:rPr>
          <w:rFonts w:ascii="Book Antiqua" w:hAnsi="Book Antiqua" w:cs="Arial"/>
        </w:rPr>
        <w:t>, general grounds for re</w:t>
      </w:r>
      <w:r w:rsidR="007C172C">
        <w:rPr>
          <w:rFonts w:ascii="Book Antiqua" w:hAnsi="Book Antiqua" w:cs="Arial"/>
        </w:rPr>
        <w:t>fusal at s</w:t>
      </w:r>
      <w:r>
        <w:rPr>
          <w:rFonts w:ascii="Book Antiqua" w:hAnsi="Book Antiqua" w:cs="Arial"/>
        </w:rPr>
        <w:t>ection 4</w:t>
      </w:r>
      <w:r w:rsidR="00072D98">
        <w:rPr>
          <w:rFonts w:ascii="Book Antiqua" w:hAnsi="Book Antiqua" w:cs="Arial"/>
        </w:rPr>
        <w:t>-v</w:t>
      </w:r>
      <w:r>
        <w:rPr>
          <w:rFonts w:ascii="Book Antiqua" w:hAnsi="Book Antiqua" w:cs="Arial"/>
        </w:rPr>
        <w:t>29.0 published for the Home Office staff on 11 January 2018 and he said that in any event these were discretionary refusals and one had to take into account if the victim of domestic violence then had to receive emergency treatment.  He took me to page 60 of 67 of that bundle which referred to the subheading of ‘Human Rights’.  He said ultimately that this was a different slant because it was PTSD and domestic violence compared with somebody for example who may have come to the UK to give birth and then had had medical treatment.</w:t>
      </w:r>
    </w:p>
    <w:p w:rsidR="00F859C5" w:rsidRDefault="00E41297" w:rsidP="0083318C">
      <w:pPr>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t xml:space="preserve">Mr Kotas in his submissions </w:t>
      </w:r>
      <w:r w:rsidR="00F859C5">
        <w:rPr>
          <w:rFonts w:ascii="Book Antiqua" w:hAnsi="Book Antiqua" w:cs="Arial"/>
        </w:rPr>
        <w:t>referred to the general grounds for refusal and to the IDI document and in particular he invited me to consider page</w:t>
      </w:r>
      <w:r w:rsidR="007C172C">
        <w:rPr>
          <w:rFonts w:ascii="Book Antiqua" w:hAnsi="Book Antiqua" w:cs="Arial"/>
        </w:rPr>
        <w:t>s</w:t>
      </w:r>
      <w:r w:rsidR="00F859C5">
        <w:rPr>
          <w:rFonts w:ascii="Book Antiqua" w:hAnsi="Book Antiqua" w:cs="Arial"/>
        </w:rPr>
        <w:t xml:space="preserve"> </w:t>
      </w:r>
      <w:r>
        <w:rPr>
          <w:rFonts w:ascii="Book Antiqua" w:hAnsi="Book Antiqua" w:cs="Arial"/>
        </w:rPr>
        <w:t xml:space="preserve">62 of </w:t>
      </w:r>
      <w:r w:rsidR="007C172C">
        <w:rPr>
          <w:rFonts w:ascii="Book Antiqua" w:hAnsi="Book Antiqua" w:cs="Arial"/>
        </w:rPr>
        <w:t>67.  He said</w:t>
      </w:r>
      <w:r w:rsidR="00F859C5">
        <w:rPr>
          <w:rFonts w:ascii="Book Antiqua" w:hAnsi="Book Antiqua" w:cs="Arial"/>
        </w:rPr>
        <w:t xml:space="preserve"> the subheading makes clear</w:t>
      </w:r>
      <w:r w:rsidR="007C172C">
        <w:rPr>
          <w:rFonts w:ascii="Book Antiqua" w:hAnsi="Book Antiqua" w:cs="Arial"/>
        </w:rPr>
        <w:t xml:space="preserve"> that there needs to be a</w:t>
      </w:r>
      <w:r w:rsidR="00F859C5">
        <w:rPr>
          <w:rFonts w:ascii="Book Antiqua" w:hAnsi="Book Antiqua" w:cs="Arial"/>
        </w:rPr>
        <w:t xml:space="preserve"> discharge</w:t>
      </w:r>
      <w:r w:rsidR="007C172C">
        <w:rPr>
          <w:rFonts w:ascii="Book Antiqua" w:hAnsi="Book Antiqua" w:cs="Arial"/>
        </w:rPr>
        <w:t xml:space="preserve"> of</w:t>
      </w:r>
      <w:r w:rsidR="00F859C5">
        <w:rPr>
          <w:rFonts w:ascii="Book Antiqua" w:hAnsi="Book Antiqua" w:cs="Arial"/>
        </w:rPr>
        <w:t xml:space="preserve"> NHS debt and there it says, “once the NHS debt has been cleared there will no longer be a reason to refus</w:t>
      </w:r>
      <w:r w:rsidR="00072D98">
        <w:rPr>
          <w:rFonts w:ascii="Book Antiqua" w:hAnsi="Book Antiqua" w:cs="Arial"/>
        </w:rPr>
        <w:t>e</w:t>
      </w:r>
      <w:r w:rsidR="007C172C">
        <w:rPr>
          <w:rFonts w:ascii="Book Antiqua" w:hAnsi="Book Antiqua" w:cs="Arial"/>
        </w:rPr>
        <w:t xml:space="preserve"> leave to remain on this basis”.</w:t>
      </w:r>
      <w:r w:rsidR="00F859C5">
        <w:rPr>
          <w:rFonts w:ascii="Book Antiqua" w:hAnsi="Book Antiqua" w:cs="Arial"/>
        </w:rPr>
        <w:t xml:space="preserve"> Mr Kotas’s clear point being that even if one was to admit the evidence of the emails beyond </w:t>
      </w:r>
      <w:r w:rsidR="00F859C5" w:rsidRPr="00072D98">
        <w:rPr>
          <w:rFonts w:ascii="Book Antiqua" w:hAnsi="Book Antiqua" w:cs="Arial"/>
          <w:b/>
          <w:u w:val="single"/>
        </w:rPr>
        <w:t>E &amp; R</w:t>
      </w:r>
      <w:r w:rsidR="007C172C">
        <w:rPr>
          <w:rFonts w:ascii="Book Antiqua" w:hAnsi="Book Antiqua" w:cs="Arial"/>
        </w:rPr>
        <w:t xml:space="preserve"> principles, the fact</w:t>
      </w:r>
      <w:r w:rsidR="00F859C5">
        <w:rPr>
          <w:rFonts w:ascii="Book Antiqua" w:hAnsi="Book Antiqua" w:cs="Arial"/>
        </w:rPr>
        <w:t xml:space="preserve"> that </w:t>
      </w:r>
      <w:r w:rsidR="007C172C">
        <w:rPr>
          <w:rFonts w:ascii="Book Antiqua" w:hAnsi="Book Antiqua" w:cs="Arial"/>
        </w:rPr>
        <w:t>there has been a</w:t>
      </w:r>
      <w:r w:rsidR="00311F1C">
        <w:rPr>
          <w:rFonts w:ascii="Book Antiqua" w:hAnsi="Book Antiqua" w:cs="Arial"/>
        </w:rPr>
        <w:t xml:space="preserve"> start</w:t>
      </w:r>
      <w:r w:rsidR="007C172C">
        <w:rPr>
          <w:rFonts w:ascii="Book Antiqua" w:hAnsi="Book Antiqua" w:cs="Arial"/>
        </w:rPr>
        <w:t xml:space="preserve"> of</w:t>
      </w:r>
      <w:r w:rsidR="00311F1C">
        <w:rPr>
          <w:rFonts w:ascii="Book Antiqua" w:hAnsi="Book Antiqua" w:cs="Arial"/>
        </w:rPr>
        <w:t xml:space="preserve"> the</w:t>
      </w:r>
      <w:r w:rsidR="00F859C5">
        <w:rPr>
          <w:rFonts w:ascii="Book Antiqua" w:hAnsi="Book Antiqua" w:cs="Arial"/>
        </w:rPr>
        <w:t xml:space="preserve"> repayment of the </w:t>
      </w:r>
      <w:r w:rsidR="007C172C">
        <w:rPr>
          <w:rFonts w:ascii="Book Antiqua" w:hAnsi="Book Antiqua" w:cs="Arial"/>
        </w:rPr>
        <w:t xml:space="preserve">NHS </w:t>
      </w:r>
      <w:r w:rsidR="00F859C5">
        <w:rPr>
          <w:rFonts w:ascii="Book Antiqua" w:hAnsi="Book Antiqua" w:cs="Arial"/>
        </w:rPr>
        <w:t>debt</w:t>
      </w:r>
      <w:r w:rsidR="00311F1C">
        <w:rPr>
          <w:rFonts w:ascii="Book Antiqua" w:hAnsi="Book Antiqua" w:cs="Arial"/>
        </w:rPr>
        <w:t>, a start</w:t>
      </w:r>
      <w:r w:rsidR="00F859C5">
        <w:rPr>
          <w:rFonts w:ascii="Book Antiqua" w:hAnsi="Book Antiqua" w:cs="Arial"/>
        </w:rPr>
        <w:t xml:space="preserve"> was not sufficient</w:t>
      </w:r>
      <w:r w:rsidR="007C172C">
        <w:rPr>
          <w:rFonts w:ascii="Book Antiqua" w:hAnsi="Book Antiqua" w:cs="Arial"/>
        </w:rPr>
        <w:t>. T</w:t>
      </w:r>
      <w:r w:rsidR="00F859C5">
        <w:rPr>
          <w:rFonts w:ascii="Book Antiqua" w:hAnsi="Book Antiqua" w:cs="Arial"/>
        </w:rPr>
        <w:t xml:space="preserve">he guidance made abundantly clear that the </w:t>
      </w:r>
      <w:r w:rsidR="007C172C">
        <w:rPr>
          <w:rFonts w:ascii="Book Antiqua" w:hAnsi="Book Antiqua" w:cs="Arial"/>
        </w:rPr>
        <w:t>NHS debt had to be paid in full. I</w:t>
      </w:r>
      <w:r w:rsidR="00F859C5">
        <w:rPr>
          <w:rFonts w:ascii="Book Antiqua" w:hAnsi="Book Antiqua" w:cs="Arial"/>
        </w:rPr>
        <w:t xml:space="preserve">t had to be cleared and therefore this aspect could not be overcome by the </w:t>
      </w:r>
      <w:r w:rsidR="0039349D">
        <w:rPr>
          <w:rFonts w:ascii="Book Antiqua" w:hAnsi="Book Antiqua" w:cs="Arial"/>
        </w:rPr>
        <w:t>Appellant</w:t>
      </w:r>
      <w:r w:rsidR="00F859C5">
        <w:rPr>
          <w:rFonts w:ascii="Book Antiqua" w:hAnsi="Book Antiqua" w:cs="Arial"/>
        </w:rPr>
        <w:t xml:space="preserve">.  </w:t>
      </w:r>
    </w:p>
    <w:p w:rsidR="00A74A0F" w:rsidRDefault="00F859C5" w:rsidP="0083318C">
      <w:pPr>
        <w:spacing w:before="160"/>
        <w:ind w:left="567" w:hanging="567"/>
        <w:jc w:val="both"/>
        <w:rPr>
          <w:rFonts w:ascii="Book Antiqua" w:hAnsi="Book Antiqua" w:cs="Arial"/>
        </w:rPr>
      </w:pPr>
      <w:r>
        <w:rPr>
          <w:rFonts w:ascii="Book Antiqua" w:hAnsi="Book Antiqua" w:cs="Arial"/>
        </w:rPr>
        <w:t>6.</w:t>
      </w:r>
      <w:r>
        <w:rPr>
          <w:rFonts w:ascii="Book Antiqua" w:hAnsi="Book Antiqua" w:cs="Arial"/>
        </w:rPr>
        <w:tab/>
        <w:t>Insofar as the issues in</w:t>
      </w:r>
      <w:r w:rsidR="007C172C">
        <w:rPr>
          <w:rFonts w:ascii="Book Antiqua" w:hAnsi="Book Antiqua" w:cs="Arial"/>
        </w:rPr>
        <w:t xml:space="preserve"> respect of domestic abuse</w:t>
      </w:r>
      <w:r>
        <w:rPr>
          <w:rFonts w:ascii="Book Antiqua" w:hAnsi="Book Antiqua" w:cs="Arial"/>
        </w:rPr>
        <w:t xml:space="preserve"> and the police reports were concerned Mr Kotas said the starting point of course has to be the decision of First-tier Tribunal Judge Woolley.  That was promulgated on 17 June 2013 when at that stage the </w:t>
      </w:r>
      <w:r w:rsidR="0039349D">
        <w:rPr>
          <w:rFonts w:ascii="Book Antiqua" w:hAnsi="Book Antiqua" w:cs="Arial"/>
        </w:rPr>
        <w:t>Appellant</w:t>
      </w:r>
      <w:r>
        <w:rPr>
          <w:rFonts w:ascii="Book Antiqua" w:hAnsi="Book Antiqua" w:cs="Arial"/>
        </w:rPr>
        <w:t>’s appeal had been dismissed.  Clearly Mr Kotas is right and ind</w:t>
      </w:r>
      <w:r w:rsidR="007C172C">
        <w:rPr>
          <w:rFonts w:ascii="Book Antiqua" w:hAnsi="Book Antiqua" w:cs="Arial"/>
        </w:rPr>
        <w:t>eed Mr Turner does not disagree.</w:t>
      </w:r>
      <w:r>
        <w:rPr>
          <w:rFonts w:ascii="Book Antiqua" w:hAnsi="Book Antiqua" w:cs="Arial"/>
        </w:rPr>
        <w:t xml:space="preserve"> </w:t>
      </w:r>
      <w:r>
        <w:rPr>
          <w:rFonts w:ascii="Book Antiqua" w:hAnsi="Book Antiqua" w:cs="Arial"/>
          <w:b/>
          <w:u w:val="single"/>
        </w:rPr>
        <w:t>Devaseelan</w:t>
      </w:r>
      <w:r>
        <w:rPr>
          <w:rFonts w:ascii="Book Antiqua" w:hAnsi="Book Antiqua" w:cs="Arial"/>
          <w:b/>
        </w:rPr>
        <w:t xml:space="preserve"> </w:t>
      </w:r>
      <w:r>
        <w:rPr>
          <w:rFonts w:ascii="Book Antiqua" w:hAnsi="Book Antiqua" w:cs="Arial"/>
        </w:rPr>
        <w:t xml:space="preserve">has to apply but there were important findings made </w:t>
      </w:r>
      <w:r w:rsidRPr="007C172C">
        <w:rPr>
          <w:rFonts w:ascii="Book Antiqua" w:hAnsi="Book Antiqua" w:cs="Arial"/>
          <w:i/>
        </w:rPr>
        <w:t>against</w:t>
      </w:r>
      <w:r>
        <w:rPr>
          <w:rFonts w:ascii="Book Antiqua" w:hAnsi="Book Antiqua" w:cs="Arial"/>
        </w:rPr>
        <w:t xml:space="preserve"> the </w:t>
      </w:r>
      <w:r w:rsidR="0039349D">
        <w:rPr>
          <w:rFonts w:ascii="Book Antiqua" w:hAnsi="Book Antiqua" w:cs="Arial"/>
        </w:rPr>
        <w:t>Appellant</w:t>
      </w:r>
      <w:r>
        <w:rPr>
          <w:rFonts w:ascii="Book Antiqua" w:hAnsi="Book Antiqua" w:cs="Arial"/>
        </w:rPr>
        <w:t xml:space="preserve"> at that stage whic</w:t>
      </w:r>
      <w:r w:rsidR="007C172C">
        <w:rPr>
          <w:rFonts w:ascii="Book Antiqua" w:hAnsi="Book Antiqua" w:cs="Arial"/>
        </w:rPr>
        <w:t>h she had to deal with</w:t>
      </w:r>
      <w:r w:rsidR="00311F1C">
        <w:rPr>
          <w:rFonts w:ascii="Book Antiqua" w:hAnsi="Book Antiqua" w:cs="Arial"/>
        </w:rPr>
        <w:t xml:space="preserve"> this time around</w:t>
      </w:r>
      <w:r w:rsidR="007C172C">
        <w:rPr>
          <w:rFonts w:ascii="Book Antiqua" w:hAnsi="Book Antiqua" w:cs="Arial"/>
        </w:rPr>
        <w:t>.  The June 2013 decision</w:t>
      </w:r>
      <w:r>
        <w:rPr>
          <w:rFonts w:ascii="Book Antiqua" w:hAnsi="Book Antiqua" w:cs="Arial"/>
        </w:rPr>
        <w:t xml:space="preserve">, for example, at paragraph 28, under the subheading of ‘Documentary Evidence’ </w:t>
      </w:r>
      <w:r w:rsidR="007C172C">
        <w:rPr>
          <w:rFonts w:ascii="Book Antiqua" w:hAnsi="Book Antiqua" w:cs="Arial"/>
        </w:rPr>
        <w:t xml:space="preserve">states </w:t>
      </w:r>
      <w:r>
        <w:rPr>
          <w:rFonts w:ascii="Book Antiqua" w:hAnsi="Book Antiqua" w:cs="Arial"/>
        </w:rPr>
        <w:t>that the judge considered various aspects of medical evidence but also</w:t>
      </w:r>
      <w:r w:rsidR="007C172C">
        <w:rPr>
          <w:rFonts w:ascii="Book Antiqua" w:hAnsi="Book Antiqua" w:cs="Arial"/>
        </w:rPr>
        <w:t xml:space="preserve"> considered was</w:t>
      </w:r>
      <w:r>
        <w:rPr>
          <w:rFonts w:ascii="Book Antiqua" w:hAnsi="Book Antiqua" w:cs="Arial"/>
        </w:rPr>
        <w:t xml:space="preserve"> the police report</w:t>
      </w:r>
      <w:r w:rsidR="005A472C">
        <w:rPr>
          <w:rFonts w:ascii="Book Antiqua" w:hAnsi="Book Antiqua" w:cs="Arial"/>
        </w:rPr>
        <w:t>s</w:t>
      </w:r>
      <w:r w:rsidR="007C172C">
        <w:rPr>
          <w:rFonts w:ascii="Book Antiqua" w:hAnsi="Book Antiqua" w:cs="Arial"/>
        </w:rPr>
        <w:t>.</w:t>
      </w:r>
      <w:r w:rsidR="005A472C">
        <w:rPr>
          <w:rFonts w:ascii="Book Antiqua" w:hAnsi="Book Antiqua" w:cs="Arial"/>
        </w:rPr>
        <w:t xml:space="preserve"> They are the same reports as now being relied upon. </w:t>
      </w:r>
      <w:r w:rsidR="007C172C">
        <w:rPr>
          <w:rFonts w:ascii="Book Antiqua" w:hAnsi="Book Antiqua" w:cs="Arial"/>
        </w:rPr>
        <w:t xml:space="preserve">  T</w:t>
      </w:r>
      <w:r>
        <w:rPr>
          <w:rFonts w:ascii="Book Antiqua" w:hAnsi="Book Antiqua" w:cs="Arial"/>
        </w:rPr>
        <w:t>here is a very detailed reference there to that judge in 2013 having considered the medical evidence</w:t>
      </w:r>
      <w:r w:rsidR="007C172C">
        <w:rPr>
          <w:rFonts w:ascii="Book Antiqua" w:hAnsi="Book Antiqua" w:cs="Arial"/>
        </w:rPr>
        <w:t xml:space="preserve">. </w:t>
      </w:r>
      <w:r w:rsidR="00201111">
        <w:rPr>
          <w:rFonts w:ascii="Book Antiqua" w:hAnsi="Book Antiqua" w:cs="Arial"/>
        </w:rPr>
        <w:t>Additionally,</w:t>
      </w:r>
      <w:r>
        <w:rPr>
          <w:rFonts w:ascii="Book Antiqua" w:hAnsi="Book Antiqua" w:cs="Arial"/>
        </w:rPr>
        <w:t xml:space="preserve"> it says</w:t>
      </w:r>
      <w:r w:rsidR="007C172C">
        <w:rPr>
          <w:rFonts w:ascii="Book Antiqua" w:hAnsi="Book Antiqua" w:cs="Arial"/>
        </w:rPr>
        <w:t>,</w:t>
      </w:r>
      <w:r>
        <w:rPr>
          <w:rFonts w:ascii="Book Antiqua" w:hAnsi="Book Antiqua" w:cs="Arial"/>
        </w:rPr>
        <w:t xml:space="preserve"> by way of example</w:t>
      </w:r>
      <w:r w:rsidR="007C172C">
        <w:rPr>
          <w:rFonts w:ascii="Book Antiqua" w:hAnsi="Book Antiqua" w:cs="Arial"/>
        </w:rPr>
        <w:t xml:space="preserve">, that the police report police of </w:t>
      </w:r>
      <w:r>
        <w:rPr>
          <w:rFonts w:ascii="Book Antiqua" w:hAnsi="Book Antiqua" w:cs="Arial"/>
        </w:rPr>
        <w:t xml:space="preserve">Peckham Station were called to a domestic incident on 12 July 2010 just after 11:00pm.  The report states that a suspect was arrested </w:t>
      </w:r>
      <w:r w:rsidR="003311F2">
        <w:rPr>
          <w:rFonts w:ascii="Book Antiqua" w:hAnsi="Book Antiqua" w:cs="Arial"/>
        </w:rPr>
        <w:t xml:space="preserve">and later bailed, </w:t>
      </w:r>
      <w:r w:rsidR="003311F2">
        <w:rPr>
          <w:rFonts w:ascii="Book Antiqua" w:hAnsi="Book Antiqua" w:cs="Arial"/>
        </w:rPr>
        <w:lastRenderedPageBreak/>
        <w:t xml:space="preserve">the victim had been punched in the right eye, her eye had become swollen and bloodshot, she was taken to the police station and then to Moorfields [Hospital].  The report continued that the victim said that the </w:t>
      </w:r>
      <w:r w:rsidR="007C172C">
        <w:rPr>
          <w:rFonts w:ascii="Book Antiqua" w:hAnsi="Book Antiqua" w:cs="Arial"/>
        </w:rPr>
        <w:t>suspect had assaulted her previously</w:t>
      </w:r>
      <w:r w:rsidR="003311F2">
        <w:rPr>
          <w:rFonts w:ascii="Book Antiqua" w:hAnsi="Book Antiqua" w:cs="Arial"/>
        </w:rPr>
        <w:t xml:space="preserve"> but she had never reported the matter.  It also notes that the </w:t>
      </w:r>
      <w:r w:rsidR="0039349D">
        <w:rPr>
          <w:rFonts w:ascii="Book Antiqua" w:hAnsi="Book Antiqua" w:cs="Arial"/>
        </w:rPr>
        <w:t>Appellant</w:t>
      </w:r>
      <w:r w:rsidR="003311F2">
        <w:rPr>
          <w:rFonts w:ascii="Book Antiqua" w:hAnsi="Book Antiqua" w:cs="Arial"/>
        </w:rPr>
        <w:t xml:space="preserve"> refused to cooperate.  </w:t>
      </w:r>
      <w:r w:rsidR="005A472C">
        <w:rPr>
          <w:rFonts w:ascii="Book Antiqua" w:hAnsi="Book Antiqua" w:cs="Arial"/>
        </w:rPr>
        <w:t xml:space="preserve">The point being that the police reports were considered in 2013 and the findings were that there was no domestic violence. On what basis therefore was the (same) police reports now able to get around the findings against Judge Steer’s decision. </w:t>
      </w:r>
    </w:p>
    <w:p w:rsidR="00A74A0F" w:rsidRDefault="00A74A0F" w:rsidP="0083318C">
      <w:pPr>
        <w:spacing w:before="160"/>
        <w:ind w:left="567" w:hanging="567"/>
        <w:jc w:val="both"/>
        <w:rPr>
          <w:rFonts w:ascii="Book Antiqua" w:hAnsi="Book Antiqua" w:cs="Arial"/>
        </w:rPr>
      </w:pPr>
      <w:r>
        <w:rPr>
          <w:rFonts w:ascii="Book Antiqua" w:hAnsi="Book Antiqua" w:cs="Arial"/>
        </w:rPr>
        <w:t>7.</w:t>
      </w:r>
      <w:r>
        <w:rPr>
          <w:rFonts w:ascii="Book Antiqua" w:hAnsi="Book Antiqua" w:cs="Arial"/>
        </w:rPr>
        <w:tab/>
      </w:r>
      <w:r w:rsidR="003311F2">
        <w:rPr>
          <w:rFonts w:ascii="Book Antiqua" w:hAnsi="Book Antiqua" w:cs="Arial"/>
        </w:rPr>
        <w:t xml:space="preserve">Under the subheading of ‘Findings’ the judge made clear that she was not satisfied to the required standard that the appeal was made out.  The judge noted at paragraph 44 that despite there being no psychiatric report and despite the mental health condition the </w:t>
      </w:r>
      <w:r w:rsidR="0039349D">
        <w:rPr>
          <w:rFonts w:ascii="Book Antiqua" w:hAnsi="Book Antiqua" w:cs="Arial"/>
        </w:rPr>
        <w:t>Appellant</w:t>
      </w:r>
      <w:r w:rsidR="003311F2">
        <w:rPr>
          <w:rFonts w:ascii="Book Antiqua" w:hAnsi="Book Antiqua" w:cs="Arial"/>
        </w:rPr>
        <w:t xml:space="preserve"> was able to acquire a certificate from the Open University.  The judge also said at paragraph 47 she did not accept the </w:t>
      </w:r>
      <w:r w:rsidR="0039349D">
        <w:rPr>
          <w:rFonts w:ascii="Book Antiqua" w:hAnsi="Book Antiqua" w:cs="Arial"/>
        </w:rPr>
        <w:t>Appellant</w:t>
      </w:r>
      <w:r w:rsidR="003311F2">
        <w:rPr>
          <w:rFonts w:ascii="Book Antiqua" w:hAnsi="Book Antiqua" w:cs="Arial"/>
        </w:rPr>
        <w:t>’s reasons for not cooperating with the police in relation to the domestic violence allegation.  She also said at paragraph 49 that her mental health condition was</w:t>
      </w:r>
      <w:r w:rsidR="007C172C">
        <w:rPr>
          <w:rFonts w:ascii="Book Antiqua" w:hAnsi="Book Antiqua" w:cs="Arial"/>
        </w:rPr>
        <w:t xml:space="preserve"> not</w:t>
      </w:r>
      <w:r w:rsidR="003311F2">
        <w:rPr>
          <w:rFonts w:ascii="Book Antiqua" w:hAnsi="Book Antiqua" w:cs="Arial"/>
        </w:rPr>
        <w:t xml:space="preserve"> such that it reaches the very high Article 8 threshold.  In summary she said at paragraph 50 that she did not accept the </w:t>
      </w:r>
      <w:r w:rsidR="0039349D">
        <w:rPr>
          <w:rFonts w:ascii="Book Antiqua" w:hAnsi="Book Antiqua" w:cs="Arial"/>
        </w:rPr>
        <w:t>Appellant</w:t>
      </w:r>
      <w:r w:rsidR="003311F2">
        <w:rPr>
          <w:rFonts w:ascii="Book Antiqua" w:hAnsi="Book Antiqua" w:cs="Arial"/>
        </w:rPr>
        <w:t xml:space="preserve">’s evidence as wholly </w:t>
      </w:r>
      <w:r>
        <w:rPr>
          <w:rFonts w:ascii="Book Antiqua" w:hAnsi="Book Antiqua" w:cs="Arial"/>
        </w:rPr>
        <w:t>credible.  At 51 the judge said:</w:t>
      </w:r>
    </w:p>
    <w:p w:rsidR="003B510D" w:rsidRPr="0083318C" w:rsidRDefault="003311F2" w:rsidP="0083318C">
      <w:pPr>
        <w:spacing w:before="120" w:after="120"/>
        <w:ind w:left="1134" w:right="567"/>
        <w:jc w:val="both"/>
        <w:rPr>
          <w:rFonts w:ascii="Book Antiqua" w:hAnsi="Book Antiqua" w:cs="Arial"/>
          <w:sz w:val="22"/>
        </w:rPr>
      </w:pPr>
      <w:r w:rsidRPr="0083318C">
        <w:rPr>
          <w:rFonts w:ascii="Book Antiqua" w:hAnsi="Book Antiqua" w:cs="Arial"/>
          <w:sz w:val="22"/>
        </w:rPr>
        <w:t>“Nor am I satisfied that she was in a relationship that broke down because of domestic violence especially as she says that she was not in a relationship with Emmanuel and her lack of cooperation with the police</w:t>
      </w:r>
      <w:r w:rsidR="00A74A0F" w:rsidRPr="0083318C">
        <w:rPr>
          <w:rFonts w:ascii="Book Antiqua" w:hAnsi="Book Antiqua" w:cs="Arial"/>
          <w:sz w:val="22"/>
        </w:rPr>
        <w:t>.”</w:t>
      </w:r>
    </w:p>
    <w:p w:rsidR="0081127F" w:rsidRDefault="00A74A0F" w:rsidP="0083318C">
      <w:pPr>
        <w:spacing w:before="160"/>
        <w:ind w:left="567" w:hanging="567"/>
        <w:jc w:val="both"/>
        <w:rPr>
          <w:rFonts w:ascii="Book Antiqua" w:hAnsi="Book Antiqua" w:cs="Arial"/>
        </w:rPr>
      </w:pPr>
      <w:r>
        <w:rPr>
          <w:rFonts w:ascii="Book Antiqua" w:hAnsi="Book Antiqua" w:cs="Arial"/>
        </w:rPr>
        <w:t>8.</w:t>
      </w:r>
      <w:r>
        <w:rPr>
          <w:rFonts w:ascii="Book Antiqua" w:hAnsi="Book Antiqua" w:cs="Arial"/>
        </w:rPr>
        <w:tab/>
      </w:r>
      <w:r w:rsidR="00044B24">
        <w:rPr>
          <w:rFonts w:ascii="Book Antiqua" w:hAnsi="Book Antiqua" w:cs="Arial"/>
        </w:rPr>
        <w:t>It was against that background</w:t>
      </w:r>
      <w:r w:rsidR="005A472C">
        <w:rPr>
          <w:rFonts w:ascii="Book Antiqua" w:hAnsi="Book Antiqua" w:cs="Arial"/>
        </w:rPr>
        <w:t xml:space="preserve"> with those quite serious adverse findings</w:t>
      </w:r>
      <w:r w:rsidR="00044B24">
        <w:rPr>
          <w:rFonts w:ascii="Book Antiqua" w:hAnsi="Book Antiqua" w:cs="Arial"/>
        </w:rPr>
        <w:t xml:space="preserve"> that the matter then came befor</w:t>
      </w:r>
      <w:r w:rsidR="007C172C">
        <w:rPr>
          <w:rFonts w:ascii="Book Antiqua" w:hAnsi="Book Antiqua" w:cs="Arial"/>
        </w:rPr>
        <w:t>e Judge Steer for consideration, namely the appeal before me.</w:t>
      </w:r>
      <w:r w:rsidR="00044B24">
        <w:rPr>
          <w:rFonts w:ascii="Book Antiqua" w:hAnsi="Book Antiqua" w:cs="Arial"/>
        </w:rPr>
        <w:t xml:space="preserve"> </w:t>
      </w:r>
      <w:r w:rsidR="00F320BD">
        <w:rPr>
          <w:rFonts w:ascii="Book Antiqua" w:hAnsi="Book Antiqua" w:cs="Arial"/>
        </w:rPr>
        <w:t>In my judgment</w:t>
      </w:r>
      <w:r w:rsidR="00044B24">
        <w:rPr>
          <w:rFonts w:ascii="Book Antiqua" w:hAnsi="Book Antiqua" w:cs="Arial"/>
        </w:rPr>
        <w:t xml:space="preserve"> Judge Steer in a detailed and lengthy determination dealt with the evidence and the submissions and indeed the findings in a clear manner.  The judge noted at paragraph 45 as follows:</w:t>
      </w:r>
    </w:p>
    <w:p w:rsidR="00044B24" w:rsidRPr="0083318C" w:rsidRDefault="00044B24" w:rsidP="0083318C">
      <w:pPr>
        <w:spacing w:before="120" w:after="120"/>
        <w:ind w:left="1134" w:right="567"/>
        <w:jc w:val="both"/>
        <w:rPr>
          <w:rFonts w:ascii="Book Antiqua" w:hAnsi="Book Antiqua" w:cs="Arial"/>
          <w:sz w:val="22"/>
        </w:rPr>
      </w:pPr>
      <w:r w:rsidRPr="0083318C">
        <w:rPr>
          <w:rFonts w:ascii="Book Antiqua" w:hAnsi="Book Antiqua" w:cs="Arial"/>
          <w:sz w:val="22"/>
        </w:rPr>
        <w:t xml:space="preserve">“In her witness statement for this appeal, the </w:t>
      </w:r>
      <w:r w:rsidR="0039349D" w:rsidRPr="0083318C">
        <w:rPr>
          <w:rFonts w:ascii="Book Antiqua" w:hAnsi="Book Antiqua" w:cs="Arial"/>
          <w:sz w:val="22"/>
        </w:rPr>
        <w:t>Appellant</w:t>
      </w:r>
      <w:r w:rsidRPr="0083318C">
        <w:rPr>
          <w:rFonts w:ascii="Book Antiqua" w:hAnsi="Book Antiqua" w:cs="Arial"/>
          <w:sz w:val="22"/>
        </w:rPr>
        <w:t xml:space="preserve"> did not provide any further evidence as to the domestic violence, and intimidation that she claimed to have suffered.  Mr Alexander did not ask any supplementary questions in examination in chief.”</w:t>
      </w:r>
    </w:p>
    <w:p w:rsidR="005A472C" w:rsidRPr="005A472C" w:rsidRDefault="005A472C" w:rsidP="0083318C">
      <w:pPr>
        <w:spacing w:before="160"/>
        <w:ind w:left="567"/>
        <w:jc w:val="both"/>
        <w:rPr>
          <w:rFonts w:ascii="Book Antiqua" w:hAnsi="Book Antiqua" w:cs="Arial"/>
        </w:rPr>
      </w:pPr>
      <w:r>
        <w:rPr>
          <w:rFonts w:ascii="Book Antiqua" w:hAnsi="Book Antiqua" w:cs="Arial"/>
        </w:rPr>
        <w:t xml:space="preserve">It is to be stressed that there was no further evidence of the domestic violence and as is clear the police reports </w:t>
      </w:r>
      <w:r>
        <w:rPr>
          <w:rFonts w:ascii="Book Antiqua" w:hAnsi="Book Antiqua" w:cs="Arial"/>
          <w:u w:val="single"/>
        </w:rPr>
        <w:t>had</w:t>
      </w:r>
      <w:r>
        <w:rPr>
          <w:rFonts w:ascii="Book Antiqua" w:hAnsi="Book Antiqua" w:cs="Arial"/>
        </w:rPr>
        <w:t xml:space="preserve"> been considered in 2013. </w:t>
      </w:r>
    </w:p>
    <w:p w:rsidR="00044B24" w:rsidRDefault="00044B24" w:rsidP="0083318C">
      <w:pPr>
        <w:spacing w:before="160"/>
        <w:ind w:left="567" w:hanging="567"/>
        <w:jc w:val="both"/>
        <w:rPr>
          <w:rFonts w:ascii="Book Antiqua" w:hAnsi="Book Antiqua" w:cs="Arial"/>
        </w:rPr>
      </w:pPr>
      <w:r>
        <w:rPr>
          <w:rFonts w:ascii="Book Antiqua" w:hAnsi="Book Antiqua" w:cs="Arial"/>
        </w:rPr>
        <w:t>9.</w:t>
      </w:r>
      <w:r>
        <w:rPr>
          <w:rFonts w:ascii="Book Antiqua" w:hAnsi="Book Antiqua" w:cs="Arial"/>
        </w:rPr>
        <w:tab/>
        <w:t>Th</w:t>
      </w:r>
      <w:r w:rsidR="00F320BD">
        <w:rPr>
          <w:rFonts w:ascii="Book Antiqua" w:hAnsi="Book Antiqua" w:cs="Arial"/>
        </w:rPr>
        <w:t>e Judge considered Judge Wooley’s</w:t>
      </w:r>
      <w:r>
        <w:rPr>
          <w:rFonts w:ascii="Book Antiqua" w:hAnsi="Book Antiqua" w:cs="Arial"/>
        </w:rPr>
        <w:t xml:space="preserve"> decision at paragraph 50(a) amongst other paragraphs and I shall return to that but in respect of the general practitioner’s letter at 47 Judge Steer said as follows:</w:t>
      </w:r>
    </w:p>
    <w:p w:rsidR="00044B24" w:rsidRPr="0083318C" w:rsidRDefault="00044B24" w:rsidP="0083318C">
      <w:pPr>
        <w:spacing w:before="120" w:after="120"/>
        <w:ind w:left="1701" w:right="567" w:hanging="567"/>
        <w:jc w:val="both"/>
        <w:rPr>
          <w:rFonts w:ascii="Book Antiqua" w:hAnsi="Book Antiqua" w:cs="Arial"/>
          <w:sz w:val="22"/>
        </w:rPr>
      </w:pPr>
      <w:r w:rsidRPr="0083318C">
        <w:rPr>
          <w:rFonts w:ascii="Book Antiqua" w:hAnsi="Book Antiqua" w:cs="Arial"/>
          <w:sz w:val="22"/>
        </w:rPr>
        <w:t>“</w:t>
      </w:r>
      <w:r w:rsidR="00381D1A" w:rsidRPr="0083318C">
        <w:rPr>
          <w:rFonts w:ascii="Book Antiqua" w:hAnsi="Book Antiqua" w:cs="Arial"/>
          <w:sz w:val="22"/>
        </w:rPr>
        <w:t>47.</w:t>
      </w:r>
      <w:r w:rsidR="00381D1A" w:rsidRPr="0083318C">
        <w:rPr>
          <w:rFonts w:ascii="Book Antiqua" w:hAnsi="Book Antiqua" w:cs="Arial"/>
          <w:sz w:val="22"/>
        </w:rPr>
        <w:tab/>
      </w:r>
      <w:r w:rsidRPr="0083318C">
        <w:rPr>
          <w:rFonts w:ascii="Book Antiqua" w:hAnsi="Book Antiqua" w:cs="Arial"/>
          <w:sz w:val="22"/>
        </w:rPr>
        <w:t xml:space="preserve">In cross-examination the </w:t>
      </w:r>
      <w:r w:rsidR="0039349D" w:rsidRPr="0083318C">
        <w:rPr>
          <w:rFonts w:ascii="Book Antiqua" w:hAnsi="Book Antiqua" w:cs="Arial"/>
          <w:sz w:val="22"/>
        </w:rPr>
        <w:t>Appellant</w:t>
      </w:r>
      <w:r w:rsidRPr="0083318C">
        <w:rPr>
          <w:rFonts w:ascii="Book Antiqua" w:hAnsi="Book Antiqua" w:cs="Arial"/>
          <w:sz w:val="22"/>
        </w:rPr>
        <w:t xml:space="preserve"> was asked about the reference in the GP’s letter at page 26 of the </w:t>
      </w:r>
      <w:r w:rsidR="0039349D" w:rsidRPr="0083318C">
        <w:rPr>
          <w:rFonts w:ascii="Book Antiqua" w:hAnsi="Book Antiqua" w:cs="Arial"/>
          <w:sz w:val="22"/>
        </w:rPr>
        <w:t>Appellant</w:t>
      </w:r>
      <w:r w:rsidRPr="0083318C">
        <w:rPr>
          <w:rFonts w:ascii="Book Antiqua" w:hAnsi="Book Antiqua" w:cs="Arial"/>
          <w:sz w:val="22"/>
        </w:rPr>
        <w:t xml:space="preserve">’s bundle, to the </w:t>
      </w:r>
      <w:r w:rsidR="0039349D" w:rsidRPr="0083318C">
        <w:rPr>
          <w:rFonts w:ascii="Book Antiqua" w:hAnsi="Book Antiqua" w:cs="Arial"/>
          <w:sz w:val="22"/>
        </w:rPr>
        <w:t>Appellant</w:t>
      </w:r>
      <w:r w:rsidRPr="0083318C">
        <w:rPr>
          <w:rFonts w:ascii="Book Antiqua" w:hAnsi="Book Antiqua" w:cs="Arial"/>
          <w:sz w:val="22"/>
        </w:rPr>
        <w:t xml:space="preserve">’s PTSD having started in July 2016.  The </w:t>
      </w:r>
      <w:r w:rsidR="0039349D" w:rsidRPr="0083318C">
        <w:rPr>
          <w:rFonts w:ascii="Book Antiqua" w:hAnsi="Book Antiqua" w:cs="Arial"/>
          <w:sz w:val="22"/>
        </w:rPr>
        <w:t>Appellant</w:t>
      </w:r>
      <w:r w:rsidRPr="0083318C">
        <w:rPr>
          <w:rFonts w:ascii="Book Antiqua" w:hAnsi="Book Antiqua" w:cs="Arial"/>
          <w:sz w:val="22"/>
        </w:rPr>
        <w:t xml:space="preserve"> maintained that she had ‘so much crisis in my life in terms of internal issue’.  The </w:t>
      </w:r>
      <w:r w:rsidR="0039349D" w:rsidRPr="0083318C">
        <w:rPr>
          <w:rFonts w:ascii="Book Antiqua" w:hAnsi="Book Antiqua" w:cs="Arial"/>
          <w:sz w:val="22"/>
        </w:rPr>
        <w:t>Appellant</w:t>
      </w:r>
      <w:r w:rsidRPr="0083318C">
        <w:rPr>
          <w:rFonts w:ascii="Book Antiqua" w:hAnsi="Book Antiqua" w:cs="Arial"/>
          <w:sz w:val="22"/>
        </w:rPr>
        <w:t xml:space="preserve"> stated that in July 2016 she went to report.  She was taken to a room to sit down. She was in the room for hours.  She was not able to take her medication and started to become confused.  Her head felt tight and she could hear voices.  She hit her head and held it tightly.  </w:t>
      </w:r>
      <w:r w:rsidR="00381D1A" w:rsidRPr="0083318C">
        <w:rPr>
          <w:rFonts w:ascii="Book Antiqua" w:hAnsi="Book Antiqua" w:cs="Arial"/>
          <w:sz w:val="22"/>
        </w:rPr>
        <w:t xml:space="preserve">Others could see that she was unwell.  She was at the centre for five hours and she was being forced to do something, to sign something.  She was crying.  She had not been allowed to speak to her </w:t>
      </w:r>
      <w:r w:rsidR="00381D1A" w:rsidRPr="0083318C">
        <w:rPr>
          <w:rFonts w:ascii="Book Antiqua" w:hAnsi="Book Antiqua" w:cs="Arial"/>
          <w:sz w:val="22"/>
        </w:rPr>
        <w:lastRenderedPageBreak/>
        <w:t>husband.  She could not cope with being locked up.  He</w:t>
      </w:r>
      <w:r w:rsidR="00F320BD" w:rsidRPr="0083318C">
        <w:rPr>
          <w:rFonts w:ascii="Book Antiqua" w:hAnsi="Book Antiqua" w:cs="Arial"/>
          <w:sz w:val="22"/>
        </w:rPr>
        <w:t>r husband took her straight to A</w:t>
      </w:r>
      <w:r w:rsidR="00381D1A" w:rsidRPr="0083318C">
        <w:rPr>
          <w:rFonts w:ascii="Book Antiqua" w:hAnsi="Book Antiqua" w:cs="Arial"/>
          <w:sz w:val="22"/>
        </w:rPr>
        <w:t xml:space="preserve"> &amp; E and everything came back then.</w:t>
      </w:r>
    </w:p>
    <w:p w:rsidR="00381D1A" w:rsidRPr="0083318C" w:rsidRDefault="00381D1A" w:rsidP="0083318C">
      <w:pPr>
        <w:spacing w:before="120" w:after="120"/>
        <w:ind w:left="1701" w:right="567" w:hanging="567"/>
        <w:jc w:val="both"/>
        <w:rPr>
          <w:rFonts w:ascii="Book Antiqua" w:hAnsi="Book Antiqua" w:cs="Arial"/>
          <w:sz w:val="22"/>
        </w:rPr>
      </w:pPr>
      <w:r w:rsidRPr="0083318C">
        <w:rPr>
          <w:rFonts w:ascii="Book Antiqua" w:hAnsi="Book Antiqua" w:cs="Arial"/>
          <w:sz w:val="22"/>
        </w:rPr>
        <w:t>48.</w:t>
      </w:r>
      <w:r w:rsidRPr="0083318C">
        <w:rPr>
          <w:rFonts w:ascii="Book Antiqua" w:hAnsi="Book Antiqua" w:cs="Arial"/>
          <w:sz w:val="22"/>
        </w:rPr>
        <w:tab/>
        <w:t xml:space="preserve">The </w:t>
      </w:r>
      <w:r w:rsidR="0039349D" w:rsidRPr="0083318C">
        <w:rPr>
          <w:rFonts w:ascii="Book Antiqua" w:hAnsi="Book Antiqua" w:cs="Arial"/>
          <w:sz w:val="22"/>
        </w:rPr>
        <w:t>Appellant</w:t>
      </w:r>
      <w:r w:rsidRPr="0083318C">
        <w:rPr>
          <w:rFonts w:ascii="Book Antiqua" w:hAnsi="Book Antiqua" w:cs="Arial"/>
          <w:sz w:val="22"/>
        </w:rPr>
        <w:t xml:space="preserve"> was asked if the reporting had triggered her PTSD and she maintained that it had </w:t>
      </w:r>
      <w:r w:rsidR="00F639C7" w:rsidRPr="0083318C">
        <w:rPr>
          <w:rFonts w:ascii="Book Antiqua" w:hAnsi="Book Antiqua" w:cs="Arial"/>
          <w:sz w:val="22"/>
        </w:rPr>
        <w:t xml:space="preserve">‘made it worse’.  Asked again if the reporting had triggered her PTSD, as stated </w:t>
      </w:r>
      <w:r w:rsidR="00562249" w:rsidRPr="0083318C">
        <w:rPr>
          <w:rFonts w:ascii="Book Antiqua" w:hAnsi="Book Antiqua" w:cs="Arial"/>
          <w:sz w:val="22"/>
        </w:rPr>
        <w:t xml:space="preserve">in the letter from her GP </w:t>
      </w:r>
      <w:r w:rsidR="00F639C7" w:rsidRPr="0083318C">
        <w:rPr>
          <w:rFonts w:ascii="Book Antiqua" w:hAnsi="Book Antiqua" w:cs="Arial"/>
          <w:sz w:val="22"/>
        </w:rPr>
        <w:t xml:space="preserve">which appeared at page 26 of the </w:t>
      </w:r>
      <w:r w:rsidR="0039349D" w:rsidRPr="0083318C">
        <w:rPr>
          <w:rFonts w:ascii="Book Antiqua" w:hAnsi="Book Antiqua" w:cs="Arial"/>
          <w:sz w:val="22"/>
        </w:rPr>
        <w:t>Appellant</w:t>
      </w:r>
      <w:r w:rsidR="00F639C7" w:rsidRPr="0083318C">
        <w:rPr>
          <w:rFonts w:ascii="Book Antiqua" w:hAnsi="Book Antiqua" w:cs="Arial"/>
          <w:sz w:val="22"/>
        </w:rPr>
        <w:t xml:space="preserve">’s bundle the </w:t>
      </w:r>
      <w:r w:rsidR="0039349D" w:rsidRPr="0083318C">
        <w:rPr>
          <w:rFonts w:ascii="Book Antiqua" w:hAnsi="Book Antiqua" w:cs="Arial"/>
          <w:sz w:val="22"/>
        </w:rPr>
        <w:t>Appellant</w:t>
      </w:r>
      <w:r w:rsidR="00F639C7" w:rsidRPr="0083318C">
        <w:rPr>
          <w:rFonts w:ascii="Book Antiqua" w:hAnsi="Book Antiqua" w:cs="Arial"/>
          <w:sz w:val="22"/>
        </w:rPr>
        <w:t xml:space="preserve"> changed her account and maintained that the reporting had been a trigger.  The </w:t>
      </w:r>
      <w:r w:rsidR="0039349D" w:rsidRPr="0083318C">
        <w:rPr>
          <w:rFonts w:ascii="Book Antiqua" w:hAnsi="Book Antiqua" w:cs="Arial"/>
          <w:sz w:val="22"/>
        </w:rPr>
        <w:t>Appellant</w:t>
      </w:r>
      <w:r w:rsidR="00F639C7" w:rsidRPr="0083318C">
        <w:rPr>
          <w:rFonts w:ascii="Book Antiqua" w:hAnsi="Book Antiqua" w:cs="Arial"/>
          <w:sz w:val="22"/>
        </w:rPr>
        <w:t xml:space="preserve"> stated that she was receiving treatment for her PTSD from her GP in the form of tablets.  She could not attend counselling as the NHS would require payment.</w:t>
      </w:r>
    </w:p>
    <w:p w:rsidR="00F639C7" w:rsidRPr="0083318C" w:rsidRDefault="00F639C7" w:rsidP="0083318C">
      <w:pPr>
        <w:spacing w:before="120" w:after="120"/>
        <w:ind w:left="1701" w:right="567" w:hanging="567"/>
        <w:jc w:val="both"/>
        <w:rPr>
          <w:rFonts w:ascii="Book Antiqua" w:hAnsi="Book Antiqua" w:cs="Arial"/>
          <w:sz w:val="22"/>
        </w:rPr>
      </w:pPr>
      <w:r w:rsidRPr="0083318C">
        <w:rPr>
          <w:rFonts w:ascii="Book Antiqua" w:hAnsi="Book Antiqua" w:cs="Arial"/>
          <w:sz w:val="22"/>
        </w:rPr>
        <w:t>49.</w:t>
      </w:r>
      <w:r w:rsidRPr="0083318C">
        <w:rPr>
          <w:rFonts w:ascii="Book Antiqua" w:hAnsi="Book Antiqua" w:cs="Arial"/>
          <w:sz w:val="22"/>
        </w:rPr>
        <w:tab/>
        <w:t xml:space="preserve">Asked the purpose of the GP’s letter, the </w:t>
      </w:r>
      <w:r w:rsidR="0039349D" w:rsidRPr="0083318C">
        <w:rPr>
          <w:rFonts w:ascii="Book Antiqua" w:hAnsi="Book Antiqua" w:cs="Arial"/>
          <w:sz w:val="22"/>
        </w:rPr>
        <w:t>Appellant</w:t>
      </w:r>
      <w:r w:rsidRPr="0083318C">
        <w:rPr>
          <w:rFonts w:ascii="Book Antiqua" w:hAnsi="Book Antiqua" w:cs="Arial"/>
          <w:sz w:val="22"/>
        </w:rPr>
        <w:t xml:space="preserve"> maintained that ‘I didn’t want to tell them about issues and stop my medication’.  Asked why the letter made reference to her inability to study, the </w:t>
      </w:r>
      <w:r w:rsidR="0039349D" w:rsidRPr="0083318C">
        <w:rPr>
          <w:rFonts w:ascii="Book Antiqua" w:hAnsi="Book Antiqua" w:cs="Arial"/>
          <w:sz w:val="22"/>
        </w:rPr>
        <w:t>Appellant</w:t>
      </w:r>
      <w:r w:rsidRPr="0083318C">
        <w:rPr>
          <w:rFonts w:ascii="Book Antiqua" w:hAnsi="Book Antiqua" w:cs="Arial"/>
          <w:sz w:val="22"/>
        </w:rPr>
        <w:t xml:space="preserve"> </w:t>
      </w:r>
      <w:r w:rsidR="00201111" w:rsidRPr="0083318C">
        <w:rPr>
          <w:rFonts w:ascii="Book Antiqua" w:hAnsi="Book Antiqua" w:cs="Arial"/>
          <w:sz w:val="22"/>
        </w:rPr>
        <w:t>stated,</w:t>
      </w:r>
      <w:r w:rsidRPr="0083318C">
        <w:rPr>
          <w:rFonts w:ascii="Book Antiqua" w:hAnsi="Book Antiqua" w:cs="Arial"/>
          <w:sz w:val="22"/>
        </w:rPr>
        <w:t xml:space="preserve"> ‘I am not studying’.”</w:t>
      </w:r>
    </w:p>
    <w:p w:rsidR="00F639C7" w:rsidRDefault="00F639C7" w:rsidP="0083318C">
      <w:pPr>
        <w:spacing w:before="160"/>
        <w:ind w:left="567"/>
        <w:jc w:val="both"/>
        <w:rPr>
          <w:rFonts w:ascii="Book Antiqua" w:hAnsi="Book Antiqua" w:cs="Arial"/>
        </w:rPr>
      </w:pPr>
      <w:r>
        <w:rPr>
          <w:rFonts w:ascii="Book Antiqua" w:hAnsi="Book Antiqua" w:cs="Arial"/>
        </w:rPr>
        <w:t>Then at 50(a) the judge dealt</w:t>
      </w:r>
      <w:r w:rsidR="00562249">
        <w:rPr>
          <w:rFonts w:ascii="Book Antiqua" w:hAnsi="Book Antiqua" w:cs="Arial"/>
        </w:rPr>
        <w:t xml:space="preserve"> with evidence which was additional</w:t>
      </w:r>
      <w:r>
        <w:rPr>
          <w:rFonts w:ascii="Book Antiqua" w:hAnsi="Book Antiqua" w:cs="Arial"/>
        </w:rPr>
        <w:t xml:space="preserve"> to the evidence before Judge Woolley and that included at 50(b) the letter from Dr Jones which made no reference to PTS</w:t>
      </w:r>
      <w:r w:rsidR="00562249">
        <w:rPr>
          <w:rFonts w:ascii="Book Antiqua" w:hAnsi="Book Antiqua" w:cs="Arial"/>
        </w:rPr>
        <w:t>D.</w:t>
      </w:r>
      <w:r>
        <w:rPr>
          <w:rFonts w:ascii="Book Antiqua" w:hAnsi="Book Antiqua" w:cs="Arial"/>
        </w:rPr>
        <w:t xml:space="preserve"> </w:t>
      </w:r>
      <w:r w:rsidR="005A472C">
        <w:rPr>
          <w:rFonts w:ascii="Book Antiqua" w:hAnsi="Book Antiqua" w:cs="Arial"/>
        </w:rPr>
        <w:t xml:space="preserve">Dr Jones is therefore of little use in establishing PTSD. </w:t>
      </w:r>
      <w:r w:rsidR="00562249">
        <w:rPr>
          <w:rFonts w:ascii="Book Antiqua" w:hAnsi="Book Antiqua" w:cs="Arial"/>
        </w:rPr>
        <w:t>There was reference to a</w:t>
      </w:r>
      <w:r>
        <w:rPr>
          <w:rFonts w:ascii="Book Antiqua" w:hAnsi="Book Antiqua" w:cs="Arial"/>
        </w:rPr>
        <w:t xml:space="preserve"> second letter provided dated 9 January from Dr Juliet Laycock, a doctor in general practice.  </w:t>
      </w:r>
      <w:r w:rsidR="00562249">
        <w:rPr>
          <w:rFonts w:ascii="Book Antiqua" w:hAnsi="Book Antiqua" w:cs="Arial"/>
        </w:rPr>
        <w:t>Ultimately the J</w:t>
      </w:r>
      <w:r w:rsidR="00A41A2F">
        <w:rPr>
          <w:rFonts w:ascii="Book Antiqua" w:hAnsi="Book Antiqua" w:cs="Arial"/>
        </w:rPr>
        <w:t>udge said at paragraph 51:</w:t>
      </w:r>
    </w:p>
    <w:p w:rsidR="00A41A2F" w:rsidRPr="0083318C" w:rsidRDefault="00A41A2F" w:rsidP="0083318C">
      <w:pPr>
        <w:spacing w:before="120" w:after="120"/>
        <w:ind w:left="1134" w:right="567"/>
        <w:jc w:val="both"/>
        <w:rPr>
          <w:rFonts w:ascii="Book Antiqua" w:hAnsi="Book Antiqua" w:cs="Arial"/>
          <w:sz w:val="22"/>
          <w:szCs w:val="22"/>
        </w:rPr>
      </w:pPr>
      <w:r w:rsidRPr="0083318C">
        <w:rPr>
          <w:rFonts w:ascii="Book Antiqua" w:hAnsi="Book Antiqua" w:cs="Arial"/>
          <w:sz w:val="22"/>
          <w:szCs w:val="22"/>
        </w:rPr>
        <w:t>“In light of th</w:t>
      </w:r>
      <w:r w:rsidR="00F875CB" w:rsidRPr="0083318C">
        <w:rPr>
          <w:rFonts w:ascii="Book Antiqua" w:hAnsi="Book Antiqua" w:cs="Arial"/>
          <w:sz w:val="22"/>
          <w:szCs w:val="22"/>
        </w:rPr>
        <w:t xml:space="preserve">e finding made by FtT J Woolley, in the absence of any current psychiatric medical evidence, given the reference in the letter dated 9 January 2017 to further studies and given the inconsistent account in cross-examination by the </w:t>
      </w:r>
      <w:r w:rsidR="0039349D" w:rsidRPr="0083318C">
        <w:rPr>
          <w:rFonts w:ascii="Book Antiqua" w:hAnsi="Book Antiqua" w:cs="Arial"/>
          <w:sz w:val="22"/>
          <w:szCs w:val="22"/>
        </w:rPr>
        <w:t>Appellant</w:t>
      </w:r>
      <w:r w:rsidR="00F875CB" w:rsidRPr="0083318C">
        <w:rPr>
          <w:rFonts w:ascii="Book Antiqua" w:hAnsi="Book Antiqua" w:cs="Arial"/>
          <w:sz w:val="22"/>
          <w:szCs w:val="22"/>
        </w:rPr>
        <w:t xml:space="preserve">, on the balance of probabilities I find that the </w:t>
      </w:r>
      <w:r w:rsidR="0039349D" w:rsidRPr="0083318C">
        <w:rPr>
          <w:rFonts w:ascii="Book Antiqua" w:hAnsi="Book Antiqua" w:cs="Arial"/>
          <w:sz w:val="22"/>
          <w:szCs w:val="22"/>
        </w:rPr>
        <w:t>Appellant</w:t>
      </w:r>
      <w:r w:rsidR="00F875CB" w:rsidRPr="0083318C">
        <w:rPr>
          <w:rFonts w:ascii="Book Antiqua" w:hAnsi="Book Antiqua" w:cs="Arial"/>
          <w:sz w:val="22"/>
          <w:szCs w:val="22"/>
        </w:rPr>
        <w:t xml:space="preserve"> was not the victim of domestic violence and is not suffering PTSD as a result.”</w:t>
      </w:r>
    </w:p>
    <w:p w:rsidR="00F875CB" w:rsidRPr="005A472C" w:rsidRDefault="00562249" w:rsidP="0083318C">
      <w:pPr>
        <w:spacing w:before="160"/>
        <w:ind w:left="567"/>
        <w:jc w:val="both"/>
        <w:rPr>
          <w:rFonts w:ascii="Book Antiqua" w:hAnsi="Book Antiqua" w:cs="Arial"/>
        </w:rPr>
      </w:pPr>
      <w:r>
        <w:rPr>
          <w:rFonts w:ascii="Book Antiqua" w:hAnsi="Book Antiqua" w:cs="Arial"/>
        </w:rPr>
        <w:t>The J</w:t>
      </w:r>
      <w:r w:rsidR="008F0DF5">
        <w:rPr>
          <w:rFonts w:ascii="Book Antiqua" w:hAnsi="Book Antiqua" w:cs="Arial"/>
        </w:rPr>
        <w:t xml:space="preserve">udge also said at paragraph </w:t>
      </w:r>
      <w:r w:rsidR="00F875CB">
        <w:rPr>
          <w:rFonts w:ascii="Book Antiqua" w:hAnsi="Book Antiqua" w:cs="Arial"/>
        </w:rPr>
        <w:t xml:space="preserve">56, “I have found that the </w:t>
      </w:r>
      <w:r w:rsidR="0039349D">
        <w:rPr>
          <w:rFonts w:ascii="Book Antiqua" w:hAnsi="Book Antiqua" w:cs="Arial"/>
        </w:rPr>
        <w:t>Appellant</w:t>
      </w:r>
      <w:r w:rsidR="00F875CB">
        <w:rPr>
          <w:rFonts w:ascii="Book Antiqua" w:hAnsi="Book Antiqua" w:cs="Arial"/>
        </w:rPr>
        <w:t xml:space="preserve"> is not suffering from PTSD and was not the victim of domestic violence” and then she concluded that thereby there would be no significant obstacles.</w:t>
      </w:r>
      <w:r w:rsidR="005A472C">
        <w:rPr>
          <w:rFonts w:ascii="Book Antiqua" w:hAnsi="Book Antiqua" w:cs="Arial"/>
        </w:rPr>
        <w:t xml:space="preserve"> I have to say it is clear that the Judge </w:t>
      </w:r>
      <w:r w:rsidR="005A472C">
        <w:rPr>
          <w:rFonts w:ascii="Book Antiqua" w:hAnsi="Book Antiqua" w:cs="Arial"/>
          <w:u w:val="single"/>
        </w:rPr>
        <w:t>did</w:t>
      </w:r>
      <w:r w:rsidR="005A472C">
        <w:rPr>
          <w:rFonts w:ascii="Book Antiqua" w:hAnsi="Book Antiqua" w:cs="Arial"/>
        </w:rPr>
        <w:t xml:space="preserve"> deal with issues of PTSD and made sustainable findings. </w:t>
      </w:r>
    </w:p>
    <w:p w:rsidR="00F875CB" w:rsidRDefault="00044B24" w:rsidP="0083318C">
      <w:pPr>
        <w:spacing w:before="160"/>
        <w:ind w:left="567" w:hanging="567"/>
        <w:jc w:val="both"/>
        <w:rPr>
          <w:rFonts w:ascii="Book Antiqua" w:hAnsi="Book Antiqua" w:cs="Arial"/>
        </w:rPr>
      </w:pPr>
      <w:r>
        <w:rPr>
          <w:rFonts w:ascii="Book Antiqua" w:hAnsi="Book Antiqua" w:cs="Arial"/>
        </w:rPr>
        <w:t>10.</w:t>
      </w:r>
      <w:r w:rsidR="00F875CB">
        <w:rPr>
          <w:rFonts w:ascii="Book Antiqua" w:hAnsi="Book Antiqua" w:cs="Arial"/>
        </w:rPr>
        <w:tab/>
      </w:r>
      <w:r w:rsidR="005A472C">
        <w:rPr>
          <w:rFonts w:ascii="Book Antiqua" w:hAnsi="Book Antiqua" w:cs="Arial"/>
        </w:rPr>
        <w:t xml:space="preserve">I turn to the police reports. </w:t>
      </w:r>
      <w:r w:rsidR="00F875CB">
        <w:rPr>
          <w:rFonts w:ascii="Book Antiqua" w:hAnsi="Book Antiqua" w:cs="Arial"/>
        </w:rPr>
        <w:t>Mr Kotas had taken me to various parts of the police report</w:t>
      </w:r>
      <w:r w:rsidR="005A472C">
        <w:rPr>
          <w:rFonts w:ascii="Book Antiqua" w:hAnsi="Book Antiqua" w:cs="Arial"/>
        </w:rPr>
        <w:t>s</w:t>
      </w:r>
      <w:r w:rsidR="00F875CB">
        <w:rPr>
          <w:rFonts w:ascii="Book Antiqua" w:hAnsi="Book Antiqua" w:cs="Arial"/>
        </w:rPr>
        <w:t xml:space="preserve"> and indeed he helpfully</w:t>
      </w:r>
      <w:r w:rsidR="00562249">
        <w:rPr>
          <w:rFonts w:ascii="Book Antiqua" w:hAnsi="Book Antiqua" w:cs="Arial"/>
        </w:rPr>
        <w:t xml:space="preserve"> provided</w:t>
      </w:r>
      <w:r w:rsidR="005A472C">
        <w:rPr>
          <w:rFonts w:ascii="Book Antiqua" w:hAnsi="Book Antiqua" w:cs="Arial"/>
        </w:rPr>
        <w:t xml:space="preserve"> Mr Turner a copy</w:t>
      </w:r>
      <w:r w:rsidR="00562249">
        <w:rPr>
          <w:rFonts w:ascii="Book Antiqua" w:hAnsi="Book Antiqua" w:cs="Arial"/>
        </w:rPr>
        <w:t xml:space="preserve"> too</w:t>
      </w:r>
      <w:r w:rsidR="00F875CB">
        <w:rPr>
          <w:rFonts w:ascii="Book Antiqua" w:hAnsi="Book Antiqua" w:cs="Arial"/>
        </w:rPr>
        <w:t>.  Mr Turner had taken me to various parts as well</w:t>
      </w:r>
      <w:r w:rsidR="008F0DF5">
        <w:rPr>
          <w:rFonts w:ascii="Book Antiqua" w:hAnsi="Book Antiqua" w:cs="Arial"/>
        </w:rPr>
        <w:t>.  It is necessary to refer to s</w:t>
      </w:r>
      <w:r w:rsidR="00F875CB">
        <w:rPr>
          <w:rFonts w:ascii="Book Antiqua" w:hAnsi="Book Antiqua" w:cs="Arial"/>
        </w:rPr>
        <w:t xml:space="preserve">ome of them. </w:t>
      </w:r>
      <w:r w:rsidR="00562249">
        <w:rPr>
          <w:rFonts w:ascii="Book Antiqua" w:hAnsi="Book Antiqua" w:cs="Arial"/>
        </w:rPr>
        <w:t>This will guide me as to my decision.  The police reports</w:t>
      </w:r>
      <w:r w:rsidR="00F875CB">
        <w:rPr>
          <w:rFonts w:ascii="Book Antiqua" w:hAnsi="Book Antiqua" w:cs="Arial"/>
        </w:rPr>
        <w:t xml:space="preserve"> appear in the </w:t>
      </w:r>
      <w:r w:rsidR="0039349D">
        <w:rPr>
          <w:rFonts w:ascii="Book Antiqua" w:hAnsi="Book Antiqua" w:cs="Arial"/>
        </w:rPr>
        <w:t>Appellant</w:t>
      </w:r>
      <w:r w:rsidR="00F875CB">
        <w:rPr>
          <w:rFonts w:ascii="Book Antiqua" w:hAnsi="Book Antiqua" w:cs="Arial"/>
        </w:rPr>
        <w:t xml:space="preserve">’s original bundle before </w:t>
      </w:r>
      <w:r w:rsidR="00562249">
        <w:rPr>
          <w:rFonts w:ascii="Book Antiqua" w:hAnsi="Book Antiqua" w:cs="Arial"/>
        </w:rPr>
        <w:t>the FtT at pages 29 to 68.  The police reports</w:t>
      </w:r>
      <w:r w:rsidR="00F875CB">
        <w:rPr>
          <w:rFonts w:ascii="Book Antiqua" w:hAnsi="Book Antiqua" w:cs="Arial"/>
        </w:rPr>
        <w:t xml:space="preserve"> are difficult to follow</w:t>
      </w:r>
      <w:r w:rsidR="005A472C">
        <w:rPr>
          <w:rFonts w:ascii="Book Antiqua" w:hAnsi="Book Antiqua" w:cs="Arial"/>
        </w:rPr>
        <w:t>. That is the very nature of 999 logs and the like. If it is being said by the Appellant that somehow a Judge should be scrutinising pages and pages of 999 reports etc “just in case” there is something buried in there which was not highlighted in written or oral submissions then that would be an unfortunate submission. It is for the Appellant to show the relevance of such documents and to highlight the important parts of them. Nonetheless I have</w:t>
      </w:r>
      <w:r w:rsidR="00F875CB">
        <w:rPr>
          <w:rFonts w:ascii="Book Antiqua" w:hAnsi="Book Antiqua" w:cs="Arial"/>
        </w:rPr>
        <w:t xml:space="preserve"> careful</w:t>
      </w:r>
      <w:r w:rsidR="005A472C">
        <w:rPr>
          <w:rFonts w:ascii="Book Antiqua" w:hAnsi="Book Antiqua" w:cs="Arial"/>
        </w:rPr>
        <w:t>ly considered the reports and a fair</w:t>
      </w:r>
      <w:r w:rsidR="00F875CB">
        <w:rPr>
          <w:rFonts w:ascii="Book Antiqua" w:hAnsi="Book Antiqua" w:cs="Arial"/>
        </w:rPr>
        <w:t xml:space="preserve"> reading of them shows amongst other things the following.  Firstly, at page 38, there is reference to:</w:t>
      </w:r>
    </w:p>
    <w:p w:rsidR="00044B24" w:rsidRDefault="00F875CB" w:rsidP="0083318C">
      <w:pPr>
        <w:spacing w:before="120" w:after="120"/>
        <w:ind w:left="1134"/>
        <w:jc w:val="both"/>
        <w:rPr>
          <w:rFonts w:ascii="Book Antiqua" w:hAnsi="Book Antiqua" w:cs="Arial"/>
        </w:rPr>
      </w:pPr>
      <w:r>
        <w:rPr>
          <w:rFonts w:ascii="Book Antiqua" w:hAnsi="Book Antiqua" w:cs="Arial"/>
        </w:rPr>
        <w:t xml:space="preserve">“The victim came to the UK 4 years ago on a </w:t>
      </w:r>
      <w:r w:rsidR="00201111">
        <w:rPr>
          <w:rFonts w:ascii="Book Antiqua" w:hAnsi="Book Antiqua" w:cs="Arial"/>
        </w:rPr>
        <w:t>6-month</w:t>
      </w:r>
      <w:r>
        <w:rPr>
          <w:rFonts w:ascii="Book Antiqua" w:hAnsi="Book Antiqua" w:cs="Arial"/>
        </w:rPr>
        <w:t xml:space="preserve"> medical visa to have an operation on her eye, corneal transplant.  She has remained here since and stayed with the suspect.  The victim has had a second operation 12 months ago which is still healing.  Her eye causes her lots of problems and the suspect is aware of all this.  The victim has no family in the UK.”</w:t>
      </w:r>
    </w:p>
    <w:p w:rsidR="00F875CB" w:rsidRDefault="00F875CB" w:rsidP="0083318C">
      <w:pPr>
        <w:spacing w:before="160"/>
        <w:ind w:left="567"/>
        <w:jc w:val="both"/>
        <w:rPr>
          <w:rFonts w:ascii="Book Antiqua" w:hAnsi="Book Antiqua" w:cs="Arial"/>
        </w:rPr>
      </w:pPr>
      <w:r>
        <w:rPr>
          <w:rFonts w:ascii="Book Antiqua" w:hAnsi="Book Antiqua" w:cs="Arial"/>
        </w:rPr>
        <w:lastRenderedPageBreak/>
        <w:t xml:space="preserve">On 13 July 2010 the police were called to the location by a victim to a domestic incident.  </w:t>
      </w:r>
    </w:p>
    <w:p w:rsidR="00F45659" w:rsidRDefault="00F875CB" w:rsidP="0083318C">
      <w:pPr>
        <w:spacing w:before="160"/>
        <w:ind w:left="567"/>
        <w:jc w:val="both"/>
        <w:rPr>
          <w:rFonts w:ascii="Book Antiqua" w:hAnsi="Book Antiqua" w:cs="Arial"/>
        </w:rPr>
      </w:pPr>
      <w:r>
        <w:rPr>
          <w:rFonts w:ascii="Book Antiqua" w:hAnsi="Book Antiqua" w:cs="Arial"/>
        </w:rPr>
        <w:t xml:space="preserve">At page 44:  </w:t>
      </w:r>
    </w:p>
    <w:p w:rsidR="00F875CB" w:rsidRDefault="00F45659" w:rsidP="0083318C">
      <w:pPr>
        <w:spacing w:before="120" w:after="120"/>
        <w:ind w:left="1134"/>
        <w:jc w:val="both"/>
        <w:rPr>
          <w:rFonts w:ascii="Book Antiqua" w:hAnsi="Book Antiqua" w:cs="Arial"/>
        </w:rPr>
      </w:pPr>
      <w:r>
        <w:rPr>
          <w:rFonts w:ascii="Book Antiqua" w:hAnsi="Book Antiqua" w:cs="Arial"/>
        </w:rPr>
        <w:t>“</w:t>
      </w:r>
      <w:r w:rsidR="00F875CB">
        <w:rPr>
          <w:rFonts w:ascii="Book Antiqua" w:hAnsi="Book Antiqua" w:cs="Arial"/>
        </w:rPr>
        <w:t>13 July victim called the office to speak to Officer in Charge.  She stated that she was now willing to proceed and provide the police with DNA and clothing.  She would like to speak to OIC</w:t>
      </w:r>
      <w:r w:rsidR="00562249">
        <w:rPr>
          <w:rFonts w:ascii="Book Antiqua" w:hAnsi="Book Antiqua" w:cs="Arial"/>
        </w:rPr>
        <w:t xml:space="preserve"> [Officer in Charge]</w:t>
      </w:r>
      <w:r w:rsidR="00F875CB">
        <w:rPr>
          <w:rFonts w:ascii="Book Antiqua" w:hAnsi="Book Antiqua" w:cs="Arial"/>
        </w:rPr>
        <w:t xml:space="preserve"> in the am, she may have surgery tonight.</w:t>
      </w:r>
      <w:r>
        <w:rPr>
          <w:rFonts w:ascii="Book Antiqua" w:hAnsi="Book Antiqua" w:cs="Arial"/>
        </w:rPr>
        <w:t>”</w:t>
      </w:r>
    </w:p>
    <w:p w:rsidR="00F45659" w:rsidRDefault="00F45659" w:rsidP="0083318C">
      <w:pPr>
        <w:spacing w:before="160"/>
        <w:ind w:left="567"/>
        <w:jc w:val="both"/>
        <w:rPr>
          <w:rFonts w:ascii="Book Antiqua" w:hAnsi="Book Antiqua" w:cs="Arial"/>
        </w:rPr>
      </w:pPr>
      <w:r>
        <w:rPr>
          <w:rFonts w:ascii="Book Antiqua" w:hAnsi="Book Antiqua" w:cs="Arial"/>
        </w:rPr>
        <w:t xml:space="preserve">At page 45:  </w:t>
      </w:r>
    </w:p>
    <w:p w:rsidR="00F45659" w:rsidRDefault="00F45659" w:rsidP="0083318C">
      <w:pPr>
        <w:spacing w:before="120" w:after="120"/>
        <w:ind w:left="1134"/>
        <w:jc w:val="both"/>
        <w:rPr>
          <w:rFonts w:ascii="Book Antiqua" w:hAnsi="Book Antiqua" w:cs="Arial"/>
        </w:rPr>
      </w:pPr>
      <w:r>
        <w:rPr>
          <w:rFonts w:ascii="Book Antiqua" w:hAnsi="Book Antiqua" w:cs="Arial"/>
        </w:rPr>
        <w:t>“Victim was due to be deported before receiving an eye operation.  By making this allegation and refusing to cooperate, victim has obtained the treatment she was after.  She has frustrated all efforts to investigate.”</w:t>
      </w:r>
    </w:p>
    <w:p w:rsidR="00F875CB" w:rsidRDefault="00F45659" w:rsidP="0083318C">
      <w:pPr>
        <w:spacing w:before="160"/>
        <w:ind w:left="567" w:hanging="567"/>
        <w:jc w:val="both"/>
        <w:rPr>
          <w:rFonts w:ascii="Book Antiqua" w:hAnsi="Book Antiqua" w:cs="Arial"/>
        </w:rPr>
      </w:pPr>
      <w:r>
        <w:rPr>
          <w:rFonts w:ascii="Book Antiqua" w:hAnsi="Book Antiqua" w:cs="Arial"/>
        </w:rPr>
        <w:t>11.</w:t>
      </w:r>
      <w:r>
        <w:rPr>
          <w:rFonts w:ascii="Book Antiqua" w:hAnsi="Book Antiqua" w:cs="Arial"/>
        </w:rPr>
        <w:tab/>
        <w:t>Various other chronological matters follow.  At page 51 the officer says:</w:t>
      </w:r>
    </w:p>
    <w:p w:rsidR="00F45659" w:rsidRDefault="00F45659" w:rsidP="0083318C">
      <w:pPr>
        <w:spacing w:before="120" w:after="120"/>
        <w:ind w:left="1134"/>
        <w:jc w:val="both"/>
        <w:rPr>
          <w:rFonts w:ascii="Book Antiqua" w:hAnsi="Book Antiqua" w:cs="Arial"/>
        </w:rPr>
      </w:pPr>
      <w:r>
        <w:rPr>
          <w:rFonts w:ascii="Book Antiqua" w:hAnsi="Book Antiqua" w:cs="Arial"/>
        </w:rPr>
        <w:t xml:space="preserve">“I explained the importance of this investigation and her need to cooperate with the police and she simply said that she would try and attend tomorrow.  I have expressed my disappointment and said that I would call her back tomorrow to arrange her attendance.  She said that she did not know what was happening with her medical treatment and she had to wait to see what the hospital </w:t>
      </w:r>
      <w:proofErr w:type="gramStart"/>
      <w:r>
        <w:rPr>
          <w:rFonts w:ascii="Book Antiqua" w:hAnsi="Book Antiqua" w:cs="Arial"/>
        </w:rPr>
        <w:t>decide</w:t>
      </w:r>
      <w:proofErr w:type="gramEnd"/>
      <w:r>
        <w:rPr>
          <w:rFonts w:ascii="Book Antiqua" w:hAnsi="Book Antiqua" w:cs="Arial"/>
        </w:rPr>
        <w:t>.”</w:t>
      </w:r>
    </w:p>
    <w:p w:rsidR="00F45659" w:rsidRDefault="00F45659" w:rsidP="0083318C">
      <w:pPr>
        <w:spacing w:before="160"/>
        <w:ind w:left="1134" w:hanging="567"/>
        <w:jc w:val="both"/>
        <w:rPr>
          <w:rFonts w:ascii="Book Antiqua" w:hAnsi="Book Antiqua" w:cs="Arial"/>
        </w:rPr>
      </w:pPr>
      <w:r>
        <w:rPr>
          <w:rFonts w:ascii="Book Antiqua" w:hAnsi="Book Antiqua" w:cs="Arial"/>
        </w:rPr>
        <w:t>At page 55:</w:t>
      </w:r>
    </w:p>
    <w:p w:rsidR="00F45659" w:rsidRDefault="00F45659" w:rsidP="0083318C">
      <w:pPr>
        <w:spacing w:before="120" w:after="120"/>
        <w:ind w:left="1134"/>
        <w:jc w:val="both"/>
        <w:rPr>
          <w:rFonts w:ascii="Book Antiqua" w:hAnsi="Book Antiqua" w:cs="Arial"/>
        </w:rPr>
      </w:pPr>
      <w:r>
        <w:rPr>
          <w:rFonts w:ascii="Book Antiqua" w:hAnsi="Book Antiqua" w:cs="Arial"/>
        </w:rPr>
        <w:t>“Victim arrived at MS at 1400 hours in the presence of a solicitor.  The solicitor explained that she was under the impression she was going to be arrested for overstaying.  I explained that this was not the purpose of inviting her in.  He advised her to assist him in this investigation and promptly left.  I then spoke at length with the victim about what I needed to do to assist me in this investigation but she refused to help whatsoever.  She refused to sign the 172 and she wants to leave it to God to punish him.”</w:t>
      </w:r>
    </w:p>
    <w:p w:rsidR="00F45659" w:rsidRDefault="008F0DF5" w:rsidP="0083318C">
      <w:pPr>
        <w:spacing w:before="160"/>
        <w:ind w:left="1134" w:hanging="567"/>
        <w:jc w:val="both"/>
        <w:rPr>
          <w:rFonts w:ascii="Book Antiqua" w:hAnsi="Book Antiqua" w:cs="Arial"/>
        </w:rPr>
      </w:pPr>
      <w:r>
        <w:rPr>
          <w:rFonts w:ascii="Book Antiqua" w:hAnsi="Book Antiqua" w:cs="Arial"/>
        </w:rPr>
        <w:t>At page 56: (16 July):</w:t>
      </w:r>
    </w:p>
    <w:p w:rsidR="00F45659" w:rsidRDefault="00F45659" w:rsidP="0083318C">
      <w:pPr>
        <w:spacing w:before="120" w:after="120"/>
        <w:ind w:left="1134"/>
        <w:jc w:val="both"/>
        <w:rPr>
          <w:rFonts w:ascii="Book Antiqua" w:hAnsi="Book Antiqua" w:cs="Arial"/>
        </w:rPr>
      </w:pPr>
      <w:r>
        <w:rPr>
          <w:rFonts w:ascii="Book Antiqua" w:hAnsi="Book Antiqua" w:cs="Arial"/>
        </w:rPr>
        <w:t xml:space="preserve">“She flatly refused to assist my investigation despite me stressing that I was there to help her and that any immigration issues could be resolved.  She remained adamant that God would punish him and did not want to take this matter further.  </w:t>
      </w:r>
      <w:r w:rsidR="00F93FBF">
        <w:rPr>
          <w:rFonts w:ascii="Book Antiqua" w:hAnsi="Book Antiqua" w:cs="Arial"/>
        </w:rPr>
        <w:t>I expressed my disappointment and explained that without her assistance</w:t>
      </w:r>
      <w:r w:rsidR="00562249">
        <w:rPr>
          <w:rFonts w:ascii="Book Antiqua" w:hAnsi="Book Antiqua" w:cs="Arial"/>
        </w:rPr>
        <w:t xml:space="preserve"> [the police report has</w:t>
      </w:r>
      <w:r w:rsidR="00F93FBF">
        <w:rPr>
          <w:rFonts w:ascii="Book Antiqua" w:hAnsi="Book Antiqua" w:cs="Arial"/>
        </w:rPr>
        <w:t xml:space="preserve"> something redacted</w:t>
      </w:r>
      <w:r w:rsidR="00562249">
        <w:rPr>
          <w:rFonts w:ascii="Book Antiqua" w:hAnsi="Book Antiqua" w:cs="Arial"/>
        </w:rPr>
        <w:t>]</w:t>
      </w:r>
      <w:r w:rsidR="00F93FBF">
        <w:rPr>
          <w:rFonts w:ascii="Book Antiqua" w:hAnsi="Book Antiqua" w:cs="Arial"/>
        </w:rPr>
        <w:t xml:space="preserve"> she still refused.”</w:t>
      </w:r>
    </w:p>
    <w:p w:rsidR="00F93FBF" w:rsidRDefault="00F93FBF" w:rsidP="0083318C">
      <w:pPr>
        <w:spacing w:before="160"/>
        <w:ind w:left="1134" w:hanging="567"/>
        <w:jc w:val="both"/>
        <w:rPr>
          <w:rFonts w:ascii="Book Antiqua" w:hAnsi="Book Antiqua" w:cs="Arial"/>
        </w:rPr>
      </w:pPr>
      <w:r>
        <w:rPr>
          <w:rFonts w:ascii="Book Antiqua" w:hAnsi="Book Antiqua" w:cs="Arial"/>
        </w:rPr>
        <w:t>At page 57:</w:t>
      </w:r>
    </w:p>
    <w:p w:rsidR="00F93FBF" w:rsidRDefault="00F93FBF" w:rsidP="0083318C">
      <w:pPr>
        <w:spacing w:before="120" w:after="120"/>
        <w:ind w:left="1134"/>
        <w:jc w:val="both"/>
        <w:rPr>
          <w:rFonts w:ascii="Book Antiqua" w:hAnsi="Book Antiqua" w:cs="Arial"/>
        </w:rPr>
      </w:pPr>
      <w:r>
        <w:rPr>
          <w:rFonts w:ascii="Book Antiqua" w:hAnsi="Book Antiqua" w:cs="Arial"/>
        </w:rPr>
        <w:t>“Victim has refused all referrals I have offered her, photographs, medical records, elimination DNA and making a further detailed statement.  It is not possible to establish the level of assault in this matter without medical evidence as victim had an existing eye complaint.  Only the hospital would be able to disclose the eye as it was prior to this incident and what effect the alleged.”</w:t>
      </w:r>
    </w:p>
    <w:p w:rsidR="00F93FBF" w:rsidRDefault="008F0DF5" w:rsidP="0083318C">
      <w:pPr>
        <w:spacing w:before="160"/>
        <w:ind w:left="1134" w:hanging="567"/>
        <w:jc w:val="both"/>
        <w:rPr>
          <w:rFonts w:ascii="Book Antiqua" w:hAnsi="Book Antiqua" w:cs="Arial"/>
        </w:rPr>
      </w:pPr>
      <w:r>
        <w:rPr>
          <w:rFonts w:ascii="Book Antiqua" w:hAnsi="Book Antiqua" w:cs="Arial"/>
        </w:rPr>
        <w:t>At page 65: (17 August)</w:t>
      </w:r>
      <w:r w:rsidR="00F93FBF">
        <w:rPr>
          <w:rFonts w:ascii="Book Antiqua" w:hAnsi="Book Antiqua" w:cs="Arial"/>
        </w:rPr>
        <w:t>:</w:t>
      </w:r>
    </w:p>
    <w:p w:rsidR="00F93FBF" w:rsidRDefault="00F93FBF" w:rsidP="0083318C">
      <w:pPr>
        <w:spacing w:before="120" w:after="120"/>
        <w:ind w:left="1134"/>
        <w:jc w:val="both"/>
        <w:rPr>
          <w:rFonts w:ascii="Book Antiqua" w:hAnsi="Book Antiqua" w:cs="Arial"/>
        </w:rPr>
      </w:pPr>
      <w:r>
        <w:rPr>
          <w:rFonts w:ascii="Book Antiqua" w:hAnsi="Book Antiqua" w:cs="Arial"/>
        </w:rPr>
        <w:t>“The victim is clearly obstructing the investigation and has gone to the lengths of contacting the hospital to tell them NOT to release any details of her treatment and injury etc.”</w:t>
      </w:r>
    </w:p>
    <w:p w:rsidR="001F2716" w:rsidRDefault="00F93FBF" w:rsidP="0083318C">
      <w:pPr>
        <w:spacing w:before="160"/>
        <w:ind w:left="567"/>
        <w:jc w:val="both"/>
        <w:rPr>
          <w:rFonts w:ascii="Book Antiqua" w:hAnsi="Book Antiqua" w:cs="Arial"/>
        </w:rPr>
      </w:pPr>
      <w:r>
        <w:rPr>
          <w:rFonts w:ascii="Book Antiqua" w:hAnsi="Book Antiqua" w:cs="Arial"/>
        </w:rPr>
        <w:lastRenderedPageBreak/>
        <w:t>At page 68:</w:t>
      </w:r>
    </w:p>
    <w:p w:rsidR="00F93FBF" w:rsidRDefault="00F93FBF" w:rsidP="0083318C">
      <w:pPr>
        <w:spacing w:before="120" w:after="120"/>
        <w:ind w:left="1134"/>
        <w:jc w:val="both"/>
        <w:rPr>
          <w:rFonts w:ascii="Book Antiqua" w:hAnsi="Book Antiqua" w:cs="Arial"/>
        </w:rPr>
      </w:pPr>
      <w:r>
        <w:rPr>
          <w:rFonts w:ascii="Book Antiqua" w:hAnsi="Book Antiqua" w:cs="Arial"/>
        </w:rPr>
        <w:t xml:space="preserve">“An allegation of assault has been made.  I have reviewed the report and there is no verifiable evidence to confirm [and] assault took place so this cannot be shown as a </w:t>
      </w:r>
      <w:r w:rsidR="00562249">
        <w:rPr>
          <w:rFonts w:ascii="Book Antiqua" w:hAnsi="Book Antiqua" w:cs="Arial"/>
        </w:rPr>
        <w:t>‘</w:t>
      </w:r>
      <w:r>
        <w:rPr>
          <w:rFonts w:ascii="Book Antiqua" w:hAnsi="Book Antiqua" w:cs="Arial"/>
        </w:rPr>
        <w:t>no crime</w:t>
      </w:r>
      <w:r w:rsidR="00562249">
        <w:rPr>
          <w:rFonts w:ascii="Book Antiqua" w:hAnsi="Book Antiqua" w:cs="Arial"/>
        </w:rPr>
        <w:t>’</w:t>
      </w:r>
      <w:r>
        <w:rPr>
          <w:rFonts w:ascii="Book Antiqua" w:hAnsi="Book Antiqua" w:cs="Arial"/>
        </w:rPr>
        <w:t xml:space="preserve">.  Due to the victim frustrating the investigation we do not have the medical evidence and on the </w:t>
      </w:r>
      <w:proofErr w:type="gramStart"/>
      <w:r>
        <w:rPr>
          <w:rFonts w:ascii="Book Antiqua" w:hAnsi="Book Antiqua" w:cs="Arial"/>
        </w:rPr>
        <w:t>evidence</w:t>
      </w:r>
      <w:proofErr w:type="gramEnd"/>
      <w:r>
        <w:rPr>
          <w:rFonts w:ascii="Book Antiqua" w:hAnsi="Book Antiqua" w:cs="Arial"/>
        </w:rPr>
        <w:t xml:space="preserve"> we have the appropriate classification for this injury is one of ABH.”</w:t>
      </w:r>
    </w:p>
    <w:p w:rsidR="0004552A" w:rsidRDefault="0004552A" w:rsidP="0083318C">
      <w:pPr>
        <w:spacing w:before="160"/>
        <w:ind w:left="567" w:hanging="567"/>
        <w:jc w:val="both"/>
        <w:rPr>
          <w:rFonts w:ascii="Book Antiqua" w:hAnsi="Book Antiqua" w:cs="Arial"/>
        </w:rPr>
      </w:pPr>
      <w:r>
        <w:rPr>
          <w:rFonts w:ascii="Book Antiqua" w:hAnsi="Book Antiqua" w:cs="Arial"/>
        </w:rPr>
        <w:t>12.</w:t>
      </w:r>
      <w:r>
        <w:rPr>
          <w:rFonts w:ascii="Book Antiqua" w:hAnsi="Book Antiqua" w:cs="Arial"/>
        </w:rPr>
        <w:tab/>
        <w:t>I</w:t>
      </w:r>
      <w:r w:rsidR="00562249">
        <w:rPr>
          <w:rFonts w:ascii="Book Antiqua" w:hAnsi="Book Antiqua" w:cs="Arial"/>
        </w:rPr>
        <w:t xml:space="preserve"> have carefully considered this police evidence along with the decisions of Judge Wooley and Judge Steer. I</w:t>
      </w:r>
      <w:r>
        <w:rPr>
          <w:rFonts w:ascii="Book Antiqua" w:hAnsi="Book Antiqua" w:cs="Arial"/>
        </w:rPr>
        <w:t>n my judgment</w:t>
      </w:r>
      <w:r w:rsidR="00562249">
        <w:rPr>
          <w:rFonts w:ascii="Book Antiqua" w:hAnsi="Book Antiqua" w:cs="Arial"/>
        </w:rPr>
        <w:t xml:space="preserve"> it essential I remind</w:t>
      </w:r>
      <w:r>
        <w:rPr>
          <w:rFonts w:ascii="Book Antiqua" w:hAnsi="Book Antiqua" w:cs="Arial"/>
        </w:rPr>
        <w:t xml:space="preserve"> myself that this is an error of law consideration whereby I have to look to the evide</w:t>
      </w:r>
      <w:r w:rsidR="00562249">
        <w:rPr>
          <w:rFonts w:ascii="Book Antiqua" w:hAnsi="Book Antiqua" w:cs="Arial"/>
        </w:rPr>
        <w:t xml:space="preserve">nce which was available to Judge Steer </w:t>
      </w:r>
      <w:r>
        <w:rPr>
          <w:rFonts w:ascii="Book Antiqua" w:hAnsi="Book Antiqua" w:cs="Arial"/>
        </w:rPr>
        <w:t>at the time of the hearing and I have to consider the way in which the case was presen</w:t>
      </w:r>
      <w:r w:rsidR="00562249">
        <w:rPr>
          <w:rFonts w:ascii="Book Antiqua" w:hAnsi="Book Antiqua" w:cs="Arial"/>
        </w:rPr>
        <w:t xml:space="preserve">ted to the Judge at the hearing.  It is </w:t>
      </w:r>
      <w:r w:rsidR="00201111">
        <w:rPr>
          <w:rFonts w:ascii="Book Antiqua" w:hAnsi="Book Antiqua" w:cs="Arial"/>
        </w:rPr>
        <w:t>abundantly</w:t>
      </w:r>
      <w:r>
        <w:rPr>
          <w:rFonts w:ascii="Book Antiqua" w:hAnsi="Book Antiqua" w:cs="Arial"/>
        </w:rPr>
        <w:t xml:space="preserve"> clear</w:t>
      </w:r>
      <w:r w:rsidR="00562249">
        <w:rPr>
          <w:rFonts w:ascii="Book Antiqua" w:hAnsi="Book Antiqua" w:cs="Arial"/>
        </w:rPr>
        <w:t xml:space="preserve"> to me,</w:t>
      </w:r>
      <w:r>
        <w:rPr>
          <w:rFonts w:ascii="Book Antiqua" w:hAnsi="Book Antiqua" w:cs="Arial"/>
        </w:rPr>
        <w:t xml:space="preserve"> and I have looked at the </w:t>
      </w:r>
      <w:r w:rsidR="0039349D">
        <w:rPr>
          <w:rFonts w:ascii="Book Antiqua" w:hAnsi="Book Antiqua" w:cs="Arial"/>
        </w:rPr>
        <w:t>Appellant</w:t>
      </w:r>
      <w:r>
        <w:rPr>
          <w:rFonts w:ascii="Book Antiqua" w:hAnsi="Book Antiqua" w:cs="Arial"/>
        </w:rPr>
        <w:t>’s witness statement</w:t>
      </w:r>
      <w:r w:rsidR="00562249">
        <w:rPr>
          <w:rFonts w:ascii="Book Antiqua" w:hAnsi="Book Antiqua" w:cs="Arial"/>
        </w:rPr>
        <w:t>, that</w:t>
      </w:r>
      <w:r>
        <w:rPr>
          <w:rFonts w:ascii="Book Antiqua" w:hAnsi="Book Antiqua" w:cs="Arial"/>
        </w:rPr>
        <w:t xml:space="preserve"> the </w:t>
      </w:r>
      <w:r w:rsidR="0039349D">
        <w:rPr>
          <w:rFonts w:ascii="Book Antiqua" w:hAnsi="Book Antiqua" w:cs="Arial"/>
        </w:rPr>
        <w:t>Appellant</w:t>
      </w:r>
      <w:r>
        <w:rPr>
          <w:rFonts w:ascii="Book Antiqua" w:hAnsi="Book Antiqua" w:cs="Arial"/>
        </w:rPr>
        <w:t xml:space="preserve"> did not refer to the police reports and did not contend that she had</w:t>
      </w:r>
      <w:r w:rsidR="0081679D">
        <w:rPr>
          <w:rFonts w:ascii="Book Antiqua" w:hAnsi="Book Antiqua" w:cs="Arial"/>
        </w:rPr>
        <w:t xml:space="preserve"> supporting</w:t>
      </w:r>
      <w:r>
        <w:rPr>
          <w:rFonts w:ascii="Book Antiqua" w:hAnsi="Book Antiqua" w:cs="Arial"/>
        </w:rPr>
        <w:t xml:space="preserve"> evidence that she had been the victim of an assault.  Indeed</w:t>
      </w:r>
      <w:r w:rsidR="008F0DF5">
        <w:rPr>
          <w:rFonts w:ascii="Book Antiqua" w:hAnsi="Book Antiqua" w:cs="Arial"/>
        </w:rPr>
        <w:t>,</w:t>
      </w:r>
      <w:r>
        <w:rPr>
          <w:rFonts w:ascii="Book Antiqua" w:hAnsi="Book Antiqua" w:cs="Arial"/>
        </w:rPr>
        <w:t xml:space="preserve"> looking at her witness statement </w:t>
      </w:r>
      <w:r w:rsidR="0081679D">
        <w:rPr>
          <w:rFonts w:ascii="Book Antiqua" w:hAnsi="Book Antiqua" w:cs="Arial"/>
        </w:rPr>
        <w:t>(</w:t>
      </w:r>
      <w:r>
        <w:rPr>
          <w:rFonts w:ascii="Book Antiqua" w:hAnsi="Book Antiqua" w:cs="Arial"/>
        </w:rPr>
        <w:t>which appears at pages 15-19</w:t>
      </w:r>
      <w:r w:rsidR="0081679D">
        <w:rPr>
          <w:rFonts w:ascii="Book Antiqua" w:hAnsi="Book Antiqua" w:cs="Arial"/>
        </w:rPr>
        <w:t>)</w:t>
      </w:r>
      <w:r>
        <w:rPr>
          <w:rFonts w:ascii="Book Antiqua" w:hAnsi="Book Antiqua" w:cs="Arial"/>
        </w:rPr>
        <w:t xml:space="preserve"> the main aspect of her witness statement is the relationship with her husband, Mr Antiah, and that she has sought to repay the debt which</w:t>
      </w:r>
      <w:r w:rsidR="0081679D">
        <w:rPr>
          <w:rFonts w:ascii="Book Antiqua" w:hAnsi="Book Antiqua" w:cs="Arial"/>
        </w:rPr>
        <w:t xml:space="preserve"> had come about from the NHS. I</w:t>
      </w:r>
      <w:r>
        <w:rPr>
          <w:rFonts w:ascii="Book Antiqua" w:hAnsi="Book Antiqua" w:cs="Arial"/>
        </w:rPr>
        <w:t>n my judgment i</w:t>
      </w:r>
      <w:r w:rsidR="0081679D">
        <w:rPr>
          <w:rFonts w:ascii="Book Antiqua" w:hAnsi="Book Antiqua" w:cs="Arial"/>
        </w:rPr>
        <w:t>t is abundantly clear that the J</w:t>
      </w:r>
      <w:r>
        <w:rPr>
          <w:rFonts w:ascii="Book Antiqua" w:hAnsi="Book Antiqua" w:cs="Arial"/>
        </w:rPr>
        <w:t>udge was absolutely right to come to the conclusion</w:t>
      </w:r>
      <w:r w:rsidR="0081679D">
        <w:rPr>
          <w:rFonts w:ascii="Book Antiqua" w:hAnsi="Book Antiqua" w:cs="Arial"/>
        </w:rPr>
        <w:t>s</w:t>
      </w:r>
      <w:r>
        <w:rPr>
          <w:rFonts w:ascii="Book Antiqua" w:hAnsi="Book Antiqua" w:cs="Arial"/>
        </w:rPr>
        <w:t xml:space="preserve"> that he did</w:t>
      </w:r>
      <w:r w:rsidR="0081679D">
        <w:rPr>
          <w:rFonts w:ascii="Book Antiqua" w:hAnsi="Book Antiqua" w:cs="Arial"/>
        </w:rPr>
        <w:t>. Namely</w:t>
      </w:r>
      <w:r>
        <w:rPr>
          <w:rFonts w:ascii="Book Antiqua" w:hAnsi="Book Antiqua" w:cs="Arial"/>
        </w:rPr>
        <w:t xml:space="preserve"> that there was simply no sufficient evidence firstly</w:t>
      </w:r>
      <w:r w:rsidR="0081679D">
        <w:rPr>
          <w:rFonts w:ascii="Book Antiqua" w:hAnsi="Book Antiqua" w:cs="Arial"/>
        </w:rPr>
        <w:t>,</w:t>
      </w:r>
      <w:r>
        <w:rPr>
          <w:rFonts w:ascii="Book Antiqua" w:hAnsi="Book Antiqua" w:cs="Arial"/>
        </w:rPr>
        <w:t xml:space="preserve"> to go behind the findings of First-tier Tribunal Judge Woolley that there was no </w:t>
      </w:r>
      <w:r w:rsidR="00B436E3">
        <w:rPr>
          <w:rFonts w:ascii="Book Antiqua" w:hAnsi="Book Antiqua" w:cs="Arial"/>
        </w:rPr>
        <w:t>domestic violence</w:t>
      </w:r>
      <w:r w:rsidR="0081679D">
        <w:rPr>
          <w:rFonts w:ascii="Book Antiqua" w:hAnsi="Book Antiqua" w:cs="Arial"/>
        </w:rPr>
        <w:t>.  S</w:t>
      </w:r>
      <w:r w:rsidR="00B436E3">
        <w:rPr>
          <w:rFonts w:ascii="Book Antiqua" w:hAnsi="Book Antiqua" w:cs="Arial"/>
        </w:rPr>
        <w:t xml:space="preserve">econdly, in any </w:t>
      </w:r>
      <w:r w:rsidR="00201111">
        <w:rPr>
          <w:rFonts w:ascii="Book Antiqua" w:hAnsi="Book Antiqua" w:cs="Arial"/>
        </w:rPr>
        <w:t>event, there</w:t>
      </w:r>
      <w:r w:rsidR="00B436E3">
        <w:rPr>
          <w:rFonts w:ascii="Book Antiqua" w:hAnsi="Book Antiqua" w:cs="Arial"/>
        </w:rPr>
        <w:t xml:space="preserve"> was no suff</w:t>
      </w:r>
      <w:r w:rsidR="0081679D">
        <w:rPr>
          <w:rFonts w:ascii="Book Antiqua" w:hAnsi="Book Antiqua" w:cs="Arial"/>
        </w:rPr>
        <w:t>icient evidence before this J</w:t>
      </w:r>
      <w:r w:rsidR="00B436E3">
        <w:rPr>
          <w:rFonts w:ascii="Book Antiqua" w:hAnsi="Book Antiqua" w:cs="Arial"/>
        </w:rPr>
        <w:t xml:space="preserve">udge either in any event to enable him to </w:t>
      </w:r>
      <w:r w:rsidR="00201111">
        <w:rPr>
          <w:rFonts w:ascii="Book Antiqua" w:hAnsi="Book Antiqua" w:cs="Arial"/>
        </w:rPr>
        <w:t>conclude</w:t>
      </w:r>
      <w:r w:rsidR="00B436E3">
        <w:rPr>
          <w:rFonts w:ascii="Book Antiqua" w:hAnsi="Book Antiqua" w:cs="Arial"/>
        </w:rPr>
        <w:t xml:space="preserve"> that there was domestic violence.  Indeed, it appears to the contrary that the case was simply not put on that basis.  </w:t>
      </w:r>
      <w:r w:rsidR="0081679D">
        <w:rPr>
          <w:rFonts w:ascii="Book Antiqua" w:hAnsi="Book Antiqua" w:cs="Arial"/>
        </w:rPr>
        <w:t>Even i</w:t>
      </w:r>
      <w:r w:rsidR="00B436E3">
        <w:rPr>
          <w:rFonts w:ascii="Book Antiqua" w:hAnsi="Book Antiqua" w:cs="Arial"/>
        </w:rPr>
        <w:t>f it had been</w:t>
      </w:r>
      <w:r w:rsidR="0081679D">
        <w:rPr>
          <w:rFonts w:ascii="Book Antiqua" w:hAnsi="Book Antiqua" w:cs="Arial"/>
        </w:rPr>
        <w:t>,</w:t>
      </w:r>
      <w:r w:rsidR="00B436E3">
        <w:rPr>
          <w:rFonts w:ascii="Book Antiqua" w:hAnsi="Book Antiqua" w:cs="Arial"/>
        </w:rPr>
        <w:t xml:space="preserve"> at the very least one would expect the </w:t>
      </w:r>
      <w:r w:rsidR="0039349D">
        <w:rPr>
          <w:rFonts w:ascii="Book Antiqua" w:hAnsi="Book Antiqua" w:cs="Arial"/>
        </w:rPr>
        <w:t>Appellant</w:t>
      </w:r>
      <w:r w:rsidR="00B436E3">
        <w:rPr>
          <w:rFonts w:ascii="Book Antiqua" w:hAnsi="Book Antiqua" w:cs="Arial"/>
        </w:rPr>
        <w:t xml:space="preserve"> to have said so in her witness statement</w:t>
      </w:r>
      <w:r w:rsidR="0081679D">
        <w:rPr>
          <w:rFonts w:ascii="Book Antiqua" w:hAnsi="Book Antiqua" w:cs="Arial"/>
        </w:rPr>
        <w:t>. B</w:t>
      </w:r>
      <w:r w:rsidR="00B436E3">
        <w:rPr>
          <w:rFonts w:ascii="Book Antiqua" w:hAnsi="Book Antiqua" w:cs="Arial"/>
        </w:rPr>
        <w:t>ut, as I say, any reading with scrutiny of the police report</w:t>
      </w:r>
      <w:r w:rsidR="0081679D">
        <w:rPr>
          <w:rFonts w:ascii="Book Antiqua" w:hAnsi="Book Antiqua" w:cs="Arial"/>
        </w:rPr>
        <w:t>s</w:t>
      </w:r>
      <w:r w:rsidR="00B436E3">
        <w:rPr>
          <w:rFonts w:ascii="Book Antiqua" w:hAnsi="Book Antiqua" w:cs="Arial"/>
        </w:rPr>
        <w:t xml:space="preserve"> which I have gone through at some length indicate abundantly clearly that there was no sufficie</w:t>
      </w:r>
      <w:r w:rsidR="0081679D">
        <w:rPr>
          <w:rFonts w:ascii="Book Antiqua" w:hAnsi="Book Antiqua" w:cs="Arial"/>
        </w:rPr>
        <w:t>nt evidence of domestic abuse</w:t>
      </w:r>
      <w:r w:rsidR="00B436E3">
        <w:rPr>
          <w:rFonts w:ascii="Book Antiqua" w:hAnsi="Book Antiqua" w:cs="Arial"/>
        </w:rPr>
        <w:t xml:space="preserve"> in any event.  First-tier Tribunal Judge Woolley had noted the frustrated way in which the police sought for months to assist the </w:t>
      </w:r>
      <w:r w:rsidR="0039349D">
        <w:rPr>
          <w:rFonts w:ascii="Book Antiqua" w:hAnsi="Book Antiqua" w:cs="Arial"/>
        </w:rPr>
        <w:t>Appellant</w:t>
      </w:r>
      <w:r w:rsidR="00B436E3">
        <w:rPr>
          <w:rFonts w:ascii="Book Antiqua" w:hAnsi="Book Antiqua" w:cs="Arial"/>
        </w:rPr>
        <w:t xml:space="preserve"> with her initial complaint but it led to nought. </w:t>
      </w:r>
      <w:r w:rsidR="0081679D">
        <w:rPr>
          <w:rFonts w:ascii="Book Antiqua" w:hAnsi="Book Antiqua" w:cs="Arial"/>
        </w:rPr>
        <w:t xml:space="preserve">In reality what is being asked of me is that I should read the police reports as showing that there was clear evidence of the domestic abuse or more. I cannot do so. Such a reading, even if I was to ignore the lack of co-operation by the Appellant and indeed the police’s view that they Appellant was merely trying to get the medical treatment for her eye and frustrating the police investigation, there was not enough to show evidence of domestic abuse. </w:t>
      </w:r>
      <w:r w:rsidR="00B436E3">
        <w:rPr>
          <w:rFonts w:ascii="Book Antiqua" w:hAnsi="Book Antiqua" w:cs="Arial"/>
        </w:rPr>
        <w:t xml:space="preserve"> </w:t>
      </w:r>
      <w:r w:rsidR="009B4924">
        <w:rPr>
          <w:rFonts w:ascii="Book Antiqua" w:hAnsi="Book Antiqua" w:cs="Arial"/>
        </w:rPr>
        <w:t xml:space="preserve">It would also mean going behind the 2013 decision of Judge Wooley. </w:t>
      </w:r>
    </w:p>
    <w:p w:rsidR="00B436E3" w:rsidRDefault="00B436E3" w:rsidP="0083318C">
      <w:pPr>
        <w:spacing w:before="160"/>
        <w:ind w:left="567" w:hanging="567"/>
        <w:jc w:val="both"/>
        <w:rPr>
          <w:rFonts w:ascii="Book Antiqua" w:hAnsi="Book Antiqua" w:cs="Arial"/>
        </w:rPr>
      </w:pPr>
      <w:r>
        <w:rPr>
          <w:rFonts w:ascii="Book Antiqua" w:hAnsi="Book Antiqua" w:cs="Arial"/>
        </w:rPr>
        <w:t>13.</w:t>
      </w:r>
      <w:r>
        <w:rPr>
          <w:rFonts w:ascii="Book Antiqua" w:hAnsi="Book Antiqua" w:cs="Arial"/>
        </w:rPr>
        <w:tab/>
        <w:t>I then come on to issues in relation to the Post Traumatic Stres</w:t>
      </w:r>
      <w:r w:rsidR="0081679D">
        <w:rPr>
          <w:rFonts w:ascii="Book Antiqua" w:hAnsi="Book Antiqua" w:cs="Arial"/>
        </w:rPr>
        <w:t>s Disorder.  T</w:t>
      </w:r>
      <w:r>
        <w:rPr>
          <w:rFonts w:ascii="Book Antiqua" w:hAnsi="Book Antiqua" w:cs="Arial"/>
        </w:rPr>
        <w:t xml:space="preserve">his is not really a </w:t>
      </w:r>
      <w:r>
        <w:rPr>
          <w:rFonts w:ascii="Book Antiqua" w:hAnsi="Book Antiqua" w:cs="Arial"/>
          <w:b/>
          <w:u w:val="single"/>
        </w:rPr>
        <w:t>M</w:t>
      </w:r>
      <w:r w:rsidR="0039349D">
        <w:rPr>
          <w:rFonts w:ascii="Book Antiqua" w:hAnsi="Book Antiqua" w:cs="Arial"/>
          <w:b/>
          <w:u w:val="single"/>
        </w:rPr>
        <w:t>i</w:t>
      </w:r>
      <w:r>
        <w:rPr>
          <w:rFonts w:ascii="Book Antiqua" w:hAnsi="Book Antiqua" w:cs="Arial"/>
          <w:b/>
          <w:u w:val="single"/>
        </w:rPr>
        <w:t>banga</w:t>
      </w:r>
      <w:r>
        <w:rPr>
          <w:rFonts w:ascii="Book Antiqua" w:hAnsi="Book Antiqua" w:cs="Arial"/>
        </w:rPr>
        <w:t xml:space="preserve"> type </w:t>
      </w:r>
      <w:r w:rsidR="0081679D">
        <w:rPr>
          <w:rFonts w:ascii="Book Antiqua" w:hAnsi="Book Antiqua" w:cs="Arial"/>
        </w:rPr>
        <w:t>point which is being advanced</w:t>
      </w:r>
      <w:r>
        <w:rPr>
          <w:rFonts w:ascii="Book Antiqua" w:hAnsi="Book Antiqua" w:cs="Arial"/>
        </w:rPr>
        <w:t>.</w:t>
      </w:r>
      <w:r w:rsidR="0081679D">
        <w:rPr>
          <w:rFonts w:ascii="Book Antiqua" w:hAnsi="Book Antiqua" w:cs="Arial"/>
        </w:rPr>
        <w:t xml:space="preserve"> Namely, it is not being said that the Judge should have used the PTSD medical evidence as a tool in assessing credibility.   What is being submitted</w:t>
      </w:r>
      <w:r>
        <w:rPr>
          <w:rFonts w:ascii="Book Antiqua" w:hAnsi="Book Antiqua" w:cs="Arial"/>
        </w:rPr>
        <w:t xml:space="preserve"> is that it was not open to the judge to go behind Dr Layco</w:t>
      </w:r>
      <w:r w:rsidR="0081679D">
        <w:rPr>
          <w:rFonts w:ascii="Book Antiqua" w:hAnsi="Book Antiqua" w:cs="Arial"/>
        </w:rPr>
        <w:t>ck’s report at page 26.  That report is in the form of</w:t>
      </w:r>
      <w:r>
        <w:rPr>
          <w:rFonts w:ascii="Book Antiqua" w:hAnsi="Book Antiqua" w:cs="Arial"/>
        </w:rPr>
        <w:t xml:space="preserve"> a letter dated 9 January 2017 which says:</w:t>
      </w:r>
    </w:p>
    <w:p w:rsidR="00B436E3" w:rsidRDefault="00B436E3" w:rsidP="0083318C">
      <w:pPr>
        <w:spacing w:before="120" w:after="120"/>
        <w:ind w:left="1134"/>
        <w:jc w:val="both"/>
        <w:rPr>
          <w:rFonts w:ascii="Book Antiqua" w:hAnsi="Book Antiqua" w:cs="Arial"/>
        </w:rPr>
      </w:pPr>
      <w:r>
        <w:rPr>
          <w:rFonts w:ascii="Book Antiqua" w:hAnsi="Book Antiqua" w:cs="Arial"/>
        </w:rPr>
        <w:t>“Mrs Peters has suffered Post Traumatic Stress Disorder (PTSD) since July 2016, since being the victim of domestic violence and intimidation.  She does not wish to divulge any further details of these incidents, and I respect this.”</w:t>
      </w:r>
    </w:p>
    <w:p w:rsidR="00B436E3" w:rsidRDefault="00B436E3" w:rsidP="0083318C">
      <w:pPr>
        <w:spacing w:before="160"/>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 xml:space="preserve">As Mr Kotas points out, this is not a </w:t>
      </w:r>
      <w:r w:rsidR="009B4924">
        <w:rPr>
          <w:rFonts w:ascii="Book Antiqua" w:hAnsi="Book Antiqua" w:cs="Arial"/>
        </w:rPr>
        <w:t>‘</w:t>
      </w:r>
      <w:r>
        <w:rPr>
          <w:rFonts w:ascii="Book Antiqua" w:hAnsi="Book Antiqua" w:cs="Arial"/>
        </w:rPr>
        <w:t>report</w:t>
      </w:r>
      <w:r w:rsidR="009B4924">
        <w:rPr>
          <w:rFonts w:ascii="Book Antiqua" w:hAnsi="Book Antiqua" w:cs="Arial"/>
        </w:rPr>
        <w:t>’</w:t>
      </w:r>
      <w:r>
        <w:rPr>
          <w:rFonts w:ascii="Book Antiqua" w:hAnsi="Book Antiqua" w:cs="Arial"/>
        </w:rPr>
        <w:t xml:space="preserve"> that is in any sense an independent report, it does not deal with the Practice Direction for requiring it to be independent in terms of its preparation, there is no sufficient detail of the doctor’s qualification other than that she is a GP at a GP practice in East Dulwich and it does not set out what matters were taken into account</w:t>
      </w:r>
      <w:r w:rsidR="0081679D">
        <w:rPr>
          <w:rFonts w:ascii="Book Antiqua" w:hAnsi="Book Antiqua" w:cs="Arial"/>
        </w:rPr>
        <w:t>. Despite all of those inadequacies, the J</w:t>
      </w:r>
      <w:r>
        <w:rPr>
          <w:rFonts w:ascii="Book Antiqua" w:hAnsi="Book Antiqua" w:cs="Arial"/>
        </w:rPr>
        <w:t>udge</w:t>
      </w:r>
      <w:r w:rsidR="0081679D">
        <w:rPr>
          <w:rFonts w:ascii="Book Antiqua" w:hAnsi="Book Antiqua" w:cs="Arial"/>
        </w:rPr>
        <w:t>,</w:t>
      </w:r>
      <w:r>
        <w:rPr>
          <w:rFonts w:ascii="Book Antiqua" w:hAnsi="Book Antiqua" w:cs="Arial"/>
        </w:rPr>
        <w:t xml:space="preserve"> taking the report at its highest</w:t>
      </w:r>
      <w:r w:rsidR="0081679D">
        <w:rPr>
          <w:rFonts w:ascii="Book Antiqua" w:hAnsi="Book Antiqua" w:cs="Arial"/>
        </w:rPr>
        <w:t>,</w:t>
      </w:r>
      <w:r>
        <w:rPr>
          <w:rFonts w:ascii="Book Antiqua" w:hAnsi="Book Antiqua" w:cs="Arial"/>
        </w:rPr>
        <w:t xml:space="preserve"> could not get around the other factors which were </w:t>
      </w:r>
      <w:r w:rsidR="00B01ACA">
        <w:rPr>
          <w:rFonts w:ascii="Book Antiqua" w:hAnsi="Book Antiqua" w:cs="Arial"/>
        </w:rPr>
        <w:t xml:space="preserve">there abundantly clear for her.  </w:t>
      </w:r>
      <w:r w:rsidR="0081679D">
        <w:rPr>
          <w:rFonts w:ascii="Book Antiqua" w:hAnsi="Book Antiqua" w:cs="Arial"/>
        </w:rPr>
        <w:t>In any event t</w:t>
      </w:r>
      <w:r w:rsidR="00B01ACA">
        <w:rPr>
          <w:rFonts w:ascii="Book Antiqua" w:hAnsi="Book Antiqua" w:cs="Arial"/>
        </w:rPr>
        <w:t xml:space="preserve">here was an inconsistency </w:t>
      </w:r>
      <w:r w:rsidR="0081679D">
        <w:rPr>
          <w:rFonts w:ascii="Book Antiqua" w:hAnsi="Book Antiqua" w:cs="Arial"/>
        </w:rPr>
        <w:t>because the report said that the Appellant said she</w:t>
      </w:r>
      <w:r w:rsidR="00B01ACA">
        <w:rPr>
          <w:rFonts w:ascii="Book Antiqua" w:hAnsi="Book Antiqua" w:cs="Arial"/>
        </w:rPr>
        <w:t xml:space="preserve"> suffers stress from studying and the symptoms can make that worse but the </w:t>
      </w:r>
      <w:r w:rsidR="0039349D">
        <w:rPr>
          <w:rFonts w:ascii="Book Antiqua" w:hAnsi="Book Antiqua" w:cs="Arial"/>
        </w:rPr>
        <w:t>Appellant</w:t>
      </w:r>
      <w:r w:rsidR="0081679D">
        <w:rPr>
          <w:rFonts w:ascii="Book Antiqua" w:hAnsi="Book Antiqua" w:cs="Arial"/>
        </w:rPr>
        <w:t xml:space="preserve"> said she was </w:t>
      </w:r>
      <w:r w:rsidR="0081679D">
        <w:rPr>
          <w:rFonts w:ascii="Book Antiqua" w:hAnsi="Book Antiqua" w:cs="Arial"/>
          <w:u w:val="single"/>
        </w:rPr>
        <w:t>not</w:t>
      </w:r>
      <w:r w:rsidR="00B01ACA">
        <w:rPr>
          <w:rFonts w:ascii="Book Antiqua" w:hAnsi="Book Antiqua" w:cs="Arial"/>
        </w:rPr>
        <w:t xml:space="preserve"> studying. </w:t>
      </w:r>
      <w:r w:rsidR="0081679D">
        <w:rPr>
          <w:rFonts w:ascii="Book Antiqua" w:hAnsi="Book Antiqua" w:cs="Arial"/>
        </w:rPr>
        <w:t>In my judgment t</w:t>
      </w:r>
      <w:r w:rsidR="00B01ACA">
        <w:rPr>
          <w:rFonts w:ascii="Book Antiqua" w:hAnsi="Book Antiqua" w:cs="Arial"/>
        </w:rPr>
        <w:t>his was an inconsistency that the judge was perfectly entitled to take into account.  These inconsistencies were pointed out at paragraph 51 of the judge’s decision.  This therefore was a report that was tak</w:t>
      </w:r>
      <w:r w:rsidR="005E1945">
        <w:rPr>
          <w:rFonts w:ascii="Book Antiqua" w:hAnsi="Book Antiqua" w:cs="Arial"/>
        </w:rPr>
        <w:t>en into account by the judge.  T</w:t>
      </w:r>
      <w:r w:rsidR="00B01ACA">
        <w:rPr>
          <w:rFonts w:ascii="Book Antiqua" w:hAnsi="Book Antiqua" w:cs="Arial"/>
        </w:rPr>
        <w:t>he</w:t>
      </w:r>
      <w:r w:rsidR="005E1945">
        <w:rPr>
          <w:rFonts w:ascii="Book Antiqua" w:hAnsi="Book Antiqua" w:cs="Arial"/>
        </w:rPr>
        <w:t xml:space="preserve"> Judge</w:t>
      </w:r>
      <w:r w:rsidR="00B01ACA">
        <w:rPr>
          <w:rFonts w:ascii="Book Antiqua" w:hAnsi="Book Antiqua" w:cs="Arial"/>
        </w:rPr>
        <w:t xml:space="preserve"> clearly did </w:t>
      </w:r>
      <w:r w:rsidR="005E1945">
        <w:rPr>
          <w:rFonts w:ascii="Book Antiqua" w:hAnsi="Book Antiqua" w:cs="Arial"/>
        </w:rPr>
        <w:t xml:space="preserve">so at paragraphs 47 to 50.  </w:t>
      </w:r>
      <w:r w:rsidR="00201111">
        <w:rPr>
          <w:rFonts w:ascii="Book Antiqua" w:hAnsi="Book Antiqua" w:cs="Arial"/>
        </w:rPr>
        <w:t xml:space="preserve">That took into account the background to the Appellant’s case and came to a conclusion that he was perfectly entitled to.  </w:t>
      </w:r>
      <w:r w:rsidR="00B01ACA">
        <w:rPr>
          <w:rFonts w:ascii="Book Antiqua" w:hAnsi="Book Antiqua" w:cs="Arial"/>
        </w:rPr>
        <w:t xml:space="preserve">In my judgment there is simply no </w:t>
      </w:r>
      <w:r w:rsidR="00201111">
        <w:rPr>
          <w:rFonts w:ascii="Book Antiqua" w:hAnsi="Book Antiqua" w:cs="Arial"/>
        </w:rPr>
        <w:t>discernible</w:t>
      </w:r>
      <w:r w:rsidR="00AD2361">
        <w:rPr>
          <w:rFonts w:ascii="Book Antiqua" w:hAnsi="Book Antiqua" w:cs="Arial"/>
        </w:rPr>
        <w:t xml:space="preserve"> </w:t>
      </w:r>
      <w:r w:rsidR="00B01ACA">
        <w:rPr>
          <w:rFonts w:ascii="Book Antiqua" w:hAnsi="Book Antiqua" w:cs="Arial"/>
        </w:rPr>
        <w:t xml:space="preserve">material error of law which arises from the findings.  </w:t>
      </w:r>
    </w:p>
    <w:p w:rsidR="00B01ACA" w:rsidRDefault="005E1945" w:rsidP="0083318C">
      <w:pPr>
        <w:spacing w:before="160"/>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I then consider again the further ground of appeal </w:t>
      </w:r>
      <w:r w:rsidR="00B01ACA">
        <w:rPr>
          <w:rFonts w:ascii="Book Antiqua" w:hAnsi="Book Antiqua" w:cs="Arial"/>
        </w:rPr>
        <w:t>in relation to the payment of NHS monies.  As I have indicated already</w:t>
      </w:r>
      <w:r>
        <w:rPr>
          <w:rFonts w:ascii="Book Antiqua" w:hAnsi="Book Antiqua" w:cs="Arial"/>
        </w:rPr>
        <w:t xml:space="preserve">, even if </w:t>
      </w:r>
      <w:r w:rsidR="00201111">
        <w:rPr>
          <w:rFonts w:ascii="Book Antiqua" w:hAnsi="Book Antiqua" w:cs="Arial"/>
        </w:rPr>
        <w:t>somehow,</w:t>
      </w:r>
      <w:r>
        <w:rPr>
          <w:rFonts w:ascii="Book Antiqua" w:hAnsi="Book Antiqua" w:cs="Arial"/>
        </w:rPr>
        <w:t xml:space="preserve"> I was able to </w:t>
      </w:r>
      <w:r w:rsidR="00201111">
        <w:rPr>
          <w:rFonts w:ascii="Book Antiqua" w:hAnsi="Book Antiqua" w:cs="Arial"/>
        </w:rPr>
        <w:t>distinguish</w:t>
      </w:r>
      <w:r w:rsidR="00B01ACA">
        <w:rPr>
          <w:rFonts w:ascii="Book Antiqua" w:hAnsi="Book Antiqua" w:cs="Arial"/>
        </w:rPr>
        <w:t xml:space="preserve"> the Court of Appeal’s decision in </w:t>
      </w:r>
      <w:r w:rsidR="00B01ACA">
        <w:rPr>
          <w:rFonts w:ascii="Book Antiqua" w:hAnsi="Book Antiqua" w:cs="Arial"/>
          <w:b/>
          <w:u w:val="single"/>
        </w:rPr>
        <w:t>E &amp; R</w:t>
      </w:r>
      <w:r w:rsidR="00B01ACA">
        <w:rPr>
          <w:rFonts w:ascii="Book Antiqua" w:hAnsi="Book Antiqua" w:cs="Arial"/>
        </w:rPr>
        <w:t xml:space="preserve"> </w:t>
      </w:r>
      <w:r>
        <w:rPr>
          <w:rFonts w:ascii="Book Antiqua" w:hAnsi="Book Antiqua" w:cs="Arial"/>
        </w:rPr>
        <w:t xml:space="preserve">(Mr Turner was not able to tell me how I could do so) </w:t>
      </w:r>
      <w:r w:rsidR="00B01ACA">
        <w:rPr>
          <w:rFonts w:ascii="Book Antiqua" w:hAnsi="Book Antiqua" w:cs="Arial"/>
        </w:rPr>
        <w:t xml:space="preserve">and to allow the fresh evidence which was not adduced at the time, in any event it would make no difference in view of the IDIs which I have referred to.  The </w:t>
      </w:r>
      <w:r w:rsidR="0039349D">
        <w:rPr>
          <w:rFonts w:ascii="Book Antiqua" w:hAnsi="Book Antiqua" w:cs="Arial"/>
        </w:rPr>
        <w:t>Appellant</w:t>
      </w:r>
      <w:r w:rsidR="00B01ACA">
        <w:rPr>
          <w:rFonts w:ascii="Book Antiqua" w:hAnsi="Book Antiqua" w:cs="Arial"/>
        </w:rPr>
        <w:t xml:space="preserve"> on her own evidence has </w:t>
      </w:r>
      <w:r>
        <w:rPr>
          <w:rFonts w:ascii="Book Antiqua" w:hAnsi="Book Antiqua" w:cs="Arial"/>
        </w:rPr>
        <w:t xml:space="preserve">not cleared the debt to the NHS. The IDI’s make clear that the debt has to have been cleared. It has not been </w:t>
      </w:r>
      <w:r w:rsidR="00201111">
        <w:rPr>
          <w:rFonts w:ascii="Book Antiqua" w:hAnsi="Book Antiqua" w:cs="Arial"/>
        </w:rPr>
        <w:t>cleared</w:t>
      </w:r>
      <w:r>
        <w:rPr>
          <w:rFonts w:ascii="Book Antiqua" w:hAnsi="Book Antiqua" w:cs="Arial"/>
        </w:rPr>
        <w:t>. Only a partial payment has been made. It means that in light of the J</w:t>
      </w:r>
      <w:r w:rsidR="00B01ACA">
        <w:rPr>
          <w:rFonts w:ascii="Book Antiqua" w:hAnsi="Book Antiqua" w:cs="Arial"/>
        </w:rPr>
        <w:t xml:space="preserve">udge’s findings that the </w:t>
      </w:r>
      <w:r w:rsidR="0039349D">
        <w:rPr>
          <w:rFonts w:ascii="Book Antiqua" w:hAnsi="Book Antiqua" w:cs="Arial"/>
        </w:rPr>
        <w:t>Appellant</w:t>
      </w:r>
      <w:r w:rsidR="00B01ACA">
        <w:rPr>
          <w:rFonts w:ascii="Book Antiqua" w:hAnsi="Book Antiqua" w:cs="Arial"/>
        </w:rPr>
        <w:t xml:space="preserve"> was not</w:t>
      </w:r>
      <w:r w:rsidR="00AD2361">
        <w:rPr>
          <w:rFonts w:ascii="Book Antiqua" w:hAnsi="Book Antiqua" w:cs="Arial"/>
        </w:rPr>
        <w:t xml:space="preserve"> the victim of domestic abuse (I use the term ‘ domestic abuse’ rather than ‘domestic violence’ to cover the much wider forms of inappropriate </w:t>
      </w:r>
      <w:r w:rsidR="009B4924">
        <w:rPr>
          <w:rFonts w:ascii="Book Antiqua" w:hAnsi="Book Antiqua" w:cs="Arial"/>
        </w:rPr>
        <w:t>behaviour referred to by the meaning of</w:t>
      </w:r>
      <w:r w:rsidR="00AD2361">
        <w:rPr>
          <w:rFonts w:ascii="Book Antiqua" w:hAnsi="Book Antiqua" w:cs="Arial"/>
        </w:rPr>
        <w:t xml:space="preserve"> </w:t>
      </w:r>
      <w:r w:rsidR="009B4924">
        <w:rPr>
          <w:rFonts w:ascii="Book Antiqua" w:hAnsi="Book Antiqua" w:cs="Arial"/>
        </w:rPr>
        <w:t>‘</w:t>
      </w:r>
      <w:r w:rsidR="00AD2361">
        <w:rPr>
          <w:rFonts w:ascii="Book Antiqua" w:hAnsi="Book Antiqua" w:cs="Arial"/>
        </w:rPr>
        <w:t>domestic abuse</w:t>
      </w:r>
      <w:r w:rsidR="009B4924">
        <w:rPr>
          <w:rFonts w:ascii="Book Antiqua" w:hAnsi="Book Antiqua" w:cs="Arial"/>
        </w:rPr>
        <w:t>’</w:t>
      </w:r>
      <w:r w:rsidR="00AD2361">
        <w:rPr>
          <w:rFonts w:ascii="Book Antiqua" w:hAnsi="Book Antiqua" w:cs="Arial"/>
        </w:rPr>
        <w:t xml:space="preserve">) </w:t>
      </w:r>
      <w:r w:rsidR="00B01ACA">
        <w:rPr>
          <w:rFonts w:ascii="Book Antiqua" w:hAnsi="Book Antiqua" w:cs="Arial"/>
        </w:rPr>
        <w:t xml:space="preserve">, that in the circumstances looking at the way in which the </w:t>
      </w:r>
      <w:r w:rsidR="0039349D">
        <w:rPr>
          <w:rFonts w:ascii="Book Antiqua" w:hAnsi="Book Antiqua" w:cs="Arial"/>
        </w:rPr>
        <w:t>Appellant</w:t>
      </w:r>
      <w:r w:rsidR="00B01ACA">
        <w:rPr>
          <w:rFonts w:ascii="Book Antiqua" w:hAnsi="Book Antiqua" w:cs="Arial"/>
        </w:rPr>
        <w:t xml:space="preserve"> has been receiving treatment </w:t>
      </w:r>
      <w:r w:rsidR="00AD2361">
        <w:rPr>
          <w:rFonts w:ascii="Book Antiqua" w:hAnsi="Book Antiqua" w:cs="Arial"/>
        </w:rPr>
        <w:t>(</w:t>
      </w:r>
      <w:r w:rsidR="00B01ACA">
        <w:rPr>
          <w:rFonts w:ascii="Book Antiqua" w:hAnsi="Book Antiqua" w:cs="Arial"/>
        </w:rPr>
        <w:t>which is also referred to within the police reports</w:t>
      </w:r>
      <w:r w:rsidR="00AD2361">
        <w:rPr>
          <w:rFonts w:ascii="Book Antiqua" w:hAnsi="Book Antiqua" w:cs="Arial"/>
        </w:rPr>
        <w:t>) that the discretion c</w:t>
      </w:r>
      <w:r w:rsidR="00B01ACA">
        <w:rPr>
          <w:rFonts w:ascii="Book Antiqua" w:hAnsi="Book Antiqua" w:cs="Arial"/>
        </w:rPr>
        <w:t>ould not</w:t>
      </w:r>
      <w:r w:rsidR="00AD2361">
        <w:rPr>
          <w:rFonts w:ascii="Book Antiqua" w:hAnsi="Book Antiqua" w:cs="Arial"/>
        </w:rPr>
        <w:t xml:space="preserve"> properly</w:t>
      </w:r>
      <w:r w:rsidR="00B01ACA">
        <w:rPr>
          <w:rFonts w:ascii="Book Antiqua" w:hAnsi="Book Antiqua" w:cs="Arial"/>
        </w:rPr>
        <w:t xml:space="preserve"> have applied in favour of the </w:t>
      </w:r>
      <w:r w:rsidR="0039349D">
        <w:rPr>
          <w:rFonts w:ascii="Book Antiqua" w:hAnsi="Book Antiqua" w:cs="Arial"/>
        </w:rPr>
        <w:t>Appellant</w:t>
      </w:r>
      <w:r w:rsidR="00B01ACA">
        <w:rPr>
          <w:rFonts w:ascii="Book Antiqua" w:hAnsi="Book Antiqua" w:cs="Arial"/>
        </w:rPr>
        <w:t>.</w:t>
      </w:r>
    </w:p>
    <w:p w:rsidR="00B01ACA" w:rsidRPr="00B01ACA" w:rsidRDefault="00B01ACA" w:rsidP="0083318C">
      <w:pPr>
        <w:spacing w:before="160"/>
        <w:ind w:left="567" w:hanging="567"/>
        <w:jc w:val="both"/>
        <w:rPr>
          <w:rFonts w:ascii="Book Antiqua" w:hAnsi="Book Antiqua" w:cs="Arial"/>
        </w:rPr>
      </w:pPr>
      <w:r>
        <w:rPr>
          <w:rFonts w:ascii="Book Antiqua" w:hAnsi="Book Antiqua" w:cs="Arial"/>
        </w:rPr>
        <w:t>16.</w:t>
      </w:r>
      <w:r>
        <w:rPr>
          <w:rFonts w:ascii="Book Antiqua" w:hAnsi="Book Antiqua" w:cs="Arial"/>
        </w:rPr>
        <w:tab/>
        <w:t>In t</w:t>
      </w:r>
      <w:r w:rsidR="009B4924">
        <w:rPr>
          <w:rFonts w:ascii="Book Antiqua" w:hAnsi="Book Antiqua" w:cs="Arial"/>
        </w:rPr>
        <w:t>he circumstances I conclude</w:t>
      </w:r>
      <w:r w:rsidR="00AD2361">
        <w:rPr>
          <w:rFonts w:ascii="Book Antiqua" w:hAnsi="Book Antiqua" w:cs="Arial"/>
        </w:rPr>
        <w:t xml:space="preserve"> the Appellant seeks to put her arguments of how</w:t>
      </w:r>
      <w:r w:rsidR="009B4924">
        <w:rPr>
          <w:rFonts w:ascii="Book Antiqua" w:hAnsi="Book Antiqua" w:cs="Arial"/>
        </w:rPr>
        <w:t xml:space="preserve"> the case should now be view is</w:t>
      </w:r>
      <w:r w:rsidR="00AD2361">
        <w:rPr>
          <w:rFonts w:ascii="Book Antiqua" w:hAnsi="Book Antiqua" w:cs="Arial"/>
        </w:rPr>
        <w:t xml:space="preserve"> </w:t>
      </w:r>
      <w:r w:rsidR="009B4924">
        <w:rPr>
          <w:rFonts w:ascii="Book Antiqua" w:hAnsi="Book Antiqua" w:cs="Arial"/>
        </w:rPr>
        <w:t xml:space="preserve">really </w:t>
      </w:r>
      <w:r w:rsidR="00AD2361">
        <w:rPr>
          <w:rFonts w:ascii="Book Antiqua" w:hAnsi="Book Antiqua" w:cs="Arial"/>
        </w:rPr>
        <w:t>an attempt to re-argue the appeal. The test though is whether there is a material error of law in the Judge’s decision. In my judgment</w:t>
      </w:r>
      <w:r>
        <w:rPr>
          <w:rFonts w:ascii="Book Antiqua" w:hAnsi="Book Antiqua" w:cs="Arial"/>
        </w:rPr>
        <w:t xml:space="preserve"> there is n</w:t>
      </w:r>
      <w:r w:rsidR="00AD2361">
        <w:rPr>
          <w:rFonts w:ascii="Book Antiqua" w:hAnsi="Book Antiqua" w:cs="Arial"/>
        </w:rPr>
        <w:t>o material error of law in the J</w:t>
      </w:r>
      <w:r>
        <w:rPr>
          <w:rFonts w:ascii="Book Antiqua" w:hAnsi="Book Antiqua" w:cs="Arial"/>
        </w:rPr>
        <w:t xml:space="preserve">udge’s decision and thereby the decision of Judge Steer shall stand.  </w:t>
      </w:r>
    </w:p>
    <w:p w:rsidR="00847259" w:rsidRPr="00816182" w:rsidRDefault="00847259" w:rsidP="0083318C">
      <w:pPr>
        <w:spacing w:before="160"/>
        <w:jc w:val="both"/>
        <w:rPr>
          <w:rFonts w:ascii="Book Antiqua" w:hAnsi="Book Antiqua" w:cs="Arial"/>
          <w:b/>
          <w:u w:val="single"/>
        </w:rPr>
      </w:pPr>
      <w:r w:rsidRPr="00816182">
        <w:rPr>
          <w:rFonts w:ascii="Book Antiqua" w:hAnsi="Book Antiqua" w:cs="Arial"/>
          <w:b/>
          <w:u w:val="single"/>
        </w:rPr>
        <w:t>Notice of Decision</w:t>
      </w:r>
    </w:p>
    <w:p w:rsidR="009B4924" w:rsidRDefault="009B4924" w:rsidP="0083318C">
      <w:pPr>
        <w:spacing w:before="160"/>
        <w:jc w:val="both"/>
        <w:rPr>
          <w:rFonts w:ascii="Book Antiqua" w:hAnsi="Book Antiqua" w:cs="Arial"/>
        </w:rPr>
      </w:pPr>
      <w:r>
        <w:rPr>
          <w:rFonts w:ascii="Book Antiqua" w:hAnsi="Book Antiqua" w:cs="Arial"/>
        </w:rPr>
        <w:t>The</w:t>
      </w:r>
      <w:r w:rsidR="00827025">
        <w:rPr>
          <w:rFonts w:ascii="Book Antiqua" w:hAnsi="Book Antiqua" w:cs="Arial"/>
        </w:rPr>
        <w:t xml:space="preserve"> appeal is </w:t>
      </w:r>
      <w:r w:rsidR="00AD2361">
        <w:rPr>
          <w:rFonts w:ascii="Book Antiqua" w:hAnsi="Book Antiqua" w:cs="Arial"/>
        </w:rPr>
        <w:t xml:space="preserve">dismissed. </w:t>
      </w:r>
    </w:p>
    <w:p w:rsidR="00827025" w:rsidRDefault="00AD2361" w:rsidP="0083318C">
      <w:pPr>
        <w:spacing w:before="160"/>
        <w:jc w:val="both"/>
        <w:rPr>
          <w:rFonts w:ascii="Book Antiqua" w:hAnsi="Book Antiqua"/>
        </w:rPr>
      </w:pPr>
      <w:r>
        <w:rPr>
          <w:rFonts w:ascii="Book Antiqua" w:hAnsi="Book Antiqua" w:cs="Arial"/>
        </w:rPr>
        <w:t>The</w:t>
      </w:r>
      <w:r w:rsidR="009B4924">
        <w:rPr>
          <w:rFonts w:ascii="Book Antiqua" w:hAnsi="Book Antiqua" w:cs="Arial"/>
        </w:rPr>
        <w:t>refore, the</w:t>
      </w:r>
      <w:r>
        <w:rPr>
          <w:rFonts w:ascii="Book Antiqua" w:hAnsi="Book Antiqua" w:cs="Arial"/>
        </w:rPr>
        <w:t xml:space="preserve"> decision of Judge Steer dismissing the Appellant’s appeal on all grounds shall stand. </w:t>
      </w:r>
    </w:p>
    <w:p w:rsidR="00847259" w:rsidRDefault="00847259" w:rsidP="0083318C">
      <w:pPr>
        <w:spacing w:before="160"/>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3318C">
      <w:pPr>
        <w:tabs>
          <w:tab w:val="left" w:pos="4536"/>
        </w:tabs>
        <w:jc w:val="both"/>
        <w:rPr>
          <w:rFonts w:ascii="Book Antiqua" w:hAnsi="Book Antiqua" w:cs="Arial"/>
        </w:rPr>
      </w:pPr>
      <w:r w:rsidRPr="00AE6DDE">
        <w:rPr>
          <w:rFonts w:ascii="Book Antiqua" w:hAnsi="Book Antiqua" w:cs="Arial"/>
        </w:rPr>
        <w:t>Signed</w:t>
      </w:r>
      <w:r w:rsidR="00AD2361">
        <w:rPr>
          <w:rFonts w:ascii="Book Antiqua" w:hAnsi="Book Antiqua" w:cs="Arial"/>
        </w:rPr>
        <w:t>: A Mahmood</w:t>
      </w:r>
      <w:r w:rsidR="00AD2361">
        <w:rPr>
          <w:rFonts w:ascii="Book Antiqua" w:hAnsi="Book Antiqua" w:cs="Arial"/>
        </w:rPr>
        <w:tab/>
      </w:r>
      <w:r w:rsidRPr="00AE6DDE">
        <w:rPr>
          <w:rFonts w:ascii="Book Antiqua" w:hAnsi="Book Antiqua" w:cs="Arial"/>
        </w:rPr>
        <w:t>Date</w:t>
      </w:r>
      <w:r w:rsidR="00AD2361">
        <w:rPr>
          <w:rFonts w:ascii="Book Antiqua" w:hAnsi="Book Antiqua" w:cs="Arial"/>
        </w:rPr>
        <w:t xml:space="preserve">: 20 June 2018 </w:t>
      </w:r>
    </w:p>
    <w:p w:rsidR="00847259" w:rsidRPr="00AE6DDE" w:rsidRDefault="00847259" w:rsidP="00847259">
      <w:pPr>
        <w:jc w:val="both"/>
        <w:rPr>
          <w:rFonts w:ascii="Book Antiqua" w:hAnsi="Book Antiqua" w:cs="Arial"/>
        </w:rPr>
      </w:pPr>
    </w:p>
    <w:p w:rsidR="00C53074" w:rsidRDefault="002112E1" w:rsidP="00C53074">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p>
    <w:sectPr w:rsidR="00C53074"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8C5" w:rsidRDefault="007A28C5">
      <w:r>
        <w:separator/>
      </w:r>
    </w:p>
  </w:endnote>
  <w:endnote w:type="continuationSeparator" w:id="0">
    <w:p w:rsidR="007A28C5" w:rsidRDefault="007A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5A" w:rsidRPr="00AE6DDE" w:rsidRDefault="0058765A"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C10F29">
      <w:rPr>
        <w:rStyle w:val="PageNumber"/>
        <w:rFonts w:ascii="Book Antiqua" w:hAnsi="Book Antiqua" w:cs="Arial"/>
        <w:noProof/>
        <w:sz w:val="16"/>
        <w:szCs w:val="16"/>
      </w:rPr>
      <w:t>8</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5A" w:rsidRPr="00AE6DDE" w:rsidRDefault="0058765A"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8C5" w:rsidRDefault="007A28C5">
      <w:r>
        <w:separator/>
      </w:r>
    </w:p>
  </w:footnote>
  <w:footnote w:type="continuationSeparator" w:id="0">
    <w:p w:rsidR="007A28C5" w:rsidRDefault="007A2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5A" w:rsidRPr="00AE6DDE" w:rsidRDefault="0058765A"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HU/16469/2016</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5A" w:rsidRPr="00AE6DDE" w:rsidRDefault="0058765A">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C2"/>
    <w:rsid w:val="00000621"/>
    <w:rsid w:val="000036C2"/>
    <w:rsid w:val="00033D3D"/>
    <w:rsid w:val="00044B24"/>
    <w:rsid w:val="0004552A"/>
    <w:rsid w:val="00062F02"/>
    <w:rsid w:val="000703C2"/>
    <w:rsid w:val="00071A7E"/>
    <w:rsid w:val="00072D98"/>
    <w:rsid w:val="00073383"/>
    <w:rsid w:val="000746C0"/>
    <w:rsid w:val="00074D1D"/>
    <w:rsid w:val="00092580"/>
    <w:rsid w:val="00093D4D"/>
    <w:rsid w:val="000A31C9"/>
    <w:rsid w:val="000B24F7"/>
    <w:rsid w:val="000C4CC2"/>
    <w:rsid w:val="000D5D94"/>
    <w:rsid w:val="000F1A0E"/>
    <w:rsid w:val="001165A7"/>
    <w:rsid w:val="001257CC"/>
    <w:rsid w:val="00167D3A"/>
    <w:rsid w:val="00173167"/>
    <w:rsid w:val="00173946"/>
    <w:rsid w:val="001A3082"/>
    <w:rsid w:val="001B186A"/>
    <w:rsid w:val="001B2F75"/>
    <w:rsid w:val="001F2716"/>
    <w:rsid w:val="00201111"/>
    <w:rsid w:val="00207617"/>
    <w:rsid w:val="002112E1"/>
    <w:rsid w:val="00224D49"/>
    <w:rsid w:val="0023134B"/>
    <w:rsid w:val="002376E5"/>
    <w:rsid w:val="00252EB7"/>
    <w:rsid w:val="00253D70"/>
    <w:rsid w:val="00254DBC"/>
    <w:rsid w:val="0025783E"/>
    <w:rsid w:val="00283659"/>
    <w:rsid w:val="002C6BD4"/>
    <w:rsid w:val="002D083B"/>
    <w:rsid w:val="002D68BF"/>
    <w:rsid w:val="002E233E"/>
    <w:rsid w:val="002F6B98"/>
    <w:rsid w:val="00311F1C"/>
    <w:rsid w:val="003311F2"/>
    <w:rsid w:val="00336CBF"/>
    <w:rsid w:val="00343FE3"/>
    <w:rsid w:val="003546C8"/>
    <w:rsid w:val="00381D1A"/>
    <w:rsid w:val="0039349D"/>
    <w:rsid w:val="003A0375"/>
    <w:rsid w:val="003A7CF2"/>
    <w:rsid w:val="003B3198"/>
    <w:rsid w:val="003B510D"/>
    <w:rsid w:val="003C5CE5"/>
    <w:rsid w:val="003D1A9E"/>
    <w:rsid w:val="003E1B0A"/>
    <w:rsid w:val="003E2542"/>
    <w:rsid w:val="003E267B"/>
    <w:rsid w:val="003E7CD1"/>
    <w:rsid w:val="003F4C61"/>
    <w:rsid w:val="00402B9E"/>
    <w:rsid w:val="004249CB"/>
    <w:rsid w:val="0044127D"/>
    <w:rsid w:val="004448DB"/>
    <w:rsid w:val="00446C9A"/>
    <w:rsid w:val="00447988"/>
    <w:rsid w:val="00452F2B"/>
    <w:rsid w:val="00471E3C"/>
    <w:rsid w:val="00477193"/>
    <w:rsid w:val="004A1848"/>
    <w:rsid w:val="004A6F4A"/>
    <w:rsid w:val="004E2C8B"/>
    <w:rsid w:val="004E4717"/>
    <w:rsid w:val="004F672C"/>
    <w:rsid w:val="0050388A"/>
    <w:rsid w:val="00507FEC"/>
    <w:rsid w:val="00510F0E"/>
    <w:rsid w:val="00537BD6"/>
    <w:rsid w:val="00537EF8"/>
    <w:rsid w:val="00540EE2"/>
    <w:rsid w:val="005420FD"/>
    <w:rsid w:val="005473D4"/>
    <w:rsid w:val="005479E1"/>
    <w:rsid w:val="00553E0A"/>
    <w:rsid w:val="005570FD"/>
    <w:rsid w:val="005575EA"/>
    <w:rsid w:val="00557E1E"/>
    <w:rsid w:val="00562249"/>
    <w:rsid w:val="0057790C"/>
    <w:rsid w:val="0058765A"/>
    <w:rsid w:val="00593795"/>
    <w:rsid w:val="00596130"/>
    <w:rsid w:val="005A472C"/>
    <w:rsid w:val="005A75FF"/>
    <w:rsid w:val="005C2B9C"/>
    <w:rsid w:val="005C5CC7"/>
    <w:rsid w:val="005D10AB"/>
    <w:rsid w:val="005E1945"/>
    <w:rsid w:val="005E3B61"/>
    <w:rsid w:val="005E761F"/>
    <w:rsid w:val="00601D8F"/>
    <w:rsid w:val="0062078F"/>
    <w:rsid w:val="00653E97"/>
    <w:rsid w:val="00671F2E"/>
    <w:rsid w:val="00684A74"/>
    <w:rsid w:val="00690B8A"/>
    <w:rsid w:val="006E47C4"/>
    <w:rsid w:val="006F2CF1"/>
    <w:rsid w:val="00703184"/>
    <w:rsid w:val="007038ED"/>
    <w:rsid w:val="00703BC3"/>
    <w:rsid w:val="00704B61"/>
    <w:rsid w:val="00732CE1"/>
    <w:rsid w:val="007461C7"/>
    <w:rsid w:val="007552A9"/>
    <w:rsid w:val="00761858"/>
    <w:rsid w:val="00767D59"/>
    <w:rsid w:val="00776E97"/>
    <w:rsid w:val="00780F86"/>
    <w:rsid w:val="007862E2"/>
    <w:rsid w:val="007912AD"/>
    <w:rsid w:val="007A0794"/>
    <w:rsid w:val="007A28C5"/>
    <w:rsid w:val="007B0824"/>
    <w:rsid w:val="007B244A"/>
    <w:rsid w:val="007B5D3C"/>
    <w:rsid w:val="007C172C"/>
    <w:rsid w:val="007C5BCA"/>
    <w:rsid w:val="0081127F"/>
    <w:rsid w:val="0081679D"/>
    <w:rsid w:val="008176E0"/>
    <w:rsid w:val="00821B72"/>
    <w:rsid w:val="00823EF2"/>
    <w:rsid w:val="00827025"/>
    <w:rsid w:val="008303B8"/>
    <w:rsid w:val="0083318C"/>
    <w:rsid w:val="00833DCE"/>
    <w:rsid w:val="00847259"/>
    <w:rsid w:val="008478F6"/>
    <w:rsid w:val="00854534"/>
    <w:rsid w:val="00871D34"/>
    <w:rsid w:val="00874D45"/>
    <w:rsid w:val="008A2006"/>
    <w:rsid w:val="008B270C"/>
    <w:rsid w:val="008B5078"/>
    <w:rsid w:val="008C3D3D"/>
    <w:rsid w:val="008D4131"/>
    <w:rsid w:val="008F0DF5"/>
    <w:rsid w:val="008F1932"/>
    <w:rsid w:val="008F41D6"/>
    <w:rsid w:val="00917735"/>
    <w:rsid w:val="00921062"/>
    <w:rsid w:val="00942BEE"/>
    <w:rsid w:val="00947565"/>
    <w:rsid w:val="009722BC"/>
    <w:rsid w:val="009727A3"/>
    <w:rsid w:val="00984E64"/>
    <w:rsid w:val="00987774"/>
    <w:rsid w:val="00991DBF"/>
    <w:rsid w:val="00993EE4"/>
    <w:rsid w:val="009A11E8"/>
    <w:rsid w:val="009B443B"/>
    <w:rsid w:val="009B4924"/>
    <w:rsid w:val="009D1EA3"/>
    <w:rsid w:val="009D7FCF"/>
    <w:rsid w:val="009F5220"/>
    <w:rsid w:val="009F6BAB"/>
    <w:rsid w:val="009F74D1"/>
    <w:rsid w:val="00A15234"/>
    <w:rsid w:val="00A201AB"/>
    <w:rsid w:val="00A31C8B"/>
    <w:rsid w:val="00A41A2F"/>
    <w:rsid w:val="00A509FA"/>
    <w:rsid w:val="00A57B5D"/>
    <w:rsid w:val="00A74A0F"/>
    <w:rsid w:val="00A845DC"/>
    <w:rsid w:val="00A92942"/>
    <w:rsid w:val="00AD2361"/>
    <w:rsid w:val="00AD5231"/>
    <w:rsid w:val="00AE6DDE"/>
    <w:rsid w:val="00AE7D4D"/>
    <w:rsid w:val="00B01ACA"/>
    <w:rsid w:val="00B0647B"/>
    <w:rsid w:val="00B070E1"/>
    <w:rsid w:val="00B26AA2"/>
    <w:rsid w:val="00B3524D"/>
    <w:rsid w:val="00B40F69"/>
    <w:rsid w:val="00B436E3"/>
    <w:rsid w:val="00B46616"/>
    <w:rsid w:val="00B55C9C"/>
    <w:rsid w:val="00B7040A"/>
    <w:rsid w:val="00B83391"/>
    <w:rsid w:val="00B87C01"/>
    <w:rsid w:val="00B95326"/>
    <w:rsid w:val="00BD4196"/>
    <w:rsid w:val="00BE6840"/>
    <w:rsid w:val="00BF22CA"/>
    <w:rsid w:val="00BF23BB"/>
    <w:rsid w:val="00C10F29"/>
    <w:rsid w:val="00C26032"/>
    <w:rsid w:val="00C345E1"/>
    <w:rsid w:val="00C43BFD"/>
    <w:rsid w:val="00C53074"/>
    <w:rsid w:val="00C612EB"/>
    <w:rsid w:val="00C824AA"/>
    <w:rsid w:val="00CA2E65"/>
    <w:rsid w:val="00CB6E35"/>
    <w:rsid w:val="00CD3634"/>
    <w:rsid w:val="00CD58CE"/>
    <w:rsid w:val="00CD59AC"/>
    <w:rsid w:val="00CE1A46"/>
    <w:rsid w:val="00D20757"/>
    <w:rsid w:val="00D22636"/>
    <w:rsid w:val="00D40FD9"/>
    <w:rsid w:val="00D45631"/>
    <w:rsid w:val="00D53769"/>
    <w:rsid w:val="00D85C13"/>
    <w:rsid w:val="00D87AF7"/>
    <w:rsid w:val="00D9111A"/>
    <w:rsid w:val="00D91BE3"/>
    <w:rsid w:val="00D9444A"/>
    <w:rsid w:val="00D94AFC"/>
    <w:rsid w:val="00D9735E"/>
    <w:rsid w:val="00DB70AE"/>
    <w:rsid w:val="00DD1BBC"/>
    <w:rsid w:val="00DD5071"/>
    <w:rsid w:val="00DD5C39"/>
    <w:rsid w:val="00DE7DB7"/>
    <w:rsid w:val="00DF09E9"/>
    <w:rsid w:val="00E00973"/>
    <w:rsid w:val="00E00A0A"/>
    <w:rsid w:val="00E066DE"/>
    <w:rsid w:val="00E07F57"/>
    <w:rsid w:val="00E30683"/>
    <w:rsid w:val="00E41297"/>
    <w:rsid w:val="00E453D8"/>
    <w:rsid w:val="00E50BCE"/>
    <w:rsid w:val="00E574BF"/>
    <w:rsid w:val="00E61292"/>
    <w:rsid w:val="00E67616"/>
    <w:rsid w:val="00E77C4D"/>
    <w:rsid w:val="00E81D01"/>
    <w:rsid w:val="00E838F5"/>
    <w:rsid w:val="00E845A5"/>
    <w:rsid w:val="00EE45D8"/>
    <w:rsid w:val="00EF7082"/>
    <w:rsid w:val="00F22EDA"/>
    <w:rsid w:val="00F251C0"/>
    <w:rsid w:val="00F320BD"/>
    <w:rsid w:val="00F45659"/>
    <w:rsid w:val="00F639C7"/>
    <w:rsid w:val="00F7101C"/>
    <w:rsid w:val="00F74FA7"/>
    <w:rsid w:val="00F859C5"/>
    <w:rsid w:val="00F875CB"/>
    <w:rsid w:val="00F93FBF"/>
    <w:rsid w:val="00FB6DB1"/>
    <w:rsid w:val="00FC244D"/>
    <w:rsid w:val="00FD6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ED356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NormalWeb">
    <w:name w:val="Normal (Web)"/>
    <w:basedOn w:val="Normal"/>
    <w:uiPriority w:val="99"/>
    <w:unhideWhenUsed/>
    <w:rsid w:val="00E838F5"/>
    <w:pPr>
      <w:spacing w:before="100" w:beforeAutospacing="1" w:after="100" w:afterAutospacing="1"/>
    </w:pPr>
    <w:rPr>
      <w:lang w:eastAsia="en-US"/>
    </w:rPr>
  </w:style>
  <w:style w:type="character" w:customStyle="1" w:styleId="apple-converted-space">
    <w:name w:val="apple-converted-space"/>
    <w:rsid w:val="00537EF8"/>
  </w:style>
  <w:style w:type="character" w:styleId="Emphasis">
    <w:name w:val="Emphasis"/>
    <w:uiPriority w:val="20"/>
    <w:qFormat/>
    <w:rsid w:val="00537E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4279</Words>
  <Characters>19970</Characters>
  <Application>Microsoft Office Word</Application>
  <DocSecurity>0</DocSecurity>
  <Lines>166</Lines>
  <Paragraphs>48</Paragraphs>
  <ScaleCrop>false</ScaleCrop>
  <Company/>
  <LinksUpToDate>false</LinksUpToDate>
  <CharactersWithSpaces>24201</CharactersWithSpaces>
  <SharedDoc>false</SharedDoc>
  <HLinks>
    <vt:vector size="6" baseType="variant">
      <vt:variant>
        <vt:i4>5177363</vt:i4>
      </vt:variant>
      <vt:variant>
        <vt:i4>3</vt:i4>
      </vt:variant>
      <vt:variant>
        <vt:i4>0</vt:i4>
      </vt:variant>
      <vt:variant>
        <vt:i4>5</vt:i4>
      </vt:variant>
      <vt:variant>
        <vt:lpwstr>https://login.westlaw.co.uk/maf/wluk/app/document?src=doc&amp;linktype=ref&amp;context=27&amp;crumb-action=replace&amp;docguid=I3E8D8DE0E42811DA8FC2A0F0355337E9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2018-08-17T15:20:00Z</dcterms:created>
  <dcterms:modified xsi:type="dcterms:W3CDTF">2018-08-17T15:20:00Z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