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75589" w:rsidRDefault="00B53846" w:rsidP="00C321B5">
      <w:pPr>
        <w:jc w:val="center"/>
        <w:rPr>
          <w:rFonts w:ascii="Book Antiqua" w:hAnsi="Book Antiqua" w:cs="Arial"/>
          <w:sz w:val="16"/>
          <w:szCs w:val="16"/>
        </w:rPr>
      </w:pPr>
      <w:r w:rsidRPr="00275589">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275589"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808AE">
        <w:rPr>
          <w:rFonts w:ascii="Book Antiqua" w:hAnsi="Book Antiqua" w:cs="Arial"/>
          <w:caps/>
        </w:rPr>
        <w:t>HU/16635/2016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F5664C" w:rsidTr="00906D4E">
        <w:tc>
          <w:tcPr>
            <w:tcW w:w="5098" w:type="dxa"/>
          </w:tcPr>
          <w:p w:rsidR="00D22636" w:rsidRPr="00F5664C" w:rsidRDefault="00D22636" w:rsidP="004A1848">
            <w:pPr>
              <w:jc w:val="both"/>
              <w:rPr>
                <w:rFonts w:ascii="Book Antiqua" w:hAnsi="Book Antiqua" w:cs="Arial"/>
                <w:b/>
              </w:rPr>
            </w:pPr>
            <w:r w:rsidRPr="00F5664C">
              <w:rPr>
                <w:rFonts w:ascii="Book Antiqua" w:hAnsi="Book Antiqua" w:cs="Arial"/>
                <w:b/>
              </w:rPr>
              <w:t>Heard at</w:t>
            </w:r>
            <w:r w:rsidR="00D808AE">
              <w:rPr>
                <w:rFonts w:ascii="Book Antiqua" w:hAnsi="Book Antiqua" w:cs="Arial"/>
                <w:b/>
              </w:rPr>
              <w:t xml:space="preserve"> Field House</w:t>
            </w:r>
          </w:p>
        </w:tc>
        <w:tc>
          <w:tcPr>
            <w:tcW w:w="4910" w:type="dxa"/>
            <w:gridSpan w:val="2"/>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906D4E">
        <w:tc>
          <w:tcPr>
            <w:tcW w:w="509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808AE">
              <w:rPr>
                <w:rFonts w:ascii="Book Antiqua" w:hAnsi="Book Antiqua" w:cs="Arial"/>
                <w:b/>
              </w:rPr>
              <w:t>17</w:t>
            </w:r>
            <w:r w:rsidR="0091596E" w:rsidRPr="0091596E">
              <w:rPr>
                <w:rFonts w:ascii="Book Antiqua" w:hAnsi="Book Antiqua" w:cs="Arial"/>
                <w:b/>
                <w:vertAlign w:val="superscript"/>
              </w:rPr>
              <w:t>th</w:t>
            </w:r>
            <w:r w:rsidR="00D808AE">
              <w:rPr>
                <w:rFonts w:ascii="Book Antiqua" w:hAnsi="Book Antiqua" w:cs="Arial"/>
                <w:b/>
              </w:rPr>
              <w:t xml:space="preserve"> July 2018</w:t>
            </w:r>
          </w:p>
        </w:tc>
        <w:tc>
          <w:tcPr>
            <w:tcW w:w="4910" w:type="dxa"/>
            <w:gridSpan w:val="2"/>
          </w:tcPr>
          <w:p w:rsidR="00D22636" w:rsidRPr="00F5664C" w:rsidRDefault="00906D4E" w:rsidP="004A1848">
            <w:pPr>
              <w:jc w:val="both"/>
              <w:rPr>
                <w:rFonts w:ascii="Book Antiqua" w:hAnsi="Book Antiqua" w:cs="Arial"/>
                <w:b/>
              </w:rPr>
            </w:pPr>
            <w:r>
              <w:rPr>
                <w:rFonts w:ascii="Book Antiqua" w:hAnsi="Book Antiqua" w:cs="Arial"/>
                <w:b/>
              </w:rPr>
              <w:t xml:space="preserve">On 24 July 2018 </w:t>
            </w:r>
          </w:p>
        </w:tc>
      </w:tr>
      <w:tr w:rsidR="00D22636" w:rsidRPr="00F5664C" w:rsidTr="00906D4E">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6D5704">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B53846">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Default="00B16F58" w:rsidP="00A15234">
      <w:pPr>
        <w:jc w:val="center"/>
        <w:rPr>
          <w:rFonts w:ascii="Book Antiqua" w:hAnsi="Book Antiqua" w:cs="Arial"/>
          <w:b/>
        </w:rPr>
      </w:pPr>
    </w:p>
    <w:p w:rsidR="00275589" w:rsidRPr="00F5664C" w:rsidRDefault="0027558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808AE" w:rsidP="00742A8D">
      <w:pPr>
        <w:jc w:val="center"/>
        <w:rPr>
          <w:rFonts w:ascii="Book Antiqua" w:hAnsi="Book Antiqua" w:cs="Arial"/>
          <w:b/>
          <w:caps/>
        </w:rPr>
      </w:pPr>
      <w:r w:rsidRPr="00D808AE">
        <w:rPr>
          <w:rFonts w:ascii="Book Antiqua" w:hAnsi="Book Antiqua" w:cs="Arial"/>
          <w:b/>
          <w:caps/>
        </w:rPr>
        <w:t>MD Sayful</w:t>
      </w:r>
      <w:r>
        <w:rPr>
          <w:rFonts w:ascii="Book Antiqua" w:hAnsi="Book Antiqua" w:cs="Arial"/>
          <w:b/>
          <w:caps/>
        </w:rPr>
        <w:t xml:space="preserve"> </w:t>
      </w:r>
      <w:r w:rsidRPr="00D808AE">
        <w:rPr>
          <w:rFonts w:ascii="Book Antiqua" w:hAnsi="Book Antiqua" w:cs="Arial"/>
          <w:b/>
          <w:caps/>
        </w:rPr>
        <w:t>Islam</w:t>
      </w:r>
    </w:p>
    <w:p w:rsidR="00F13D39" w:rsidRPr="00275589" w:rsidRDefault="00F13D39" w:rsidP="00F13D39">
      <w:pPr>
        <w:jc w:val="center"/>
        <w:rPr>
          <w:rFonts w:ascii="Book Antiqua" w:hAnsi="Book Antiqua" w:cs="Arial"/>
          <w:b/>
          <w:caps/>
          <w:sz w:val="22"/>
        </w:rPr>
      </w:pPr>
      <w:r w:rsidRPr="00275589">
        <w:rPr>
          <w:rFonts w:ascii="Book Antiqua" w:hAnsi="Book Antiqua" w:cs="Arial"/>
          <w:b/>
          <w:caps/>
          <w:sz w:val="22"/>
        </w:rPr>
        <w:t xml:space="preserve">(ANONYMITY DIRECTION </w:t>
      </w:r>
      <w:r w:rsidR="003C4401" w:rsidRPr="00275589">
        <w:rPr>
          <w:rFonts w:ascii="Book Antiqua" w:hAnsi="Book Antiqua" w:cs="Arial"/>
          <w:b/>
          <w:caps/>
          <w:sz w:val="22"/>
        </w:rPr>
        <w:t>NOT MADE</w:t>
      </w:r>
      <w:r w:rsidRPr="00275589">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6D5704">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275589" w:rsidRPr="00F5664C" w:rsidRDefault="00275589"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53846">
        <w:rPr>
          <w:rFonts w:ascii="Book Antiqua" w:hAnsi="Book Antiqua" w:cs="Arial"/>
        </w:rPr>
        <w:t>Mr P</w:t>
      </w:r>
      <w:r w:rsidR="00957151">
        <w:rPr>
          <w:rFonts w:ascii="Book Antiqua" w:hAnsi="Book Antiqua" w:cs="Arial"/>
        </w:rPr>
        <w:t xml:space="preserve"> Turner</w:t>
      </w:r>
      <w:r w:rsidR="003C4401">
        <w:rPr>
          <w:rFonts w:ascii="Book Antiqua" w:hAnsi="Book Antiqua" w:cs="Arial"/>
        </w:rPr>
        <w:t xml:space="preserve"> (</w:t>
      </w:r>
      <w:r w:rsidR="00B53846">
        <w:rPr>
          <w:rFonts w:ascii="Book Antiqua" w:hAnsi="Book Antiqua" w:cs="Arial"/>
        </w:rPr>
        <w:t xml:space="preserve">instructed by </w:t>
      </w:r>
      <w:proofErr w:type="spellStart"/>
      <w:r w:rsidR="00B53846">
        <w:rPr>
          <w:rFonts w:ascii="Book Antiqua" w:hAnsi="Book Antiqua" w:cs="Arial"/>
        </w:rPr>
        <w:t>Hubers</w:t>
      </w:r>
      <w:proofErr w:type="spellEnd"/>
      <w:r w:rsidR="00B53846">
        <w:rPr>
          <w:rFonts w:ascii="Book Antiqua" w:hAnsi="Book Antiqua" w:cs="Arial"/>
        </w:rPr>
        <w:t xml:space="preserve"> Law Solicitors</w:t>
      </w:r>
      <w:r w:rsidR="003C4401">
        <w:rPr>
          <w:rFonts w:ascii="Book Antiqua" w:hAnsi="Book Antiqua" w:cs="Arial"/>
        </w:rPr>
        <w:t>)</w:t>
      </w:r>
    </w:p>
    <w:p w:rsidR="00DE7DB7" w:rsidRPr="00F5664C" w:rsidRDefault="00DE7DB7" w:rsidP="006D5704">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53846">
        <w:rPr>
          <w:rFonts w:ascii="Book Antiqua" w:hAnsi="Book Antiqua" w:cs="Arial"/>
        </w:rPr>
        <w:t>Mr T Melvin</w:t>
      </w:r>
      <w:r w:rsidR="003C4401">
        <w:rPr>
          <w:rFonts w:ascii="Book Antiqua" w:hAnsi="Book Antiqua" w:cs="Arial"/>
        </w:rPr>
        <w:t xml:space="preserve"> (Senior</w:t>
      </w:r>
      <w:r w:rsidR="00B53846">
        <w:rPr>
          <w:rFonts w:ascii="Book Antiqua" w:hAnsi="Book Antiqua" w:cs="Arial"/>
        </w:rPr>
        <w:t xml:space="preserve"> Home Office Presenting Officer</w:t>
      </w:r>
      <w:r w:rsidR="003C4401">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275589" w:rsidRDefault="00275589" w:rsidP="00402B9E">
      <w:pPr>
        <w:tabs>
          <w:tab w:val="left" w:pos="2520"/>
        </w:tabs>
        <w:jc w:val="center"/>
        <w:rPr>
          <w:rFonts w:ascii="Book Antiqua" w:hAnsi="Book Antiqua" w:cs="Arial"/>
          <w:b/>
          <w:u w:val="single"/>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3533E4" w:rsidRDefault="00CE722A" w:rsidP="009A1ED5">
      <w:pPr>
        <w:numPr>
          <w:ilvl w:val="0"/>
          <w:numId w:val="3"/>
        </w:numPr>
        <w:spacing w:before="240"/>
        <w:jc w:val="both"/>
        <w:rPr>
          <w:rFonts w:ascii="Book Antiqua" w:hAnsi="Book Antiqua" w:cs="Arial"/>
        </w:rPr>
      </w:pPr>
      <w:r>
        <w:rPr>
          <w:rFonts w:ascii="Book Antiqua" w:hAnsi="Book Antiqua" w:cs="Arial"/>
        </w:rPr>
        <w:t xml:space="preserve">This is an appeal to the Upper Tribunal by </w:t>
      </w:r>
      <w:r w:rsidR="00B369E2">
        <w:rPr>
          <w:rFonts w:ascii="Book Antiqua" w:hAnsi="Book Antiqua" w:cs="Arial"/>
        </w:rPr>
        <w:t>the Appellant in relation to a D</w:t>
      </w:r>
      <w:r>
        <w:rPr>
          <w:rFonts w:ascii="Book Antiqua" w:hAnsi="Book Antiqua" w:cs="Arial"/>
        </w:rPr>
        <w:t xml:space="preserve">ecision and </w:t>
      </w:r>
      <w:r w:rsidR="00BE0BC0">
        <w:rPr>
          <w:rFonts w:ascii="Book Antiqua" w:hAnsi="Book Antiqua" w:cs="Arial"/>
        </w:rPr>
        <w:t>reasons of</w:t>
      </w:r>
      <w:r>
        <w:rPr>
          <w:rFonts w:ascii="Book Antiqua" w:hAnsi="Book Antiqua" w:cs="Arial"/>
        </w:rPr>
        <w:t xml:space="preserve"> the First-tier Tribunal Judge Higgins promulgated on 28</w:t>
      </w:r>
      <w:r w:rsidRPr="00CE722A">
        <w:rPr>
          <w:rFonts w:ascii="Book Antiqua" w:hAnsi="Book Antiqua" w:cs="Arial"/>
          <w:vertAlign w:val="superscript"/>
        </w:rPr>
        <w:t>th</w:t>
      </w:r>
      <w:r>
        <w:rPr>
          <w:rFonts w:ascii="Book Antiqua" w:hAnsi="Book Antiqua" w:cs="Arial"/>
        </w:rPr>
        <w:t xml:space="preserve"> November 2017.  The Appellant before the First-tier Tribunal is a Bangladeshi national and the issue to be decided in the case essentially was whether or not the Appellant was guilty of fraud in allowing a proxy to take a TOEIC test in 2012.  </w:t>
      </w:r>
    </w:p>
    <w:p w:rsidR="009A1ED5" w:rsidRDefault="00CE722A" w:rsidP="009A1ED5">
      <w:pPr>
        <w:numPr>
          <w:ilvl w:val="0"/>
          <w:numId w:val="3"/>
        </w:numPr>
        <w:spacing w:before="240"/>
        <w:jc w:val="both"/>
        <w:rPr>
          <w:rFonts w:ascii="Book Antiqua" w:hAnsi="Book Antiqua" w:cs="Arial"/>
        </w:rPr>
      </w:pPr>
      <w:r>
        <w:rPr>
          <w:rFonts w:ascii="Book Antiqua" w:hAnsi="Book Antiqua" w:cs="Arial"/>
        </w:rPr>
        <w:t xml:space="preserve">On the morning of the hearing the Presenting </w:t>
      </w:r>
      <w:r w:rsidR="003C4401">
        <w:rPr>
          <w:rFonts w:ascii="Book Antiqua" w:hAnsi="Book Antiqua" w:cs="Arial"/>
        </w:rPr>
        <w:t>Officer provided a copy of the Temporary Migration Credibility Interview T</w:t>
      </w:r>
      <w:r>
        <w:rPr>
          <w:rFonts w:ascii="Book Antiqua" w:hAnsi="Book Antiqua" w:cs="Arial"/>
        </w:rPr>
        <w:t xml:space="preserve">emplate in relation to an interview that </w:t>
      </w:r>
      <w:r>
        <w:rPr>
          <w:rFonts w:ascii="Book Antiqua" w:hAnsi="Book Antiqua" w:cs="Arial"/>
        </w:rPr>
        <w:lastRenderedPageBreak/>
        <w:t>had taken place on 7</w:t>
      </w:r>
      <w:r w:rsidRPr="00CE722A">
        <w:rPr>
          <w:rFonts w:ascii="Book Antiqua" w:hAnsi="Book Antiqua" w:cs="Arial"/>
          <w:vertAlign w:val="superscript"/>
        </w:rPr>
        <w:t>th</w:t>
      </w:r>
      <w:r>
        <w:rPr>
          <w:rFonts w:ascii="Book Antiqua" w:hAnsi="Book Antiqua" w:cs="Arial"/>
        </w:rPr>
        <w:t xml:space="preserve"> September 2015 with the Appellant regarding the TOEIC test</w:t>
      </w:r>
      <w:r w:rsidR="003C4401">
        <w:rPr>
          <w:rFonts w:ascii="Book Antiqua" w:hAnsi="Book Antiqua" w:cs="Arial"/>
        </w:rPr>
        <w:t>.</w:t>
      </w:r>
      <w:r>
        <w:rPr>
          <w:rFonts w:ascii="Book Antiqua" w:hAnsi="Book Antiqua" w:cs="Arial"/>
        </w:rPr>
        <w:t xml:space="preserve"> </w:t>
      </w:r>
      <w:r w:rsidR="003C4401">
        <w:rPr>
          <w:rFonts w:ascii="Book Antiqua" w:hAnsi="Book Antiqua" w:cs="Arial"/>
        </w:rPr>
        <w:t>The conclusion</w:t>
      </w:r>
      <w:r>
        <w:rPr>
          <w:rFonts w:ascii="Book Antiqua" w:hAnsi="Book Antiqua" w:cs="Arial"/>
        </w:rPr>
        <w:t xml:space="preserve"> of that interview was that the interviewing officer found the Appellant to be credible.  In light of that document</w:t>
      </w:r>
      <w:r w:rsidR="003C4401">
        <w:rPr>
          <w:rFonts w:ascii="Book Antiqua" w:hAnsi="Book Antiqua" w:cs="Arial"/>
        </w:rPr>
        <w:t>,</w:t>
      </w:r>
      <w:r>
        <w:rPr>
          <w:rFonts w:ascii="Book Antiqua" w:hAnsi="Book Antiqua" w:cs="Arial"/>
        </w:rPr>
        <w:t xml:space="preserve"> only provided on the morning of the hearing</w:t>
      </w:r>
      <w:r w:rsidR="003C4401">
        <w:rPr>
          <w:rFonts w:ascii="Book Antiqua" w:hAnsi="Book Antiqua" w:cs="Arial"/>
        </w:rPr>
        <w:t>,</w:t>
      </w:r>
      <w:r>
        <w:rPr>
          <w:rFonts w:ascii="Book Antiqua" w:hAnsi="Book Antiqua" w:cs="Arial"/>
        </w:rPr>
        <w:t xml:space="preserve"> the Presenting Officer on the day said</w:t>
      </w:r>
      <w:r w:rsidR="00275589">
        <w:rPr>
          <w:rFonts w:ascii="Book Antiqua" w:hAnsi="Book Antiqua" w:cs="Arial"/>
        </w:rPr>
        <w:t>,</w:t>
      </w:r>
      <w:r>
        <w:rPr>
          <w:rFonts w:ascii="Book Antiqua" w:hAnsi="Book Antiqua" w:cs="Arial"/>
        </w:rPr>
        <w:t xml:space="preserve"> and </w:t>
      </w:r>
      <w:r w:rsidR="003C4401">
        <w:rPr>
          <w:rFonts w:ascii="Book Antiqua" w:hAnsi="Book Antiqua" w:cs="Arial"/>
        </w:rPr>
        <w:t>what he said is</w:t>
      </w:r>
      <w:r>
        <w:rPr>
          <w:rFonts w:ascii="Book Antiqua" w:hAnsi="Book Antiqua" w:cs="Arial"/>
        </w:rPr>
        <w:t xml:space="preserve"> referred to in the judge’</w:t>
      </w:r>
      <w:r w:rsidR="00B369E2">
        <w:rPr>
          <w:rFonts w:ascii="Book Antiqua" w:hAnsi="Book Antiqua" w:cs="Arial"/>
        </w:rPr>
        <w:t>s D</w:t>
      </w:r>
      <w:r>
        <w:rPr>
          <w:rFonts w:ascii="Book Antiqua" w:hAnsi="Book Antiqua" w:cs="Arial"/>
        </w:rPr>
        <w:t>ecision</w:t>
      </w:r>
      <w:r w:rsidR="003C4401">
        <w:rPr>
          <w:rFonts w:ascii="Book Antiqua" w:hAnsi="Book Antiqua" w:cs="Arial"/>
        </w:rPr>
        <w:t>,</w:t>
      </w:r>
      <w:r>
        <w:rPr>
          <w:rFonts w:ascii="Book Antiqua" w:hAnsi="Book Antiqua" w:cs="Arial"/>
        </w:rPr>
        <w:t xml:space="preserve"> that he had formed the view that he would struggle to satisfy the </w:t>
      </w:r>
      <w:r w:rsidR="003C4401">
        <w:rPr>
          <w:rFonts w:ascii="Book Antiqua" w:hAnsi="Book Antiqua" w:cs="Arial"/>
        </w:rPr>
        <w:t>Judge that</w:t>
      </w:r>
      <w:r>
        <w:rPr>
          <w:rFonts w:ascii="Book Antiqua" w:hAnsi="Book Antiqua" w:cs="Arial"/>
        </w:rPr>
        <w:t xml:space="preserve"> the Appellant had indeed acted dishonestly</w:t>
      </w:r>
      <w:r w:rsidR="003C4401">
        <w:rPr>
          <w:rFonts w:ascii="Book Antiqua" w:hAnsi="Book Antiqua" w:cs="Arial"/>
        </w:rPr>
        <w:t xml:space="preserve">. For that </w:t>
      </w:r>
      <w:proofErr w:type="gramStart"/>
      <w:r w:rsidR="003C4401">
        <w:rPr>
          <w:rFonts w:ascii="Book Antiqua" w:hAnsi="Book Antiqua" w:cs="Arial"/>
        </w:rPr>
        <w:t>reason</w:t>
      </w:r>
      <w:proofErr w:type="gramEnd"/>
      <w:r>
        <w:rPr>
          <w:rFonts w:ascii="Book Antiqua" w:hAnsi="Book Antiqua" w:cs="Arial"/>
        </w:rPr>
        <w:t xml:space="preserve"> he did not cross-examine the Appellant and so the judge heard no oral evidence from the Appellant.  </w:t>
      </w:r>
      <w:r w:rsidR="003C4401">
        <w:rPr>
          <w:rFonts w:ascii="Book Antiqua" w:hAnsi="Book Antiqua" w:cs="Arial"/>
        </w:rPr>
        <w:t>The Home Office Presenting Officer’s only submission was to rely on the Letter of Refusal.</w:t>
      </w:r>
    </w:p>
    <w:p w:rsidR="003C4401" w:rsidRDefault="00CE722A" w:rsidP="009A1ED5">
      <w:pPr>
        <w:numPr>
          <w:ilvl w:val="0"/>
          <w:numId w:val="3"/>
        </w:numPr>
        <w:spacing w:before="240"/>
        <w:jc w:val="both"/>
        <w:rPr>
          <w:rFonts w:ascii="Book Antiqua" w:hAnsi="Book Antiqua" w:cs="Arial"/>
        </w:rPr>
      </w:pPr>
      <w:r>
        <w:rPr>
          <w:rFonts w:ascii="Book Antiqua" w:hAnsi="Book Antiqua" w:cs="Arial"/>
        </w:rPr>
        <w:t>The judge also refers in paragraph 29 to the fact that he indicated at the hearing</w:t>
      </w:r>
      <w:r w:rsidR="003C4401">
        <w:rPr>
          <w:rFonts w:ascii="Book Antiqua" w:hAnsi="Book Antiqua" w:cs="Arial"/>
        </w:rPr>
        <w:t xml:space="preserve"> </w:t>
      </w:r>
      <w:r w:rsidR="00275589">
        <w:rPr>
          <w:rFonts w:ascii="Book Antiqua" w:hAnsi="Book Antiqua" w:cs="Arial"/>
        </w:rPr>
        <w:t>that, in</w:t>
      </w:r>
      <w:r>
        <w:rPr>
          <w:rFonts w:ascii="Book Antiqua" w:hAnsi="Book Antiqua" w:cs="Arial"/>
        </w:rPr>
        <w:t xml:space="preserve"> the light of the position </w:t>
      </w:r>
      <w:r w:rsidR="00B53846">
        <w:rPr>
          <w:rFonts w:ascii="Book Antiqua" w:hAnsi="Book Antiqua" w:cs="Arial"/>
        </w:rPr>
        <w:t>adopted by the Presenting Officer</w:t>
      </w:r>
      <w:r w:rsidR="003C4401">
        <w:rPr>
          <w:rFonts w:ascii="Book Antiqua" w:hAnsi="Book Antiqua" w:cs="Arial"/>
        </w:rPr>
        <w:t>,</w:t>
      </w:r>
      <w:r w:rsidR="00B53846">
        <w:rPr>
          <w:rFonts w:ascii="Book Antiqua" w:hAnsi="Book Antiqua" w:cs="Arial"/>
        </w:rPr>
        <w:t xml:space="preserve"> the Appellant had reason to be optimistic.  The judge however then goes on to say that having considered the evidence in its totality and more fully </w:t>
      </w:r>
      <w:r w:rsidR="00FF2532">
        <w:rPr>
          <w:rFonts w:ascii="Book Antiqua" w:hAnsi="Book Antiqua" w:cs="Arial"/>
        </w:rPr>
        <w:t xml:space="preserve">he found </w:t>
      </w:r>
      <w:r w:rsidR="00B53846">
        <w:rPr>
          <w:rFonts w:ascii="Book Antiqua" w:hAnsi="Book Antiqua" w:cs="Arial"/>
        </w:rPr>
        <w:t>the Respondent had satisfied him that the Appellant’s test was taken by</w:t>
      </w:r>
      <w:r w:rsidR="003C4401">
        <w:rPr>
          <w:rFonts w:ascii="Book Antiqua" w:hAnsi="Book Antiqua" w:cs="Arial"/>
        </w:rPr>
        <w:t xml:space="preserve"> a</w:t>
      </w:r>
      <w:r w:rsidR="00B53846">
        <w:rPr>
          <w:rFonts w:ascii="Book Antiqua" w:hAnsi="Book Antiqua" w:cs="Arial"/>
        </w:rPr>
        <w:t xml:space="preserve"> proxy.</w:t>
      </w:r>
    </w:p>
    <w:p w:rsidR="00CE722A" w:rsidRPr="00F5664C" w:rsidRDefault="00B53846" w:rsidP="009A1ED5">
      <w:pPr>
        <w:numPr>
          <w:ilvl w:val="0"/>
          <w:numId w:val="3"/>
        </w:numPr>
        <w:spacing w:before="240"/>
        <w:jc w:val="both"/>
        <w:rPr>
          <w:rFonts w:ascii="Book Antiqua" w:hAnsi="Book Antiqua" w:cs="Arial"/>
        </w:rPr>
      </w:pPr>
      <w:r>
        <w:rPr>
          <w:rFonts w:ascii="Book Antiqua" w:hAnsi="Book Antiqua" w:cs="Arial"/>
        </w:rPr>
        <w:t xml:space="preserve">I find that the Appellant would have had every reason to leave the hearing assuming he had won his appeal.  The judge did not hear any evidence from him and it is highly likely </w:t>
      </w:r>
      <w:r w:rsidR="0006665B">
        <w:rPr>
          <w:rFonts w:ascii="Book Antiqua" w:hAnsi="Book Antiqua" w:cs="Arial"/>
        </w:rPr>
        <w:t xml:space="preserve">that </w:t>
      </w:r>
      <w:r>
        <w:rPr>
          <w:rFonts w:ascii="Book Antiqua" w:hAnsi="Book Antiqua" w:cs="Arial"/>
        </w:rPr>
        <w:t>that was because the Presenting Officer felt his position unarguable.  If the judge was going to change his mind having considered the evidence more fully then of course he was entitled to do that</w:t>
      </w:r>
      <w:r w:rsidR="003C4401">
        <w:rPr>
          <w:rFonts w:ascii="Book Antiqua" w:hAnsi="Book Antiqua" w:cs="Arial"/>
        </w:rPr>
        <w:t xml:space="preserve">; </w:t>
      </w:r>
      <w:proofErr w:type="gramStart"/>
      <w:r w:rsidR="003C4401">
        <w:rPr>
          <w:rFonts w:ascii="Book Antiqua" w:hAnsi="Book Antiqua" w:cs="Arial"/>
        </w:rPr>
        <w:t>however</w:t>
      </w:r>
      <w:proofErr w:type="gramEnd"/>
      <w:r>
        <w:rPr>
          <w:rFonts w:ascii="Book Antiqua" w:hAnsi="Book Antiqua" w:cs="Arial"/>
        </w:rPr>
        <w:t xml:space="preserve"> what he should have done </w:t>
      </w:r>
      <w:r w:rsidR="003C4401">
        <w:rPr>
          <w:rFonts w:ascii="Book Antiqua" w:hAnsi="Book Antiqua" w:cs="Arial"/>
        </w:rPr>
        <w:t xml:space="preserve">in that event, </w:t>
      </w:r>
      <w:r>
        <w:rPr>
          <w:rFonts w:ascii="Book Antiqua" w:hAnsi="Book Antiqua" w:cs="Arial"/>
        </w:rPr>
        <w:t>as a matter of fairness</w:t>
      </w:r>
      <w:r w:rsidR="003C4401">
        <w:rPr>
          <w:rFonts w:ascii="Book Antiqua" w:hAnsi="Book Antiqua" w:cs="Arial"/>
        </w:rPr>
        <w:t>,</w:t>
      </w:r>
      <w:r>
        <w:rPr>
          <w:rFonts w:ascii="Book Antiqua" w:hAnsi="Book Antiqua" w:cs="Arial"/>
        </w:rPr>
        <w:t xml:space="preserve"> was to make </w:t>
      </w:r>
      <w:r w:rsidR="003C4401">
        <w:rPr>
          <w:rFonts w:ascii="Book Antiqua" w:hAnsi="Book Antiqua" w:cs="Arial"/>
        </w:rPr>
        <w:t>his</w:t>
      </w:r>
      <w:r>
        <w:rPr>
          <w:rFonts w:ascii="Book Antiqua" w:hAnsi="Book Antiqua" w:cs="Arial"/>
        </w:rPr>
        <w:t xml:space="preserve"> position plain to the parties and called them back so t</w:t>
      </w:r>
      <w:r w:rsidR="00CF1D98">
        <w:rPr>
          <w:rFonts w:ascii="Book Antiqua" w:hAnsi="Book Antiqua" w:cs="Arial"/>
        </w:rPr>
        <w:t>hat he could hear evidence.  That</w:t>
      </w:r>
      <w:r>
        <w:rPr>
          <w:rFonts w:ascii="Book Antiqua" w:hAnsi="Book Antiqua" w:cs="Arial"/>
        </w:rPr>
        <w:t xml:space="preserve"> procedural unfairness is an error of law clearly material to the outcome and it is accepted by the representatives before me that on that basis the appropriate step is for the matter to be remitted back to the First-tier Tribunal for a full rehearing on all matters.  The</w:t>
      </w:r>
      <w:r w:rsidR="003C4401">
        <w:rPr>
          <w:rFonts w:ascii="Book Antiqua" w:hAnsi="Book Antiqua" w:cs="Arial"/>
        </w:rPr>
        <w:t>re</w:t>
      </w:r>
      <w:r>
        <w:rPr>
          <w:rFonts w:ascii="Book Antiqua" w:hAnsi="Book Antiqua" w:cs="Arial"/>
        </w:rPr>
        <w:t xml:space="preserve"> the Appellant will no doubt give oral evidence and be cross-examined.  The original hearing was in Taylor House and that will be the appropriate venue on the next occasion.</w:t>
      </w:r>
    </w:p>
    <w:p w:rsidR="00F13D39" w:rsidRPr="00055F19" w:rsidRDefault="00F13D39" w:rsidP="009A1ED5">
      <w:pPr>
        <w:spacing w:before="240"/>
        <w:jc w:val="both"/>
        <w:rPr>
          <w:rFonts w:ascii="Book Antiqua" w:hAnsi="Book Antiqua" w:cs="Arial"/>
          <w:b/>
          <w:u w:val="single"/>
        </w:rPr>
      </w:pPr>
      <w:r w:rsidRPr="00055F19">
        <w:rPr>
          <w:rFonts w:ascii="Book Antiqua" w:hAnsi="Book Antiqua" w:cs="Arial"/>
          <w:b/>
          <w:u w:val="single"/>
        </w:rPr>
        <w:t>Notice of Decision</w:t>
      </w:r>
    </w:p>
    <w:p w:rsidR="00E0523C" w:rsidRDefault="00E0523C" w:rsidP="00F13D39">
      <w:pPr>
        <w:jc w:val="both"/>
        <w:rPr>
          <w:rFonts w:ascii="Book Antiqua" w:hAnsi="Book Antiqua" w:cs="Arial"/>
        </w:rPr>
      </w:pPr>
    </w:p>
    <w:p w:rsidR="00F13D39" w:rsidRPr="00F13D39" w:rsidRDefault="003C4401" w:rsidP="00F13D39">
      <w:pPr>
        <w:jc w:val="both"/>
        <w:rPr>
          <w:rFonts w:ascii="Book Antiqua" w:hAnsi="Book Antiqua" w:cs="Arial"/>
        </w:rPr>
      </w:pPr>
      <w:r>
        <w:rPr>
          <w:rFonts w:ascii="Book Antiqua" w:hAnsi="Book Antiqua" w:cs="Arial"/>
        </w:rPr>
        <w:t xml:space="preserve">I see no justification for making an </w:t>
      </w:r>
      <w:r w:rsidR="00F13D39" w:rsidRPr="00F13D39">
        <w:rPr>
          <w:rFonts w:ascii="Book Antiqua" w:hAnsi="Book Antiqua" w:cs="Arial"/>
        </w:rPr>
        <w:t xml:space="preserve">anonymity direction </w:t>
      </w:r>
      <w:r>
        <w:rPr>
          <w:rFonts w:ascii="Book Antiqua" w:hAnsi="Book Antiqua" w:cs="Arial"/>
        </w:rPr>
        <w:t>and do not do so</w:t>
      </w:r>
      <w:r w:rsidR="00F13D39" w:rsidRPr="00F13D39">
        <w:rPr>
          <w:rFonts w:ascii="Book Antiqua" w:hAnsi="Book Antiqua" w:cs="Arial"/>
        </w:rPr>
        <w:t>.</w:t>
      </w:r>
    </w:p>
    <w:p w:rsidR="00F13D39" w:rsidRPr="00F13D39" w:rsidRDefault="00F13D39" w:rsidP="00F13D39">
      <w:pPr>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3C4401">
        <w:rPr>
          <w:rFonts w:ascii="Book Antiqua" w:hAnsi="Book Antiqua" w:cs="Arial"/>
        </w:rPr>
        <w:t xml:space="preserve"> 2oth July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Pr="00F13D39" w:rsidRDefault="00F13D39" w:rsidP="00F13D39">
      <w:pPr>
        <w:jc w:val="both"/>
        <w:rPr>
          <w:rFonts w:ascii="Book Antiqua" w:hAnsi="Book Antiqua" w:cs="Arial"/>
        </w:rPr>
      </w:pPr>
    </w:p>
    <w:sectPr w:rsidR="00F13D39" w:rsidRPr="00F13D3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88B" w:rsidRDefault="00B4288B">
      <w:r>
        <w:separator/>
      </w:r>
    </w:p>
  </w:endnote>
  <w:endnote w:type="continuationSeparator" w:id="0">
    <w:p w:rsidR="00B4288B" w:rsidRDefault="00B4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1129C">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88B" w:rsidRDefault="00B4288B">
      <w:r>
        <w:separator/>
      </w:r>
    </w:p>
  </w:footnote>
  <w:footnote w:type="continuationSeparator" w:id="0">
    <w:p w:rsidR="00B4288B" w:rsidRDefault="00B4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808AE">
      <w:rPr>
        <w:rFonts w:ascii="Book Antiqua" w:hAnsi="Book Antiqua" w:cs="Arial"/>
        <w:sz w:val="16"/>
        <w:szCs w:val="16"/>
      </w:rPr>
      <w:t>HU/16635/2016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AE"/>
    <w:rsid w:val="00000621"/>
    <w:rsid w:val="000036C2"/>
    <w:rsid w:val="00030C00"/>
    <w:rsid w:val="00033D3D"/>
    <w:rsid w:val="000369F5"/>
    <w:rsid w:val="00047F27"/>
    <w:rsid w:val="00055F19"/>
    <w:rsid w:val="0006665B"/>
    <w:rsid w:val="00071A7E"/>
    <w:rsid w:val="000746C0"/>
    <w:rsid w:val="00074D1D"/>
    <w:rsid w:val="00092580"/>
    <w:rsid w:val="000B0CAC"/>
    <w:rsid w:val="000D01C9"/>
    <w:rsid w:val="000D5D94"/>
    <w:rsid w:val="000E0CD7"/>
    <w:rsid w:val="0011129C"/>
    <w:rsid w:val="00114F8B"/>
    <w:rsid w:val="001165A7"/>
    <w:rsid w:val="0015044C"/>
    <w:rsid w:val="00151BB7"/>
    <w:rsid w:val="00167D3A"/>
    <w:rsid w:val="001A1E2C"/>
    <w:rsid w:val="001F2716"/>
    <w:rsid w:val="0020133A"/>
    <w:rsid w:val="00207617"/>
    <w:rsid w:val="00255071"/>
    <w:rsid w:val="00275589"/>
    <w:rsid w:val="00283659"/>
    <w:rsid w:val="00286D2A"/>
    <w:rsid w:val="002A73DA"/>
    <w:rsid w:val="002C4E73"/>
    <w:rsid w:val="002D68BF"/>
    <w:rsid w:val="00336CBF"/>
    <w:rsid w:val="003533E4"/>
    <w:rsid w:val="003546C8"/>
    <w:rsid w:val="003A7CF2"/>
    <w:rsid w:val="003C4401"/>
    <w:rsid w:val="003C5CE5"/>
    <w:rsid w:val="003E267B"/>
    <w:rsid w:val="003E7CD1"/>
    <w:rsid w:val="00402B9E"/>
    <w:rsid w:val="00423932"/>
    <w:rsid w:val="004249CB"/>
    <w:rsid w:val="0044127D"/>
    <w:rsid w:val="004448DB"/>
    <w:rsid w:val="00446C9A"/>
    <w:rsid w:val="00477193"/>
    <w:rsid w:val="004829E9"/>
    <w:rsid w:val="004A1848"/>
    <w:rsid w:val="004A295E"/>
    <w:rsid w:val="004E46F3"/>
    <w:rsid w:val="00507FEC"/>
    <w:rsid w:val="00510F0E"/>
    <w:rsid w:val="005479E1"/>
    <w:rsid w:val="005570FD"/>
    <w:rsid w:val="005575EA"/>
    <w:rsid w:val="0057790C"/>
    <w:rsid w:val="00593795"/>
    <w:rsid w:val="005A75FF"/>
    <w:rsid w:val="005B7789"/>
    <w:rsid w:val="005F34DF"/>
    <w:rsid w:val="005F7DB4"/>
    <w:rsid w:val="0065791C"/>
    <w:rsid w:val="00690B8A"/>
    <w:rsid w:val="006D1DFA"/>
    <w:rsid w:val="006D506B"/>
    <w:rsid w:val="006D5704"/>
    <w:rsid w:val="006E3C90"/>
    <w:rsid w:val="00704B61"/>
    <w:rsid w:val="00707DB1"/>
    <w:rsid w:val="007353BB"/>
    <w:rsid w:val="00742A8D"/>
    <w:rsid w:val="007455A8"/>
    <w:rsid w:val="00752359"/>
    <w:rsid w:val="007552A9"/>
    <w:rsid w:val="00761858"/>
    <w:rsid w:val="007642AF"/>
    <w:rsid w:val="00767D59"/>
    <w:rsid w:val="00776E97"/>
    <w:rsid w:val="00780FD7"/>
    <w:rsid w:val="007912AD"/>
    <w:rsid w:val="00796715"/>
    <w:rsid w:val="007A1F28"/>
    <w:rsid w:val="007B0824"/>
    <w:rsid w:val="007C0CD9"/>
    <w:rsid w:val="008303B8"/>
    <w:rsid w:val="00833DCE"/>
    <w:rsid w:val="00842418"/>
    <w:rsid w:val="008634DB"/>
    <w:rsid w:val="00871D34"/>
    <w:rsid w:val="00887842"/>
    <w:rsid w:val="008901DD"/>
    <w:rsid w:val="008B270C"/>
    <w:rsid w:val="008C3D3D"/>
    <w:rsid w:val="008D4131"/>
    <w:rsid w:val="008F1932"/>
    <w:rsid w:val="008F294D"/>
    <w:rsid w:val="009062A3"/>
    <w:rsid w:val="00906D4E"/>
    <w:rsid w:val="0091596E"/>
    <w:rsid w:val="00921062"/>
    <w:rsid w:val="0092618D"/>
    <w:rsid w:val="0093083E"/>
    <w:rsid w:val="009453B3"/>
    <w:rsid w:val="00957151"/>
    <w:rsid w:val="00966ECF"/>
    <w:rsid w:val="009727A3"/>
    <w:rsid w:val="00987774"/>
    <w:rsid w:val="009A11E8"/>
    <w:rsid w:val="009A1ED5"/>
    <w:rsid w:val="009E4E62"/>
    <w:rsid w:val="009F5220"/>
    <w:rsid w:val="009F7C4D"/>
    <w:rsid w:val="00A15234"/>
    <w:rsid w:val="00A201AB"/>
    <w:rsid w:val="00A31C8B"/>
    <w:rsid w:val="00A5092E"/>
    <w:rsid w:val="00A73B50"/>
    <w:rsid w:val="00A75965"/>
    <w:rsid w:val="00A845DC"/>
    <w:rsid w:val="00A97AEE"/>
    <w:rsid w:val="00AC5CF6"/>
    <w:rsid w:val="00B144FA"/>
    <w:rsid w:val="00B16F58"/>
    <w:rsid w:val="00B30648"/>
    <w:rsid w:val="00B337AA"/>
    <w:rsid w:val="00B3524D"/>
    <w:rsid w:val="00B369E2"/>
    <w:rsid w:val="00B40F69"/>
    <w:rsid w:val="00B4288B"/>
    <w:rsid w:val="00B4659E"/>
    <w:rsid w:val="00B46616"/>
    <w:rsid w:val="00B53846"/>
    <w:rsid w:val="00B610E3"/>
    <w:rsid w:val="00B61205"/>
    <w:rsid w:val="00B617C4"/>
    <w:rsid w:val="00B626FA"/>
    <w:rsid w:val="00B7040A"/>
    <w:rsid w:val="00B929D9"/>
    <w:rsid w:val="00B96FA0"/>
    <w:rsid w:val="00BD4196"/>
    <w:rsid w:val="00BE0BC0"/>
    <w:rsid w:val="00BE31CE"/>
    <w:rsid w:val="00BF22CA"/>
    <w:rsid w:val="00C26032"/>
    <w:rsid w:val="00C265B0"/>
    <w:rsid w:val="00C321B5"/>
    <w:rsid w:val="00C345E1"/>
    <w:rsid w:val="00C34960"/>
    <w:rsid w:val="00C63AEA"/>
    <w:rsid w:val="00C977BA"/>
    <w:rsid w:val="00CB6E35"/>
    <w:rsid w:val="00CE1A46"/>
    <w:rsid w:val="00CE26B2"/>
    <w:rsid w:val="00CE722A"/>
    <w:rsid w:val="00CF1D98"/>
    <w:rsid w:val="00CF253F"/>
    <w:rsid w:val="00CF56B4"/>
    <w:rsid w:val="00D20F09"/>
    <w:rsid w:val="00D22636"/>
    <w:rsid w:val="00D40FD9"/>
    <w:rsid w:val="00D45764"/>
    <w:rsid w:val="00D53769"/>
    <w:rsid w:val="00D65912"/>
    <w:rsid w:val="00D808AE"/>
    <w:rsid w:val="00D85C13"/>
    <w:rsid w:val="00D91BE3"/>
    <w:rsid w:val="00D94AFC"/>
    <w:rsid w:val="00DB70AE"/>
    <w:rsid w:val="00DB7231"/>
    <w:rsid w:val="00DD5071"/>
    <w:rsid w:val="00DD5C39"/>
    <w:rsid w:val="00DE26AF"/>
    <w:rsid w:val="00DE7DB7"/>
    <w:rsid w:val="00E00A0A"/>
    <w:rsid w:val="00E0523C"/>
    <w:rsid w:val="00E07F57"/>
    <w:rsid w:val="00E1040E"/>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509D7"/>
    <w:rsid w:val="00F5664C"/>
    <w:rsid w:val="00FB4F26"/>
    <w:rsid w:val="00FB7E80"/>
    <w:rsid w:val="00FF2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69C4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2793</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2018-08-07T11:30:00Z</dcterms:created>
  <dcterms:modified xsi:type="dcterms:W3CDTF">2018-08-07T11:30:00Z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