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F0B70" w:rsidP="00C321B5">
      <w:pPr>
        <w:jc w:val="center"/>
        <w:rPr>
          <w:rFonts w:ascii="Book Antiqua" w:hAnsi="Book Antiqua" w:cs="Arial"/>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AF0B70">
        <w:rPr>
          <w:rFonts w:ascii="Book Antiqua" w:hAnsi="Book Antiqua" w:cs="Arial"/>
          <w:caps/>
        </w:rPr>
        <w:t>hu/16726/2016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AA246C">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067C0">
              <w:rPr>
                <w:rFonts w:ascii="Book Antiqua" w:hAnsi="Book Antiqua" w:cs="Arial"/>
                <w:b/>
              </w:rPr>
              <w:t>Field House</w:t>
            </w:r>
          </w:p>
        </w:tc>
        <w:tc>
          <w:tcPr>
            <w:tcW w:w="4768" w:type="dxa"/>
            <w:gridSpan w:val="2"/>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AA246C">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067C0">
              <w:rPr>
                <w:rFonts w:ascii="Book Antiqua" w:hAnsi="Book Antiqua" w:cs="Arial"/>
                <w:b/>
              </w:rPr>
              <w:t>26</w:t>
            </w:r>
            <w:r w:rsidR="004067C0" w:rsidRPr="004067C0">
              <w:rPr>
                <w:rFonts w:ascii="Book Antiqua" w:hAnsi="Book Antiqua" w:cs="Arial"/>
                <w:b/>
                <w:vertAlign w:val="superscript"/>
              </w:rPr>
              <w:t>th</w:t>
            </w:r>
            <w:r w:rsidR="004067C0">
              <w:rPr>
                <w:rFonts w:ascii="Book Antiqua" w:hAnsi="Book Antiqua" w:cs="Arial"/>
                <w:b/>
              </w:rPr>
              <w:t xml:space="preserve"> April 2018</w:t>
            </w:r>
          </w:p>
        </w:tc>
        <w:tc>
          <w:tcPr>
            <w:tcW w:w="4768" w:type="dxa"/>
            <w:gridSpan w:val="2"/>
          </w:tcPr>
          <w:p w:rsidR="00D22636" w:rsidRPr="00F5664C" w:rsidRDefault="00AA246C" w:rsidP="004A1848">
            <w:pPr>
              <w:jc w:val="both"/>
              <w:rPr>
                <w:rFonts w:ascii="Book Antiqua" w:hAnsi="Book Antiqua" w:cs="Arial"/>
                <w:b/>
              </w:rPr>
            </w:pPr>
            <w:r>
              <w:rPr>
                <w:rFonts w:ascii="Book Antiqua" w:hAnsi="Book Antiqua" w:cs="Arial"/>
                <w:b/>
              </w:rPr>
              <w:t>On 18</w:t>
            </w:r>
            <w:r w:rsidRPr="00AA246C">
              <w:rPr>
                <w:rFonts w:ascii="Book Antiqua" w:hAnsi="Book Antiqua" w:cs="Arial"/>
                <w:b/>
                <w:vertAlign w:val="superscript"/>
              </w:rPr>
              <w:t>th</w:t>
            </w:r>
            <w:r>
              <w:rPr>
                <w:rFonts w:ascii="Book Antiqua" w:hAnsi="Book Antiqua" w:cs="Arial"/>
                <w:b/>
              </w:rPr>
              <w:t xml:space="preserve"> May 2018 </w:t>
            </w:r>
          </w:p>
        </w:tc>
      </w:tr>
      <w:tr w:rsidR="00AA246C" w:rsidRPr="00F5664C" w:rsidTr="00EE6E4D">
        <w:trPr>
          <w:gridAfter w:val="1"/>
          <w:wAfter w:w="3960" w:type="dxa"/>
        </w:trPr>
        <w:tc>
          <w:tcPr>
            <w:tcW w:w="6048" w:type="dxa"/>
            <w:gridSpan w:val="2"/>
          </w:tcPr>
          <w:p w:rsidR="00AA246C" w:rsidRPr="00F5664C" w:rsidRDefault="00AA246C"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D2E2E" w:rsidP="00742A8D">
      <w:pPr>
        <w:jc w:val="center"/>
        <w:rPr>
          <w:rFonts w:ascii="Book Antiqua" w:hAnsi="Book Antiqua" w:cs="Arial"/>
          <w:b/>
          <w:caps/>
        </w:rPr>
      </w:pPr>
      <w:r>
        <w:rPr>
          <w:rFonts w:ascii="Book Antiqua" w:hAnsi="Book Antiqua" w:cs="Arial"/>
          <w:b/>
          <w:caps/>
        </w:rPr>
        <w:t xml:space="preserve">MR </w:t>
      </w:r>
      <w:r w:rsidR="00EA5094">
        <w:rPr>
          <w:rFonts w:ascii="Book Antiqua" w:hAnsi="Book Antiqua" w:cs="Arial"/>
          <w:b/>
          <w:caps/>
        </w:rPr>
        <w:t>r s</w:t>
      </w:r>
    </w:p>
    <w:p w:rsidR="00EE6E4D" w:rsidRDefault="00EE6E4D" w:rsidP="00EE6E4D">
      <w:pPr>
        <w:jc w:val="center"/>
        <w:rPr>
          <w:rFonts w:ascii="Book Antiqua" w:hAnsi="Book Antiqua" w:cs="Arial"/>
          <w:b/>
          <w:caps/>
        </w:rPr>
      </w:pPr>
      <w:r w:rsidRPr="00EE6E4D">
        <w:rPr>
          <w:rFonts w:ascii="Book Antiqua" w:hAnsi="Book Antiqua" w:cs="Arial"/>
          <w:b/>
          <w:caps/>
        </w:rPr>
        <w:t xml:space="preserve">(ANONYMITY DIRECTION </w:t>
      </w:r>
      <w:r w:rsidR="004067C0">
        <w:rPr>
          <w:rFonts w:ascii="Book Antiqua" w:hAnsi="Book Antiqua" w:cs="Arial"/>
          <w:b/>
          <w:caps/>
        </w:rPr>
        <w:t>MADE</w:t>
      </w:r>
      <w:r w:rsidRPr="00EE6E4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DD5071" w:rsidP="00704B61">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067C0">
        <w:rPr>
          <w:rFonts w:ascii="Book Antiqua" w:hAnsi="Book Antiqua" w:cs="Arial"/>
        </w:rPr>
        <w:t>Mr Kerr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067C0">
        <w:rPr>
          <w:rFonts w:ascii="Book Antiqua" w:hAnsi="Book Antiqua" w:cs="Arial"/>
        </w:rPr>
        <w:t>Mr Duffy</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4067C0" w:rsidRDefault="004067C0" w:rsidP="00402B9E">
      <w:pPr>
        <w:tabs>
          <w:tab w:val="left" w:pos="2520"/>
        </w:tabs>
        <w:jc w:val="both"/>
        <w:rPr>
          <w:rFonts w:ascii="Book Antiqua" w:hAnsi="Book Antiqua" w:cs="Arial"/>
          <w:b/>
          <w:u w:val="single"/>
        </w:rPr>
      </w:pPr>
      <w:r>
        <w:rPr>
          <w:rFonts w:ascii="Book Antiqua" w:hAnsi="Book Antiqua" w:cs="Arial"/>
          <w:b/>
          <w:u w:val="single"/>
        </w:rPr>
        <w:t>Introduction</w:t>
      </w:r>
    </w:p>
    <w:p w:rsidR="004067C0" w:rsidRPr="00465DE0" w:rsidRDefault="004067C0" w:rsidP="00465DE0">
      <w:pPr>
        <w:numPr>
          <w:ilvl w:val="0"/>
          <w:numId w:val="3"/>
        </w:numPr>
        <w:spacing w:before="240"/>
        <w:jc w:val="both"/>
        <w:rPr>
          <w:rFonts w:ascii="Book Antiqua" w:hAnsi="Book Antiqua" w:cs="Arial"/>
        </w:rPr>
      </w:pPr>
      <w:r>
        <w:rPr>
          <w:rFonts w:ascii="Book Antiqua" w:hAnsi="Book Antiqua" w:cs="Arial"/>
        </w:rPr>
        <w:t xml:space="preserve">The Appellant born on </w:t>
      </w:r>
      <w:r w:rsidR="00D61C60">
        <w:rPr>
          <w:rFonts w:ascii="Book Antiqua" w:hAnsi="Book Antiqua" w:cs="Arial"/>
        </w:rPr>
        <w:t xml:space="preserve">[ ] </w:t>
      </w:r>
      <w:bookmarkStart w:id="1" w:name="_GoBack"/>
      <w:bookmarkEnd w:id="1"/>
      <w:r>
        <w:rPr>
          <w:rFonts w:ascii="Book Antiqua" w:hAnsi="Book Antiqua" w:cs="Arial"/>
        </w:rPr>
        <w:t>1987 is a citizen of Albania.</w:t>
      </w:r>
      <w:r w:rsidR="00465DE0">
        <w:rPr>
          <w:rFonts w:ascii="Book Antiqua" w:hAnsi="Book Antiqua" w:cs="Arial"/>
        </w:rPr>
        <w:t xml:space="preserve">  The Appellant </w:t>
      </w:r>
      <w:r w:rsidRPr="00465DE0">
        <w:rPr>
          <w:rFonts w:ascii="Book Antiqua" w:hAnsi="Book Antiqua" w:cs="Arial"/>
        </w:rPr>
        <w:t>was represented by Mr Kerr of Counsel.  The Respondent was represented by Mr Duffy, a Presenting Officer.</w:t>
      </w:r>
    </w:p>
    <w:p w:rsidR="004067C0" w:rsidRPr="004067C0" w:rsidRDefault="004067C0" w:rsidP="004067C0">
      <w:pPr>
        <w:spacing w:before="240"/>
        <w:jc w:val="both"/>
        <w:rPr>
          <w:rFonts w:ascii="Book Antiqua" w:hAnsi="Book Antiqua" w:cs="Arial"/>
          <w:b/>
          <w:u w:val="single"/>
        </w:rPr>
      </w:pPr>
      <w:r w:rsidRPr="004067C0">
        <w:rPr>
          <w:rFonts w:ascii="Book Antiqua" w:hAnsi="Book Antiqua" w:cs="Arial"/>
          <w:b/>
          <w:u w:val="single"/>
        </w:rPr>
        <w:lastRenderedPageBreak/>
        <w:t xml:space="preserve">Substantive </w:t>
      </w:r>
      <w:r w:rsidR="003D2E2E">
        <w:rPr>
          <w:rFonts w:ascii="Book Antiqua" w:hAnsi="Book Antiqua" w:cs="Arial"/>
          <w:b/>
          <w:u w:val="single"/>
        </w:rPr>
        <w:t>Issues under A</w:t>
      </w:r>
      <w:r w:rsidR="00721CDF">
        <w:rPr>
          <w:rFonts w:ascii="Book Antiqua" w:hAnsi="Book Antiqua" w:cs="Arial"/>
          <w:b/>
          <w:u w:val="single"/>
        </w:rPr>
        <w:t>ppeal</w:t>
      </w:r>
    </w:p>
    <w:p w:rsidR="004067C0" w:rsidRDefault="004067C0" w:rsidP="00D55A7D">
      <w:pPr>
        <w:numPr>
          <w:ilvl w:val="0"/>
          <w:numId w:val="3"/>
        </w:numPr>
        <w:spacing w:before="240"/>
        <w:jc w:val="both"/>
        <w:rPr>
          <w:rFonts w:ascii="Book Antiqua" w:hAnsi="Book Antiqua" w:cs="Arial"/>
        </w:rPr>
      </w:pPr>
      <w:r>
        <w:rPr>
          <w:rFonts w:ascii="Book Antiqua" w:hAnsi="Book Antiqua" w:cs="Arial"/>
        </w:rPr>
        <w:t>The Appellant had made application for leave to remain in the United Kingdom on 14</w:t>
      </w:r>
      <w:r w:rsidRPr="004067C0">
        <w:rPr>
          <w:rFonts w:ascii="Book Antiqua" w:hAnsi="Book Antiqua" w:cs="Arial"/>
          <w:vertAlign w:val="superscript"/>
        </w:rPr>
        <w:t>th</w:t>
      </w:r>
      <w:r>
        <w:rPr>
          <w:rFonts w:ascii="Book Antiqua" w:hAnsi="Book Antiqua" w:cs="Arial"/>
        </w:rPr>
        <w:t xml:space="preserve"> February 2014 based on his </w:t>
      </w:r>
      <w:r w:rsidR="00721CDF">
        <w:rPr>
          <w:rFonts w:ascii="Book Antiqua" w:hAnsi="Book Antiqua" w:cs="Arial"/>
        </w:rPr>
        <w:t>private life and family life with his son.  That application had been refused by the Respondent.</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The Appellant had appealed that decisi</w:t>
      </w:r>
      <w:r w:rsidR="003D2E2E">
        <w:rPr>
          <w:rFonts w:ascii="Book Antiqua" w:hAnsi="Book Antiqua" w:cs="Arial"/>
        </w:rPr>
        <w:t>on and his appeal was heard by J</w:t>
      </w:r>
      <w:r>
        <w:rPr>
          <w:rFonts w:ascii="Book Antiqua" w:hAnsi="Book Antiqua" w:cs="Arial"/>
        </w:rPr>
        <w:t xml:space="preserve">udge of the </w:t>
      </w:r>
      <w:r w:rsidR="003D2E2E">
        <w:rPr>
          <w:rFonts w:ascii="Book Antiqua" w:hAnsi="Book Antiqua" w:cs="Arial"/>
        </w:rPr>
        <w:t>First-tier</w:t>
      </w:r>
      <w:r>
        <w:rPr>
          <w:rFonts w:ascii="Book Antiqua" w:hAnsi="Book Antiqua" w:cs="Arial"/>
        </w:rPr>
        <w:t xml:space="preserve"> Tribunal Morris sitting at Hatton Cross on 4</w:t>
      </w:r>
      <w:r w:rsidRPr="00721CDF">
        <w:rPr>
          <w:rFonts w:ascii="Book Antiqua" w:hAnsi="Book Antiqua" w:cs="Arial"/>
          <w:vertAlign w:val="superscript"/>
        </w:rPr>
        <w:t>th</w:t>
      </w:r>
      <w:r>
        <w:rPr>
          <w:rFonts w:ascii="Book Antiqua" w:hAnsi="Book Antiqua" w:cs="Arial"/>
        </w:rPr>
        <w:t xml:space="preserve"> December </w:t>
      </w:r>
      <w:r w:rsidR="00465DE0">
        <w:rPr>
          <w:rFonts w:ascii="Book Antiqua" w:hAnsi="Book Antiqua" w:cs="Arial"/>
        </w:rPr>
        <w:t>2017.  The j</w:t>
      </w:r>
      <w:r>
        <w:rPr>
          <w:rFonts w:ascii="Book Antiqua" w:hAnsi="Book Antiqua" w:cs="Arial"/>
        </w:rPr>
        <w:t>udge had dismissed the appeal under both the Immigration Rules and on human rights grounds.</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Application for permission to appeal had been made on 11</w:t>
      </w:r>
      <w:r w:rsidRPr="00721CDF">
        <w:rPr>
          <w:rFonts w:ascii="Book Antiqua" w:hAnsi="Book Antiqua" w:cs="Arial"/>
          <w:vertAlign w:val="superscript"/>
        </w:rPr>
        <w:t>th</w:t>
      </w:r>
      <w:r>
        <w:rPr>
          <w:rFonts w:ascii="Book Antiqua" w:hAnsi="Book Antiqua" w:cs="Arial"/>
        </w:rPr>
        <w:t xml:space="preserve"> January 2018 and permission had been granted by Judge of the </w:t>
      </w:r>
      <w:r w:rsidR="003D2E2E">
        <w:rPr>
          <w:rFonts w:ascii="Book Antiqua" w:hAnsi="Book Antiqua" w:cs="Arial"/>
        </w:rPr>
        <w:t>First-tier</w:t>
      </w:r>
      <w:r>
        <w:rPr>
          <w:rFonts w:ascii="Book Antiqua" w:hAnsi="Book Antiqua" w:cs="Arial"/>
        </w:rPr>
        <w:t xml:space="preserve"> Tribunal Landes on 13</w:t>
      </w:r>
      <w:r w:rsidRPr="00721CDF">
        <w:rPr>
          <w:rFonts w:ascii="Book Antiqua" w:hAnsi="Book Antiqua" w:cs="Arial"/>
          <w:vertAlign w:val="superscript"/>
        </w:rPr>
        <w:t>th</w:t>
      </w:r>
      <w:r>
        <w:rPr>
          <w:rFonts w:ascii="Book Antiqua" w:hAnsi="Book Antiqua" w:cs="Arial"/>
        </w:rPr>
        <w:t xml:space="preserve"> February 2018.  It was said that it was arguable that </w:t>
      </w:r>
      <w:r w:rsidR="00C00742">
        <w:rPr>
          <w:rFonts w:ascii="Book Antiqua" w:hAnsi="Book Antiqua" w:cs="Arial"/>
        </w:rPr>
        <w:t>the judge</w:t>
      </w:r>
      <w:r>
        <w:rPr>
          <w:rFonts w:ascii="Book Antiqua" w:hAnsi="Book Antiqua" w:cs="Arial"/>
        </w:rPr>
        <w:t xml:space="preserve"> should have considered Article 24(3) of the EU Charter as being engaged and explained why it was not engaged or how the conclusions in that respect factored into her decision.</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 xml:space="preserve">Directions were issued for the Upper Tribunal to consider whether an error of law had been made by the </w:t>
      </w:r>
      <w:r w:rsidR="003D2E2E">
        <w:rPr>
          <w:rFonts w:ascii="Book Antiqua" w:hAnsi="Book Antiqua" w:cs="Arial"/>
        </w:rPr>
        <w:t>First-tier</w:t>
      </w:r>
      <w:r>
        <w:rPr>
          <w:rFonts w:ascii="Book Antiqua" w:hAnsi="Book Antiqua" w:cs="Arial"/>
        </w:rPr>
        <w:t xml:space="preserve"> Tribunal and provided other directions in that respect dated 23</w:t>
      </w:r>
      <w:r w:rsidRPr="00721CDF">
        <w:rPr>
          <w:rFonts w:ascii="Book Antiqua" w:hAnsi="Book Antiqua" w:cs="Arial"/>
          <w:vertAlign w:val="superscript"/>
        </w:rPr>
        <w:t>rd</w:t>
      </w:r>
      <w:r>
        <w:rPr>
          <w:rFonts w:ascii="Book Antiqua" w:hAnsi="Book Antiqua" w:cs="Arial"/>
        </w:rPr>
        <w:t xml:space="preserve"> February 2018.  It is in respect of those directions that the matter comes before me.</w:t>
      </w:r>
    </w:p>
    <w:p w:rsidR="00721CDF" w:rsidRPr="00721CDF" w:rsidRDefault="003D2E2E" w:rsidP="00721CDF">
      <w:pPr>
        <w:spacing w:before="240"/>
        <w:jc w:val="both"/>
        <w:rPr>
          <w:rFonts w:ascii="Book Antiqua" w:hAnsi="Book Antiqua" w:cs="Arial"/>
          <w:b/>
          <w:u w:val="single"/>
        </w:rPr>
      </w:pPr>
      <w:r>
        <w:rPr>
          <w:rFonts w:ascii="Book Antiqua" w:hAnsi="Book Antiqua" w:cs="Arial"/>
          <w:b/>
          <w:u w:val="single"/>
        </w:rPr>
        <w:t>Submissions on B</w:t>
      </w:r>
      <w:r w:rsidR="00721CDF" w:rsidRPr="00721CDF">
        <w:rPr>
          <w:rFonts w:ascii="Book Antiqua" w:hAnsi="Book Antiqua" w:cs="Arial"/>
          <w:b/>
          <w:u w:val="single"/>
        </w:rPr>
        <w:t>ehalf of the Appellant</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 xml:space="preserve">Mr Kerr said that </w:t>
      </w:r>
      <w:r w:rsidR="00C00742">
        <w:rPr>
          <w:rFonts w:ascii="Book Antiqua" w:hAnsi="Book Antiqua" w:cs="Arial"/>
        </w:rPr>
        <w:t>the judge</w:t>
      </w:r>
      <w:r>
        <w:rPr>
          <w:rFonts w:ascii="Book Antiqua" w:hAnsi="Book Antiqua" w:cs="Arial"/>
        </w:rPr>
        <w:t xml:space="preserve"> had not looked at Section 55 properly, and that although positive findings had been made of a relationship between the father and son, it was questionable whether </w:t>
      </w:r>
      <w:r w:rsidR="00C00742">
        <w:rPr>
          <w:rFonts w:ascii="Book Antiqua" w:hAnsi="Book Antiqua" w:cs="Arial"/>
        </w:rPr>
        <w:t>the judge</w:t>
      </w:r>
      <w:r>
        <w:rPr>
          <w:rFonts w:ascii="Book Antiqua" w:hAnsi="Book Antiqua" w:cs="Arial"/>
        </w:rPr>
        <w:t xml:space="preserve"> was entitled to reach conclusions based on the findings of fact.  It was said that the situation was close to the spirit of Section 117B(6) save that it was accepted the child was not settled in the UK.  It was further said the best interests of the child would be to maintain the status quo.  </w:t>
      </w:r>
    </w:p>
    <w:p w:rsidR="00721CDF" w:rsidRPr="00721CDF" w:rsidRDefault="003D2E2E" w:rsidP="00721CDF">
      <w:pPr>
        <w:spacing w:before="240"/>
        <w:jc w:val="both"/>
        <w:rPr>
          <w:rFonts w:ascii="Book Antiqua" w:hAnsi="Book Antiqua" w:cs="Arial"/>
          <w:b/>
          <w:u w:val="single"/>
        </w:rPr>
      </w:pPr>
      <w:r>
        <w:rPr>
          <w:rFonts w:ascii="Book Antiqua" w:hAnsi="Book Antiqua" w:cs="Arial"/>
          <w:b/>
          <w:u w:val="single"/>
        </w:rPr>
        <w:t>Submissions on B</w:t>
      </w:r>
      <w:r w:rsidR="00721CDF">
        <w:rPr>
          <w:rFonts w:ascii="Book Antiqua" w:hAnsi="Book Antiqua" w:cs="Arial"/>
          <w:b/>
          <w:u w:val="single"/>
        </w:rPr>
        <w:t>ehalf of the Respondent</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Mr Duffy submitted that the Appellant did not fit within any of the Immigration Rules and noted the Appellant had entered the country illegally and</w:t>
      </w:r>
      <w:r w:rsidR="00465DE0">
        <w:rPr>
          <w:rFonts w:ascii="Book Antiqua" w:hAnsi="Book Antiqua" w:cs="Arial"/>
        </w:rPr>
        <w:t xml:space="preserve"> had no status in the UK.  The j</w:t>
      </w:r>
      <w:r>
        <w:rPr>
          <w:rFonts w:ascii="Book Antiqua" w:hAnsi="Book Antiqua" w:cs="Arial"/>
        </w:rPr>
        <w:t>udge had noted the public interest factors in such cases and had assessed the best interests of the child, and had conducted a proportionality exercise and was entitled to have reached the decision that he had and the reasoning was adequate.</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At the conclusion of the hearing I reserved my decision to consider the evidence and submissions on the issue of the error of law.</w:t>
      </w:r>
    </w:p>
    <w:p w:rsidR="00721CDF" w:rsidRPr="00721CDF" w:rsidRDefault="003D2E2E" w:rsidP="00721CDF">
      <w:pPr>
        <w:spacing w:before="240"/>
        <w:jc w:val="both"/>
        <w:rPr>
          <w:rFonts w:ascii="Book Antiqua" w:hAnsi="Book Antiqua" w:cs="Arial"/>
          <w:b/>
          <w:u w:val="single"/>
        </w:rPr>
      </w:pPr>
      <w:r>
        <w:rPr>
          <w:rFonts w:ascii="Book Antiqua" w:hAnsi="Book Antiqua" w:cs="Arial"/>
          <w:b/>
          <w:u w:val="single"/>
        </w:rPr>
        <w:t>Decision and R</w:t>
      </w:r>
      <w:r w:rsidR="00721CDF">
        <w:rPr>
          <w:rFonts w:ascii="Book Antiqua" w:hAnsi="Book Antiqua" w:cs="Arial"/>
          <w:b/>
          <w:u w:val="single"/>
        </w:rPr>
        <w:t>easons</w:t>
      </w:r>
    </w:p>
    <w:p w:rsidR="00721CDF" w:rsidRDefault="00721CDF" w:rsidP="00D55A7D">
      <w:pPr>
        <w:numPr>
          <w:ilvl w:val="0"/>
          <w:numId w:val="3"/>
        </w:numPr>
        <w:spacing w:before="240"/>
        <w:jc w:val="both"/>
        <w:rPr>
          <w:rFonts w:ascii="Book Antiqua" w:hAnsi="Book Antiqua" w:cs="Arial"/>
        </w:rPr>
      </w:pPr>
      <w:r>
        <w:rPr>
          <w:rFonts w:ascii="Book Antiqua" w:hAnsi="Book Antiqua" w:cs="Arial"/>
        </w:rPr>
        <w:t xml:space="preserve">It is said in the permission granting appeal that </w:t>
      </w:r>
      <w:r w:rsidR="00C00742">
        <w:rPr>
          <w:rFonts w:ascii="Book Antiqua" w:hAnsi="Book Antiqua" w:cs="Arial"/>
        </w:rPr>
        <w:t>the judge</w:t>
      </w:r>
      <w:r>
        <w:rPr>
          <w:rFonts w:ascii="Book Antiqua" w:hAnsi="Book Antiqua" w:cs="Arial"/>
        </w:rPr>
        <w:t xml:space="preserve"> arguably should have considered Article 24(3) of the EU Charter.  That section of Article 24 is phrased in very ge</w:t>
      </w:r>
      <w:r w:rsidR="003D2E2E">
        <w:rPr>
          <w:rFonts w:ascii="Book Antiqua" w:hAnsi="Book Antiqua" w:cs="Arial"/>
        </w:rPr>
        <w:t>neral terms.  The core principle</w:t>
      </w:r>
      <w:r>
        <w:rPr>
          <w:rFonts w:ascii="Book Antiqua" w:hAnsi="Book Antiqua" w:cs="Arial"/>
        </w:rPr>
        <w:t xml:space="preserve">s are essentially mirrored in Section 55 of the Borders Act 2009.  If a </w:t>
      </w:r>
      <w:r w:rsidR="003D2E2E">
        <w:rPr>
          <w:rFonts w:ascii="Book Antiqua" w:hAnsi="Book Antiqua" w:cs="Arial"/>
        </w:rPr>
        <w:t>judge</w:t>
      </w:r>
      <w:r>
        <w:rPr>
          <w:rFonts w:ascii="Book Antiqua" w:hAnsi="Book Antiqua" w:cs="Arial"/>
        </w:rPr>
        <w:t xml:space="preserve"> has properly considered the facts in the case, taken account of the statutory requirements of Section 55 of the Borders Act and conducted a proper consideration of the case under Article 8, it does not appear that Article 24(3) adds </w:t>
      </w:r>
      <w:r>
        <w:rPr>
          <w:rFonts w:ascii="Book Antiqua" w:hAnsi="Book Antiqua" w:cs="Arial"/>
        </w:rPr>
        <w:lastRenderedPageBreak/>
        <w:t xml:space="preserve">anything and appears to be merely repetitive of those features </w:t>
      </w:r>
      <w:r w:rsidR="00EC0904">
        <w:rPr>
          <w:rFonts w:ascii="Book Antiqua" w:hAnsi="Book Antiqua" w:cs="Arial"/>
        </w:rPr>
        <w:t xml:space="preserve">that </w:t>
      </w:r>
      <w:r>
        <w:rPr>
          <w:rFonts w:ascii="Book Antiqua" w:hAnsi="Book Antiqua" w:cs="Arial"/>
        </w:rPr>
        <w:t>if properly considered</w:t>
      </w:r>
      <w:r w:rsidR="00EC0904">
        <w:rPr>
          <w:rFonts w:ascii="Book Antiqua" w:hAnsi="Book Antiqua" w:cs="Arial"/>
        </w:rPr>
        <w:t xml:space="preserve"> would hav</w:t>
      </w:r>
      <w:r w:rsidR="00442553">
        <w:rPr>
          <w:rFonts w:ascii="Book Antiqua" w:hAnsi="Book Antiqua" w:cs="Arial"/>
        </w:rPr>
        <w:t>e been taken into account by a j</w:t>
      </w:r>
      <w:r w:rsidR="00EC0904">
        <w:rPr>
          <w:rFonts w:ascii="Book Antiqua" w:hAnsi="Book Antiqua" w:cs="Arial"/>
        </w:rPr>
        <w:t>udge in the normal way.</w:t>
      </w:r>
    </w:p>
    <w:p w:rsidR="00EC0904" w:rsidRDefault="00EC0904" w:rsidP="00D55A7D">
      <w:pPr>
        <w:numPr>
          <w:ilvl w:val="0"/>
          <w:numId w:val="3"/>
        </w:numPr>
        <w:spacing w:before="240"/>
        <w:jc w:val="both"/>
        <w:rPr>
          <w:rFonts w:ascii="Book Antiqua" w:hAnsi="Book Antiqua" w:cs="Arial"/>
        </w:rPr>
      </w:pPr>
      <w:r>
        <w:rPr>
          <w:rFonts w:ascii="Book Antiqua" w:hAnsi="Book Antiqua" w:cs="Arial"/>
        </w:rPr>
        <w:t>The Appellant in this case has entered the United Kingdom illegally in December 2012.  He, and a Polish citizen from whom he is now separated, had a child together in December 2013.</w:t>
      </w:r>
    </w:p>
    <w:p w:rsidR="00EC0904" w:rsidRDefault="00EC0904" w:rsidP="00D55A7D">
      <w:pPr>
        <w:numPr>
          <w:ilvl w:val="0"/>
          <w:numId w:val="3"/>
        </w:numPr>
        <w:spacing w:before="240"/>
        <w:jc w:val="both"/>
        <w:rPr>
          <w:rFonts w:ascii="Book Antiqua" w:hAnsi="Book Antiqua" w:cs="Arial"/>
        </w:rPr>
      </w:pPr>
      <w:r>
        <w:rPr>
          <w:rFonts w:ascii="Book Antiqua" w:hAnsi="Book Antiqua" w:cs="Arial"/>
        </w:rPr>
        <w:t xml:space="preserve">The </w:t>
      </w:r>
      <w:r w:rsidR="003D2E2E">
        <w:rPr>
          <w:rFonts w:ascii="Book Antiqua" w:hAnsi="Book Antiqua" w:cs="Arial"/>
        </w:rPr>
        <w:t>judge</w:t>
      </w:r>
      <w:r>
        <w:rPr>
          <w:rFonts w:ascii="Book Antiqua" w:hAnsi="Book Antiqua" w:cs="Arial"/>
        </w:rPr>
        <w:t xml:space="preserve"> had noted at paragraph 11 that the concession made by the Appellant’s representative that the Appellant could not meet the Immigration Rules was correct, and had therefore looked at the case under Article 8 outside of the Rules.  She had found that the Appella</w:t>
      </w:r>
      <w:r w:rsidR="00442553">
        <w:rPr>
          <w:rFonts w:ascii="Book Antiqua" w:hAnsi="Book Antiqua" w:cs="Arial"/>
        </w:rPr>
        <w:t>nt had a strong, genuine and subsi</w:t>
      </w:r>
      <w:r>
        <w:rPr>
          <w:rFonts w:ascii="Book Antiqua" w:hAnsi="Book Antiqua" w:cs="Arial"/>
        </w:rPr>
        <w:t xml:space="preserve">sting relationship with his son, </w:t>
      </w:r>
      <w:r w:rsidR="00992FC2">
        <w:rPr>
          <w:rFonts w:ascii="Book Antiqua" w:hAnsi="Book Antiqua" w:cs="Arial"/>
        </w:rPr>
        <w:t>[</w:t>
      </w:r>
      <w:r>
        <w:rPr>
          <w:rFonts w:ascii="Book Antiqua" w:hAnsi="Book Antiqua" w:cs="Arial"/>
        </w:rPr>
        <w:t>O</w:t>
      </w:r>
      <w:r w:rsidR="00992FC2">
        <w:rPr>
          <w:rFonts w:ascii="Book Antiqua" w:hAnsi="Book Antiqua" w:cs="Arial"/>
        </w:rPr>
        <w:t>]</w:t>
      </w:r>
      <w:r>
        <w:rPr>
          <w:rFonts w:ascii="Book Antiqua" w:hAnsi="Book Antiqua" w:cs="Arial"/>
        </w:rPr>
        <w:t xml:space="preserve">.  That was consistent with an earlier </w:t>
      </w:r>
      <w:r w:rsidR="00442553">
        <w:rPr>
          <w:rFonts w:ascii="Book Antiqua" w:hAnsi="Book Antiqua" w:cs="Arial"/>
        </w:rPr>
        <w:t>j</w:t>
      </w:r>
      <w:r>
        <w:rPr>
          <w:rFonts w:ascii="Book Antiqua" w:hAnsi="Book Antiqua" w:cs="Arial"/>
        </w:rPr>
        <w:t xml:space="preserve">udge’s findings in 2015, to which </w:t>
      </w:r>
      <w:r w:rsidR="00C00742">
        <w:rPr>
          <w:rFonts w:ascii="Book Antiqua" w:hAnsi="Book Antiqua" w:cs="Arial"/>
        </w:rPr>
        <w:t>the judge</w:t>
      </w:r>
      <w:r>
        <w:rPr>
          <w:rFonts w:ascii="Book Antiqua" w:hAnsi="Book Antiqua" w:cs="Arial"/>
        </w:rPr>
        <w:t xml:space="preserve"> applied the principle of </w:t>
      </w:r>
      <w:r w:rsidRPr="003D2E2E">
        <w:rPr>
          <w:rFonts w:ascii="Book Antiqua" w:hAnsi="Book Antiqua" w:cs="Arial"/>
          <w:b/>
          <w:u w:val="single"/>
        </w:rPr>
        <w:t>Devaseelan</w:t>
      </w:r>
      <w:r w:rsidR="004E13C0">
        <w:rPr>
          <w:rFonts w:ascii="Book Antiqua" w:hAnsi="Book Antiqua" w:cs="Arial"/>
        </w:rPr>
        <w:t xml:space="preserve"> (paragraph 10i) and his own observations at paragraph 17.  He also found a private life had been established.  He correctly identified the issue, therefore, being an assessment of proportionality, having particular regard to the final stage test in </w:t>
      </w:r>
      <w:r w:rsidR="004E13C0" w:rsidRPr="003D2E2E">
        <w:rPr>
          <w:rFonts w:ascii="Book Antiqua" w:hAnsi="Book Antiqua" w:cs="Arial"/>
          <w:b/>
          <w:u w:val="single"/>
        </w:rPr>
        <w:t>Razgar</w:t>
      </w:r>
      <w:r w:rsidR="004E13C0">
        <w:rPr>
          <w:rFonts w:ascii="Book Antiqua" w:hAnsi="Book Antiqua" w:cs="Arial"/>
        </w:rPr>
        <w:t xml:space="preserve"> taking account, as a primary consideration, the child’s best interests under Section 55 of the Borders Act 2009 and also the statutory requirements which he was bound to consider under Section 117 of the 2002 Act.</w:t>
      </w:r>
    </w:p>
    <w:p w:rsidR="004E13C0" w:rsidRDefault="00442553" w:rsidP="00D55A7D">
      <w:pPr>
        <w:numPr>
          <w:ilvl w:val="0"/>
          <w:numId w:val="3"/>
        </w:numPr>
        <w:spacing w:before="240"/>
        <w:jc w:val="both"/>
        <w:rPr>
          <w:rFonts w:ascii="Book Antiqua" w:hAnsi="Book Antiqua" w:cs="Arial"/>
        </w:rPr>
      </w:pPr>
      <w:r>
        <w:rPr>
          <w:rFonts w:ascii="Book Antiqua" w:hAnsi="Book Antiqua" w:cs="Arial"/>
        </w:rPr>
        <w:t>The j</w:t>
      </w:r>
      <w:r w:rsidR="004E13C0">
        <w:rPr>
          <w:rFonts w:ascii="Book Antiqua" w:hAnsi="Book Antiqua" w:cs="Arial"/>
        </w:rPr>
        <w:t xml:space="preserve">udge had also reminded himself of recent case law, including </w:t>
      </w:r>
      <w:r w:rsidR="004E13C0" w:rsidRPr="004E13C0">
        <w:rPr>
          <w:rFonts w:ascii="Book Antiqua" w:hAnsi="Book Antiqua" w:cs="Arial"/>
          <w:b/>
          <w:u w:val="single"/>
        </w:rPr>
        <w:t xml:space="preserve">R -v- Agyarko </w:t>
      </w:r>
      <w:r w:rsidR="004E13C0" w:rsidRPr="003D2E2E">
        <w:rPr>
          <w:rFonts w:ascii="Book Antiqua" w:hAnsi="Book Antiqua" w:cs="Arial"/>
          <w:b/>
        </w:rPr>
        <w:t>[2017] UKSC 11</w:t>
      </w:r>
      <w:r w:rsidR="004E13C0">
        <w:rPr>
          <w:rFonts w:ascii="Book Antiqua" w:hAnsi="Book Antiqua" w:cs="Arial"/>
        </w:rPr>
        <w:t xml:space="preserve"> where the Supreme Court said </w:t>
      </w:r>
    </w:p>
    <w:p w:rsidR="004E13C0" w:rsidRDefault="004E13C0" w:rsidP="004E13C0">
      <w:pPr>
        <w:spacing w:before="240"/>
        <w:ind w:left="1134"/>
        <w:jc w:val="both"/>
        <w:rPr>
          <w:rFonts w:ascii="Book Antiqua" w:hAnsi="Book Antiqua" w:cs="Arial"/>
        </w:rPr>
      </w:pPr>
      <w:r>
        <w:rPr>
          <w:rFonts w:ascii="Book Antiqua" w:hAnsi="Book Antiqua" w:cs="Arial"/>
        </w:rPr>
        <w:t>“</w:t>
      </w:r>
      <w:r w:rsidR="00992FC2">
        <w:rPr>
          <w:rFonts w:ascii="Book Antiqua" w:hAnsi="Book Antiqua" w:cs="Arial"/>
        </w:rPr>
        <w:t xml:space="preserve">… </w:t>
      </w:r>
      <w:r>
        <w:rPr>
          <w:rFonts w:ascii="Book Antiqua" w:hAnsi="Book Antiqua" w:cs="Arial"/>
        </w:rPr>
        <w:t xml:space="preserve">where the true status of the family or some members of it is such that the persistence of that family life within the host state would from the outset be unlawful or precarious, it was stated that particularly where the individuals know this, an </w:t>
      </w:r>
      <w:r w:rsidR="003D2E2E">
        <w:rPr>
          <w:rFonts w:ascii="Book Antiqua" w:hAnsi="Book Antiqua" w:cs="Arial"/>
        </w:rPr>
        <w:t>absent protracted delay by the immigration a</w:t>
      </w:r>
      <w:r>
        <w:rPr>
          <w:rFonts w:ascii="Book Antiqua" w:hAnsi="Book Antiqua" w:cs="Arial"/>
        </w:rPr>
        <w:t>uthorities, which there has not been in this case, it is likely only to be in exceptional circumstances that the removal of a non-national family member will constitute a violation of Article 8”.</w:t>
      </w:r>
    </w:p>
    <w:p w:rsidR="004E13C0" w:rsidRDefault="004E13C0" w:rsidP="00D55A7D">
      <w:pPr>
        <w:numPr>
          <w:ilvl w:val="0"/>
          <w:numId w:val="3"/>
        </w:numPr>
        <w:spacing w:before="240"/>
        <w:jc w:val="both"/>
        <w:rPr>
          <w:rFonts w:ascii="Book Antiqua" w:hAnsi="Book Antiqua" w:cs="Arial"/>
        </w:rPr>
      </w:pPr>
      <w:r>
        <w:rPr>
          <w:rFonts w:ascii="Book Antiqua" w:hAnsi="Book Antiqua" w:cs="Arial"/>
        </w:rPr>
        <w:t xml:space="preserve">The </w:t>
      </w:r>
      <w:r w:rsidR="003D2E2E">
        <w:rPr>
          <w:rFonts w:ascii="Book Antiqua" w:hAnsi="Book Antiqua" w:cs="Arial"/>
        </w:rPr>
        <w:t>judge</w:t>
      </w:r>
      <w:r>
        <w:rPr>
          <w:rFonts w:ascii="Book Antiqua" w:hAnsi="Book Antiqua" w:cs="Arial"/>
        </w:rPr>
        <w:t xml:space="preserve"> had acknowledged the role of Section 55 of the Borders Act in the decision-making process (paragraph 22).  He clearly had in mind</w:t>
      </w:r>
      <w:r w:rsidR="00442553">
        <w:rPr>
          <w:rFonts w:ascii="Book Antiqua" w:hAnsi="Book Antiqua" w:cs="Arial"/>
        </w:rPr>
        <w:t xml:space="preserve"> a full and</w:t>
      </w:r>
      <w:r>
        <w:rPr>
          <w:rFonts w:ascii="Book Antiqua" w:hAnsi="Book Antiqua" w:cs="Arial"/>
        </w:rPr>
        <w:t xml:space="preserve"> accurate picture of the contact between father and son.  He acknowledged that in looking at Section 117B(4) and (5) little weight should be given to private life established when the Appellant was in the UK unlawfully or precariously.  The </w:t>
      </w:r>
      <w:r w:rsidR="00442553">
        <w:rPr>
          <w:rFonts w:ascii="Book Antiqua" w:hAnsi="Book Antiqua" w:cs="Arial"/>
        </w:rPr>
        <w:t>j</w:t>
      </w:r>
      <w:r>
        <w:rPr>
          <w:rFonts w:ascii="Book Antiqua" w:hAnsi="Book Antiqua" w:cs="Arial"/>
        </w:rPr>
        <w:t xml:space="preserve">udge had properly identified that those provisions were significant in the context of this case.  He had not referred to the fact, but it was self-evident </w:t>
      </w:r>
      <w:r w:rsidR="00C00742">
        <w:rPr>
          <w:rFonts w:ascii="Book Antiqua" w:hAnsi="Book Antiqua" w:cs="Arial"/>
        </w:rPr>
        <w:t>fr</w:t>
      </w:r>
      <w:r w:rsidR="003D2E2E">
        <w:rPr>
          <w:rFonts w:ascii="Book Antiqua" w:hAnsi="Book Antiqua" w:cs="Arial"/>
        </w:rPr>
        <w:t>om the facts, that Section 117B</w:t>
      </w:r>
      <w:r w:rsidR="00C00742">
        <w:rPr>
          <w:rFonts w:ascii="Book Antiqua" w:hAnsi="Book Antiqua" w:cs="Arial"/>
        </w:rPr>
        <w:t xml:space="preserve">(6) did not apply in this case.  The </w:t>
      </w:r>
      <w:r w:rsidR="00442553">
        <w:rPr>
          <w:rFonts w:ascii="Book Antiqua" w:hAnsi="Book Antiqua" w:cs="Arial"/>
        </w:rPr>
        <w:t>j</w:t>
      </w:r>
      <w:r w:rsidR="00C00742">
        <w:rPr>
          <w:rFonts w:ascii="Book Antiqua" w:hAnsi="Book Antiqua" w:cs="Arial"/>
        </w:rPr>
        <w:t xml:space="preserve">udge therefore, at paragraphs 26 to 30, had looked at the case exclusively within the context of </w:t>
      </w:r>
      <w:r w:rsidR="00992FC2">
        <w:rPr>
          <w:rFonts w:ascii="Book Antiqua" w:hAnsi="Book Antiqua" w:cs="Arial"/>
        </w:rPr>
        <w:t>[O]</w:t>
      </w:r>
      <w:r w:rsidR="00C00742">
        <w:rPr>
          <w:rFonts w:ascii="Book Antiqua" w:hAnsi="Book Antiqua" w:cs="Arial"/>
        </w:rPr>
        <w:t xml:space="preserve">, the son, and had referred to relevant principles and case law pertaining to the best interests of the child.  He had concluded, not unnaturally, that the child’s best interests were to be with both parents, but noted that even now that was not the case, given </w:t>
      </w:r>
      <w:r w:rsidR="00992FC2">
        <w:rPr>
          <w:rFonts w:ascii="Book Antiqua" w:hAnsi="Book Antiqua" w:cs="Arial"/>
        </w:rPr>
        <w:t>[O]</w:t>
      </w:r>
      <w:r w:rsidR="00C00742">
        <w:rPr>
          <w:rFonts w:ascii="Book Antiqua" w:hAnsi="Book Antiqua" w:cs="Arial"/>
        </w:rPr>
        <w:t xml:space="preserve"> spent more of the time with his mother alone.  The </w:t>
      </w:r>
      <w:r w:rsidR="00442553">
        <w:rPr>
          <w:rFonts w:ascii="Book Antiqua" w:hAnsi="Book Antiqua" w:cs="Arial"/>
        </w:rPr>
        <w:t>j</w:t>
      </w:r>
      <w:r w:rsidR="00C00742">
        <w:rPr>
          <w:rFonts w:ascii="Book Antiqua" w:hAnsi="Book Antiqua" w:cs="Arial"/>
        </w:rPr>
        <w:t xml:space="preserve">udge had given clear and careful thought to the interests and position of </w:t>
      </w:r>
      <w:r w:rsidR="00992FC2">
        <w:rPr>
          <w:rFonts w:ascii="Book Antiqua" w:hAnsi="Book Antiqua" w:cs="Arial"/>
        </w:rPr>
        <w:t>[O]</w:t>
      </w:r>
      <w:r w:rsidR="00C00742">
        <w:rPr>
          <w:rFonts w:ascii="Book Antiqua" w:hAnsi="Book Antiqua" w:cs="Arial"/>
        </w:rPr>
        <w:t xml:space="preserve">, as well as all the other factors that needed to be considered.  </w:t>
      </w:r>
    </w:p>
    <w:p w:rsidR="00C00742" w:rsidRDefault="00C00742" w:rsidP="00D55A7D">
      <w:pPr>
        <w:numPr>
          <w:ilvl w:val="0"/>
          <w:numId w:val="3"/>
        </w:numPr>
        <w:spacing w:before="240"/>
        <w:jc w:val="both"/>
        <w:rPr>
          <w:rFonts w:ascii="Book Antiqua" w:hAnsi="Book Antiqua" w:cs="Arial"/>
        </w:rPr>
      </w:pPr>
      <w:r>
        <w:rPr>
          <w:rFonts w:ascii="Book Antiqua" w:hAnsi="Book Antiqua" w:cs="Arial"/>
        </w:rPr>
        <w:lastRenderedPageBreak/>
        <w:t>Insofar as any practical and useful points can be extrapolated from Article 24 of the EU Charter, they were applied by the judge as indeed they presumably are applied by the Supreme Court in their decisions affecting children, such as the one referred to above.</w:t>
      </w:r>
    </w:p>
    <w:p w:rsidR="00C00742" w:rsidRDefault="00C00742" w:rsidP="00D55A7D">
      <w:pPr>
        <w:numPr>
          <w:ilvl w:val="0"/>
          <w:numId w:val="3"/>
        </w:numPr>
        <w:spacing w:before="240"/>
        <w:jc w:val="both"/>
        <w:rPr>
          <w:rFonts w:ascii="Book Antiqua" w:hAnsi="Book Antiqua" w:cs="Arial"/>
        </w:rPr>
      </w:pPr>
      <w:r>
        <w:rPr>
          <w:rFonts w:ascii="Book Antiqua" w:hAnsi="Book Antiqua" w:cs="Arial"/>
        </w:rPr>
        <w:t xml:space="preserve">This was a careful, clear and balanced decision.  The </w:t>
      </w:r>
      <w:r w:rsidR="003D2E2E">
        <w:rPr>
          <w:rFonts w:ascii="Book Antiqua" w:hAnsi="Book Antiqua" w:cs="Arial"/>
        </w:rPr>
        <w:t>judge</w:t>
      </w:r>
      <w:r>
        <w:rPr>
          <w:rFonts w:ascii="Book Antiqua" w:hAnsi="Book Antiqua" w:cs="Arial"/>
        </w:rPr>
        <w:t xml:space="preserve"> was entitled to reach the finding that she did, and it was neither unreasonable or contrary to established principles, rather, in line with the directi</w:t>
      </w:r>
      <w:r w:rsidR="00442553">
        <w:rPr>
          <w:rFonts w:ascii="Book Antiqua" w:hAnsi="Book Antiqua" w:cs="Arial"/>
        </w:rPr>
        <w:t>on of travel in Article 8 cases</w:t>
      </w:r>
      <w:r>
        <w:rPr>
          <w:rFonts w:ascii="Book Antiqua" w:hAnsi="Book Antiqua" w:cs="Arial"/>
        </w:rPr>
        <w:t xml:space="preserve"> emerging from the superior court.  It cannot be said that an error of law was made by the judge or that the decision reached was so unreasonable that no other judge would have reached that conclusion.</w:t>
      </w:r>
    </w:p>
    <w:p w:rsidR="003D2E2E" w:rsidRPr="003D2E2E" w:rsidRDefault="003D2E2E" w:rsidP="003D2E2E">
      <w:pPr>
        <w:spacing w:before="240"/>
        <w:jc w:val="both"/>
        <w:rPr>
          <w:rFonts w:ascii="Book Antiqua" w:hAnsi="Book Antiqua" w:cs="Arial"/>
          <w:b/>
          <w:u w:val="single"/>
        </w:rPr>
      </w:pPr>
      <w:r w:rsidRPr="003D2E2E">
        <w:rPr>
          <w:rFonts w:ascii="Book Antiqua" w:hAnsi="Book Antiqua" w:cs="Arial"/>
          <w:b/>
          <w:u w:val="single"/>
        </w:rPr>
        <w:t>Decision</w:t>
      </w:r>
    </w:p>
    <w:p w:rsidR="003D2E2E" w:rsidRPr="003D2E2E" w:rsidRDefault="003D2E2E" w:rsidP="003D2E2E">
      <w:pPr>
        <w:pStyle w:val="ListParagraph"/>
        <w:numPr>
          <w:ilvl w:val="0"/>
          <w:numId w:val="3"/>
        </w:numPr>
        <w:spacing w:before="240"/>
        <w:jc w:val="both"/>
        <w:rPr>
          <w:rFonts w:ascii="Book Antiqua" w:hAnsi="Book Antiqua" w:cs="Arial"/>
        </w:rPr>
      </w:pPr>
      <w:r w:rsidRPr="003D2E2E">
        <w:rPr>
          <w:rFonts w:ascii="Book Antiqua" w:hAnsi="Book Antiqua" w:cs="Arial"/>
        </w:rPr>
        <w:t>I find no material error of law made by the judge in this case and I uphold the decision of the First-tier Tribunal.</w:t>
      </w:r>
    </w:p>
    <w:p w:rsidR="00EE6E4D" w:rsidRPr="00EE6E4D" w:rsidRDefault="00EE6E4D" w:rsidP="00EE6E4D">
      <w:pPr>
        <w:jc w:val="both"/>
        <w:rPr>
          <w:rFonts w:ascii="Book Antiqua" w:hAnsi="Book Antiqua" w:cs="Arial"/>
        </w:rPr>
      </w:pPr>
    </w:p>
    <w:p w:rsidR="00EE6E4D" w:rsidRPr="00EE6E4D" w:rsidRDefault="00EE6E4D" w:rsidP="00EE6E4D">
      <w:pPr>
        <w:jc w:val="both"/>
        <w:rPr>
          <w:rFonts w:ascii="Book Antiqua" w:hAnsi="Book Antiqua" w:cs="Arial"/>
        </w:rPr>
      </w:pPr>
      <w:r w:rsidRPr="00EE6E4D">
        <w:rPr>
          <w:rFonts w:ascii="Book Antiqua" w:hAnsi="Book Antiqua" w:cs="Arial"/>
          <w:b/>
          <w:u w:val="single"/>
        </w:rPr>
        <w:t>Direction Regarding Anonymity – Rule 14 of the Tribunal Procedure (Upper Tribunal) Rules 2008</w:t>
      </w:r>
    </w:p>
    <w:p w:rsidR="00EE6E4D" w:rsidRPr="00EE6E4D" w:rsidRDefault="00EE6E4D" w:rsidP="00EE6E4D">
      <w:pPr>
        <w:jc w:val="both"/>
        <w:rPr>
          <w:rFonts w:ascii="Book Antiqua" w:hAnsi="Book Antiqua" w:cs="Arial"/>
        </w:rPr>
      </w:pPr>
    </w:p>
    <w:p w:rsidR="00EE6E4D" w:rsidRPr="00687601" w:rsidRDefault="00EE6E4D" w:rsidP="00EE6E4D">
      <w:pPr>
        <w:jc w:val="both"/>
        <w:rPr>
          <w:rFonts w:ascii="Book Antiqua" w:hAnsi="Book Antiqua" w:cs="Arial"/>
        </w:rPr>
      </w:pPr>
      <w:r w:rsidRPr="00EE6E4D">
        <w:rPr>
          <w:rFonts w:ascii="Book Antiqua" w:hAnsi="Book Antiqua" w:cs="Arial"/>
        </w:rPr>
        <w:t xml:space="preserve">Unless and </w:t>
      </w:r>
      <w:r w:rsidRPr="00EE6E4D">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E6E4D" w:rsidRDefault="00EE6E4D"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ind w:left="567" w:hanging="567"/>
        <w:jc w:val="both"/>
        <w:rPr>
          <w:rFonts w:ascii="Book Antiqua" w:hAnsi="Book Antiqua" w:cs="Arial"/>
        </w:rPr>
      </w:pPr>
    </w:p>
    <w:p w:rsidR="003D2E2E" w:rsidRDefault="003D2E2E" w:rsidP="003D2E2E">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992FC2" w:rsidRDefault="00992FC2"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303E5F"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6672" behindDoc="0" locked="0" layoutInCell="1" allowOverlap="1">
                <wp:simplePos x="0" y="0"/>
                <wp:positionH relativeFrom="column">
                  <wp:posOffset>4888230</wp:posOffset>
                </wp:positionH>
                <wp:positionV relativeFrom="paragraph">
                  <wp:posOffset>-175260</wp:posOffset>
                </wp:positionV>
                <wp:extent cx="350700" cy="617220"/>
                <wp:effectExtent l="38100" t="38100" r="49530" b="4953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50700" cy="617220"/>
                      </w14:xfrm>
                    </w14:contentPart>
                  </a:graphicData>
                </a:graphic>
              </wp:anchor>
            </w:drawing>
          </mc:Choice>
          <mc:Fallback>
            <w:pict>
              <v:shapetype w14:anchorId="3E8B5D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384.35pt;margin-top:-14.35pt;width:28.7pt;height:4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67456" behindDoc="0" locked="0" layoutInCell="1" allowOverlap="1">
                <wp:simplePos x="0" y="0"/>
                <wp:positionH relativeFrom="column">
                  <wp:posOffset>4240530</wp:posOffset>
                </wp:positionH>
                <wp:positionV relativeFrom="paragraph">
                  <wp:posOffset>91272</wp:posOffset>
                </wp:positionV>
                <wp:extent cx="68832" cy="76608"/>
                <wp:effectExtent l="38100" t="38100" r="45720" b="38100"/>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68832" cy="76608"/>
                      </w14:xfrm>
                    </w14:contentPart>
                  </a:graphicData>
                </a:graphic>
              </wp:anchor>
            </w:drawing>
          </mc:Choice>
          <mc:Fallback>
            <w:pict>
              <v:shape w14:anchorId="3907C481" id="Ink 10" o:spid="_x0000_s1026" type="#_x0000_t75" style="position:absolute;margin-left:333.35pt;margin-top:6.65pt;width:6.55pt;height:7.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simplePos x="0" y="0"/>
                <wp:positionH relativeFrom="column">
                  <wp:posOffset>2937330</wp:posOffset>
                </wp:positionH>
                <wp:positionV relativeFrom="paragraph">
                  <wp:posOffset>144552</wp:posOffset>
                </wp:positionV>
                <wp:extent cx="38304" cy="53568"/>
                <wp:effectExtent l="38100" t="38100" r="57150" b="6096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8304" cy="53568"/>
                      </w14:xfrm>
                    </w14:contentPart>
                  </a:graphicData>
                </a:graphic>
              </wp:anchor>
            </w:drawing>
          </mc:Choice>
          <mc:Fallback>
            <w:pict>
              <v:shape w14:anchorId="31818893" id="Ink 8" o:spid="_x0000_s1026" type="#_x0000_t75" style="position:absolute;margin-left:230.85pt;margin-top:10.95pt;width:3.9pt;height:5.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64384" behindDoc="0" locked="0" layoutInCell="1" allowOverlap="1">
                <wp:simplePos x="0" y="0"/>
                <wp:positionH relativeFrom="column">
                  <wp:posOffset>3028914</wp:posOffset>
                </wp:positionH>
                <wp:positionV relativeFrom="paragraph">
                  <wp:posOffset>-213432</wp:posOffset>
                </wp:positionV>
                <wp:extent cx="68832" cy="244224"/>
                <wp:effectExtent l="38100" t="38100" r="45720" b="41910"/>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68832" cy="244224"/>
                      </w14:xfrm>
                    </w14:contentPart>
                  </a:graphicData>
                </a:graphic>
              </wp:anchor>
            </w:drawing>
          </mc:Choice>
          <mc:Fallback>
            <w:pict>
              <v:shape w14:anchorId="735C3241" id="Ink 7" o:spid="_x0000_s1026" type="#_x0000_t75" style="position:absolute;margin-left:237.95pt;margin-top:-17.35pt;width:6.55pt;height:20.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63360" behindDoc="0" locked="0" layoutInCell="1" allowOverlap="1">
                <wp:simplePos x="0" y="0"/>
                <wp:positionH relativeFrom="column">
                  <wp:posOffset>2457234</wp:posOffset>
                </wp:positionH>
                <wp:positionV relativeFrom="paragraph">
                  <wp:posOffset>-190680</wp:posOffset>
                </wp:positionV>
                <wp:extent cx="442368" cy="205920"/>
                <wp:effectExtent l="38100" t="38100" r="53340" b="4191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442368" cy="205920"/>
                      </w14:xfrm>
                    </w14:contentPart>
                  </a:graphicData>
                </a:graphic>
              </wp:anchor>
            </w:drawing>
          </mc:Choice>
          <mc:Fallback>
            <w:pict>
              <v:shape w14:anchorId="03BBDC5A" id="Ink 6" o:spid="_x0000_s1026" type="#_x0000_t75" style="position:absolute;margin-left:192.95pt;margin-top:-15.55pt;width:36pt;height:1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">
                <v:imagedata r:id="rId17" o:title=""/>
              </v:shape>
            </w:pict>
          </mc:Fallback>
        </mc:AlternateContent>
      </w:r>
      <w:r>
        <w:rPr>
          <w:rFonts w:ascii="Book Antiqua" w:hAnsi="Book Antiqua" w:cs="Arial"/>
          <w:noProof/>
        </w:rPr>
        <mc:AlternateContent>
          <mc:Choice Requires="wpi">
            <w:drawing>
              <wp:anchor distT="0" distB="0" distL="114300" distR="114300" simplePos="0" relativeHeight="251662336" behindDoc="0" locked="0" layoutInCell="1" allowOverlap="1">
                <wp:simplePos x="0" y="0"/>
                <wp:positionH relativeFrom="column">
                  <wp:posOffset>2244090</wp:posOffset>
                </wp:positionH>
                <wp:positionV relativeFrom="paragraph">
                  <wp:posOffset>-266700</wp:posOffset>
                </wp:positionV>
                <wp:extent cx="213360" cy="685800"/>
                <wp:effectExtent l="38100" t="38100" r="53340" b="3810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213360" cy="685800"/>
                      </w14:xfrm>
                    </w14:contentPart>
                  </a:graphicData>
                </a:graphic>
              </wp:anchor>
            </w:drawing>
          </mc:Choice>
          <mc:Fallback>
            <w:pict>
              <v:shape w14:anchorId="61091FF7" id="Ink 5" o:spid="_x0000_s1026" type="#_x0000_t75" style="position:absolute;margin-left:176.15pt;margin-top:-21.55pt;width:17.9pt;height:5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">
                <v:imagedata r:id="rId19" o:title=""/>
              </v:shape>
            </w:pict>
          </mc:Fallback>
        </mc:AlternateContent>
      </w:r>
      <w:r>
        <w:rPr>
          <w:rFonts w:ascii="Book Antiqua" w:hAnsi="Book Antiqua" w:cs="Arial"/>
          <w:noProof/>
        </w:rPr>
        <mc:AlternateContent>
          <mc:Choice Requires="wpi">
            <w:drawing>
              <wp:anchor distT="0" distB="0" distL="114300" distR="114300" simplePos="0" relativeHeight="251659264" behindDoc="0" locked="0" layoutInCell="1" allowOverlap="1">
                <wp:simplePos x="0" y="0"/>
                <wp:positionH relativeFrom="column">
                  <wp:posOffset>1504818</wp:posOffset>
                </wp:positionH>
                <wp:positionV relativeFrom="paragraph">
                  <wp:posOffset>-182904</wp:posOffset>
                </wp:positionV>
                <wp:extent cx="548928" cy="289728"/>
                <wp:effectExtent l="38100" t="38100" r="41910" b="53340"/>
                <wp:wrapNone/>
                <wp:docPr id="2"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548928" cy="289728"/>
                      </w14:xfrm>
                    </w14:contentPart>
                  </a:graphicData>
                </a:graphic>
              </wp:anchor>
            </w:drawing>
          </mc:Choice>
          <mc:Fallback>
            <w:pict>
              <v:shape w14:anchorId="2D576D74" id="Ink 2" o:spid="_x0000_s1026" type="#_x0000_t75" style="position:absolute;margin-left:117.95pt;margin-top:-14.95pt;width:44.35pt;height:2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">
                <v:imagedata r:id="rId21" o:title=""/>
              </v:shape>
            </w:pict>
          </mc:Fallback>
        </mc:AlternateContent>
      </w:r>
    </w:p>
    <w:p w:rsidR="00EE6E4D" w:rsidRDefault="00303E5F"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3600" behindDoc="0" locked="0" layoutInCell="1" allowOverlap="1">
                <wp:simplePos x="0" y="0"/>
                <wp:positionH relativeFrom="column">
                  <wp:posOffset>4705074</wp:posOffset>
                </wp:positionH>
                <wp:positionV relativeFrom="paragraph">
                  <wp:posOffset>-159014</wp:posOffset>
                </wp:positionV>
                <wp:extent cx="46080" cy="625248"/>
                <wp:effectExtent l="38100" t="38100" r="49530" b="4191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46080" cy="625248"/>
                      </w14:xfrm>
                    </w14:contentPart>
                  </a:graphicData>
                </a:graphic>
              </wp:anchor>
            </w:drawing>
          </mc:Choice>
          <mc:Fallback>
            <w:pict>
              <v:shape w14:anchorId="57EB2397" id="Ink 16" o:spid="_x0000_s1026" type="#_x0000_t75" style="position:absolute;margin-left:369.95pt;margin-top:-13.05pt;width:4.8pt;height:5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">
                <v:imagedata r:id="rId23"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simplePos x="0" y="0"/>
                <wp:positionH relativeFrom="column">
                  <wp:posOffset>4552950</wp:posOffset>
                </wp:positionH>
                <wp:positionV relativeFrom="paragraph">
                  <wp:posOffset>-135890</wp:posOffset>
                </wp:positionV>
                <wp:extent cx="76200" cy="282060"/>
                <wp:effectExtent l="38100" t="38100" r="38100" b="4191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76200" cy="282060"/>
                      </w14:xfrm>
                    </w14:contentPart>
                  </a:graphicData>
                </a:graphic>
              </wp:anchor>
            </w:drawing>
          </mc:Choice>
          <mc:Fallback>
            <w:pict>
              <v:shape w14:anchorId="0C1B7166" id="Ink 15" o:spid="_x0000_s1026" type="#_x0000_t75" style="position:absolute;margin-left:357.95pt;margin-top:-11.25pt;width:7.1pt;height:2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">
                <v:imagedata r:id="rId25" o:title=""/>
              </v:shape>
            </w:pict>
          </mc:Fallback>
        </mc:AlternateContent>
      </w:r>
      <w:r>
        <w:rPr>
          <w:rFonts w:ascii="Book Antiqua" w:hAnsi="Book Antiqua" w:cs="Arial"/>
          <w:noProof/>
        </w:rPr>
        <mc:AlternateContent>
          <mc:Choice Requires="wpi">
            <w:drawing>
              <wp:anchor distT="0" distB="0" distL="114300" distR="114300" simplePos="0" relativeHeight="251669504" behindDoc="0" locked="0" layoutInCell="1" allowOverlap="1">
                <wp:simplePos x="0" y="0"/>
                <wp:positionH relativeFrom="column">
                  <wp:posOffset>4415634</wp:posOffset>
                </wp:positionH>
                <wp:positionV relativeFrom="paragraph">
                  <wp:posOffset>-250310</wp:posOffset>
                </wp:positionV>
                <wp:extent cx="23040" cy="739296"/>
                <wp:effectExtent l="38100" t="38100" r="53340" b="4191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23040" cy="739296"/>
                      </w14:xfrm>
                    </w14:contentPart>
                  </a:graphicData>
                </a:graphic>
              </wp:anchor>
            </w:drawing>
          </mc:Choice>
          <mc:Fallback>
            <w:pict>
              <v:shape w14:anchorId="7DDDE6AB" id="Ink 12" o:spid="_x0000_s1026" type="#_x0000_t75" style="position:absolute;margin-left:347.15pt;margin-top:-20.25pt;width:2.9pt;height:5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">
                <v:imagedata r:id="rId27" o:title=""/>
              </v:shape>
            </w:pict>
          </mc:Fallback>
        </mc:AlternateContent>
      </w:r>
      <w:r>
        <w:rPr>
          <w:rFonts w:ascii="Book Antiqua" w:hAnsi="Book Antiqua" w:cs="Arial"/>
          <w:noProof/>
        </w:rPr>
        <mc:AlternateContent>
          <mc:Choice Requires="wpi">
            <w:drawing>
              <wp:anchor distT="0" distB="0" distL="114300" distR="114300" simplePos="0" relativeHeight="251668480" behindDoc="0" locked="0" layoutInCell="1" allowOverlap="1">
                <wp:simplePos x="0" y="0"/>
                <wp:positionH relativeFrom="column">
                  <wp:posOffset>4217490</wp:posOffset>
                </wp:positionH>
                <wp:positionV relativeFrom="paragraph">
                  <wp:posOffset>1114</wp:posOffset>
                </wp:positionV>
                <wp:extent cx="84096" cy="160416"/>
                <wp:effectExtent l="38100" t="38100" r="30480" b="4953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84096" cy="160416"/>
                      </w14:xfrm>
                    </w14:contentPart>
                  </a:graphicData>
                </a:graphic>
              </wp:anchor>
            </w:drawing>
          </mc:Choice>
          <mc:Fallback>
            <w:pict>
              <v:shape w14:anchorId="3A765A1B" id="Ink 11" o:spid="_x0000_s1026" type="#_x0000_t75" style="position:absolute;margin-left:331.55pt;margin-top:-.45pt;width:7.75pt;height:1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">
                <v:imagedata r:id="rId29" o:title=""/>
              </v:shape>
            </w:pict>
          </mc:Fallback>
        </mc:AlternateContent>
      </w:r>
      <w:r>
        <w:rPr>
          <w:rFonts w:ascii="Book Antiqua" w:hAnsi="Book Antiqua" w:cs="Arial"/>
          <w:noProof/>
        </w:rPr>
        <mc:AlternateContent>
          <mc:Choice Requires="wpi">
            <w:drawing>
              <wp:anchor distT="0" distB="0" distL="114300" distR="114300" simplePos="0" relativeHeight="251666432" behindDoc="0" locked="0" layoutInCell="1" allowOverlap="1">
                <wp:simplePos x="0" y="0"/>
                <wp:positionH relativeFrom="column">
                  <wp:posOffset>4118418</wp:posOffset>
                </wp:positionH>
                <wp:positionV relativeFrom="paragraph">
                  <wp:posOffset>23866</wp:posOffset>
                </wp:positionV>
                <wp:extent cx="23040" cy="190656"/>
                <wp:effectExtent l="38100" t="38100" r="53340" b="38100"/>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23040" cy="190656"/>
                      </w14:xfrm>
                    </w14:contentPart>
                  </a:graphicData>
                </a:graphic>
              </wp:anchor>
            </w:drawing>
          </mc:Choice>
          <mc:Fallback>
            <w:pict>
              <v:shape w14:anchorId="108BC9F3" id="Ink 9" o:spid="_x0000_s1026" type="#_x0000_t75" style="position:absolute;margin-left:323.75pt;margin-top:1.35pt;width:2.9pt;height:16.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">
                <v:imagedata r:id="rId31" o:title=""/>
              </v:shape>
            </w:pict>
          </mc:Fallback>
        </mc:AlternateContent>
      </w:r>
    </w:p>
    <w:p w:rsidR="00EE6E4D" w:rsidRPr="00F5664C" w:rsidRDefault="00EE6E4D" w:rsidP="00EE6E4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525FC9"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rsidR="00525FC9" w:rsidRPr="00525FC9" w:rsidRDefault="00525FC9" w:rsidP="00525FC9">
      <w:pPr>
        <w:rPr>
          <w:rFonts w:ascii="Book Antiqua" w:hAnsi="Book Antiqua" w:cs="Arial"/>
        </w:rPr>
      </w:pPr>
    </w:p>
    <w:sectPr w:rsidR="00525FC9" w:rsidRPr="00525FC9" w:rsidSect="00776E97">
      <w:headerReference w:type="default" r:id="rId32"/>
      <w:footerReference w:type="default" r:id="rId33"/>
      <w:headerReference w:type="first" r:id="rId34"/>
      <w:footerReference w:type="first" r:id="rId3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54D" w:rsidRDefault="0015354D">
      <w:r>
        <w:separator/>
      </w:r>
    </w:p>
  </w:endnote>
  <w:endnote w:type="continuationSeparator" w:id="0">
    <w:p w:rsidR="0015354D" w:rsidRDefault="0015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5647F">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54D" w:rsidRDefault="0015354D">
      <w:r>
        <w:separator/>
      </w:r>
    </w:p>
  </w:footnote>
  <w:footnote w:type="continuationSeparator" w:id="0">
    <w:p w:rsidR="0015354D" w:rsidRDefault="00153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4067C0">
      <w:rPr>
        <w:rFonts w:ascii="Book Antiqua" w:hAnsi="Book Antiqua" w:cs="Arial"/>
        <w:sz w:val="16"/>
        <w:szCs w:val="16"/>
      </w:rPr>
      <w:t>HU/16726/2016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70"/>
    <w:rsid w:val="00000621"/>
    <w:rsid w:val="00001B5B"/>
    <w:rsid w:val="000036C2"/>
    <w:rsid w:val="00033D3D"/>
    <w:rsid w:val="000369F5"/>
    <w:rsid w:val="00071A7E"/>
    <w:rsid w:val="000746C0"/>
    <w:rsid w:val="00074D1D"/>
    <w:rsid w:val="00092580"/>
    <w:rsid w:val="000D5D94"/>
    <w:rsid w:val="000D7ACA"/>
    <w:rsid w:val="001165A7"/>
    <w:rsid w:val="00151BB7"/>
    <w:rsid w:val="0015354D"/>
    <w:rsid w:val="001644C4"/>
    <w:rsid w:val="00167D3A"/>
    <w:rsid w:val="001A1E2C"/>
    <w:rsid w:val="001B4854"/>
    <w:rsid w:val="001E67E6"/>
    <w:rsid w:val="001F2716"/>
    <w:rsid w:val="0020133A"/>
    <w:rsid w:val="00207617"/>
    <w:rsid w:val="00226461"/>
    <w:rsid w:val="00267ED6"/>
    <w:rsid w:val="00283659"/>
    <w:rsid w:val="002C4E73"/>
    <w:rsid w:val="002D68BF"/>
    <w:rsid w:val="00303E5F"/>
    <w:rsid w:val="003347A3"/>
    <w:rsid w:val="00336CBF"/>
    <w:rsid w:val="003546C8"/>
    <w:rsid w:val="00365070"/>
    <w:rsid w:val="003A1CDF"/>
    <w:rsid w:val="003A7CF2"/>
    <w:rsid w:val="003B1484"/>
    <w:rsid w:val="003C5CE5"/>
    <w:rsid w:val="003D2E2E"/>
    <w:rsid w:val="003E1B56"/>
    <w:rsid w:val="003E267B"/>
    <w:rsid w:val="003E7CD1"/>
    <w:rsid w:val="00402B9E"/>
    <w:rsid w:val="004067C0"/>
    <w:rsid w:val="00423932"/>
    <w:rsid w:val="004249CB"/>
    <w:rsid w:val="0044127D"/>
    <w:rsid w:val="00442553"/>
    <w:rsid w:val="004448DB"/>
    <w:rsid w:val="00446C9A"/>
    <w:rsid w:val="00465DE0"/>
    <w:rsid w:val="00477193"/>
    <w:rsid w:val="004A1848"/>
    <w:rsid w:val="004C71BF"/>
    <w:rsid w:val="004E13C0"/>
    <w:rsid w:val="004E6470"/>
    <w:rsid w:val="00507FEC"/>
    <w:rsid w:val="00510F0E"/>
    <w:rsid w:val="00525FC9"/>
    <w:rsid w:val="00531D02"/>
    <w:rsid w:val="005362C9"/>
    <w:rsid w:val="005479E1"/>
    <w:rsid w:val="005570FD"/>
    <w:rsid w:val="005575EA"/>
    <w:rsid w:val="0057790C"/>
    <w:rsid w:val="00587E79"/>
    <w:rsid w:val="00593795"/>
    <w:rsid w:val="005A75FF"/>
    <w:rsid w:val="005B7789"/>
    <w:rsid w:val="005D12DB"/>
    <w:rsid w:val="005F68BE"/>
    <w:rsid w:val="0065791C"/>
    <w:rsid w:val="00660367"/>
    <w:rsid w:val="006865E8"/>
    <w:rsid w:val="00690B8A"/>
    <w:rsid w:val="006D1DFA"/>
    <w:rsid w:val="006D506B"/>
    <w:rsid w:val="006E3C90"/>
    <w:rsid w:val="006F42F7"/>
    <w:rsid w:val="00702F42"/>
    <w:rsid w:val="00704B61"/>
    <w:rsid w:val="00721CDF"/>
    <w:rsid w:val="00742A8D"/>
    <w:rsid w:val="007552A9"/>
    <w:rsid w:val="00761858"/>
    <w:rsid w:val="00767D59"/>
    <w:rsid w:val="00776E97"/>
    <w:rsid w:val="00780FD7"/>
    <w:rsid w:val="007912AD"/>
    <w:rsid w:val="007A1F28"/>
    <w:rsid w:val="007B0824"/>
    <w:rsid w:val="007D3112"/>
    <w:rsid w:val="007F6046"/>
    <w:rsid w:val="008303B8"/>
    <w:rsid w:val="00833DCE"/>
    <w:rsid w:val="00842418"/>
    <w:rsid w:val="00871D34"/>
    <w:rsid w:val="008B270C"/>
    <w:rsid w:val="008C3D3D"/>
    <w:rsid w:val="008D4131"/>
    <w:rsid w:val="008E2E20"/>
    <w:rsid w:val="008F1932"/>
    <w:rsid w:val="008F294D"/>
    <w:rsid w:val="00921062"/>
    <w:rsid w:val="0093083E"/>
    <w:rsid w:val="00940885"/>
    <w:rsid w:val="0095647F"/>
    <w:rsid w:val="00966ECF"/>
    <w:rsid w:val="009727A3"/>
    <w:rsid w:val="00987774"/>
    <w:rsid w:val="00992FC2"/>
    <w:rsid w:val="009A11E8"/>
    <w:rsid w:val="009E2191"/>
    <w:rsid w:val="009E4E62"/>
    <w:rsid w:val="009F5220"/>
    <w:rsid w:val="009F7C4D"/>
    <w:rsid w:val="00A1026B"/>
    <w:rsid w:val="00A15234"/>
    <w:rsid w:val="00A201AB"/>
    <w:rsid w:val="00A26816"/>
    <w:rsid w:val="00A31C8B"/>
    <w:rsid w:val="00A845DC"/>
    <w:rsid w:val="00A97AEE"/>
    <w:rsid w:val="00AA246C"/>
    <w:rsid w:val="00AC5CF6"/>
    <w:rsid w:val="00AF0B70"/>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00742"/>
    <w:rsid w:val="00C2529A"/>
    <w:rsid w:val="00C26032"/>
    <w:rsid w:val="00C265B0"/>
    <w:rsid w:val="00C321B5"/>
    <w:rsid w:val="00C345E1"/>
    <w:rsid w:val="00C44CE3"/>
    <w:rsid w:val="00C5113A"/>
    <w:rsid w:val="00C977BA"/>
    <w:rsid w:val="00CB6E35"/>
    <w:rsid w:val="00CC0A45"/>
    <w:rsid w:val="00CE1A46"/>
    <w:rsid w:val="00CF253F"/>
    <w:rsid w:val="00CF56B4"/>
    <w:rsid w:val="00D10412"/>
    <w:rsid w:val="00D20F09"/>
    <w:rsid w:val="00D22636"/>
    <w:rsid w:val="00D40FD9"/>
    <w:rsid w:val="00D53769"/>
    <w:rsid w:val="00D55A7D"/>
    <w:rsid w:val="00D61C60"/>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A1AD4"/>
    <w:rsid w:val="00EA5094"/>
    <w:rsid w:val="00EC0904"/>
    <w:rsid w:val="00EE45D8"/>
    <w:rsid w:val="00EE6E4D"/>
    <w:rsid w:val="00F004CD"/>
    <w:rsid w:val="00F22EDA"/>
    <w:rsid w:val="00F3224D"/>
    <w:rsid w:val="00F33E0E"/>
    <w:rsid w:val="00F5664C"/>
    <w:rsid w:val="00F911E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96C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3D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7.112"/>
    </inkml:context>
    <inkml:brush xml:id="br0">
      <inkml:brushProperty name="width" value="0.04" units="cm"/>
      <inkml:brushProperty name="height" value="0.04" units="cm"/>
    </inkml:brush>
  </inkml:definitions>
  <inkml:trace contextRef="#ctx0" brushRef="#br0">0 868 17136,'0'42'5638,"21"43"-1122,-21-22-5733,21 22-129,0 0 33,0 20 96,-21-20 320,0-1 96,0-20-480,0 0-1217,0-22-577,-21-21-769,21 0-576,-21-42-32,21 0 3523</inkml:trace>
  <inkml:trace contextRef="#ctx0" brushRef="#br0" timeOffset="517">275 634 16976,'0'0'6118,"21"22"-1410,-21-22-3298,0 0-3460,0 0 801,0 0 960,0 0-95,0 0 96,0 0 480,0 21 1313,0-21 65,0 21-1154,0-21-1505,21 43-1377,0-23-193,22 23-63,-22-1-65,22 0 0,-1 22 289,21 0 800,-20 20 577,-1-20 128,-21 20 0,0 0 65,-21-20 415,0-21 673,-21 20 1186,0-42 1568,-1 0 449,-20-21 33,0-21 511,21-21 225,0 0-352,-1-43-481,44-21-2210,-22 0-1089,21-20 0,21-23 0,1 23 0,-1-2 0,21 1 0,-21 22-288,22 20-1634,-22 22-1698,0-1-1504,1 21-33,-22 1-128,-21 0-128,21 0-97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6.045"/>
    </inkml:context>
    <inkml:brush xml:id="br0">
      <inkml:brushProperty name="width" value="0.04" units="cm"/>
      <inkml:brushProperty name="height" value="0.04" units="cm"/>
    </inkml:brush>
  </inkml:definitions>
  <inkml:trace contextRef="#ctx0" brushRef="#br0">5965 3376 17008,'21'42'5093,"-21"1"-32,0 41-3428,21 1-1857,-21 42 32,0 42-32,21 1 63,-21 20-31,0 22 96,0-22-64,0-21 0,0 0 64,0-42-64,0-21-1314,0-22-1601,0-20-1057,-21-43-480,21-21 0,0-63-97,0 21 193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5.762"/>
    </inkml:context>
    <inkml:brush xml:id="br0">
      <inkml:brushProperty name="width" value="0.04" units="cm"/>
      <inkml:brushProperty name="height" value="0.04" units="cm"/>
    </inkml:brush>
  </inkml:definitions>
  <inkml:trace contextRef="#ctx0" brushRef="#br0">5827 3552 6598,'0'21'3524,"0"0"-1,0-21-160,0 21-576,21-21-417,0 0-448,0 0-385,0 21-288,0-21-576,0 22-513,1-2-256,-2 23 128,2-22 32,-1 22 32,-21-1-128,21-21 96,-21 22 64,0-23 65,-21 23-33,0-22-64,21-21-160,-22 0-1025,2 21-993,-2-21-993,1 0-769,0-21-672,0 0-64,21 0-129,0-1 257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5.213"/>
    </inkml:context>
    <inkml:brush xml:id="br0">
      <inkml:brushProperty name="width" value="0.04" units="cm"/>
      <inkml:brushProperty name="height" value="0.04" units="cm"/>
    </inkml:brush>
  </inkml:definitions>
  <inkml:trace contextRef="#ctx0" brushRef="#br0">5759 3568 18930,'0'0'3299,"0"21"-2306,0-21-2434,21 0 1120,-21 0 129,0 0 320,21 0 801,-21 0 1537,0 0 673,0 0 225,0 0-1891,0 0-1473,0 21 0,0 0 0,0 21 0,0 1 0,0 21 0,0-23 0,21 23 0,-21-1 0,0-20-256,0-1-1442,0-21-992,0 0-898,0 0-768,0-21-384,0 0-417,0 0-32,0-21 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5.501"/>
    </inkml:context>
    <inkml:brush xml:id="br0">
      <inkml:brushProperty name="width" value="0.04" units="cm"/>
      <inkml:brushProperty name="height" value="0.04" units="cm"/>
    </inkml:brush>
  </inkml:definitions>
  <inkml:trace contextRef="#ctx0" brushRef="#br0">5842 3694 20467,'21'0'5381,"0"-21"-352,0 0-5093,1 0-1153,-2-1-1057,2 2 160,-1-23 32,0 22-96,0 0-192,-21 0-577,0 21-545,-21 0 193,21 0 160,-42 0 225,20 21 127,2 0 2787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4.212"/>
    </inkml:context>
    <inkml:brush xml:id="br0">
      <inkml:brushProperty name="width" value="0.04" units="cm"/>
      <inkml:brushProperty name="height" value="0.04" units="cm"/>
    </inkml:brush>
  </inkml:definitions>
  <inkml:trace contextRef="#ctx0" brushRef="#br0">4938 3546 23799,'26'-26'5861,"1"52"-2754,-27 1-3363,0-1-4837,26 1-1409,-26-1 96,26 1 64,1-1-96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4.063"/>
    </inkml:context>
    <inkml:brush xml:id="br0">
      <inkml:brushProperty name="width" value="0.04" units="cm"/>
      <inkml:brushProperty name="height" value="0.04" units="cm"/>
    </inkml:brush>
  </inkml:definitions>
  <inkml:trace contextRef="#ctx0" brushRef="#br0">5191 3271 11627,'-42'106'1313,"21"42"-640,-21 0-4549,-1-21-1345,1 20 705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3.879"/>
    </inkml:context>
    <inkml:brush xml:id="br0">
      <inkml:brushProperty name="width" value="0.04" units="cm"/>
      <inkml:brushProperty name="height" value="0.04" units="cm"/>
    </inkml:brush>
  </inkml:definitions>
  <inkml:trace contextRef="#ctx0" brushRef="#br0">4647 3498 8264,'0'0'3875,"-21"22"-1216,21-1-1826,-21 0-1186,21-21 65,0 21 384,0 1 481,0-2 832,21-20 257,-21 0 95,0 21 1,0-21 0,42 0-225,-20-21-256,-1 21-448,0 0-705,21-20-224,-21-2-32,0 1 32,22 21 160,-22-21 0,0 0 192,-21-1 65,22 22 255,-22 0 1,-22-21-97,22 21-416,-21-21-256,21 21-96,-21 0-193,0 0-95,-1 21-129,1 0 65,0 1 159,0-1 353,21 21 0,-21-20 64,0 19-96,0-19 64,-1 20 96,22-21 160,0 1 32,22 20-32,-1-42 0,21 21 32,-21 0 1,43 0 95,-22-21-96,1 0-32,-1 0-32,0 0 32,-21-21 129,22 0 127,-43 0 97,20-1 63,-20 2-31,22-2-65,-22-20-64,0 21-127,0-22-129,0 23-224,0-2-160,0 1-161,0 0-95,0 21-65,21-21-31,-21 21-1,0 0-31,0 21 127,21 0 33,-21 0 63,0 1 65,21-2 160,1 1 64,-1 22 256,0-22 0,0 0 0,0 1 0,21-2 33,1 2 63,-22-22 32,22 0-32,-23 0-63,23 0 159,-22 0 160,-21-22 193,21 22 32,-21-20-65,0-2-95,0-20-1,0 21-31,0-22-545,0 23 0,0-23 0,0 22 0,0-22-256,0 22-193,0 21-31,0 0-97,21-21-31,-21 21-33,0 0-64,0 0 161,0 0 31,0 21 97,0-21 96,0 0 224,0 0 96,0 0 32,0 0 128,0 0 32,0 0 32,0 0-32,0 0-95,0 0-65,0 0-64,0 0 32,0 0-32,0 0 32,0 0 0,0 0 0,0 0 32,0 0-32,0 0 0,0 0 0,0 0 32,0 0-32,0 0-32,0 0 32,0 0-65,0 0 33,0 0 0,0 0 32,0 0 32,0 0-32,22 0-32,-22 0 32,0 0 0,20 21 32,-20-21-64,22 0-32,-22 0-64,21 0 96,-21 0 96,21 0 32,0 0 32,-21 0-31,22 0 63,-1-21 64,0 21 128,-21-21 65,21 21-97,-21-21 192,0-1-127,21 2 191,-21-2 1,0 1 352,-21 0-1025,21 0-449,0 21-224,-42-21-95,42 42-1,-21 0-64,-1 0-96,1 0-416,21 1 896,-21 20 449,21 0-1634,21 1-1345,0-1-1024,1-21-610,20 1-608,0-22 96,0 0 4004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1.546"/>
    </inkml:context>
    <inkml:brush xml:id="br0">
      <inkml:brushProperty name="width" value="0.04" units="cm"/>
      <inkml:brushProperty name="height" value="0.04" units="cm"/>
    </inkml:brush>
  </inkml:definitions>
  <inkml:trace contextRef="#ctx0" brushRef="#br0">0 640 17745,'0'27'5765,"0"-27"-1665,0 0-7175,0 0-1377,26-27-224,-26 1-65,0-27-192,-26 0-255</inkml:trace>
  <inkml:trace contextRef="#ctx0" brushRef="#br0" timeOffset="683">381 0 15407,'0'22'3042,"21"-2"-1248,-21 1-5958,21 1-256,-21 20 192,0 1 1377,0-23 1730,-21 23 1890,21-22 1281,-42 21 1281,20-21 865,-20 0 224,21 1-256,-21 20-1153,-1-21-1858,23 43-1313,-2-22-288,1 22-417,0-1 32,21 22-192,-21-1 128,21-20 128,0-1 33,0 1 255,0-1 577,0-21 481,0-20 256,21-1 416,0 21-128,0-20-160,1-2 0,20 23-161,0-1-223,-21 21-257,42 1-192,-41 0-352,20 20-64,0-21-385,0 1-576,-20 0-897,-2-22-769,2-21-768,-22 0-577,0-21-353,21 21-415,0-42 2145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1.263"/>
    </inkml:context>
    <inkml:brush xml:id="br0">
      <inkml:brushProperty name="width" value="0.04" units="cm"/>
      <inkml:brushProperty name="height" value="0.04" units="cm"/>
    </inkml:brush>
  </inkml:definitions>
  <inkml:trace contextRef="#ctx0" brushRef="#br0">5445 3292 5926,'0'0'1825,"0"0"321,0 0 321,0 0 512,0 0-193,0 0-191,0 0-417,0 0-96,0 0 32,0 0-513,0 0-704,0 0-769,0 0-160,0 0 0,0 0 0,0 0-32,0 0-32,0 0 0,0 0-64,0 0 32,0 0-65,0 0-319,0 22-33,0-22 33,0 20 288,0 1-97,0 21 129,0 1-64,21 21 64,-21 20 288,0-21 96,0 0-96,0 1-128,-21-1 64,21 0-32,0-20 32,0-1-32,0-20 64,0-2-64,0 2 32,0-22-64,0 21 32,0-21 0,0 0 0,0 0 0,-20 0 32,20 0 0,-22 21 32,1-21 32,21 0 0,-42 0-63,20 0 31,1 0 0,-21 0 0,0 0 0,-21 0-32,-1 0-32,0 0 32,-20 0-32,21 0 0,-22 0 0,21 0 0,-20-21 0,20 21 0,-21-21 32,22 21-64,0-22 64,-1 2-64,1 20 32,20 0-32,1-22 64,0 22-32,-1 0-64,22 0 32,-21 0-32,20 0-32,2 22-545,20-22-768,0 0-833,-22 20-737,22-20-769,22 22-640,-22-22-673,42 0-160,-42-22 3876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6.829"/>
    </inkml:context>
    <inkml:brush xml:id="br0">
      <inkml:brushProperty name="width" value="0.04" units="cm"/>
      <inkml:brushProperty name="height" value="0.04" units="cm"/>
    </inkml:brush>
  </inkml:definitions>
  <inkml:trace contextRef="#ctx0" brushRef="#br0">6166 3441 22197,'0'21'5862,"21"21"-1763,0 22-4419,-21-1 32,21 43-97,-21 21-63,0 43 0,0-2 127,0 23 225,0 0-64,0-23 96,-21-19 160,21-23-736,0-41-2339,21-42-1602,0-22-960,0-42-352,-21 0 31,21-43 1634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50:36.279"/>
    </inkml:context>
    <inkml:brush xml:id="br0">
      <inkml:brushProperty name="width" value="0.04" units="cm"/>
      <inkml:brushProperty name="height" value="0.04" units="cm"/>
    </inkml:brush>
  </inkml:definitions>
  <inkml:trace contextRef="#ctx0" brushRef="#br0">0 295 21460,'21'-21'5381,"0"21"-512,22-21-7111,-22-21-801,21 0-865,-21 21 97,0-21-33,0 0-32,-21 20-159,-21 1-65,0 0 1633,21 21 2083,-42 0 384</inkml:trace>
  <inkml:trace contextRef="#ctx0" brushRef="#br0" timeOffset="200">0 445 17841,'0'0'5061,"21"0"-1218,-21 0-1537,21 0-1633,-21 0-577,0 0-32,0 0-832,21 21-994,-21 0-993,21 0-800,0 22-257,-21 20-63,22-20-1,-2 20-32,-20 0 673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6683</Characters>
  <Application>Microsoft Office Word</Application>
  <DocSecurity>0</DocSecurity>
  <Lines>55</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2018-06-08T12:00:00Z</dcterms:created>
  <dcterms:modified xsi:type="dcterms:W3CDTF">2018-06-08T12:00:00Z</dcterms:modified>
</cp:coreProperties>
</file>