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2F740A33" wp14:editId="11B820AB">
            <wp:extent cx="12096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00" cy="1044000"/>
                    </a:xfrm>
                    <a:prstGeom prst="rect">
                      <a:avLst/>
                    </a:prstGeom>
                    <a:noFill/>
                    <a:ln>
                      <a:noFill/>
                    </a:ln>
                  </pic:spPr>
                </pic:pic>
              </a:graphicData>
            </a:graphic>
          </wp:inline>
        </w:drawing>
      </w: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D56900" w:rsidRDefault="008307DA" w:rsidP="008307DA">
      <w:pPr>
        <w:tabs>
          <w:tab w:val="right" w:pos="9720"/>
        </w:tabs>
        <w:ind w:right="-82"/>
        <w:rPr>
          <w:rFonts w:ascii="Book Antiqua" w:hAnsi="Book Antiqua" w:cs="Arial"/>
          <w:b/>
          <w:caps/>
          <w:color w:val="000000"/>
        </w:rPr>
      </w:pPr>
      <w:r w:rsidRPr="009B7433">
        <w:rPr>
          <w:rFonts w:ascii="Book Antiqua" w:hAnsi="Book Antiqua" w:cs="Arial"/>
          <w:b/>
          <w:color w:val="000000"/>
        </w:rPr>
        <w:t>(</w:t>
      </w:r>
      <w:r w:rsidR="00D56900">
        <w:rPr>
          <w:rFonts w:ascii="Book Antiqua" w:hAnsi="Book Antiqua" w:cs="Arial"/>
          <w:b/>
          <w:color w:val="000000"/>
        </w:rPr>
        <w:t xml:space="preserve">Immigration and Asylum </w:t>
      </w:r>
      <w:proofErr w:type="gramStart"/>
      <w:r w:rsidR="00D56900">
        <w:rPr>
          <w:rFonts w:ascii="Book Antiqua" w:hAnsi="Book Antiqua" w:cs="Arial"/>
          <w:b/>
          <w:color w:val="000000"/>
        </w:rPr>
        <w:t xml:space="preserve">Chamber)   </w:t>
      </w:r>
      <w:proofErr w:type="gramEnd"/>
      <w:r w:rsidR="00D56900">
        <w:rPr>
          <w:rFonts w:ascii="Book Antiqua" w:hAnsi="Book Antiqua" w:cs="Arial"/>
          <w:b/>
          <w:color w:val="000000"/>
        </w:rPr>
        <w:t xml:space="preserve">                        </w:t>
      </w:r>
      <w:r w:rsidRPr="00D56900">
        <w:rPr>
          <w:rFonts w:ascii="Book Antiqua" w:hAnsi="Book Antiqua" w:cs="Arial"/>
          <w:b/>
          <w:color w:val="000000"/>
        </w:rPr>
        <w:t xml:space="preserve">Appeal Number: </w:t>
      </w:r>
      <w:r w:rsidR="00F8618A" w:rsidRPr="00D56900">
        <w:rPr>
          <w:rFonts w:ascii="Book Antiqua" w:hAnsi="Book Antiqua" w:cs="Arial"/>
          <w:b/>
          <w:caps/>
          <w:color w:val="000000"/>
        </w:rPr>
        <w:t>HU</w:t>
      </w:r>
      <w:r w:rsidR="009064E6" w:rsidRPr="00D56900">
        <w:rPr>
          <w:rFonts w:ascii="Book Antiqua" w:hAnsi="Book Antiqua" w:cs="Arial"/>
          <w:b/>
          <w:caps/>
          <w:color w:val="000000"/>
        </w:rPr>
        <w:t>/</w:t>
      </w:r>
      <w:r w:rsidR="00F8618A" w:rsidRPr="00D56900">
        <w:rPr>
          <w:rFonts w:ascii="Book Antiqua" w:hAnsi="Book Antiqua" w:cs="Arial"/>
          <w:b/>
          <w:caps/>
          <w:color w:val="000000"/>
        </w:rPr>
        <w:t>17134/2016</w:t>
      </w: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5529"/>
        <w:gridCol w:w="4479"/>
      </w:tblGrid>
      <w:tr w:rsidR="008307DA" w:rsidRPr="00F011A6" w:rsidTr="00D56900">
        <w:tc>
          <w:tcPr>
            <w:tcW w:w="5529"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4479" w:type="dxa"/>
            <w:shd w:val="clear" w:color="auto" w:fill="auto"/>
          </w:tcPr>
          <w:p w:rsidR="008307DA" w:rsidRPr="00F011A6" w:rsidRDefault="008307DA"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rsidTr="00D56900">
        <w:tc>
          <w:tcPr>
            <w:tcW w:w="5529"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F8618A">
              <w:rPr>
                <w:rFonts w:ascii="Book Antiqua" w:hAnsi="Book Antiqua" w:cs="Arial"/>
                <w:b/>
              </w:rPr>
              <w:t>31 May 2018</w:t>
            </w:r>
          </w:p>
        </w:tc>
        <w:tc>
          <w:tcPr>
            <w:tcW w:w="4479" w:type="dxa"/>
            <w:shd w:val="clear" w:color="auto" w:fill="auto"/>
          </w:tcPr>
          <w:p w:rsidR="008307DA" w:rsidRPr="00F011A6" w:rsidRDefault="009064E6" w:rsidP="00E12D04">
            <w:pPr>
              <w:jc w:val="both"/>
              <w:rPr>
                <w:rFonts w:ascii="Book Antiqua" w:hAnsi="Book Antiqua" w:cs="Arial"/>
                <w:b/>
              </w:rPr>
            </w:pPr>
            <w:r>
              <w:rPr>
                <w:rFonts w:ascii="Book Antiqua" w:hAnsi="Book Antiqua" w:cs="Arial"/>
                <w:b/>
              </w:rPr>
              <w:t>On 12 June 2018</w:t>
            </w:r>
          </w:p>
        </w:tc>
      </w:tr>
      <w:tr w:rsidR="008307DA" w:rsidRPr="00F011A6" w:rsidTr="00D56900">
        <w:tc>
          <w:tcPr>
            <w:tcW w:w="5529" w:type="dxa"/>
            <w:shd w:val="clear" w:color="auto" w:fill="auto"/>
          </w:tcPr>
          <w:p w:rsidR="008307DA" w:rsidRPr="00F011A6" w:rsidRDefault="008307DA" w:rsidP="00E12D04">
            <w:pPr>
              <w:jc w:val="both"/>
              <w:rPr>
                <w:rFonts w:ascii="Book Antiqua" w:hAnsi="Book Antiqua" w:cs="Arial"/>
                <w:b/>
              </w:rPr>
            </w:pPr>
          </w:p>
        </w:tc>
        <w:tc>
          <w:tcPr>
            <w:tcW w:w="4479"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F8618A">
        <w:rPr>
          <w:rFonts w:ascii="Book Antiqua" w:hAnsi="Book Antiqua" w:cs="Arial"/>
          <w:b/>
          <w:caps/>
        </w:rPr>
        <w:t>Olumide olusola ogunmakinwa</w:t>
      </w:r>
    </w:p>
    <w:p w:rsidR="008307DA" w:rsidRPr="00D56900" w:rsidRDefault="008307DA" w:rsidP="008307DA">
      <w:pPr>
        <w:jc w:val="center"/>
        <w:rPr>
          <w:rFonts w:ascii="Book Antiqua" w:hAnsi="Book Antiqua" w:cs="Arial"/>
        </w:rPr>
      </w:pPr>
      <w:r w:rsidRPr="00D56900">
        <w:rPr>
          <w:rFonts w:ascii="Book Antiqua" w:hAnsi="Book Antiqua" w:cs="Arial"/>
          <w:caps/>
        </w:rPr>
        <w:t xml:space="preserve">(ANONYMITY DIRECTION </w:t>
      </w:r>
      <w:bookmarkStart w:id="0" w:name="Text21"/>
      <w:r w:rsidR="00831B44" w:rsidRPr="00D56900">
        <w:rPr>
          <w:rFonts w:ascii="Book Antiqua" w:hAnsi="Book Antiqua" w:cs="Arial"/>
          <w:caps/>
        </w:rPr>
        <w:t>NOT</w:t>
      </w:r>
      <w:bookmarkEnd w:id="0"/>
      <w:r w:rsidR="00D56900" w:rsidRPr="00D56900">
        <w:rPr>
          <w:rFonts w:ascii="Book Antiqua" w:hAnsi="Book Antiqua" w:cs="Arial"/>
          <w:caps/>
        </w:rPr>
        <w:t xml:space="preserve"> MADE</w:t>
      </w:r>
      <w:r w:rsidRPr="00D56900">
        <w:rPr>
          <w:rFonts w:ascii="Book Antiqua" w:hAnsi="Book Antiqua" w:cs="Arial"/>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8307DA">
      <w:pPr>
        <w:jc w:val="center"/>
        <w:rPr>
          <w:rFonts w:ascii="Book Antiqua" w:hAnsi="Book Antiqua" w:cs="Arial"/>
          <w:b/>
        </w:rPr>
      </w:pPr>
      <w:r w:rsidRPr="009B7433">
        <w:rPr>
          <w:rFonts w:ascii="Book Antiqua" w:hAnsi="Book Antiqua" w:cs="Arial"/>
          <w:b/>
        </w:rPr>
        <w:t>and</w:t>
      </w:r>
    </w:p>
    <w:p w:rsidR="008307DA" w:rsidRPr="009B7433" w:rsidRDefault="008307DA" w:rsidP="008307DA">
      <w:pPr>
        <w:jc w:val="center"/>
        <w:rPr>
          <w:rFonts w:ascii="Book Antiqua" w:hAnsi="Book Antiqua" w:cs="Arial"/>
          <w:b/>
        </w:rPr>
      </w:pPr>
    </w:p>
    <w:p w:rsidR="008307DA" w:rsidRPr="009B7433" w:rsidRDefault="00F8618A" w:rsidP="00203FEA">
      <w:pPr>
        <w:jc w:val="center"/>
        <w:outlineLvl w:val="0"/>
        <w:rPr>
          <w:rFonts w:ascii="Book Antiqua" w:hAnsi="Book Antiqua" w:cs="Arial"/>
          <w:b/>
        </w:rPr>
      </w:pPr>
      <w:r>
        <w:rPr>
          <w:rFonts w:ascii="Book Antiqua" w:hAnsi="Book Antiqua" w:cs="Arial"/>
          <w:b/>
        </w:rPr>
        <w:t>ENTRY CLEARANCE OFFICER</w:t>
      </w:r>
      <w:r w:rsidR="00ED1078">
        <w:rPr>
          <w:rFonts w:ascii="Book Antiqua" w:hAnsi="Book Antiqua" w:cs="Arial"/>
          <w:b/>
        </w:rPr>
        <w:t xml:space="preserve">, UKVS SHEFFIELD </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8618A">
        <w:rPr>
          <w:rFonts w:ascii="Book Antiqua" w:hAnsi="Book Antiqua" w:cs="Arial"/>
        </w:rPr>
        <w:t xml:space="preserve">Ms F </w:t>
      </w:r>
      <w:proofErr w:type="spellStart"/>
      <w:r w:rsidR="00F8618A">
        <w:rPr>
          <w:rFonts w:ascii="Book Antiqua" w:hAnsi="Book Antiqua" w:cs="Arial"/>
        </w:rPr>
        <w:t>Ramzam</w:t>
      </w:r>
      <w:proofErr w:type="spellEnd"/>
      <w:r w:rsidR="00F8618A">
        <w:rPr>
          <w:rFonts w:ascii="Book Antiqua" w:hAnsi="Book Antiqua" w:cs="Arial"/>
        </w:rPr>
        <w:t>, counsel.</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8618A">
        <w:rPr>
          <w:rFonts w:ascii="Book Antiqua" w:hAnsi="Book Antiqua" w:cs="Arial"/>
        </w:rPr>
        <w:t xml:space="preserve">Mr L </w:t>
      </w:r>
      <w:proofErr w:type="spellStart"/>
      <w:r w:rsidR="00F8618A">
        <w:rPr>
          <w:rFonts w:ascii="Book Antiqua" w:hAnsi="Book Antiqua" w:cs="Arial"/>
        </w:rPr>
        <w:t>Tarlow</w:t>
      </w:r>
      <w:proofErr w:type="spellEnd"/>
      <w:r>
        <w:rPr>
          <w:rFonts w:ascii="Book Antiqua" w:hAnsi="Book Antiqua" w:cs="Arial"/>
        </w:rPr>
        <w:t>, Home Office Presenting Officer</w:t>
      </w:r>
      <w:r w:rsidR="001B13ED">
        <w:rPr>
          <w:rFonts w:ascii="Book Antiqua" w:hAnsi="Book Antiqua" w:cs="Arial"/>
        </w:rPr>
        <w:t xml:space="preserve"> </w:t>
      </w:r>
    </w:p>
    <w:p w:rsidR="00966AD3" w:rsidRDefault="001B13ED" w:rsidP="00D56900">
      <w:pPr>
        <w:tabs>
          <w:tab w:val="left" w:pos="2520"/>
        </w:tabs>
        <w:rPr>
          <w:rFonts w:ascii="Book Antiqua" w:hAnsi="Book Antiqua" w:cs="Arial"/>
          <w:b/>
          <w:u w:val="single"/>
        </w:rPr>
      </w:pPr>
      <w:r>
        <w:rPr>
          <w:rFonts w:ascii="Book Antiqua" w:hAnsi="Book Antiqua" w:cs="Arial"/>
        </w:rPr>
        <w:tab/>
      </w: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rsidR="00372955" w:rsidRDefault="00372955" w:rsidP="009D01D3">
      <w:pPr>
        <w:jc w:val="both"/>
      </w:pPr>
    </w:p>
    <w:p w:rsidR="00B546EA" w:rsidRDefault="00B546EA" w:rsidP="00DB6CFE">
      <w:pPr>
        <w:ind w:left="540" w:hanging="540"/>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F53E71">
        <w:rPr>
          <w:rFonts w:ascii="Book Antiqua" w:hAnsi="Book Antiqua"/>
        </w:rPr>
        <w:t>This is an appeal by the appellant against a decision of the First-tier Tribunal dismissing his appeal against the respondent</w:t>
      </w:r>
      <w:r>
        <w:rPr>
          <w:rFonts w:ascii="Book Antiqua" w:hAnsi="Book Antiqua"/>
        </w:rPr>
        <w:t>’s</w:t>
      </w:r>
      <w:r w:rsidRPr="00F53E71">
        <w:rPr>
          <w:rFonts w:ascii="Book Antiqua" w:hAnsi="Book Antiqua"/>
        </w:rPr>
        <w:t xml:space="preserve"> decision made on 3 June 2016 refusing his application for entry clearance</w:t>
      </w:r>
      <w:r>
        <w:rPr>
          <w:rFonts w:ascii="Book Antiqua" w:hAnsi="Book Antiqua"/>
        </w:rPr>
        <w:t xml:space="preserve"> to join his mother, the sponsor, in the UK.</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C05A2E">
        <w:rPr>
          <w:rFonts w:ascii="Book Antiqua" w:hAnsi="Book Antiqua"/>
          <w:u w:val="single"/>
        </w:rPr>
        <w:t>Background</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F53E71">
        <w:rPr>
          <w:rFonts w:ascii="Book Antiqua" w:hAnsi="Book Antiqua"/>
        </w:rPr>
        <w:t xml:space="preserve">The appellant is a citizen of Nigeria born on 5 May 1998.  </w:t>
      </w:r>
      <w:r>
        <w:rPr>
          <w:rFonts w:ascii="Book Antiqua" w:hAnsi="Book Antiqua"/>
        </w:rPr>
        <w:t>His mother</w:t>
      </w:r>
      <w:r w:rsidRPr="00F53E71">
        <w:rPr>
          <w:rFonts w:ascii="Book Antiqua" w:hAnsi="Book Antiqua"/>
        </w:rPr>
        <w:t xml:space="preserve"> came to the UK in 2001 and he was left in the care of </w:t>
      </w:r>
      <w:r>
        <w:rPr>
          <w:rFonts w:ascii="Book Antiqua" w:hAnsi="Book Antiqua"/>
        </w:rPr>
        <w:t>her</w:t>
      </w:r>
      <w:r w:rsidRPr="00F53E71">
        <w:rPr>
          <w:rFonts w:ascii="Book Antiqua" w:hAnsi="Book Antiqua"/>
        </w:rPr>
        <w:t xml:space="preserve"> relatives.  He was raised initially by his grandparents</w:t>
      </w:r>
      <w:r>
        <w:rPr>
          <w:rFonts w:ascii="Book Antiqua" w:hAnsi="Book Antiqua"/>
        </w:rPr>
        <w:t>, his mother’s</w:t>
      </w:r>
      <w:r w:rsidRPr="00F53E71">
        <w:rPr>
          <w:rFonts w:ascii="Book Antiqua" w:hAnsi="Book Antiqua"/>
        </w:rPr>
        <w:t xml:space="preserve"> </w:t>
      </w:r>
      <w:r>
        <w:rPr>
          <w:rFonts w:ascii="Book Antiqua" w:hAnsi="Book Antiqua"/>
        </w:rPr>
        <w:t>s</w:t>
      </w:r>
      <w:r w:rsidRPr="00F53E71">
        <w:rPr>
          <w:rFonts w:ascii="Book Antiqua" w:hAnsi="Book Antiqua"/>
        </w:rPr>
        <w:t>ister bec</w:t>
      </w:r>
      <w:r>
        <w:rPr>
          <w:rFonts w:ascii="Book Antiqua" w:hAnsi="Book Antiqua"/>
        </w:rPr>
        <w:t>o</w:t>
      </w:r>
      <w:r w:rsidRPr="00F53E71">
        <w:rPr>
          <w:rFonts w:ascii="Book Antiqua" w:hAnsi="Book Antiqua"/>
        </w:rPr>
        <w:t>m</w:t>
      </w:r>
      <w:r>
        <w:rPr>
          <w:rFonts w:ascii="Book Antiqua" w:hAnsi="Book Antiqua"/>
        </w:rPr>
        <w:t>ing</w:t>
      </w:r>
      <w:r w:rsidRPr="00F53E71">
        <w:rPr>
          <w:rFonts w:ascii="Book Antiqua" w:hAnsi="Book Antiqua"/>
        </w:rPr>
        <w:t xml:space="preserve"> involved in his care following his grandfather's death in 2007.  The sponsor </w:t>
      </w:r>
      <w:r>
        <w:rPr>
          <w:rFonts w:ascii="Book Antiqua" w:hAnsi="Book Antiqua"/>
        </w:rPr>
        <w:t>ha</w:t>
      </w:r>
      <w:r w:rsidRPr="00F53E71">
        <w:rPr>
          <w:rFonts w:ascii="Book Antiqua" w:hAnsi="Book Antiqua"/>
        </w:rPr>
        <w:t>s not returned Nigeria to visit him since 2003</w:t>
      </w:r>
      <w:r>
        <w:rPr>
          <w:rFonts w:ascii="Book Antiqua" w:hAnsi="Book Antiqua"/>
        </w:rPr>
        <w:t>,</w:t>
      </w:r>
      <w:r w:rsidRPr="00F53E71">
        <w:rPr>
          <w:rFonts w:ascii="Book Antiqua" w:hAnsi="Book Antiqua"/>
        </w:rPr>
        <w:t xml:space="preserve"> even though she has not been subject to any t</w:t>
      </w:r>
      <w:r>
        <w:rPr>
          <w:rFonts w:ascii="Book Antiqua" w:hAnsi="Book Antiqua"/>
        </w:rPr>
        <w:t>ravel restrictions since 2011.</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3.</w:t>
      </w:r>
      <w:r>
        <w:rPr>
          <w:rFonts w:ascii="Book Antiqua" w:hAnsi="Book Antiqua"/>
        </w:rPr>
        <w:tab/>
      </w:r>
      <w:r w:rsidRPr="00F53E71">
        <w:rPr>
          <w:rFonts w:ascii="Book Antiqua" w:hAnsi="Book Antiqua"/>
        </w:rPr>
        <w:t>The appellant applied for entry clearance on 8 April 2016 when he was aged 17.  His application was refused because</w:t>
      </w:r>
      <w:r w:rsidR="008766A8">
        <w:rPr>
          <w:rFonts w:ascii="Book Antiqua" w:hAnsi="Book Antiqua"/>
        </w:rPr>
        <w:t>,</w:t>
      </w:r>
      <w:r w:rsidRPr="00F53E71">
        <w:rPr>
          <w:rFonts w:ascii="Book Antiqua" w:hAnsi="Book Antiqua"/>
        </w:rPr>
        <w:t xml:space="preserve"> although he provided DNA results to demonstrate his relationship with his mother, this was not from an accredited laboratory.  He also failed to provide a certificate issued by an approved clinic showing that he was free from infectious tuberculosis.  </w:t>
      </w:r>
      <w:r>
        <w:rPr>
          <w:rFonts w:ascii="Book Antiqua" w:hAnsi="Book Antiqua"/>
        </w:rPr>
        <w:t>T</w:t>
      </w:r>
      <w:r w:rsidRPr="00F53E71">
        <w:rPr>
          <w:rFonts w:ascii="Book Antiqua" w:hAnsi="Book Antiqua"/>
        </w:rPr>
        <w:t xml:space="preserve">he respondent was </w:t>
      </w:r>
      <w:r>
        <w:rPr>
          <w:rFonts w:ascii="Book Antiqua" w:hAnsi="Book Antiqua"/>
        </w:rPr>
        <w:t xml:space="preserve">also </w:t>
      </w:r>
      <w:r w:rsidRPr="00F53E71">
        <w:rPr>
          <w:rFonts w:ascii="Book Antiqua" w:hAnsi="Book Antiqua"/>
        </w:rPr>
        <w:t xml:space="preserve">not satisfied that </w:t>
      </w:r>
      <w:r>
        <w:rPr>
          <w:rFonts w:ascii="Book Antiqua" w:hAnsi="Book Antiqua"/>
        </w:rPr>
        <w:t>he</w:t>
      </w:r>
      <w:r w:rsidRPr="00F53E71">
        <w:rPr>
          <w:rFonts w:ascii="Book Antiqua" w:hAnsi="Book Antiqua"/>
        </w:rPr>
        <w:t xml:space="preserve"> had shown that his mother had had sole responsibility for him </w:t>
      </w:r>
      <w:r>
        <w:rPr>
          <w:rFonts w:ascii="Book Antiqua" w:hAnsi="Book Antiqua"/>
        </w:rPr>
        <w:t>or</w:t>
      </w:r>
      <w:r w:rsidRPr="00F53E71">
        <w:rPr>
          <w:rFonts w:ascii="Book Antiqua" w:hAnsi="Book Antiqua"/>
        </w:rPr>
        <w:t xml:space="preserve"> that there were any serious and compelling family </w:t>
      </w:r>
      <w:r w:rsidR="008766A8">
        <w:rPr>
          <w:rFonts w:ascii="Book Antiqua" w:hAnsi="Book Antiqua"/>
        </w:rPr>
        <w:t>or</w:t>
      </w:r>
      <w:r w:rsidRPr="00F53E71">
        <w:rPr>
          <w:rFonts w:ascii="Book Antiqua" w:hAnsi="Book Antiqua"/>
        </w:rPr>
        <w:t xml:space="preserve"> other considerations making his exclusion from the UK undesirable.  The respondent went on to consider article 8 but was not satisfied that there were any exceptional circumstances which might warrant consideration of a grant of entry clearance outside the requirements of the </w:t>
      </w:r>
      <w:r>
        <w:rPr>
          <w:rFonts w:ascii="Book Antiqua" w:hAnsi="Book Antiqua"/>
        </w:rPr>
        <w:t>Rules.</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C05A2E">
        <w:rPr>
          <w:rFonts w:ascii="Book Antiqua" w:hAnsi="Book Antiqua"/>
          <w:u w:val="single"/>
        </w:rPr>
        <w:t>The hearing before the First-tier Tribunal</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F53E71">
        <w:rPr>
          <w:rFonts w:ascii="Book Antiqua" w:hAnsi="Book Antiqua"/>
        </w:rPr>
        <w:t xml:space="preserve">At the hearing before the First-tier Tribunal an application was made for an adjournment to enable the appellant's representatives to gather further material in support of the appeal including the original death certificate of the appellant's aunt, a tuberculosis certificate from an approved medical practitioner and copies of </w:t>
      </w:r>
      <w:r>
        <w:rPr>
          <w:rFonts w:ascii="Book Antiqua" w:hAnsi="Book Antiqua"/>
        </w:rPr>
        <w:t>WhatsApp</w:t>
      </w:r>
      <w:r w:rsidRPr="00F53E71">
        <w:rPr>
          <w:rFonts w:ascii="Book Antiqua" w:hAnsi="Book Antiqua"/>
        </w:rPr>
        <w:t xml:space="preserve"> messages exchanged between the appellant and </w:t>
      </w:r>
      <w:r>
        <w:rPr>
          <w:rFonts w:ascii="Book Antiqua" w:hAnsi="Book Antiqua"/>
        </w:rPr>
        <w:t>his mother</w:t>
      </w:r>
      <w:r w:rsidRPr="00F53E71">
        <w:rPr>
          <w:rFonts w:ascii="Book Antiqua" w:hAnsi="Book Antiqua"/>
        </w:rPr>
        <w:t xml:space="preserve">.  </w:t>
      </w:r>
      <w:r>
        <w:rPr>
          <w:rFonts w:ascii="Book Antiqua" w:hAnsi="Book Antiqua"/>
        </w:rPr>
        <w:t>She</w:t>
      </w:r>
      <w:r w:rsidRPr="00F53E71">
        <w:rPr>
          <w:rFonts w:ascii="Book Antiqua" w:hAnsi="Book Antiqua"/>
        </w:rPr>
        <w:t xml:space="preserve"> </w:t>
      </w:r>
      <w:r w:rsidR="008766A8">
        <w:rPr>
          <w:rFonts w:ascii="Book Antiqua" w:hAnsi="Book Antiqua"/>
        </w:rPr>
        <w:t xml:space="preserve">had </w:t>
      </w:r>
      <w:r w:rsidRPr="00F53E71">
        <w:rPr>
          <w:rFonts w:ascii="Book Antiqua" w:hAnsi="Book Antiqua"/>
        </w:rPr>
        <w:t>suffered a mini</w:t>
      </w:r>
      <w:r>
        <w:rPr>
          <w:rFonts w:ascii="Book Antiqua" w:hAnsi="Book Antiqua"/>
        </w:rPr>
        <w:t>-</w:t>
      </w:r>
      <w:r w:rsidRPr="00F53E71">
        <w:rPr>
          <w:rFonts w:ascii="Book Antiqua" w:hAnsi="Book Antiqua"/>
        </w:rPr>
        <w:t>stroke in May 2017 and it was argued that this had hindered her ability to gather mate</w:t>
      </w:r>
      <w:r>
        <w:rPr>
          <w:rFonts w:ascii="Book Antiqua" w:hAnsi="Book Antiqua"/>
        </w:rPr>
        <w:t>rial in support of the appeal.</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Pr="00F53E71">
        <w:rPr>
          <w:rFonts w:ascii="Book Antiqua" w:hAnsi="Book Antiqua"/>
        </w:rPr>
        <w:t>The judge refused the application.  She reminded herself of the Upper Tribunal decision in</w:t>
      </w:r>
      <w:r>
        <w:rPr>
          <w:rFonts w:ascii="Book Antiqua" w:hAnsi="Book Antiqua"/>
        </w:rPr>
        <w:t xml:space="preserve"> </w:t>
      </w:r>
      <w:proofErr w:type="spellStart"/>
      <w:r w:rsidRPr="00C05A2E">
        <w:rPr>
          <w:rFonts w:ascii="Book Antiqua" w:hAnsi="Book Antiqua"/>
          <w:u w:val="single"/>
        </w:rPr>
        <w:t>Nwaigwe</w:t>
      </w:r>
      <w:proofErr w:type="spellEnd"/>
      <w:r w:rsidRPr="00C05A2E">
        <w:rPr>
          <w:rFonts w:ascii="Book Antiqua" w:hAnsi="Book Antiqua"/>
          <w:u w:val="single"/>
        </w:rPr>
        <w:t xml:space="preserve"> (Adjournment: fairness)</w:t>
      </w:r>
      <w:r>
        <w:rPr>
          <w:rFonts w:ascii="Book Antiqua" w:hAnsi="Book Antiqua"/>
        </w:rPr>
        <w:t xml:space="preserve"> [2014] UKUT 418.</w:t>
      </w:r>
      <w:r w:rsidRPr="00F53E71">
        <w:rPr>
          <w:rFonts w:ascii="Book Antiqua" w:hAnsi="Book Antiqua"/>
        </w:rPr>
        <w:t xml:space="preserve">  She noted that the refusal decision had been made on 3 June 2016 and the appeal forms signed on 1 July 2016.  She found the sponsor</w:t>
      </w:r>
      <w:r>
        <w:rPr>
          <w:rFonts w:ascii="Book Antiqua" w:hAnsi="Book Antiqua"/>
        </w:rPr>
        <w:t xml:space="preserve"> had</w:t>
      </w:r>
      <w:r w:rsidRPr="00F53E71">
        <w:rPr>
          <w:rFonts w:ascii="Book Antiqua" w:hAnsi="Book Antiqua"/>
        </w:rPr>
        <w:t xml:space="preserve"> had ample opportunity to gather any evidence that she wished to gather.  The judge accepted that the sponsor had suffered a mini</w:t>
      </w:r>
      <w:r>
        <w:rPr>
          <w:rFonts w:ascii="Book Antiqua" w:hAnsi="Book Antiqua"/>
        </w:rPr>
        <w:t>-</w:t>
      </w:r>
      <w:r w:rsidRPr="00F53E71">
        <w:rPr>
          <w:rFonts w:ascii="Book Antiqua" w:hAnsi="Book Antiqua"/>
        </w:rPr>
        <w:t xml:space="preserve">stroke in May 2017 but that was many months after the refusal decision.  </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t>She</w:t>
      </w:r>
      <w:r w:rsidRPr="00F53E71">
        <w:rPr>
          <w:rFonts w:ascii="Book Antiqua" w:hAnsi="Book Antiqua"/>
        </w:rPr>
        <w:t xml:space="preserve"> noted that</w:t>
      </w:r>
      <w:r>
        <w:rPr>
          <w:rFonts w:ascii="Book Antiqua" w:hAnsi="Book Antiqua"/>
        </w:rPr>
        <w:t>,</w:t>
      </w:r>
      <w:r w:rsidRPr="00F53E71">
        <w:rPr>
          <w:rFonts w:ascii="Book Antiqua" w:hAnsi="Book Antiqua"/>
        </w:rPr>
        <w:t xml:space="preserve"> even at the date of hearing</w:t>
      </w:r>
      <w:r>
        <w:rPr>
          <w:rFonts w:ascii="Book Antiqua" w:hAnsi="Book Antiqua"/>
        </w:rPr>
        <w:t xml:space="preserve"> (31 July 2017),</w:t>
      </w:r>
      <w:r w:rsidRPr="00F53E71">
        <w:rPr>
          <w:rFonts w:ascii="Book Antiqua" w:hAnsi="Book Antiqua"/>
        </w:rPr>
        <w:t xml:space="preserve"> no arrangements had been made to make an appointment with an approved medical practitioner for the purposes of obtaining a tuberculosis certificate</w:t>
      </w:r>
      <w:r>
        <w:rPr>
          <w:rFonts w:ascii="Book Antiqua" w:hAnsi="Book Antiqua"/>
        </w:rPr>
        <w:t>.  S</w:t>
      </w:r>
      <w:r w:rsidRPr="00F53E71">
        <w:rPr>
          <w:rFonts w:ascii="Book Antiqua" w:hAnsi="Book Antiqua"/>
        </w:rPr>
        <w:t>he took the view that the outcome of the appeal was unlikely to turn on the submission of an original death certificate for the appellant</w:t>
      </w:r>
      <w:r>
        <w:rPr>
          <w:rFonts w:ascii="Book Antiqua" w:hAnsi="Book Antiqua"/>
        </w:rPr>
        <w:t>’s</w:t>
      </w:r>
      <w:r w:rsidRPr="00F53E71">
        <w:rPr>
          <w:rFonts w:ascii="Book Antiqua" w:hAnsi="Book Antiqua"/>
        </w:rPr>
        <w:t xml:space="preserve"> </w:t>
      </w:r>
      <w:r>
        <w:rPr>
          <w:rFonts w:ascii="Book Antiqua" w:hAnsi="Book Antiqua"/>
        </w:rPr>
        <w:t>aunt</w:t>
      </w:r>
      <w:r w:rsidRPr="00F53E71">
        <w:rPr>
          <w:rFonts w:ascii="Book Antiqua" w:hAnsi="Book Antiqua"/>
        </w:rPr>
        <w:t xml:space="preserve"> when a copy was included in the bundle.  The judge then said that she agreed to admit into evidence any WhatsApp or social media messages</w:t>
      </w:r>
      <w:r>
        <w:rPr>
          <w:rFonts w:ascii="Book Antiqua" w:hAnsi="Book Antiqua"/>
        </w:rPr>
        <w:t>,</w:t>
      </w:r>
      <w:r w:rsidRPr="00F53E71">
        <w:rPr>
          <w:rFonts w:ascii="Book Antiqua" w:hAnsi="Book Antiqua"/>
        </w:rPr>
        <w:t xml:space="preserve"> provided they were forwarded to the </w:t>
      </w:r>
      <w:r>
        <w:rPr>
          <w:rFonts w:ascii="Book Antiqua" w:hAnsi="Book Antiqua"/>
        </w:rPr>
        <w:t>T</w:t>
      </w:r>
      <w:r w:rsidRPr="00F53E71">
        <w:rPr>
          <w:rFonts w:ascii="Book Antiqua" w:hAnsi="Book Antiqua"/>
        </w:rPr>
        <w:t>ribunal by the end of the working day</w:t>
      </w:r>
      <w:r w:rsidR="008766A8">
        <w:rPr>
          <w:rFonts w:ascii="Book Antiqua" w:hAnsi="Book Antiqua"/>
        </w:rPr>
        <w:t>,</w:t>
      </w:r>
      <w:r w:rsidRPr="00F53E71">
        <w:rPr>
          <w:rFonts w:ascii="Book Antiqua" w:hAnsi="Book Antiqua"/>
        </w:rPr>
        <w:t xml:space="preserve"> but she commented that to date (</w:t>
      </w:r>
      <w:r>
        <w:rPr>
          <w:rFonts w:ascii="Book Antiqua" w:hAnsi="Book Antiqua"/>
        </w:rPr>
        <w:t>i.e.</w:t>
      </w:r>
      <w:r w:rsidRPr="00F53E71">
        <w:rPr>
          <w:rFonts w:ascii="Book Antiqua" w:hAnsi="Book Antiqua"/>
        </w:rPr>
        <w:t xml:space="preserve"> 8 August 2017 when the decision was prepared) no su</w:t>
      </w:r>
      <w:r>
        <w:rPr>
          <w:rFonts w:ascii="Book Antiqua" w:hAnsi="Book Antiqua"/>
        </w:rPr>
        <w:t>ch messages had been received.  She</w:t>
      </w:r>
      <w:r w:rsidRPr="00F53E71">
        <w:rPr>
          <w:rFonts w:ascii="Book Antiqua" w:hAnsi="Book Antiqua"/>
        </w:rPr>
        <w:t xml:space="preserve"> said that taking into account all the circumstances of the case she was satisfied that it was fair and in the interests of justice to proceed to hear the appeal</w:t>
      </w:r>
      <w:r>
        <w:rPr>
          <w:rFonts w:ascii="Book Antiqua" w:hAnsi="Book Antiqua"/>
        </w:rPr>
        <w:t xml:space="preserve"> [6].</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F53E71">
        <w:rPr>
          <w:rFonts w:ascii="Book Antiqua" w:hAnsi="Book Antiqua"/>
        </w:rPr>
        <w:t xml:space="preserve">She </w:t>
      </w:r>
      <w:r>
        <w:rPr>
          <w:rFonts w:ascii="Book Antiqua" w:hAnsi="Book Antiqua"/>
        </w:rPr>
        <w:t>heard</w:t>
      </w:r>
      <w:r w:rsidRPr="00F53E71">
        <w:rPr>
          <w:rFonts w:ascii="Book Antiqua" w:hAnsi="Book Antiqua"/>
        </w:rPr>
        <w:t xml:space="preserve"> oral evidence from the sponsor and</w:t>
      </w:r>
      <w:r>
        <w:rPr>
          <w:rFonts w:ascii="Book Antiqua" w:hAnsi="Book Antiqua"/>
        </w:rPr>
        <w:t>,</w:t>
      </w:r>
      <w:r w:rsidRPr="00F53E71">
        <w:rPr>
          <w:rFonts w:ascii="Book Antiqua" w:hAnsi="Book Antiqua"/>
        </w:rPr>
        <w:t xml:space="preserve"> having considered that evidence </w:t>
      </w:r>
      <w:r w:rsidR="008766A8">
        <w:rPr>
          <w:rFonts w:ascii="Book Antiqua" w:hAnsi="Book Antiqua"/>
        </w:rPr>
        <w:t>and</w:t>
      </w:r>
      <w:r w:rsidRPr="00F53E71">
        <w:rPr>
          <w:rFonts w:ascii="Book Antiqua" w:hAnsi="Book Antiqua"/>
        </w:rPr>
        <w:t xml:space="preserve"> the documentary evidence</w:t>
      </w:r>
      <w:r>
        <w:rPr>
          <w:rFonts w:ascii="Book Antiqua" w:hAnsi="Book Antiqua"/>
        </w:rPr>
        <w:t>,</w:t>
      </w:r>
      <w:r w:rsidRPr="00F53E71">
        <w:rPr>
          <w:rFonts w:ascii="Book Antiqua" w:hAnsi="Book Antiqua"/>
        </w:rPr>
        <w:t xml:space="preserve"> she was not satisfied that the appellant could meet the requirements of para 297 of HC 395 </w:t>
      </w:r>
      <w:r>
        <w:rPr>
          <w:rFonts w:ascii="Book Antiqua" w:hAnsi="Book Antiqua"/>
        </w:rPr>
        <w:t xml:space="preserve">or </w:t>
      </w:r>
      <w:r w:rsidRPr="00F53E71">
        <w:rPr>
          <w:rFonts w:ascii="Book Antiqua" w:hAnsi="Book Antiqua"/>
        </w:rPr>
        <w:t xml:space="preserve">that the refusal of entry clearance amounted to a disproportionate interference with the appellant's private and family life.  </w:t>
      </w:r>
      <w:r>
        <w:rPr>
          <w:rFonts w:ascii="Book Antiqua" w:hAnsi="Book Antiqua"/>
        </w:rPr>
        <w:t xml:space="preserve">In any event, he had failed to produce a tuberculosis certificate from an approved medical practitioner.  </w:t>
      </w:r>
      <w:r w:rsidRPr="00F53E71">
        <w:rPr>
          <w:rFonts w:ascii="Book Antiqua" w:hAnsi="Book Antiqua"/>
        </w:rPr>
        <w:t>The appeal was dismi</w:t>
      </w:r>
      <w:r>
        <w:rPr>
          <w:rFonts w:ascii="Book Antiqua" w:hAnsi="Book Antiqua"/>
        </w:rPr>
        <w:t>ssed accordingly.</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2380D" w:rsidRDefault="0042380D"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42380D" w:rsidRDefault="0042380D"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bookmarkStart w:id="1" w:name="_GoBack"/>
      <w:bookmarkEnd w:id="1"/>
      <w:r w:rsidRPr="00654D44">
        <w:rPr>
          <w:rFonts w:ascii="Book Antiqua" w:hAnsi="Book Antiqua"/>
          <w:u w:val="single"/>
        </w:rPr>
        <w:t>The grounds of appeal</w:t>
      </w:r>
      <w:r>
        <w:rPr>
          <w:rFonts w:ascii="Book Antiqua" w:hAnsi="Book Antiqua"/>
        </w:rPr>
        <w:t>.</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t>I</w:t>
      </w:r>
      <w:r w:rsidRPr="00F53E71">
        <w:rPr>
          <w:rFonts w:ascii="Book Antiqua" w:hAnsi="Book Antiqua"/>
        </w:rPr>
        <w:t>n the ground</w:t>
      </w:r>
      <w:r>
        <w:rPr>
          <w:rFonts w:ascii="Book Antiqua" w:hAnsi="Book Antiqua"/>
        </w:rPr>
        <w:t>s,</w:t>
      </w:r>
      <w:r w:rsidRPr="00F53E71">
        <w:rPr>
          <w:rFonts w:ascii="Book Antiqua" w:hAnsi="Book Antiqua"/>
        </w:rPr>
        <w:t xml:space="preserve"> it is argued that the app</w:t>
      </w:r>
      <w:r>
        <w:rPr>
          <w:rFonts w:ascii="Book Antiqua" w:hAnsi="Book Antiqua"/>
        </w:rPr>
        <w:t>ellant</w:t>
      </w:r>
      <w:r w:rsidRPr="00F53E71">
        <w:rPr>
          <w:rFonts w:ascii="Book Antiqua" w:hAnsi="Book Antiqua"/>
        </w:rPr>
        <w:t xml:space="preserve"> should have been granted an adjournment as there were exceptional circumstances surrounding the sponsor as her sister had suddenly passed away in February 2017 in tragic circumstances and the sponsor had been preparing to travel to Nigeria around that time </w:t>
      </w:r>
      <w:r>
        <w:rPr>
          <w:rFonts w:ascii="Book Antiqua" w:hAnsi="Book Antiqua"/>
        </w:rPr>
        <w:t xml:space="preserve">as </w:t>
      </w:r>
      <w:r w:rsidRPr="00F53E71">
        <w:rPr>
          <w:rFonts w:ascii="Book Antiqua" w:hAnsi="Book Antiqua"/>
        </w:rPr>
        <w:t>she was on compassionate leave from work.  It is further argued that the appellant suffer</w:t>
      </w:r>
      <w:r w:rsidR="008766A8">
        <w:rPr>
          <w:rFonts w:ascii="Book Antiqua" w:hAnsi="Book Antiqua"/>
        </w:rPr>
        <w:t>ed</w:t>
      </w:r>
      <w:r w:rsidRPr="00F53E71">
        <w:rPr>
          <w:rFonts w:ascii="Book Antiqua" w:hAnsi="Book Antiqua"/>
        </w:rPr>
        <w:t xml:space="preserve"> from cerebral palsy</w:t>
      </w:r>
      <w:r>
        <w:rPr>
          <w:rFonts w:ascii="Book Antiqua" w:hAnsi="Book Antiqua"/>
        </w:rPr>
        <w:t>,</w:t>
      </w:r>
      <w:r w:rsidRPr="00F53E71">
        <w:rPr>
          <w:rFonts w:ascii="Book Antiqua" w:hAnsi="Book Antiqua"/>
        </w:rPr>
        <w:t xml:space="preserve"> </w:t>
      </w:r>
      <w:r w:rsidR="008766A8">
        <w:rPr>
          <w:rFonts w:ascii="Book Antiqua" w:hAnsi="Book Antiqua"/>
        </w:rPr>
        <w:t>was</w:t>
      </w:r>
      <w:r>
        <w:rPr>
          <w:rFonts w:ascii="Book Antiqua" w:hAnsi="Book Antiqua"/>
        </w:rPr>
        <w:t xml:space="preserve"> </w:t>
      </w:r>
      <w:r w:rsidRPr="00F53E71">
        <w:rPr>
          <w:rFonts w:ascii="Book Antiqua" w:hAnsi="Book Antiqua"/>
        </w:rPr>
        <w:t>a special needs child and that the sponsor b</w:t>
      </w:r>
      <w:r w:rsidR="008766A8">
        <w:rPr>
          <w:rFonts w:ascii="Book Antiqua" w:hAnsi="Book Antiqua"/>
        </w:rPr>
        <w:t>ore</w:t>
      </w:r>
      <w:r w:rsidRPr="00F53E71">
        <w:rPr>
          <w:rFonts w:ascii="Book Antiqua" w:hAnsi="Book Antiqua"/>
        </w:rPr>
        <w:t xml:space="preserve"> the responsibility for him as there </w:t>
      </w:r>
      <w:r w:rsidR="008766A8">
        <w:rPr>
          <w:rFonts w:ascii="Book Antiqua" w:hAnsi="Book Antiqua"/>
        </w:rPr>
        <w:t>wa</w:t>
      </w:r>
      <w:r>
        <w:rPr>
          <w:rFonts w:ascii="Book Antiqua" w:hAnsi="Book Antiqua"/>
        </w:rPr>
        <w:t>s no one else to care for him.</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F53E71">
        <w:rPr>
          <w:rFonts w:ascii="Book Antiqua" w:hAnsi="Book Antiqua"/>
        </w:rPr>
        <w:t xml:space="preserve">In her submissions </w:t>
      </w:r>
      <w:r>
        <w:rPr>
          <w:rFonts w:ascii="Book Antiqua" w:hAnsi="Book Antiqua"/>
        </w:rPr>
        <w:t>Ms Ramzan</w:t>
      </w:r>
      <w:r w:rsidRPr="00F53E71">
        <w:rPr>
          <w:rFonts w:ascii="Book Antiqua" w:hAnsi="Book Antiqua"/>
        </w:rPr>
        <w:t xml:space="preserve"> adopted the grounds arguing that</w:t>
      </w:r>
      <w:r>
        <w:rPr>
          <w:rFonts w:ascii="Book Antiqua" w:hAnsi="Book Antiqua"/>
        </w:rPr>
        <w:t>,</w:t>
      </w:r>
      <w:r w:rsidRPr="00F53E71">
        <w:rPr>
          <w:rFonts w:ascii="Book Antiqua" w:hAnsi="Book Antiqua"/>
        </w:rPr>
        <w:t xml:space="preserve"> in the particular circumstances in which the sponsor found herself</w:t>
      </w:r>
      <w:r>
        <w:rPr>
          <w:rFonts w:ascii="Book Antiqua" w:hAnsi="Book Antiqua"/>
        </w:rPr>
        <w:t>,</w:t>
      </w:r>
      <w:r w:rsidRPr="00F53E71">
        <w:rPr>
          <w:rFonts w:ascii="Book Antiqua" w:hAnsi="Book Antiqua"/>
        </w:rPr>
        <w:t xml:space="preserve"> she did not have an ample opportunity to gather all the evidence or to obtain the relevant medical </w:t>
      </w:r>
      <w:r w:rsidR="008766A8" w:rsidRPr="00F53E71">
        <w:rPr>
          <w:rFonts w:ascii="Book Antiqua" w:hAnsi="Book Antiqua"/>
        </w:rPr>
        <w:t xml:space="preserve">tuberculosis </w:t>
      </w:r>
      <w:r w:rsidRPr="00F53E71">
        <w:rPr>
          <w:rFonts w:ascii="Book Antiqua" w:hAnsi="Book Antiqua"/>
        </w:rPr>
        <w:t>certificate</w:t>
      </w:r>
      <w:r>
        <w:rPr>
          <w:rFonts w:ascii="Book Antiqua" w:hAnsi="Book Antiqua"/>
        </w:rPr>
        <w:t>,</w:t>
      </w:r>
      <w:r w:rsidRPr="00F53E71">
        <w:rPr>
          <w:rFonts w:ascii="Book Antiqua" w:hAnsi="Book Antiqua"/>
        </w:rPr>
        <w:t xml:space="preserve"> which had subsequently been </w:t>
      </w:r>
      <w:r>
        <w:rPr>
          <w:rFonts w:ascii="Book Antiqua" w:hAnsi="Book Antiqua"/>
        </w:rPr>
        <w:t>ob</w:t>
      </w:r>
      <w:r w:rsidRPr="00F53E71">
        <w:rPr>
          <w:rFonts w:ascii="Book Antiqua" w:hAnsi="Book Antiqua"/>
        </w:rPr>
        <w:t xml:space="preserve">tained and was valid from 18 August 2017 to 18 February 2018.  The WhatsApp messages </w:t>
      </w:r>
      <w:r w:rsidR="008766A8">
        <w:rPr>
          <w:rFonts w:ascii="Book Antiqua" w:hAnsi="Book Antiqua"/>
        </w:rPr>
        <w:t xml:space="preserve">and further documents, </w:t>
      </w:r>
      <w:r w:rsidRPr="00F53E71">
        <w:rPr>
          <w:rFonts w:ascii="Book Antiqua" w:hAnsi="Book Antiqua"/>
        </w:rPr>
        <w:t xml:space="preserve">which the judge had agreed to admit on the basis that they were sent to the </w:t>
      </w:r>
      <w:r>
        <w:rPr>
          <w:rFonts w:ascii="Book Antiqua" w:hAnsi="Book Antiqua"/>
        </w:rPr>
        <w:t>T</w:t>
      </w:r>
      <w:r w:rsidRPr="00F53E71">
        <w:rPr>
          <w:rFonts w:ascii="Book Antiqua" w:hAnsi="Book Antiqua"/>
        </w:rPr>
        <w:t>ribunal by the end of the date of hearing</w:t>
      </w:r>
      <w:r>
        <w:rPr>
          <w:rFonts w:ascii="Book Antiqua" w:hAnsi="Book Antiqua"/>
        </w:rPr>
        <w:t>,</w:t>
      </w:r>
      <w:r w:rsidRPr="00F53E71">
        <w:rPr>
          <w:rFonts w:ascii="Book Antiqua" w:hAnsi="Book Antiqua"/>
        </w:rPr>
        <w:t xml:space="preserve"> had in fact been submitted </w:t>
      </w:r>
      <w:r w:rsidR="008766A8">
        <w:rPr>
          <w:rFonts w:ascii="Book Antiqua" w:hAnsi="Book Antiqua"/>
        </w:rPr>
        <w:t xml:space="preserve">within that time frame </w:t>
      </w:r>
      <w:r w:rsidRPr="00F53E71">
        <w:rPr>
          <w:rFonts w:ascii="Book Antiqua" w:hAnsi="Book Antiqua"/>
        </w:rPr>
        <w:t xml:space="preserve">but had clearly not come to the </w:t>
      </w:r>
      <w:r w:rsidR="008766A8" w:rsidRPr="00F53E71">
        <w:rPr>
          <w:rFonts w:ascii="Book Antiqua" w:hAnsi="Book Antiqua"/>
        </w:rPr>
        <w:t>judge</w:t>
      </w:r>
      <w:r w:rsidR="008766A8">
        <w:rPr>
          <w:rFonts w:ascii="Book Antiqua" w:hAnsi="Book Antiqua"/>
        </w:rPr>
        <w:t>’s</w:t>
      </w:r>
      <w:r w:rsidR="008766A8" w:rsidRPr="00F53E71">
        <w:rPr>
          <w:rFonts w:ascii="Book Antiqua" w:hAnsi="Book Antiqua"/>
        </w:rPr>
        <w:t xml:space="preserve"> </w:t>
      </w:r>
      <w:r w:rsidRPr="00F53E71">
        <w:rPr>
          <w:rFonts w:ascii="Book Antiqua" w:hAnsi="Book Antiqua"/>
        </w:rPr>
        <w:t xml:space="preserve">attention.  </w:t>
      </w:r>
      <w:r>
        <w:rPr>
          <w:rFonts w:ascii="Book Antiqua" w:hAnsi="Book Antiqua"/>
        </w:rPr>
        <w:t>She supported this submission by referring to the record of the fax transmission o</w:t>
      </w:r>
      <w:r w:rsidR="008766A8">
        <w:rPr>
          <w:rFonts w:ascii="Book Antiqua" w:hAnsi="Book Antiqua"/>
        </w:rPr>
        <w:t>f</w:t>
      </w:r>
      <w:r>
        <w:rPr>
          <w:rFonts w:ascii="Book Antiqua" w:hAnsi="Book Antiqua"/>
        </w:rPr>
        <w:t xml:space="preserve"> 31 July 2017.  </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t xml:space="preserve">Mr </w:t>
      </w:r>
      <w:proofErr w:type="spellStart"/>
      <w:r>
        <w:rPr>
          <w:rFonts w:ascii="Book Antiqua" w:hAnsi="Book Antiqua"/>
        </w:rPr>
        <w:t>Tarlow</w:t>
      </w:r>
      <w:proofErr w:type="spellEnd"/>
      <w:r>
        <w:rPr>
          <w:rFonts w:ascii="Book Antiqua" w:hAnsi="Book Antiqua"/>
        </w:rPr>
        <w:t xml:space="preserve"> submitted that the judge had reached a decision properly open to her on the issue of the adjournment, whether the appellant met the requirements of the Rules </w:t>
      </w:r>
      <w:r w:rsidRPr="00F53E71">
        <w:rPr>
          <w:rFonts w:ascii="Book Antiqua" w:hAnsi="Book Antiqua"/>
        </w:rPr>
        <w:t xml:space="preserve">and </w:t>
      </w:r>
      <w:r>
        <w:rPr>
          <w:rFonts w:ascii="Book Antiqua" w:hAnsi="Book Antiqua"/>
        </w:rPr>
        <w:t>whether</w:t>
      </w:r>
      <w:r w:rsidRPr="00F53E71">
        <w:rPr>
          <w:rFonts w:ascii="Book Antiqua" w:hAnsi="Book Antiqua"/>
        </w:rPr>
        <w:t xml:space="preserve"> the refusal of entry clearance was prop</w:t>
      </w:r>
      <w:r>
        <w:rPr>
          <w:rFonts w:ascii="Book Antiqua" w:hAnsi="Book Antiqua"/>
        </w:rPr>
        <w:t xml:space="preserve">ortionate to a legitimate aim. </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P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C568C8">
        <w:rPr>
          <w:rFonts w:ascii="Book Antiqua" w:hAnsi="Book Antiqua"/>
          <w:u w:val="single"/>
        </w:rPr>
        <w:t>Assessment of the issues.</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 xml:space="preserve">So far as the refusal of the adjournment is concerned, on the basis of the facts before </w:t>
      </w:r>
      <w:r w:rsidR="008766A8">
        <w:rPr>
          <w:rFonts w:ascii="Book Antiqua" w:hAnsi="Book Antiqua"/>
        </w:rPr>
        <w:t>the judge</w:t>
      </w:r>
      <w:r>
        <w:rPr>
          <w:rFonts w:ascii="Book Antiqua" w:hAnsi="Book Antiqua"/>
        </w:rPr>
        <w:t xml:space="preserve"> it is difficult to see how her decision to proceed with the hearing could be categorised as unfair or unreasonable.</w:t>
      </w:r>
      <w:r w:rsidRPr="00F53E71">
        <w:rPr>
          <w:rFonts w:ascii="Book Antiqua" w:hAnsi="Book Antiqua"/>
        </w:rPr>
        <w:t xml:space="preserve"> </w:t>
      </w:r>
      <w:r>
        <w:rPr>
          <w:rFonts w:ascii="Book Antiqua" w:hAnsi="Book Antiqua"/>
        </w:rPr>
        <w:t>However, there has, unbeknown to the judge, been a procedural irregularity causing unfairness. At the hearing,</w:t>
      </w:r>
      <w:r w:rsidRPr="00F53E71">
        <w:rPr>
          <w:rFonts w:ascii="Book Antiqua" w:hAnsi="Book Antiqua"/>
        </w:rPr>
        <w:t xml:space="preserve"> the judge had agreed to admit into evidence any WhatsApp or social media messages</w:t>
      </w:r>
      <w:r w:rsidR="008766A8">
        <w:rPr>
          <w:rFonts w:ascii="Book Antiqua" w:hAnsi="Book Antiqua"/>
        </w:rPr>
        <w:t>,</w:t>
      </w:r>
      <w:r w:rsidRPr="00F53E71">
        <w:rPr>
          <w:rFonts w:ascii="Book Antiqua" w:hAnsi="Book Antiqua"/>
        </w:rPr>
        <w:t xml:space="preserve"> provided they were forwarded by the end of the working day.  </w:t>
      </w:r>
      <w:r>
        <w:rPr>
          <w:rFonts w:ascii="Book Antiqua" w:hAnsi="Book Antiqua"/>
        </w:rPr>
        <w:t>W</w:t>
      </w:r>
      <w:r w:rsidRPr="00F53E71">
        <w:rPr>
          <w:rFonts w:ascii="Book Antiqua" w:hAnsi="Book Antiqua"/>
        </w:rPr>
        <w:t>hen she prepared her decision</w:t>
      </w:r>
      <w:r>
        <w:rPr>
          <w:rFonts w:ascii="Book Antiqua" w:hAnsi="Book Antiqua"/>
        </w:rPr>
        <w:t xml:space="preserve"> (</w:t>
      </w:r>
      <w:r w:rsidRPr="00F53E71">
        <w:rPr>
          <w:rFonts w:ascii="Book Antiqua" w:hAnsi="Book Antiqua"/>
        </w:rPr>
        <w:t>8 August 2017</w:t>
      </w:r>
      <w:r>
        <w:rPr>
          <w:rFonts w:ascii="Book Antiqua" w:hAnsi="Book Antiqua"/>
        </w:rPr>
        <w:t>), s</w:t>
      </w:r>
      <w:r w:rsidRPr="00F53E71">
        <w:rPr>
          <w:rFonts w:ascii="Book Antiqua" w:hAnsi="Book Antiqua"/>
        </w:rPr>
        <w:t xml:space="preserve">he </w:t>
      </w:r>
      <w:r>
        <w:rPr>
          <w:rFonts w:ascii="Book Antiqua" w:hAnsi="Book Antiqua"/>
        </w:rPr>
        <w:t xml:space="preserve">said </w:t>
      </w:r>
      <w:r w:rsidRPr="00F53E71">
        <w:rPr>
          <w:rFonts w:ascii="Book Antiqua" w:hAnsi="Book Antiqua"/>
        </w:rPr>
        <w:t>that no such messages had been received</w:t>
      </w:r>
      <w:r>
        <w:rPr>
          <w:rFonts w:ascii="Book Antiqua" w:hAnsi="Book Antiqua"/>
        </w:rPr>
        <w:t>. However,</w:t>
      </w:r>
      <w:r w:rsidRPr="00F53E71">
        <w:rPr>
          <w:rFonts w:ascii="Book Antiqua" w:hAnsi="Book Antiqua"/>
        </w:rPr>
        <w:t xml:space="preserve"> </w:t>
      </w:r>
      <w:r>
        <w:rPr>
          <w:rFonts w:ascii="Book Antiqua" w:hAnsi="Book Antiqua"/>
        </w:rPr>
        <w:t xml:space="preserve">I accept that in fact </w:t>
      </w:r>
      <w:r w:rsidRPr="00F53E71">
        <w:rPr>
          <w:rFonts w:ascii="Book Antiqua" w:hAnsi="Book Antiqua"/>
        </w:rPr>
        <w:t xml:space="preserve">56 pages of documents </w:t>
      </w:r>
      <w:r>
        <w:rPr>
          <w:rFonts w:ascii="Book Antiqua" w:hAnsi="Book Antiqua"/>
        </w:rPr>
        <w:t>were faxed to the Tribunal on the day of the hearing.</w:t>
      </w:r>
      <w:r w:rsidRPr="00F53E71">
        <w:rPr>
          <w:rFonts w:ascii="Book Antiqua" w:hAnsi="Book Antiqua"/>
        </w:rPr>
        <w:t xml:space="preserve"> </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r>
      <w:r w:rsidRPr="00F53E71">
        <w:rPr>
          <w:rFonts w:ascii="Book Antiqua" w:hAnsi="Book Antiqua"/>
        </w:rPr>
        <w:t xml:space="preserve">There is a fax </w:t>
      </w:r>
      <w:r>
        <w:rPr>
          <w:rFonts w:ascii="Book Antiqua" w:hAnsi="Book Antiqua"/>
        </w:rPr>
        <w:t>cover</w:t>
      </w:r>
      <w:r w:rsidRPr="00F53E71">
        <w:rPr>
          <w:rFonts w:ascii="Book Antiqua" w:hAnsi="Book Antiqua"/>
        </w:rPr>
        <w:t xml:space="preserve"> sheet from the appellant's solicitors </w:t>
      </w:r>
      <w:r>
        <w:rPr>
          <w:rFonts w:ascii="Book Antiqua" w:hAnsi="Book Antiqua"/>
        </w:rPr>
        <w:t xml:space="preserve">for 56 pages of documents </w:t>
      </w:r>
      <w:r w:rsidR="008766A8">
        <w:rPr>
          <w:rFonts w:ascii="Book Antiqua" w:hAnsi="Book Antiqua"/>
        </w:rPr>
        <w:t xml:space="preserve">marked for the attention of the judge </w:t>
      </w:r>
      <w:r>
        <w:rPr>
          <w:rFonts w:ascii="Book Antiqua" w:hAnsi="Book Antiqua"/>
        </w:rPr>
        <w:t>and</w:t>
      </w:r>
      <w:r w:rsidRPr="00F53E71">
        <w:rPr>
          <w:rFonts w:ascii="Book Antiqua" w:hAnsi="Book Antiqua"/>
        </w:rPr>
        <w:t xml:space="preserve"> </w:t>
      </w:r>
      <w:r w:rsidR="008766A8">
        <w:rPr>
          <w:rFonts w:ascii="Book Antiqua" w:hAnsi="Book Antiqua"/>
        </w:rPr>
        <w:t xml:space="preserve">a </w:t>
      </w:r>
      <w:r w:rsidRPr="00F53E71">
        <w:rPr>
          <w:rFonts w:ascii="Book Antiqua" w:hAnsi="Book Antiqua"/>
        </w:rPr>
        <w:t>f</w:t>
      </w:r>
      <w:r w:rsidR="008766A8">
        <w:rPr>
          <w:rFonts w:ascii="Book Antiqua" w:hAnsi="Book Antiqua"/>
        </w:rPr>
        <w:t>a</w:t>
      </w:r>
      <w:r w:rsidRPr="00F53E71">
        <w:rPr>
          <w:rFonts w:ascii="Book Antiqua" w:hAnsi="Book Antiqua"/>
        </w:rPr>
        <w:t xml:space="preserve">x transmission record showing </w:t>
      </w:r>
      <w:r>
        <w:rPr>
          <w:rFonts w:ascii="Book Antiqua" w:hAnsi="Book Antiqua"/>
        </w:rPr>
        <w:t>they</w:t>
      </w:r>
      <w:r w:rsidRPr="00F53E71">
        <w:rPr>
          <w:rFonts w:ascii="Book Antiqua" w:hAnsi="Book Antiqua"/>
        </w:rPr>
        <w:t xml:space="preserve"> were sent at 4</w:t>
      </w:r>
      <w:r>
        <w:rPr>
          <w:rFonts w:ascii="Book Antiqua" w:hAnsi="Book Antiqua"/>
        </w:rPr>
        <w:t xml:space="preserve">pm, </w:t>
      </w:r>
      <w:r w:rsidRPr="00F53E71">
        <w:rPr>
          <w:rFonts w:ascii="Book Antiqua" w:hAnsi="Book Antiqua"/>
        </w:rPr>
        <w:t>31 July 2017</w:t>
      </w:r>
      <w:r>
        <w:rPr>
          <w:rFonts w:ascii="Book Antiqua" w:hAnsi="Book Antiqua"/>
        </w:rPr>
        <w:t>.</w:t>
      </w:r>
      <w:r w:rsidRPr="00F53E71">
        <w:rPr>
          <w:rFonts w:ascii="Book Antiqua" w:hAnsi="Book Antiqua"/>
        </w:rPr>
        <w:t xml:space="preserve"> </w:t>
      </w:r>
      <w:r>
        <w:rPr>
          <w:rFonts w:ascii="Book Antiqua" w:hAnsi="Book Antiqua"/>
        </w:rPr>
        <w:t xml:space="preserve"> Both these documents were included with the documents sent with the application for permission to appeal. </w:t>
      </w:r>
      <w:r w:rsidRPr="00F53E71">
        <w:rPr>
          <w:rFonts w:ascii="Book Antiqua" w:hAnsi="Book Antiqua"/>
        </w:rPr>
        <w:t>There is nothing on the appeal file</w:t>
      </w:r>
      <w:r>
        <w:rPr>
          <w:rFonts w:ascii="Book Antiqua" w:hAnsi="Book Antiqua"/>
        </w:rPr>
        <w:t xml:space="preserve"> to</w:t>
      </w:r>
      <w:r w:rsidRPr="00F53E71">
        <w:rPr>
          <w:rFonts w:ascii="Book Antiqua" w:hAnsi="Book Antiqua"/>
        </w:rPr>
        <w:t xml:space="preserve"> indicate the receipt of th</w:t>
      </w:r>
      <w:r w:rsidR="008766A8">
        <w:rPr>
          <w:rFonts w:ascii="Book Antiqua" w:hAnsi="Book Antiqua"/>
        </w:rPr>
        <w:t>e</w:t>
      </w:r>
      <w:r w:rsidRPr="00F53E71">
        <w:rPr>
          <w:rFonts w:ascii="Book Antiqua" w:hAnsi="Book Antiqua"/>
        </w:rPr>
        <w:t xml:space="preserve"> documents </w:t>
      </w:r>
      <w:r w:rsidR="008766A8">
        <w:rPr>
          <w:rFonts w:ascii="Book Antiqua" w:hAnsi="Book Antiqua"/>
        </w:rPr>
        <w:t xml:space="preserve">faxed on 31 July 2017 </w:t>
      </w:r>
      <w:r w:rsidRPr="00F53E71">
        <w:rPr>
          <w:rFonts w:ascii="Book Antiqua" w:hAnsi="Book Antiqua"/>
        </w:rPr>
        <w:t>or that they were linked to</w:t>
      </w:r>
      <w:r>
        <w:rPr>
          <w:rFonts w:ascii="Book Antiqua" w:hAnsi="Book Antiqua"/>
        </w:rPr>
        <w:t xml:space="preserve"> the appeal file, but it </w:t>
      </w:r>
      <w:r w:rsidRPr="00F53E71">
        <w:rPr>
          <w:rFonts w:ascii="Book Antiqua" w:hAnsi="Book Antiqua"/>
        </w:rPr>
        <w:t>is clear from the judge</w:t>
      </w:r>
      <w:r>
        <w:rPr>
          <w:rFonts w:ascii="Book Antiqua" w:hAnsi="Book Antiqua"/>
        </w:rPr>
        <w:t>’</w:t>
      </w:r>
      <w:r w:rsidRPr="00F53E71">
        <w:rPr>
          <w:rFonts w:ascii="Book Antiqua" w:hAnsi="Book Antiqua"/>
        </w:rPr>
        <w:t xml:space="preserve">s decision that </w:t>
      </w:r>
      <w:r>
        <w:rPr>
          <w:rFonts w:ascii="Book Antiqua" w:hAnsi="Book Antiqua"/>
        </w:rPr>
        <w:t>neither the documents nor the fact that they had been sent</w:t>
      </w:r>
      <w:r w:rsidRPr="00F53E71">
        <w:rPr>
          <w:rFonts w:ascii="Book Antiqua" w:hAnsi="Book Antiqua"/>
        </w:rPr>
        <w:t xml:space="preserve"> come to her attention before she decide</w:t>
      </w:r>
      <w:r>
        <w:rPr>
          <w:rFonts w:ascii="Book Antiqua" w:hAnsi="Book Antiqua"/>
        </w:rPr>
        <w:t>d the appeal.</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13.</w:t>
      </w:r>
      <w:r>
        <w:rPr>
          <w:rFonts w:ascii="Book Antiqua" w:hAnsi="Book Antiqua"/>
        </w:rPr>
        <w:tab/>
      </w:r>
      <w:r w:rsidRPr="00F53E71">
        <w:rPr>
          <w:rFonts w:ascii="Book Antiqua" w:hAnsi="Book Antiqua"/>
        </w:rPr>
        <w:t xml:space="preserve">I am </w:t>
      </w:r>
      <w:r>
        <w:rPr>
          <w:rFonts w:ascii="Book Antiqua" w:hAnsi="Book Antiqua"/>
        </w:rPr>
        <w:t xml:space="preserve">therefore </w:t>
      </w:r>
      <w:r w:rsidRPr="00F53E71">
        <w:rPr>
          <w:rFonts w:ascii="Book Antiqua" w:hAnsi="Book Antiqua"/>
        </w:rPr>
        <w:t xml:space="preserve">satisfied that further evidence in support of the appeal </w:t>
      </w:r>
      <w:r>
        <w:rPr>
          <w:rFonts w:ascii="Book Antiqua" w:hAnsi="Book Antiqua"/>
        </w:rPr>
        <w:t>was</w:t>
      </w:r>
      <w:r w:rsidRPr="00F53E71">
        <w:rPr>
          <w:rFonts w:ascii="Book Antiqua" w:hAnsi="Book Antiqua"/>
        </w:rPr>
        <w:t xml:space="preserve"> submitted to the </w:t>
      </w:r>
      <w:r>
        <w:rPr>
          <w:rFonts w:ascii="Book Antiqua" w:hAnsi="Book Antiqua"/>
        </w:rPr>
        <w:t>T</w:t>
      </w:r>
      <w:r w:rsidRPr="00F53E71">
        <w:rPr>
          <w:rFonts w:ascii="Book Antiqua" w:hAnsi="Book Antiqua"/>
        </w:rPr>
        <w:t>ribunal in accordance with the judge's directions but did not come to her attention was not taken into account.  Both representative submitted</w:t>
      </w:r>
      <w:r>
        <w:rPr>
          <w:rFonts w:ascii="Book Antiqua" w:hAnsi="Book Antiqua"/>
        </w:rPr>
        <w:t>,</w:t>
      </w:r>
      <w:r w:rsidRPr="00F53E71">
        <w:rPr>
          <w:rFonts w:ascii="Book Antiqua" w:hAnsi="Book Antiqua"/>
        </w:rPr>
        <w:t xml:space="preserve"> </w:t>
      </w:r>
      <w:r>
        <w:rPr>
          <w:rFonts w:ascii="Book Antiqua" w:hAnsi="Book Antiqua"/>
        </w:rPr>
        <w:t xml:space="preserve">and I accept, </w:t>
      </w:r>
      <w:r w:rsidRPr="00F53E71">
        <w:rPr>
          <w:rFonts w:ascii="Book Antiqua" w:hAnsi="Book Antiqua"/>
        </w:rPr>
        <w:t>that in the</w:t>
      </w:r>
      <w:r>
        <w:rPr>
          <w:rFonts w:ascii="Book Antiqua" w:hAnsi="Book Antiqua"/>
        </w:rPr>
        <w:t>se</w:t>
      </w:r>
      <w:r w:rsidRPr="00F53E71">
        <w:rPr>
          <w:rFonts w:ascii="Book Antiqua" w:hAnsi="Book Antiqua"/>
        </w:rPr>
        <w:t xml:space="preserve"> circumstances the proper course </w:t>
      </w:r>
      <w:r>
        <w:rPr>
          <w:rFonts w:ascii="Book Antiqua" w:hAnsi="Book Antiqua"/>
        </w:rPr>
        <w:t>i</w:t>
      </w:r>
      <w:r w:rsidRPr="00F53E71">
        <w:rPr>
          <w:rFonts w:ascii="Book Antiqua" w:hAnsi="Book Antiqua"/>
        </w:rPr>
        <w:t>s for the appeal to be remitted to the First-</w:t>
      </w:r>
      <w:r>
        <w:rPr>
          <w:rFonts w:ascii="Book Antiqua" w:hAnsi="Book Antiqua"/>
        </w:rPr>
        <w:t>tier Tribunal for a rehearing.</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P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C568C8">
        <w:rPr>
          <w:rFonts w:ascii="Book Antiqua" w:hAnsi="Book Antiqua"/>
          <w:u w:val="single"/>
        </w:rPr>
        <w:t>Decision</w:t>
      </w:r>
    </w:p>
    <w:p w:rsidR="00C568C8"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568C8" w:rsidRPr="00F53E71"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t>There has been a procedural irregularity</w:t>
      </w:r>
      <w:r w:rsidRPr="00F53E71">
        <w:rPr>
          <w:rFonts w:ascii="Book Antiqua" w:hAnsi="Book Antiqua"/>
        </w:rPr>
        <w:t xml:space="preserve"> </w:t>
      </w:r>
      <w:r>
        <w:rPr>
          <w:rFonts w:ascii="Book Antiqua" w:hAnsi="Book Antiqua"/>
        </w:rPr>
        <w:t>amounting</w:t>
      </w:r>
      <w:r w:rsidRPr="00F53E71">
        <w:rPr>
          <w:rFonts w:ascii="Book Antiqua" w:hAnsi="Book Antiqua"/>
        </w:rPr>
        <w:t xml:space="preserve"> to an error of law such that the decision of the First-tier Tribunal should be set aside.  The appeal is remitted to the First-tier Tribunal for reconsideration by way of a </w:t>
      </w:r>
      <w:r>
        <w:rPr>
          <w:rFonts w:ascii="Book Antiqua" w:hAnsi="Book Antiqua"/>
        </w:rPr>
        <w:t>full</w:t>
      </w:r>
      <w:r w:rsidRPr="00F53E71">
        <w:rPr>
          <w:rFonts w:ascii="Book Antiqua" w:hAnsi="Book Antiqua"/>
        </w:rPr>
        <w:t xml:space="preserve"> rehearing by a different judge.</w:t>
      </w:r>
    </w:p>
    <w:p w:rsidR="00C568C8" w:rsidRPr="00F53E71" w:rsidRDefault="00C568C8" w:rsidP="00C568C8">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31B44" w:rsidRDefault="00831B44" w:rsidP="00C568C8">
      <w:pPr>
        <w:jc w:val="both"/>
        <w:rPr>
          <w:rFonts w:ascii="Book Antiqua" w:hAnsi="Book Antiqua"/>
        </w:rPr>
      </w:pPr>
    </w:p>
    <w:p w:rsidR="00831B44" w:rsidRDefault="00831B44"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8C707C">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8766A8">
        <w:rPr>
          <w:rFonts w:ascii="Book Antiqua" w:hAnsi="Book Antiqua"/>
        </w:rPr>
        <w:t>8</w:t>
      </w:r>
      <w:r w:rsidR="00C568C8">
        <w:rPr>
          <w:rFonts w:ascii="Book Antiqua" w:hAnsi="Book Antiqua"/>
        </w:rPr>
        <w:t xml:space="preserve"> June</w:t>
      </w:r>
      <w:r w:rsidR="00CF3DD2">
        <w:rPr>
          <w:rFonts w:ascii="Book Antiqua" w:hAnsi="Book Antiqua"/>
        </w:rPr>
        <w:t xml:space="preserve"> 2018</w:t>
      </w:r>
    </w:p>
    <w:p w:rsidR="00DB6CFE" w:rsidRDefault="00DB6CFE" w:rsidP="00DB6CFE">
      <w:pPr>
        <w:ind w:left="540" w:hanging="540"/>
        <w:jc w:val="both"/>
        <w:rPr>
          <w:rFonts w:ascii="Book Antiqua" w:hAnsi="Book Antiqua"/>
        </w:rPr>
      </w:pPr>
    </w:p>
    <w:p w:rsidR="00F76BF6" w:rsidRDefault="00F76BF6" w:rsidP="00DB6CFE">
      <w:pPr>
        <w:ind w:left="540" w:hanging="540"/>
        <w:jc w:val="both"/>
        <w:rPr>
          <w:rFonts w:ascii="Book Antiqua" w:hAnsi="Book Antiqua"/>
        </w:rPr>
      </w:pPr>
    </w:p>
    <w:p w:rsidR="007A56C4" w:rsidRPr="007A56C4" w:rsidRDefault="00DB6CFE" w:rsidP="0036725E">
      <w:pPr>
        <w:ind w:left="540" w:hanging="540"/>
        <w:jc w:val="both"/>
        <w:outlineLvl w:val="0"/>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D56900">
      <w:headerReference w:type="default" r:id="rId7"/>
      <w:footerReference w:type="even" r:id="rId8"/>
      <w:footerReference w:type="default" r:id="rId9"/>
      <w:footerReference w:type="first" r:id="rId10"/>
      <w:pgSz w:w="11900" w:h="16840"/>
      <w:pgMar w:top="284"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6C2" w:rsidRDefault="00BD66C2" w:rsidP="007C7FB8">
      <w:r>
        <w:separator/>
      </w:r>
    </w:p>
  </w:endnote>
  <w:endnote w:type="continuationSeparator" w:id="0">
    <w:p w:rsidR="00BD66C2" w:rsidRDefault="00BD66C2"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Pr="00D56900" w:rsidRDefault="00E34AB0" w:rsidP="00A82EA0">
    <w:pPr>
      <w:pStyle w:val="Footer"/>
      <w:framePr w:wrap="none" w:vAnchor="text" w:hAnchor="margin" w:xAlign="center" w:y="1"/>
      <w:rPr>
        <w:rStyle w:val="PageNumber"/>
        <w:rFonts w:ascii="Book Antiqua" w:hAnsi="Book Antiqua"/>
      </w:rPr>
    </w:pPr>
    <w:r w:rsidRPr="00D56900">
      <w:rPr>
        <w:rStyle w:val="PageNumber"/>
        <w:rFonts w:ascii="Book Antiqua" w:hAnsi="Book Antiqua"/>
      </w:rPr>
      <w:fldChar w:fldCharType="begin"/>
    </w:r>
    <w:r w:rsidRPr="00D56900">
      <w:rPr>
        <w:rStyle w:val="PageNumber"/>
        <w:rFonts w:ascii="Book Antiqua" w:hAnsi="Book Antiqua"/>
      </w:rPr>
      <w:instrText xml:space="preserve">PAGE  </w:instrText>
    </w:r>
    <w:r w:rsidRPr="00D56900">
      <w:rPr>
        <w:rStyle w:val="PageNumber"/>
        <w:rFonts w:ascii="Book Antiqua" w:hAnsi="Book Antiqua"/>
      </w:rPr>
      <w:fldChar w:fldCharType="separate"/>
    </w:r>
    <w:r w:rsidR="00582A40">
      <w:rPr>
        <w:rStyle w:val="PageNumber"/>
        <w:rFonts w:ascii="Book Antiqua" w:hAnsi="Book Antiqua"/>
        <w:noProof/>
      </w:rPr>
      <w:t>4</w:t>
    </w:r>
    <w:r w:rsidRPr="00D56900">
      <w:rPr>
        <w:rStyle w:val="PageNumber"/>
        <w:rFonts w:ascii="Book Antiqua" w:hAnsi="Book Antiqua"/>
      </w:rPr>
      <w:fldChar w:fldCharType="end"/>
    </w:r>
  </w:p>
  <w:p w:rsidR="00B37BAA" w:rsidRPr="00D56900" w:rsidRDefault="00B37BAA">
    <w:pPr>
      <w:pStyle w:val="Footer"/>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6C2" w:rsidRDefault="00BD66C2" w:rsidP="007C7FB8">
      <w:r>
        <w:separator/>
      </w:r>
    </w:p>
  </w:footnote>
  <w:footnote w:type="continuationSeparator" w:id="0">
    <w:p w:rsidR="00BD66C2" w:rsidRDefault="00BD66C2"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Default="00D56900" w:rsidP="008B5F59">
    <w:pPr>
      <w:pStyle w:val="Header"/>
      <w:jc w:val="right"/>
      <w:rPr>
        <w:rFonts w:ascii="Book Antiqua" w:hAnsi="Book Antiqua"/>
        <w:sz w:val="16"/>
        <w:szCs w:val="16"/>
      </w:rPr>
    </w:pPr>
    <w:r>
      <w:rPr>
        <w:rFonts w:ascii="Book Antiqua" w:hAnsi="Book Antiqua"/>
        <w:sz w:val="16"/>
        <w:szCs w:val="16"/>
      </w:rPr>
      <w:t xml:space="preserve">Appeal </w:t>
    </w:r>
    <w:r w:rsidR="005A1727">
      <w:rPr>
        <w:rFonts w:ascii="Book Antiqua" w:hAnsi="Book Antiqua"/>
        <w:sz w:val="16"/>
        <w:szCs w:val="16"/>
      </w:rPr>
      <w:t>N</w:t>
    </w:r>
    <w:r>
      <w:rPr>
        <w:rFonts w:ascii="Book Antiqua" w:hAnsi="Book Antiqua"/>
        <w:sz w:val="16"/>
        <w:szCs w:val="16"/>
      </w:rPr>
      <w:t>umber</w:t>
    </w:r>
    <w:r w:rsidR="00F8618A">
      <w:rPr>
        <w:rFonts w:ascii="Book Antiqua" w:hAnsi="Book Antiqua"/>
        <w:sz w:val="16"/>
        <w:szCs w:val="16"/>
      </w:rPr>
      <w:t>: HU/17134/2016</w:t>
    </w:r>
  </w:p>
  <w:p w:rsidR="00D56900" w:rsidRPr="008B5F59" w:rsidRDefault="00D56900" w:rsidP="008B5F59">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111784"/>
    <w:rsid w:val="00114835"/>
    <w:rsid w:val="00135853"/>
    <w:rsid w:val="001502A2"/>
    <w:rsid w:val="0015310B"/>
    <w:rsid w:val="001B13ED"/>
    <w:rsid w:val="001B593A"/>
    <w:rsid w:val="001D5808"/>
    <w:rsid w:val="001F7642"/>
    <w:rsid w:val="00203FEA"/>
    <w:rsid w:val="002067FC"/>
    <w:rsid w:val="00206C2B"/>
    <w:rsid w:val="00224546"/>
    <w:rsid w:val="002620CF"/>
    <w:rsid w:val="002B1BA8"/>
    <w:rsid w:val="00321DA0"/>
    <w:rsid w:val="00336A6D"/>
    <w:rsid w:val="00340A0F"/>
    <w:rsid w:val="0036725E"/>
    <w:rsid w:val="00372955"/>
    <w:rsid w:val="003743B6"/>
    <w:rsid w:val="00383E38"/>
    <w:rsid w:val="00397FAB"/>
    <w:rsid w:val="003B6FAC"/>
    <w:rsid w:val="00406DB0"/>
    <w:rsid w:val="0042380D"/>
    <w:rsid w:val="004514B7"/>
    <w:rsid w:val="004537AA"/>
    <w:rsid w:val="004C42C9"/>
    <w:rsid w:val="004D0138"/>
    <w:rsid w:val="004E43FA"/>
    <w:rsid w:val="00582A40"/>
    <w:rsid w:val="0059097A"/>
    <w:rsid w:val="005A1727"/>
    <w:rsid w:val="005F4C66"/>
    <w:rsid w:val="0060349E"/>
    <w:rsid w:val="006A5060"/>
    <w:rsid w:val="00714955"/>
    <w:rsid w:val="0073123D"/>
    <w:rsid w:val="007360C7"/>
    <w:rsid w:val="00747F74"/>
    <w:rsid w:val="00781761"/>
    <w:rsid w:val="00795748"/>
    <w:rsid w:val="007A56C4"/>
    <w:rsid w:val="007C2EA9"/>
    <w:rsid w:val="007C7FB8"/>
    <w:rsid w:val="007D3489"/>
    <w:rsid w:val="008307DA"/>
    <w:rsid w:val="00831B44"/>
    <w:rsid w:val="008466FF"/>
    <w:rsid w:val="008766A8"/>
    <w:rsid w:val="00890724"/>
    <w:rsid w:val="008B5F59"/>
    <w:rsid w:val="008C2E3C"/>
    <w:rsid w:val="008C707C"/>
    <w:rsid w:val="008E0898"/>
    <w:rsid w:val="009064E6"/>
    <w:rsid w:val="00945C8F"/>
    <w:rsid w:val="00947CBC"/>
    <w:rsid w:val="00966AD3"/>
    <w:rsid w:val="00986A3C"/>
    <w:rsid w:val="00995185"/>
    <w:rsid w:val="009D01D3"/>
    <w:rsid w:val="009D35BB"/>
    <w:rsid w:val="00A07CDD"/>
    <w:rsid w:val="00A16E60"/>
    <w:rsid w:val="00A57550"/>
    <w:rsid w:val="00A712F5"/>
    <w:rsid w:val="00AB2208"/>
    <w:rsid w:val="00B018BA"/>
    <w:rsid w:val="00B24797"/>
    <w:rsid w:val="00B33F2C"/>
    <w:rsid w:val="00B37BAA"/>
    <w:rsid w:val="00B51236"/>
    <w:rsid w:val="00B546EA"/>
    <w:rsid w:val="00B70AB7"/>
    <w:rsid w:val="00B962CC"/>
    <w:rsid w:val="00BA1B40"/>
    <w:rsid w:val="00BC6CD0"/>
    <w:rsid w:val="00BD66C2"/>
    <w:rsid w:val="00BF5903"/>
    <w:rsid w:val="00C568C8"/>
    <w:rsid w:val="00C77D98"/>
    <w:rsid w:val="00C87310"/>
    <w:rsid w:val="00CC6E2F"/>
    <w:rsid w:val="00CC6F4F"/>
    <w:rsid w:val="00CD7B18"/>
    <w:rsid w:val="00CF3DD2"/>
    <w:rsid w:val="00D14044"/>
    <w:rsid w:val="00D56900"/>
    <w:rsid w:val="00D60195"/>
    <w:rsid w:val="00D7270B"/>
    <w:rsid w:val="00D82D55"/>
    <w:rsid w:val="00DA1BF0"/>
    <w:rsid w:val="00DB6CFE"/>
    <w:rsid w:val="00DF35B6"/>
    <w:rsid w:val="00E34AB0"/>
    <w:rsid w:val="00E4038F"/>
    <w:rsid w:val="00E506D1"/>
    <w:rsid w:val="00E57BCD"/>
    <w:rsid w:val="00E81828"/>
    <w:rsid w:val="00EC2627"/>
    <w:rsid w:val="00ED1078"/>
    <w:rsid w:val="00EF58EB"/>
    <w:rsid w:val="00F10CD5"/>
    <w:rsid w:val="00F112F4"/>
    <w:rsid w:val="00F76BF6"/>
    <w:rsid w:val="00F846EC"/>
    <w:rsid w:val="00F8618A"/>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4561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2018-07-06T15:46:00Z</dcterms:created>
  <dcterms:modified xsi:type="dcterms:W3CDTF">2018-07-06T15:46:00Z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