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D00BDA" w:rsidRDefault="00D00BDA" w:rsidP="006615D9">
      <w:pPr>
        <w:jc w:val="center"/>
        <w:rPr>
          <w:rFonts w:ascii="Book Antiqua" w:hAnsi="Book Antiqua" w:cs="Arial"/>
          <w:b/>
        </w:rPr>
      </w:pPr>
      <w:r w:rsidRPr="00D00BDA">
        <w:rPr>
          <w:rFonts w:ascii="Book Antiqua" w:hAnsi="Book Antiqua" w:cs="Arial"/>
          <w:b/>
        </w:rPr>
        <w:t xml:space="preserve"> </w:t>
      </w:r>
      <w:r w:rsidR="008E2F5C" w:rsidRPr="00D00BDA">
        <w:rPr>
          <w:rFonts w:ascii="Book Antiqua" w:hAnsi="Book Antiqua" w:cs="Arial"/>
          <w:b/>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D00BDA" w:rsidRDefault="009E598F" w:rsidP="009E598F">
      <w:pPr>
        <w:rPr>
          <w:rFonts w:ascii="Book Antiqua" w:hAnsi="Book Antiqua"/>
          <w:b/>
        </w:rPr>
      </w:pPr>
      <w:r w:rsidRPr="00D00BDA">
        <w:rPr>
          <w:rFonts w:ascii="Book Antiqua" w:hAnsi="Book Antiqua"/>
          <w:b/>
        </w:rPr>
        <w:t xml:space="preserve">Upper Tribunal </w:t>
      </w:r>
    </w:p>
    <w:p w:rsidR="009E598F" w:rsidRPr="00D00BDA" w:rsidRDefault="009E598F" w:rsidP="009E598F">
      <w:pPr>
        <w:rPr>
          <w:rFonts w:ascii="Book Antiqua" w:hAnsi="Book Antiqua"/>
          <w:b/>
        </w:rPr>
      </w:pPr>
      <w:r w:rsidRPr="00D00BDA">
        <w:rPr>
          <w:rFonts w:ascii="Book Antiqua" w:hAnsi="Book Antiqua"/>
          <w:b/>
        </w:rPr>
        <w:t xml:space="preserve">(Immigration and Asylum </w:t>
      </w:r>
      <w:proofErr w:type="gramStart"/>
      <w:r w:rsidRPr="00D00BDA">
        <w:rPr>
          <w:rFonts w:ascii="Book Antiqua" w:hAnsi="Book Antiqua"/>
          <w:b/>
        </w:rPr>
        <w:t>Chamber)</w:t>
      </w:r>
      <w:r w:rsidR="00D00BDA" w:rsidRPr="00D00BDA">
        <w:rPr>
          <w:rFonts w:ascii="Book Antiqua" w:hAnsi="Book Antiqua"/>
          <w:b/>
        </w:rPr>
        <w:t xml:space="preserve">   </w:t>
      </w:r>
      <w:proofErr w:type="gramEnd"/>
      <w:r w:rsidR="00D00BDA" w:rsidRPr="00D00BDA">
        <w:rPr>
          <w:rFonts w:ascii="Book Antiqua" w:hAnsi="Book Antiqua"/>
          <w:b/>
        </w:rPr>
        <w:t xml:space="preserve">                </w:t>
      </w:r>
      <w:r w:rsidR="00D00BDA" w:rsidRPr="00D00BDA">
        <w:rPr>
          <w:rFonts w:ascii="Book Antiqua" w:hAnsi="Book Antiqua"/>
          <w:b/>
        </w:rPr>
        <w:t xml:space="preserve">Appeal Number: HU/17623/2016                </w:t>
      </w:r>
    </w:p>
    <w:p w:rsidR="009E598F" w:rsidRPr="00D00BDA" w:rsidRDefault="00933B67" w:rsidP="003900C1">
      <w:pPr>
        <w:rPr>
          <w:rFonts w:ascii="Book Antiqua" w:hAnsi="Book Antiqua"/>
          <w:b/>
        </w:rPr>
      </w:pPr>
      <w:r w:rsidRPr="00D00BDA">
        <w:rPr>
          <w:rFonts w:ascii="Book Antiqua" w:hAnsi="Book Antiqua"/>
          <w:b/>
        </w:rPr>
        <w:t xml:space="preserve">                                                        </w:t>
      </w:r>
      <w:r w:rsidR="00407A77" w:rsidRPr="00D00BDA">
        <w:rPr>
          <w:rFonts w:ascii="Book Antiqua" w:hAnsi="Book Antiqua"/>
          <w:b/>
        </w:rPr>
        <w:t xml:space="preserve">                           </w:t>
      </w:r>
      <w:r w:rsidRPr="00D00BDA">
        <w:rPr>
          <w:rFonts w:ascii="Book Antiqua" w:hAnsi="Book Antiqua"/>
          <w:b/>
        </w:rPr>
        <w:t xml:space="preserve">  </w:t>
      </w:r>
    </w:p>
    <w:p w:rsidR="003900C1" w:rsidRPr="00D00BDA" w:rsidRDefault="003900C1" w:rsidP="003900C1">
      <w:pPr>
        <w:rPr>
          <w:rFonts w:ascii="Book Antiqua" w:hAnsi="Book Antiqua"/>
          <w:b/>
        </w:rPr>
      </w:pPr>
      <w:r w:rsidRPr="00D00BDA">
        <w:rPr>
          <w:rFonts w:ascii="Book Antiqua" w:hAnsi="Book Antiqua"/>
          <w:b/>
        </w:rPr>
        <w:t xml:space="preserve">                                                                                         </w:t>
      </w:r>
    </w:p>
    <w:p w:rsidR="009E598F" w:rsidRDefault="009E598F" w:rsidP="00933B67">
      <w:pPr>
        <w:jc w:val="center"/>
        <w:rPr>
          <w:rFonts w:ascii="Book Antiqua" w:hAnsi="Book Antiqua"/>
          <w:b/>
          <w:u w:val="single"/>
        </w:rPr>
      </w:pPr>
      <w:r w:rsidRPr="00D00BDA">
        <w:rPr>
          <w:rFonts w:ascii="Book Antiqua" w:hAnsi="Book Antiqua"/>
          <w:b/>
          <w:u w:val="single"/>
        </w:rPr>
        <w:t>THE IMMIGRATION ACTS</w:t>
      </w:r>
    </w:p>
    <w:p w:rsidR="00D00BDA" w:rsidRPr="00D00BDA" w:rsidRDefault="00D00BDA" w:rsidP="00933B67">
      <w:pPr>
        <w:jc w:val="center"/>
        <w:rPr>
          <w:rFonts w:ascii="Book Antiqua" w:hAnsi="Book Antiqua"/>
          <w:b/>
          <w:u w:val="single"/>
        </w:rPr>
      </w:pPr>
    </w:p>
    <w:p w:rsidR="00933B67" w:rsidRPr="00D00BDA" w:rsidRDefault="009E598F" w:rsidP="009E598F">
      <w:pPr>
        <w:rPr>
          <w:rFonts w:ascii="Book Antiqua" w:hAnsi="Book Antiqua"/>
          <w:b/>
        </w:rPr>
      </w:pPr>
      <w:r w:rsidRPr="00D00BDA">
        <w:rPr>
          <w:rFonts w:ascii="Book Antiqua" w:hAnsi="Book Antiqua"/>
          <w:b/>
        </w:rPr>
        <w:t xml:space="preserve">Heard at </w:t>
      </w:r>
      <w:r w:rsidR="00407A77" w:rsidRPr="00D00BDA">
        <w:rPr>
          <w:rFonts w:ascii="Book Antiqua" w:hAnsi="Book Antiqua"/>
          <w:b/>
        </w:rPr>
        <w:t>North Shields</w:t>
      </w:r>
      <w:r w:rsidRPr="00D00BDA">
        <w:rPr>
          <w:rFonts w:ascii="Book Antiqua" w:hAnsi="Book Antiqua"/>
          <w:b/>
        </w:rPr>
        <w:t xml:space="preserve"> </w:t>
      </w:r>
      <w:r w:rsidR="00970E3F" w:rsidRPr="00D00BDA">
        <w:rPr>
          <w:rFonts w:ascii="Book Antiqua" w:hAnsi="Book Antiqua"/>
          <w:b/>
        </w:rPr>
        <w:tab/>
      </w:r>
      <w:r w:rsidR="00970E3F" w:rsidRPr="00D00BDA">
        <w:rPr>
          <w:rFonts w:ascii="Book Antiqua" w:hAnsi="Book Antiqua"/>
          <w:b/>
        </w:rPr>
        <w:tab/>
      </w:r>
      <w:r w:rsidR="00970E3F" w:rsidRPr="00D00BDA">
        <w:rPr>
          <w:rFonts w:ascii="Book Antiqua" w:hAnsi="Book Antiqua"/>
          <w:b/>
        </w:rPr>
        <w:tab/>
      </w:r>
      <w:r w:rsidR="00970E3F" w:rsidRPr="00D00BDA">
        <w:rPr>
          <w:rFonts w:ascii="Book Antiqua" w:hAnsi="Book Antiqua"/>
          <w:b/>
        </w:rPr>
        <w:tab/>
      </w:r>
      <w:r w:rsidR="00970E3F" w:rsidRPr="00D00BDA">
        <w:rPr>
          <w:rFonts w:ascii="Book Antiqua" w:hAnsi="Book Antiqua"/>
          <w:b/>
        </w:rPr>
        <w:tab/>
        <w:t>Decision and Reasons Promulgated</w:t>
      </w:r>
    </w:p>
    <w:p w:rsidR="009E598F" w:rsidRPr="00D00BDA" w:rsidRDefault="00933B67" w:rsidP="00694A5F">
      <w:pPr>
        <w:rPr>
          <w:rFonts w:ascii="Book Antiqua" w:hAnsi="Book Antiqua"/>
          <w:b/>
        </w:rPr>
      </w:pPr>
      <w:r w:rsidRPr="00D00BDA">
        <w:rPr>
          <w:rFonts w:ascii="Book Antiqua" w:hAnsi="Book Antiqua"/>
          <w:b/>
        </w:rPr>
        <w:t>O</w:t>
      </w:r>
      <w:r w:rsidR="009E598F" w:rsidRPr="00D00BDA">
        <w:rPr>
          <w:rFonts w:ascii="Book Antiqua" w:hAnsi="Book Antiqua"/>
          <w:b/>
        </w:rPr>
        <w:t xml:space="preserve">n </w:t>
      </w:r>
      <w:r w:rsidR="00541D1B" w:rsidRPr="00D00BDA">
        <w:rPr>
          <w:rFonts w:ascii="Book Antiqua" w:hAnsi="Book Antiqua"/>
          <w:b/>
        </w:rPr>
        <w:t>2</w:t>
      </w:r>
      <w:r w:rsidR="00407A77" w:rsidRPr="00D00BDA">
        <w:rPr>
          <w:rFonts w:ascii="Book Antiqua" w:hAnsi="Book Antiqua"/>
          <w:b/>
        </w:rPr>
        <w:t>3</w:t>
      </w:r>
      <w:r w:rsidR="00407A77" w:rsidRPr="00D00BDA">
        <w:rPr>
          <w:rFonts w:ascii="Book Antiqua" w:hAnsi="Book Antiqua"/>
          <w:b/>
          <w:vertAlign w:val="superscript"/>
        </w:rPr>
        <w:t>rd</w:t>
      </w:r>
      <w:r w:rsidR="00407A77" w:rsidRPr="00D00BDA">
        <w:rPr>
          <w:rFonts w:ascii="Book Antiqua" w:hAnsi="Book Antiqua"/>
          <w:b/>
        </w:rPr>
        <w:t xml:space="preserve"> May</w:t>
      </w:r>
      <w:r w:rsidR="002A2F84" w:rsidRPr="00D00BDA">
        <w:rPr>
          <w:rFonts w:ascii="Book Antiqua" w:hAnsi="Book Antiqua"/>
          <w:b/>
        </w:rPr>
        <w:t xml:space="preserve"> 2018</w:t>
      </w:r>
      <w:r w:rsidR="00694A5F" w:rsidRPr="00D00BDA">
        <w:rPr>
          <w:rFonts w:ascii="Book Antiqua" w:hAnsi="Book Antiqua"/>
          <w:b/>
        </w:rPr>
        <w:t xml:space="preserve">                       </w:t>
      </w:r>
      <w:r w:rsidR="000A7ACD" w:rsidRPr="00D00BDA">
        <w:rPr>
          <w:rFonts w:ascii="Book Antiqua" w:hAnsi="Book Antiqua"/>
          <w:b/>
        </w:rPr>
        <w:t xml:space="preserve">   </w:t>
      </w:r>
      <w:r w:rsidR="00694A5F" w:rsidRPr="00D00BDA">
        <w:rPr>
          <w:rFonts w:ascii="Book Antiqua" w:hAnsi="Book Antiqua"/>
          <w:b/>
        </w:rPr>
        <w:t xml:space="preserve"> </w:t>
      </w:r>
      <w:r w:rsidR="00970E3F" w:rsidRPr="00D00BDA">
        <w:rPr>
          <w:rFonts w:ascii="Book Antiqua" w:hAnsi="Book Antiqua"/>
          <w:b/>
        </w:rPr>
        <w:t xml:space="preserve">               </w:t>
      </w:r>
      <w:r w:rsidR="00970E3F" w:rsidRPr="00D00BDA">
        <w:rPr>
          <w:rFonts w:ascii="Book Antiqua" w:hAnsi="Book Antiqua"/>
          <w:b/>
        </w:rPr>
        <w:tab/>
      </w:r>
      <w:r w:rsidR="00970E3F" w:rsidRPr="00D00BDA">
        <w:rPr>
          <w:rFonts w:ascii="Book Antiqua" w:hAnsi="Book Antiqua"/>
          <w:b/>
        </w:rPr>
        <w:tab/>
        <w:t>On 12</w:t>
      </w:r>
      <w:r w:rsidR="00970E3F" w:rsidRPr="00D00BDA">
        <w:rPr>
          <w:rFonts w:ascii="Book Antiqua" w:hAnsi="Book Antiqua"/>
          <w:b/>
          <w:vertAlign w:val="superscript"/>
        </w:rPr>
        <w:t>th</w:t>
      </w:r>
      <w:r w:rsidR="00970E3F" w:rsidRPr="00D00BDA">
        <w:rPr>
          <w:rFonts w:ascii="Book Antiqua" w:hAnsi="Book Antiqua"/>
          <w:b/>
        </w:rPr>
        <w:t xml:space="preserve"> July 2018</w:t>
      </w:r>
      <w:r w:rsidR="00A60930" w:rsidRPr="00D00BDA">
        <w:rPr>
          <w:rFonts w:ascii="Book Antiqua" w:hAnsi="Book Antiqua"/>
          <w:b/>
        </w:rPr>
        <w:t xml:space="preserve"> </w:t>
      </w:r>
    </w:p>
    <w:p w:rsidR="000A7ACD" w:rsidRPr="00D00BDA" w:rsidRDefault="000A7ACD" w:rsidP="00694A5F">
      <w:pPr>
        <w:rPr>
          <w:rFonts w:ascii="Book Antiqua" w:hAnsi="Book Antiqua"/>
          <w:b/>
        </w:rPr>
      </w:pPr>
      <w:r w:rsidRPr="00D00BDA">
        <w:rPr>
          <w:rFonts w:ascii="Book Antiqua" w:hAnsi="Book Antiqua"/>
          <w:b/>
        </w:rPr>
        <w:t xml:space="preserve">                                                                                                    </w:t>
      </w:r>
    </w:p>
    <w:p w:rsidR="007132F4" w:rsidRDefault="007132F4" w:rsidP="00784C42">
      <w:pPr>
        <w:jc w:val="center"/>
        <w:rPr>
          <w:rFonts w:ascii="Book Antiqua" w:hAnsi="Book Antiqua"/>
          <w:b/>
        </w:rPr>
      </w:pPr>
    </w:p>
    <w:p w:rsidR="009E598F" w:rsidRDefault="009E598F" w:rsidP="00784C42">
      <w:pPr>
        <w:jc w:val="center"/>
        <w:rPr>
          <w:rFonts w:ascii="Book Antiqua" w:hAnsi="Book Antiqua"/>
          <w:b/>
        </w:rPr>
      </w:pPr>
      <w:r w:rsidRPr="00D00BDA">
        <w:rPr>
          <w:rFonts w:ascii="Book Antiqua" w:hAnsi="Book Antiqua"/>
          <w:b/>
        </w:rPr>
        <w:t>Before</w:t>
      </w:r>
    </w:p>
    <w:p w:rsidR="007132F4" w:rsidRPr="00D00BDA" w:rsidRDefault="007132F4" w:rsidP="00784C42">
      <w:pPr>
        <w:jc w:val="center"/>
        <w:rPr>
          <w:rFonts w:ascii="Book Antiqua" w:hAnsi="Book Antiqua"/>
          <w:b/>
        </w:rPr>
      </w:pPr>
    </w:p>
    <w:p w:rsidR="009E598F" w:rsidRPr="00D00BDA" w:rsidRDefault="00DA60A3" w:rsidP="00933B67">
      <w:pPr>
        <w:jc w:val="center"/>
        <w:rPr>
          <w:rFonts w:ascii="Book Antiqua" w:hAnsi="Book Antiqua"/>
          <w:b/>
        </w:rPr>
      </w:pPr>
      <w:r w:rsidRPr="00D00BDA">
        <w:rPr>
          <w:rFonts w:ascii="Book Antiqua" w:hAnsi="Book Antiqua"/>
          <w:b/>
        </w:rPr>
        <w:t>DEPUTY UPPER</w:t>
      </w:r>
      <w:r w:rsidR="00407A77" w:rsidRPr="00D00BDA">
        <w:rPr>
          <w:rFonts w:ascii="Book Antiqua" w:hAnsi="Book Antiqua"/>
          <w:b/>
        </w:rPr>
        <w:t xml:space="preserve"> TRIBUNAL </w:t>
      </w:r>
      <w:r w:rsidR="009E598F" w:rsidRPr="00D00BDA">
        <w:rPr>
          <w:rFonts w:ascii="Book Antiqua" w:hAnsi="Book Antiqua"/>
          <w:b/>
        </w:rPr>
        <w:t xml:space="preserve">JUDGE </w:t>
      </w:r>
      <w:r w:rsidR="00407A77" w:rsidRPr="00D00BDA">
        <w:rPr>
          <w:rFonts w:ascii="Book Antiqua" w:hAnsi="Book Antiqua"/>
          <w:b/>
        </w:rPr>
        <w:t>FARRELLY</w:t>
      </w:r>
      <w:r w:rsidR="009E598F" w:rsidRPr="00D00BDA">
        <w:rPr>
          <w:rFonts w:ascii="Book Antiqua" w:hAnsi="Book Antiqua"/>
          <w:b/>
        </w:rPr>
        <w:t xml:space="preserve"> </w:t>
      </w:r>
    </w:p>
    <w:p w:rsidR="007132F4" w:rsidRDefault="007132F4" w:rsidP="00933B67">
      <w:pPr>
        <w:jc w:val="center"/>
        <w:rPr>
          <w:rFonts w:ascii="Book Antiqua" w:hAnsi="Book Antiqua"/>
          <w:b/>
        </w:rPr>
      </w:pPr>
    </w:p>
    <w:p w:rsidR="009E598F" w:rsidRPr="00D00BDA" w:rsidRDefault="009E598F" w:rsidP="00933B67">
      <w:pPr>
        <w:jc w:val="center"/>
        <w:rPr>
          <w:rFonts w:ascii="Book Antiqua" w:hAnsi="Book Antiqua"/>
          <w:b/>
        </w:rPr>
      </w:pPr>
      <w:r w:rsidRPr="00D00BDA">
        <w:rPr>
          <w:rFonts w:ascii="Book Antiqua" w:hAnsi="Book Antiqua"/>
          <w:b/>
        </w:rPr>
        <w:t>Between</w:t>
      </w:r>
    </w:p>
    <w:p w:rsidR="00407A77" w:rsidRPr="00D00BDA" w:rsidRDefault="00407A77" w:rsidP="00933B67">
      <w:pPr>
        <w:jc w:val="center"/>
        <w:rPr>
          <w:rFonts w:ascii="Book Antiqua" w:hAnsi="Book Antiqua"/>
          <w:b/>
        </w:rPr>
      </w:pPr>
    </w:p>
    <w:p w:rsidR="00407A77" w:rsidRPr="00D00BDA" w:rsidRDefault="00407A77" w:rsidP="00407A77">
      <w:pPr>
        <w:jc w:val="center"/>
        <w:rPr>
          <w:rFonts w:ascii="Book Antiqua" w:hAnsi="Book Antiqua"/>
          <w:b/>
        </w:rPr>
      </w:pPr>
      <w:r w:rsidRPr="00D00BDA">
        <w:rPr>
          <w:rFonts w:ascii="Book Antiqua" w:hAnsi="Book Antiqua"/>
          <w:b/>
        </w:rPr>
        <w:t>SECRETARY OF STATE FOR THE HOME DEPARTMENT</w:t>
      </w:r>
    </w:p>
    <w:p w:rsidR="009E598F" w:rsidRPr="007132F4" w:rsidRDefault="007132F4" w:rsidP="003B4C39">
      <w:pPr>
        <w:ind w:left="7371"/>
        <w:rPr>
          <w:rFonts w:ascii="Book Antiqua" w:hAnsi="Book Antiqua"/>
          <w:u w:val="single"/>
        </w:rPr>
      </w:pPr>
      <w:r w:rsidRPr="007132F4">
        <w:rPr>
          <w:rFonts w:ascii="Book Antiqua" w:hAnsi="Book Antiqua"/>
        </w:rPr>
        <w:t xml:space="preserve">     </w:t>
      </w:r>
      <w:r w:rsidR="009E598F" w:rsidRPr="007132F4">
        <w:rPr>
          <w:rFonts w:ascii="Book Antiqua" w:hAnsi="Book Antiqua"/>
          <w:u w:val="single"/>
        </w:rPr>
        <w:t>Appellant</w:t>
      </w:r>
    </w:p>
    <w:p w:rsidR="002C0922" w:rsidRDefault="002C0922" w:rsidP="00933B67">
      <w:pPr>
        <w:jc w:val="center"/>
        <w:rPr>
          <w:rFonts w:ascii="Book Antiqua" w:hAnsi="Book Antiqua"/>
          <w:b/>
        </w:rPr>
      </w:pPr>
    </w:p>
    <w:p w:rsidR="009E598F" w:rsidRDefault="00694A5F" w:rsidP="00933B67">
      <w:pPr>
        <w:jc w:val="center"/>
        <w:rPr>
          <w:rFonts w:ascii="Book Antiqua" w:hAnsi="Book Antiqua"/>
          <w:b/>
        </w:rPr>
      </w:pPr>
      <w:r w:rsidRPr="00D00BDA">
        <w:rPr>
          <w:rFonts w:ascii="Book Antiqua" w:hAnsi="Book Antiqua"/>
          <w:b/>
        </w:rPr>
        <w:t>And</w:t>
      </w:r>
    </w:p>
    <w:p w:rsidR="002C0922" w:rsidRPr="00D00BDA" w:rsidRDefault="002C0922" w:rsidP="00933B67">
      <w:pPr>
        <w:jc w:val="center"/>
        <w:rPr>
          <w:rFonts w:ascii="Book Antiqua" w:hAnsi="Book Antiqua"/>
          <w:b/>
        </w:rPr>
      </w:pPr>
    </w:p>
    <w:p w:rsidR="00822A53" w:rsidRPr="00D00BDA" w:rsidRDefault="007132F4" w:rsidP="00407A77">
      <w:pPr>
        <w:jc w:val="center"/>
        <w:rPr>
          <w:rFonts w:ascii="Book Antiqua" w:hAnsi="Book Antiqua"/>
          <w:b/>
        </w:rPr>
      </w:pPr>
      <w:r w:rsidRPr="00D00BDA">
        <w:rPr>
          <w:rFonts w:ascii="Book Antiqua" w:hAnsi="Book Antiqua"/>
          <w:b/>
        </w:rPr>
        <w:t>MR MHD SULTAN MAHAMUD</w:t>
      </w:r>
    </w:p>
    <w:p w:rsidR="00407A77" w:rsidRPr="00D00BDA" w:rsidRDefault="00407A77" w:rsidP="00407A77">
      <w:pPr>
        <w:jc w:val="center"/>
        <w:rPr>
          <w:rFonts w:ascii="Book Antiqua" w:hAnsi="Book Antiqua"/>
        </w:rPr>
      </w:pPr>
      <w:r w:rsidRPr="00D00BDA">
        <w:rPr>
          <w:rFonts w:ascii="Book Antiqua" w:hAnsi="Book Antiqua"/>
        </w:rPr>
        <w:t>(NO ANONYMITY DIRECTION MADE)</w:t>
      </w:r>
    </w:p>
    <w:p w:rsidR="003E73FF" w:rsidRPr="007132F4" w:rsidRDefault="003E73FF" w:rsidP="003E73FF">
      <w:pPr>
        <w:ind w:left="6804"/>
        <w:jc w:val="center"/>
        <w:rPr>
          <w:rFonts w:ascii="Book Antiqua" w:hAnsi="Book Antiqua"/>
          <w:u w:val="single"/>
        </w:rPr>
      </w:pPr>
      <w:r w:rsidRPr="007132F4">
        <w:rPr>
          <w:rFonts w:ascii="Book Antiqua" w:hAnsi="Book Antiqua"/>
          <w:u w:val="single"/>
        </w:rPr>
        <w:t>Respondent</w:t>
      </w:r>
    </w:p>
    <w:p w:rsidR="00D00BDA" w:rsidRDefault="00D00BDA" w:rsidP="009E598F">
      <w:pPr>
        <w:rPr>
          <w:rFonts w:ascii="Book Antiqua" w:hAnsi="Book Antiqua"/>
          <w:b/>
          <w:u w:val="single"/>
        </w:rPr>
      </w:pPr>
    </w:p>
    <w:p w:rsidR="007132F4" w:rsidRDefault="007132F4" w:rsidP="009E598F">
      <w:pPr>
        <w:rPr>
          <w:rFonts w:ascii="Book Antiqua" w:hAnsi="Book Antiqua"/>
          <w:b/>
          <w:u w:val="single"/>
        </w:rPr>
      </w:pPr>
    </w:p>
    <w:p w:rsidR="00933B67" w:rsidRDefault="00933B67" w:rsidP="009E598F">
      <w:pPr>
        <w:rPr>
          <w:rFonts w:ascii="Book Antiqua" w:hAnsi="Book Antiqua"/>
          <w:b/>
        </w:rPr>
      </w:pPr>
      <w:r w:rsidRPr="00D00BDA">
        <w:rPr>
          <w:rFonts w:ascii="Book Antiqua" w:hAnsi="Book Antiqua"/>
          <w:b/>
          <w:u w:val="single"/>
        </w:rPr>
        <w:t>Representation</w:t>
      </w:r>
      <w:r w:rsidRPr="00D00BDA">
        <w:rPr>
          <w:rFonts w:ascii="Book Antiqua" w:hAnsi="Book Antiqua"/>
          <w:b/>
        </w:rPr>
        <w:t>:</w:t>
      </w:r>
    </w:p>
    <w:p w:rsidR="00D00BDA" w:rsidRPr="00D00BDA" w:rsidRDefault="00D00BDA" w:rsidP="009E598F">
      <w:pPr>
        <w:rPr>
          <w:rFonts w:ascii="Book Antiqua" w:hAnsi="Book Antiqua"/>
          <w:b/>
        </w:rPr>
      </w:pPr>
    </w:p>
    <w:p w:rsidR="002D42EC" w:rsidRPr="00D00BDA" w:rsidRDefault="002D42EC" w:rsidP="009E598F">
      <w:pPr>
        <w:rPr>
          <w:rFonts w:ascii="Book Antiqua" w:hAnsi="Book Antiqua"/>
        </w:rPr>
      </w:pPr>
      <w:r w:rsidRPr="00D00BDA">
        <w:rPr>
          <w:rFonts w:ascii="Book Antiqua" w:hAnsi="Book Antiqua"/>
        </w:rPr>
        <w:t xml:space="preserve">For the </w:t>
      </w:r>
      <w:r w:rsidR="003B4C39" w:rsidRPr="00D00BDA">
        <w:rPr>
          <w:rFonts w:ascii="Book Antiqua" w:hAnsi="Book Antiqua"/>
        </w:rPr>
        <w:t>appellant:</w:t>
      </w:r>
      <w:r w:rsidRPr="00D00BDA">
        <w:rPr>
          <w:rFonts w:ascii="Book Antiqua" w:hAnsi="Book Antiqua"/>
        </w:rPr>
        <w:t xml:space="preserve"> </w:t>
      </w:r>
      <w:r w:rsidR="00D00BDA">
        <w:rPr>
          <w:rFonts w:ascii="Book Antiqua" w:hAnsi="Book Antiqua"/>
        </w:rPr>
        <w:t xml:space="preserve">            </w:t>
      </w:r>
      <w:r w:rsidR="00407A77" w:rsidRPr="00D00BDA">
        <w:rPr>
          <w:rFonts w:ascii="Book Antiqua" w:hAnsi="Book Antiqua"/>
        </w:rPr>
        <w:t xml:space="preserve">Ms </w:t>
      </w:r>
      <w:proofErr w:type="spellStart"/>
      <w:r w:rsidR="00407A77" w:rsidRPr="00D00BDA">
        <w:rPr>
          <w:rFonts w:ascii="Book Antiqua" w:hAnsi="Book Antiqua"/>
        </w:rPr>
        <w:t>Faryl</w:t>
      </w:r>
      <w:proofErr w:type="spellEnd"/>
      <w:r w:rsidR="00DF4B2D" w:rsidRPr="00D00BDA">
        <w:rPr>
          <w:rFonts w:ascii="Book Antiqua" w:hAnsi="Book Antiqua"/>
        </w:rPr>
        <w:t>, Counsel, instructed</w:t>
      </w:r>
      <w:r w:rsidR="00407A77" w:rsidRPr="00D00BDA">
        <w:rPr>
          <w:rFonts w:ascii="Book Antiqua" w:hAnsi="Book Antiqua"/>
        </w:rPr>
        <w:t xml:space="preserve"> by Sabz Solicitors LLP</w:t>
      </w:r>
    </w:p>
    <w:p w:rsidR="002D42EC" w:rsidRPr="00D00BDA" w:rsidRDefault="00933B67" w:rsidP="002D42EC">
      <w:pPr>
        <w:tabs>
          <w:tab w:val="left" w:pos="2520"/>
        </w:tabs>
        <w:rPr>
          <w:rFonts w:ascii="Book Antiqua" w:hAnsi="Book Antiqua" w:cs="Arial"/>
        </w:rPr>
      </w:pPr>
      <w:r w:rsidRPr="00D00BDA">
        <w:rPr>
          <w:rFonts w:ascii="Book Antiqua" w:hAnsi="Book Antiqua"/>
        </w:rPr>
        <w:t xml:space="preserve">For the </w:t>
      </w:r>
      <w:r w:rsidR="003B4C39" w:rsidRPr="00D00BDA">
        <w:rPr>
          <w:rFonts w:ascii="Book Antiqua" w:hAnsi="Book Antiqua"/>
        </w:rPr>
        <w:t>respondent:</w:t>
      </w:r>
      <w:r w:rsidRPr="00D00BDA">
        <w:rPr>
          <w:rFonts w:ascii="Book Antiqua" w:hAnsi="Book Antiqua"/>
        </w:rPr>
        <w:t xml:space="preserve"> </w:t>
      </w:r>
      <w:r w:rsidR="00D00BDA">
        <w:rPr>
          <w:rFonts w:ascii="Book Antiqua" w:hAnsi="Book Antiqua"/>
        </w:rPr>
        <w:t xml:space="preserve">         </w:t>
      </w:r>
      <w:r w:rsidR="002A2F84" w:rsidRPr="00D00BDA">
        <w:rPr>
          <w:rFonts w:ascii="Book Antiqua" w:hAnsi="Book Antiqua"/>
        </w:rPr>
        <w:t>Mr</w:t>
      </w:r>
      <w:r w:rsidR="00D00BDA">
        <w:rPr>
          <w:rFonts w:ascii="Book Antiqua" w:hAnsi="Book Antiqua"/>
        </w:rPr>
        <w:t xml:space="preserve"> </w:t>
      </w:r>
      <w:proofErr w:type="spellStart"/>
      <w:r w:rsidR="00407A77" w:rsidRPr="00D00BDA">
        <w:rPr>
          <w:rFonts w:ascii="Book Antiqua" w:hAnsi="Book Antiqua"/>
        </w:rPr>
        <w:t>Diwyncz</w:t>
      </w:r>
      <w:proofErr w:type="spellEnd"/>
      <w:r w:rsidR="002D42EC" w:rsidRPr="00D00BDA">
        <w:rPr>
          <w:rFonts w:ascii="Book Antiqua" w:hAnsi="Book Antiqua" w:cs="Arial"/>
        </w:rPr>
        <w:t>, Home Office Presenting Officer</w:t>
      </w:r>
    </w:p>
    <w:p w:rsidR="002D42EC" w:rsidRDefault="002D42EC" w:rsidP="002D42EC">
      <w:pPr>
        <w:jc w:val="center"/>
        <w:rPr>
          <w:rFonts w:ascii="Book Antiqua" w:hAnsi="Book Antiqua" w:cs="Arial"/>
        </w:rPr>
      </w:pPr>
    </w:p>
    <w:p w:rsidR="007132F4" w:rsidRPr="00D00BDA" w:rsidRDefault="007132F4" w:rsidP="002D42EC">
      <w:pPr>
        <w:jc w:val="center"/>
        <w:rPr>
          <w:rFonts w:ascii="Book Antiqua" w:hAnsi="Book Antiqua" w:cs="Arial"/>
        </w:rPr>
      </w:pPr>
    </w:p>
    <w:p w:rsidR="009E598F" w:rsidRPr="00D00BDA" w:rsidRDefault="009E598F" w:rsidP="00933B67">
      <w:pPr>
        <w:jc w:val="center"/>
        <w:rPr>
          <w:rFonts w:ascii="Book Antiqua" w:hAnsi="Book Antiqua"/>
          <w:b/>
          <w:u w:val="single"/>
        </w:rPr>
      </w:pPr>
      <w:r w:rsidRPr="00D00BDA">
        <w:rPr>
          <w:rFonts w:ascii="Book Antiqua" w:hAnsi="Book Antiqua"/>
          <w:b/>
          <w:u w:val="single"/>
        </w:rPr>
        <w:t>DETERMINATION AND REASONS</w:t>
      </w:r>
    </w:p>
    <w:p w:rsidR="00421DA4" w:rsidRPr="00D00BDA" w:rsidRDefault="00421DA4" w:rsidP="00933B67">
      <w:pPr>
        <w:jc w:val="center"/>
        <w:rPr>
          <w:rFonts w:ascii="Book Antiqua" w:hAnsi="Book Antiqua"/>
        </w:rPr>
      </w:pPr>
    </w:p>
    <w:p w:rsidR="00421DA4" w:rsidRPr="00D00BDA" w:rsidRDefault="00421DA4" w:rsidP="00421DA4">
      <w:pPr>
        <w:rPr>
          <w:rFonts w:ascii="Book Antiqua" w:hAnsi="Book Antiqua"/>
          <w:u w:val="single"/>
        </w:rPr>
      </w:pPr>
      <w:r w:rsidRPr="00D00BDA">
        <w:rPr>
          <w:rFonts w:ascii="Book Antiqua" w:hAnsi="Book Antiqua"/>
          <w:u w:val="single"/>
        </w:rPr>
        <w:t>Introduction</w:t>
      </w:r>
    </w:p>
    <w:p w:rsidR="003E73FF" w:rsidRPr="00D00BDA" w:rsidRDefault="003E73FF" w:rsidP="00421DA4">
      <w:pPr>
        <w:rPr>
          <w:rFonts w:ascii="Book Antiqua" w:hAnsi="Book Antiqua"/>
          <w:u w:val="single"/>
        </w:rPr>
      </w:pPr>
    </w:p>
    <w:p w:rsidR="00BF3E83" w:rsidRPr="00D00BDA" w:rsidRDefault="00DA60A3" w:rsidP="00BF3E83">
      <w:pPr>
        <w:numPr>
          <w:ilvl w:val="0"/>
          <w:numId w:val="36"/>
        </w:numPr>
        <w:rPr>
          <w:rFonts w:ascii="Book Antiqua" w:hAnsi="Book Antiqua"/>
        </w:rPr>
      </w:pPr>
      <w:r w:rsidRPr="00D00BDA">
        <w:rPr>
          <w:rFonts w:ascii="Book Antiqua" w:hAnsi="Book Antiqua"/>
        </w:rPr>
        <w:t>Although the</w:t>
      </w:r>
      <w:r w:rsidR="00BF3E83" w:rsidRPr="00D00BDA">
        <w:rPr>
          <w:rFonts w:ascii="Book Antiqua" w:hAnsi="Book Antiqua"/>
        </w:rPr>
        <w:t xml:space="preserve"> Secretary of State is the appellant in the present proceedings, for convenience, I will hereinafter refer to the parties as they were in the First-tier Tribunal. </w:t>
      </w:r>
    </w:p>
    <w:p w:rsidR="00BF3E83" w:rsidRPr="00D00BDA" w:rsidRDefault="00BF3E83" w:rsidP="00BF3E83">
      <w:pPr>
        <w:ind w:left="360"/>
        <w:rPr>
          <w:rFonts w:ascii="Book Antiqua" w:hAnsi="Book Antiqua"/>
        </w:rPr>
      </w:pPr>
    </w:p>
    <w:p w:rsidR="003E73FF" w:rsidRPr="00D00BDA" w:rsidRDefault="00BF3E83" w:rsidP="003E73FF">
      <w:pPr>
        <w:numPr>
          <w:ilvl w:val="0"/>
          <w:numId w:val="36"/>
        </w:numPr>
        <w:rPr>
          <w:rFonts w:ascii="Book Antiqua" w:hAnsi="Book Antiqua"/>
        </w:rPr>
      </w:pPr>
      <w:r w:rsidRPr="00D00BDA">
        <w:rPr>
          <w:rFonts w:ascii="Book Antiqua" w:hAnsi="Book Antiqua"/>
        </w:rPr>
        <w:t xml:space="preserve">The appellant is a national of </w:t>
      </w:r>
      <w:smartTag w:uri="urn:schemas-microsoft-com:office:smarttags" w:element="country-region">
        <w:smartTag w:uri="urn:schemas-microsoft-com:office:smarttags" w:element="place">
          <w:r w:rsidRPr="00D00BDA">
            <w:rPr>
              <w:rFonts w:ascii="Book Antiqua" w:hAnsi="Book Antiqua"/>
            </w:rPr>
            <w:t>Bangladesh</w:t>
          </w:r>
        </w:smartTag>
      </w:smartTag>
      <w:r w:rsidRPr="00D00BDA">
        <w:rPr>
          <w:rFonts w:ascii="Book Antiqua" w:hAnsi="Book Antiqua"/>
        </w:rPr>
        <w:t xml:space="preserve">. He came to the </w:t>
      </w:r>
      <w:smartTag w:uri="urn:schemas-microsoft-com:office:smarttags" w:element="place">
        <w:smartTag w:uri="urn:schemas-microsoft-com:office:smarttags" w:element="country-region">
          <w:r w:rsidRPr="00D00BDA">
            <w:rPr>
              <w:rFonts w:ascii="Book Antiqua" w:hAnsi="Book Antiqua"/>
            </w:rPr>
            <w:t>United Kingdom</w:t>
          </w:r>
        </w:smartTag>
      </w:smartTag>
      <w:r w:rsidRPr="00D00BDA">
        <w:rPr>
          <w:rFonts w:ascii="Book Antiqua" w:hAnsi="Book Antiqua"/>
        </w:rPr>
        <w:t xml:space="preserve"> as a student in June 2011</w:t>
      </w:r>
      <w:r w:rsidR="00DA60A3" w:rsidRPr="00D00BDA">
        <w:rPr>
          <w:rFonts w:ascii="Book Antiqua" w:hAnsi="Book Antiqua"/>
        </w:rPr>
        <w:t>; his</w:t>
      </w:r>
      <w:r w:rsidR="00DC4332" w:rsidRPr="00D00BDA">
        <w:rPr>
          <w:rFonts w:ascii="Book Antiqua" w:hAnsi="Book Antiqua"/>
        </w:rPr>
        <w:t xml:space="preserve"> visa was</w:t>
      </w:r>
      <w:r w:rsidRPr="00D00BDA">
        <w:rPr>
          <w:rFonts w:ascii="Book Antiqua" w:hAnsi="Book Antiqua"/>
        </w:rPr>
        <w:t xml:space="preserve"> valid until 28 February 2013. </w:t>
      </w:r>
      <w:r w:rsidR="00DC4332" w:rsidRPr="00D00BDA">
        <w:rPr>
          <w:rFonts w:ascii="Book Antiqua" w:hAnsi="Book Antiqua"/>
        </w:rPr>
        <w:t xml:space="preserve">On 14 February 2013 he applied for further leave to remain as a student but withdrew </w:t>
      </w:r>
      <w:r w:rsidR="000A515D" w:rsidRPr="00D00BDA">
        <w:rPr>
          <w:rFonts w:ascii="Book Antiqua" w:hAnsi="Book Antiqua"/>
        </w:rPr>
        <w:t>that</w:t>
      </w:r>
      <w:r w:rsidR="00DC4332" w:rsidRPr="00D00BDA">
        <w:rPr>
          <w:rFonts w:ascii="Book Antiqua" w:hAnsi="Book Antiqua"/>
        </w:rPr>
        <w:t xml:space="preserve"> application on 15 January 2014. On 23 January 2014 he applied </w:t>
      </w:r>
      <w:r w:rsidR="00DC4332" w:rsidRPr="00D00BDA">
        <w:rPr>
          <w:rFonts w:ascii="Book Antiqua" w:hAnsi="Book Antiqua"/>
        </w:rPr>
        <w:lastRenderedPageBreak/>
        <w:t>for leave to remain as the spouse of a British national</w:t>
      </w:r>
      <w:r w:rsidR="00DA60A3" w:rsidRPr="00D00BDA">
        <w:rPr>
          <w:rFonts w:ascii="Book Antiqua" w:hAnsi="Book Antiqua"/>
        </w:rPr>
        <w:t>, Mrs</w:t>
      </w:r>
      <w:r w:rsidR="00A94277" w:rsidRPr="00D00BDA">
        <w:rPr>
          <w:rFonts w:ascii="Book Antiqua" w:hAnsi="Book Antiqua"/>
        </w:rPr>
        <w:t xml:space="preserve"> Rachel Elizabeth Pearson</w:t>
      </w:r>
      <w:r w:rsidR="00DC4332" w:rsidRPr="00D00BDA">
        <w:rPr>
          <w:rFonts w:ascii="Book Antiqua" w:hAnsi="Book Antiqua"/>
        </w:rPr>
        <w:t xml:space="preserve">. </w:t>
      </w:r>
      <w:r w:rsidR="00A94277" w:rsidRPr="00D00BDA">
        <w:rPr>
          <w:rFonts w:ascii="Book Antiqua" w:hAnsi="Book Antiqua"/>
        </w:rPr>
        <w:t xml:space="preserve">Her </w:t>
      </w:r>
      <w:r w:rsidR="00C11461" w:rsidRPr="00D00BDA">
        <w:rPr>
          <w:rFonts w:ascii="Book Antiqua" w:hAnsi="Book Antiqua"/>
        </w:rPr>
        <w:t xml:space="preserve">17-year-old son from a previous relationship lived with them. </w:t>
      </w:r>
      <w:r w:rsidR="00DC4332" w:rsidRPr="00D00BDA">
        <w:rPr>
          <w:rFonts w:ascii="Book Antiqua" w:hAnsi="Book Antiqua"/>
        </w:rPr>
        <w:t xml:space="preserve">He was granted leave until 23 July 2016. On 5 July 2016 he made another application for leave to remain </w:t>
      </w:r>
      <w:r w:rsidR="00A94277" w:rsidRPr="00D00BDA">
        <w:rPr>
          <w:rFonts w:ascii="Book Antiqua" w:hAnsi="Book Antiqua"/>
        </w:rPr>
        <w:t xml:space="preserve">as </w:t>
      </w:r>
      <w:r w:rsidR="00DC4332" w:rsidRPr="00D00BDA">
        <w:rPr>
          <w:rFonts w:ascii="Book Antiqua" w:hAnsi="Book Antiqua"/>
        </w:rPr>
        <w:t>he</w:t>
      </w:r>
      <w:r w:rsidR="00A94277" w:rsidRPr="00D00BDA">
        <w:rPr>
          <w:rFonts w:ascii="Book Antiqua" w:hAnsi="Book Antiqua"/>
        </w:rPr>
        <w:t>r</w:t>
      </w:r>
      <w:r w:rsidR="00DC4332" w:rsidRPr="00D00BDA">
        <w:rPr>
          <w:rFonts w:ascii="Book Antiqua" w:hAnsi="Book Antiqua"/>
        </w:rPr>
        <w:t xml:space="preserve"> spouse. That application was refused the same day.</w:t>
      </w:r>
    </w:p>
    <w:p w:rsidR="00DC4332" w:rsidRPr="00D00BDA" w:rsidRDefault="00DC4332" w:rsidP="00DC4332">
      <w:pPr>
        <w:rPr>
          <w:rFonts w:ascii="Book Antiqua" w:hAnsi="Book Antiqua"/>
        </w:rPr>
      </w:pPr>
    </w:p>
    <w:p w:rsidR="009543FF" w:rsidRPr="00D00BDA" w:rsidRDefault="00DC4332" w:rsidP="00421DA4">
      <w:pPr>
        <w:numPr>
          <w:ilvl w:val="0"/>
          <w:numId w:val="36"/>
        </w:numPr>
        <w:rPr>
          <w:rFonts w:ascii="Book Antiqua" w:hAnsi="Book Antiqua"/>
          <w:u w:val="single"/>
        </w:rPr>
      </w:pPr>
      <w:r w:rsidRPr="00D00BDA">
        <w:rPr>
          <w:rFonts w:ascii="Book Antiqua" w:hAnsi="Book Antiqua"/>
        </w:rPr>
        <w:t>Th</w:t>
      </w:r>
      <w:r w:rsidR="00DA60A3" w:rsidRPr="00D00BDA">
        <w:rPr>
          <w:rFonts w:ascii="Book Antiqua" w:hAnsi="Book Antiqua"/>
        </w:rPr>
        <w:t>at</w:t>
      </w:r>
      <w:r w:rsidRPr="00D00BDA">
        <w:rPr>
          <w:rFonts w:ascii="Book Antiqua" w:hAnsi="Book Antiqua"/>
        </w:rPr>
        <w:t xml:space="preserve"> application was considered under appendix FM and refused </w:t>
      </w:r>
      <w:r w:rsidR="00DA60A3" w:rsidRPr="00D00BDA">
        <w:rPr>
          <w:rFonts w:ascii="Book Antiqua" w:hAnsi="Book Antiqua"/>
        </w:rPr>
        <w:t>on</w:t>
      </w:r>
      <w:r w:rsidRPr="00D00BDA">
        <w:rPr>
          <w:rFonts w:ascii="Book Antiqua" w:hAnsi="Book Antiqua"/>
        </w:rPr>
        <w:t xml:space="preserve"> suitability grounds. </w:t>
      </w:r>
      <w:r w:rsidR="00DA60A3" w:rsidRPr="00D00BDA">
        <w:rPr>
          <w:rFonts w:ascii="Book Antiqua" w:hAnsi="Book Antiqua"/>
        </w:rPr>
        <w:t>W</w:t>
      </w:r>
      <w:r w:rsidRPr="00D00BDA">
        <w:rPr>
          <w:rFonts w:ascii="Book Antiqua" w:hAnsi="Book Antiqua"/>
        </w:rPr>
        <w:t xml:space="preserve">hen he applied on 14 February 2013 for further leave to remain as a student he submitted and ETS certificate as to his ability in English. </w:t>
      </w:r>
      <w:r w:rsidR="00DA60A3" w:rsidRPr="00D00BDA">
        <w:rPr>
          <w:rFonts w:ascii="Book Antiqua" w:hAnsi="Book Antiqua"/>
        </w:rPr>
        <w:t>The</w:t>
      </w:r>
      <w:r w:rsidRPr="00D00BDA">
        <w:rPr>
          <w:rFonts w:ascii="Book Antiqua" w:hAnsi="Book Antiqua"/>
        </w:rPr>
        <w:t xml:space="preserve"> test was taken on 5 December 2012 at </w:t>
      </w:r>
      <w:smartTag w:uri="urn:schemas-microsoft-com:office:smarttags" w:element="place">
        <w:smartTag w:uri="urn:schemas-microsoft-com:office:smarttags" w:element="PlaceName">
          <w:r w:rsidRPr="00D00BDA">
            <w:rPr>
              <w:rFonts w:ascii="Book Antiqua" w:hAnsi="Book Antiqua"/>
            </w:rPr>
            <w:t>Queensway</w:t>
          </w:r>
        </w:smartTag>
        <w:r w:rsidRPr="00D00BDA">
          <w:rPr>
            <w:rFonts w:ascii="Book Antiqua" w:hAnsi="Book Antiqua"/>
          </w:rPr>
          <w:t xml:space="preserve"> </w:t>
        </w:r>
        <w:smartTag w:uri="urn:schemas-microsoft-com:office:smarttags" w:element="PlaceType">
          <w:r w:rsidR="00DA60A3" w:rsidRPr="00D00BDA">
            <w:rPr>
              <w:rFonts w:ascii="Book Antiqua" w:hAnsi="Book Antiqua"/>
            </w:rPr>
            <w:t>College</w:t>
          </w:r>
        </w:smartTag>
      </w:smartTag>
      <w:r w:rsidRPr="00D00BDA">
        <w:rPr>
          <w:rFonts w:ascii="Book Antiqua" w:hAnsi="Book Antiqua"/>
        </w:rPr>
        <w:t xml:space="preserve">. Using voice recognition technology ETS checked his test recording and concluded there was significant evidence a proxy test taker had been used. </w:t>
      </w:r>
      <w:r w:rsidR="00A94277" w:rsidRPr="00D00BDA">
        <w:rPr>
          <w:rFonts w:ascii="Book Antiqua" w:hAnsi="Book Antiqua"/>
        </w:rPr>
        <w:t>Therefore, he had engaged in fraud and his presence was n</w:t>
      </w:r>
      <w:r w:rsidR="00DA60A3" w:rsidRPr="00D00BDA">
        <w:rPr>
          <w:rFonts w:ascii="Book Antiqua" w:hAnsi="Book Antiqua"/>
        </w:rPr>
        <w:t>ot conducive to the public good</w:t>
      </w:r>
      <w:r w:rsidR="00A94277" w:rsidRPr="00D00BDA">
        <w:rPr>
          <w:rFonts w:ascii="Book Antiqua" w:hAnsi="Book Antiqua"/>
        </w:rPr>
        <w:t xml:space="preserve"> because </w:t>
      </w:r>
      <w:r w:rsidR="00DA60A3" w:rsidRPr="00D00BDA">
        <w:rPr>
          <w:rFonts w:ascii="Book Antiqua" w:hAnsi="Book Antiqua"/>
        </w:rPr>
        <w:t>t</w:t>
      </w:r>
      <w:r w:rsidR="00A94277" w:rsidRPr="00D00BDA">
        <w:rPr>
          <w:rFonts w:ascii="Book Antiqua" w:hAnsi="Book Antiqua"/>
        </w:rPr>
        <w:t xml:space="preserve">his conduct made it undesirable that he be allowed to </w:t>
      </w:r>
      <w:r w:rsidR="00DA60A3" w:rsidRPr="00D00BDA">
        <w:rPr>
          <w:rFonts w:ascii="Book Antiqua" w:hAnsi="Book Antiqua"/>
        </w:rPr>
        <w:t xml:space="preserve">remain. </w:t>
      </w:r>
      <w:r w:rsidR="00A94277" w:rsidRPr="00D00BDA">
        <w:rPr>
          <w:rFonts w:ascii="Book Antiqua" w:hAnsi="Book Antiqua"/>
        </w:rPr>
        <w:t>Regarding EX 1.</w:t>
      </w:r>
      <w:r w:rsidR="00DA60A3" w:rsidRPr="00D00BDA">
        <w:rPr>
          <w:rFonts w:ascii="Book Antiqua" w:hAnsi="Book Antiqua"/>
        </w:rPr>
        <w:t>t</w:t>
      </w:r>
      <w:r w:rsidR="00A94277" w:rsidRPr="00D00BDA">
        <w:rPr>
          <w:rFonts w:ascii="Book Antiqua" w:hAnsi="Book Antiqua"/>
        </w:rPr>
        <w:t xml:space="preserve">he respondent did not see any insurmountable obstacles to family life continuing outside the </w:t>
      </w:r>
      <w:smartTag w:uri="urn:schemas-microsoft-com:office:smarttags" w:element="country-region">
        <w:smartTag w:uri="urn:schemas-microsoft-com:office:smarttags" w:element="place">
          <w:r w:rsidR="00A94277" w:rsidRPr="00D00BDA">
            <w:rPr>
              <w:rFonts w:ascii="Book Antiqua" w:hAnsi="Book Antiqua"/>
            </w:rPr>
            <w:t>United Kingdom</w:t>
          </w:r>
        </w:smartTag>
      </w:smartTag>
      <w:r w:rsidR="00A94277" w:rsidRPr="00D00BDA">
        <w:rPr>
          <w:rFonts w:ascii="Book Antiqua" w:hAnsi="Book Antiqua"/>
        </w:rPr>
        <w:t>. In terms of the appellant's private life</w:t>
      </w:r>
      <w:r w:rsidR="00DA60A3" w:rsidRPr="00D00BDA">
        <w:rPr>
          <w:rFonts w:ascii="Book Antiqua" w:hAnsi="Book Antiqua"/>
        </w:rPr>
        <w:t>,</w:t>
      </w:r>
      <w:r w:rsidR="00A94277" w:rsidRPr="00D00BDA">
        <w:rPr>
          <w:rFonts w:ascii="Book Antiqua" w:hAnsi="Book Antiqua"/>
        </w:rPr>
        <w:t xml:space="preserve"> he had not been here the necessary</w:t>
      </w:r>
      <w:r w:rsidR="00DA60A3" w:rsidRPr="00D00BDA">
        <w:rPr>
          <w:rFonts w:ascii="Book Antiqua" w:hAnsi="Book Antiqua"/>
        </w:rPr>
        <w:t xml:space="preserve"> 20 years under paragraph 276 A</w:t>
      </w:r>
      <w:r w:rsidR="00A94277" w:rsidRPr="00D00BDA">
        <w:rPr>
          <w:rFonts w:ascii="Book Antiqua" w:hAnsi="Book Antiqua"/>
        </w:rPr>
        <w:t>DE and it was not accepted there were significant obstacles to his reintegration into Bangladesh. No exceptional circumstances were identified that would justify the grant of leave outside the rules.</w:t>
      </w:r>
    </w:p>
    <w:p w:rsidR="00A94277" w:rsidRPr="00D00BDA" w:rsidRDefault="00A94277" w:rsidP="00A94277">
      <w:pPr>
        <w:rPr>
          <w:rFonts w:ascii="Book Antiqua" w:hAnsi="Book Antiqua"/>
          <w:u w:val="single"/>
        </w:rPr>
      </w:pPr>
    </w:p>
    <w:p w:rsidR="00362753" w:rsidRPr="00D00BDA" w:rsidRDefault="00A94277" w:rsidP="00421DA4">
      <w:pPr>
        <w:numPr>
          <w:ilvl w:val="0"/>
          <w:numId w:val="36"/>
        </w:numPr>
        <w:rPr>
          <w:rFonts w:ascii="Book Antiqua" w:hAnsi="Book Antiqua"/>
          <w:u w:val="single"/>
        </w:rPr>
      </w:pPr>
      <w:r w:rsidRPr="00D00BDA">
        <w:rPr>
          <w:rFonts w:ascii="Book Antiqua" w:hAnsi="Book Antiqua"/>
        </w:rPr>
        <w:t>The appellant's appeal was heard by First-tier Tribunal Judge Hindson at North Shields on 21 July 2017. In a decision promulgated on 24 August 2017</w:t>
      </w:r>
      <w:r w:rsidR="00362243" w:rsidRPr="00D00BDA">
        <w:rPr>
          <w:rFonts w:ascii="Book Antiqua" w:hAnsi="Book Antiqua"/>
        </w:rPr>
        <w:t xml:space="preserve"> t</w:t>
      </w:r>
      <w:r w:rsidRPr="00D00BDA">
        <w:rPr>
          <w:rFonts w:ascii="Book Antiqua" w:hAnsi="Book Antiqua"/>
        </w:rPr>
        <w:t>he appeal was allowed. Both parties were represented.</w:t>
      </w:r>
      <w:r w:rsidR="00362753" w:rsidRPr="00D00BDA">
        <w:rPr>
          <w:rFonts w:ascii="Book Antiqua" w:hAnsi="Book Antiqua"/>
        </w:rPr>
        <w:t xml:space="preserve"> Paragraph 21 records the presenting officer as </w:t>
      </w:r>
      <w:r w:rsidR="00362243" w:rsidRPr="00D00BDA">
        <w:rPr>
          <w:rFonts w:ascii="Book Antiqua" w:hAnsi="Book Antiqua"/>
        </w:rPr>
        <w:t>accepting</w:t>
      </w:r>
      <w:r w:rsidR="00362753" w:rsidRPr="00D00BDA">
        <w:rPr>
          <w:rFonts w:ascii="Book Antiqua" w:hAnsi="Book Antiqua"/>
        </w:rPr>
        <w:t xml:space="preserve"> the requirements are of the rules were </w:t>
      </w:r>
      <w:r w:rsidR="00DA60A3" w:rsidRPr="00D00BDA">
        <w:rPr>
          <w:rFonts w:ascii="Book Antiqua" w:hAnsi="Book Antiqua"/>
        </w:rPr>
        <w:t>met but</w:t>
      </w:r>
      <w:r w:rsidR="00362243" w:rsidRPr="00D00BDA">
        <w:rPr>
          <w:rFonts w:ascii="Book Antiqua" w:hAnsi="Book Antiqua"/>
        </w:rPr>
        <w:t xml:space="preserve"> for the suitability issue.</w:t>
      </w:r>
      <w:r w:rsidR="00F9753B" w:rsidRPr="00D00BDA">
        <w:rPr>
          <w:rFonts w:ascii="Book Antiqua" w:hAnsi="Book Antiqua"/>
        </w:rPr>
        <w:t xml:space="preserve"> </w:t>
      </w:r>
    </w:p>
    <w:p w:rsidR="00086C89" w:rsidRPr="00D00BDA" w:rsidRDefault="00086C89" w:rsidP="00086C89">
      <w:pPr>
        <w:rPr>
          <w:rFonts w:ascii="Book Antiqua" w:hAnsi="Book Antiqua"/>
          <w:u w:val="single"/>
        </w:rPr>
      </w:pPr>
    </w:p>
    <w:p w:rsidR="00086C89" w:rsidRPr="00D00BDA" w:rsidRDefault="00086C89" w:rsidP="00086C89">
      <w:pPr>
        <w:rPr>
          <w:rFonts w:ascii="Book Antiqua" w:hAnsi="Book Antiqua"/>
          <w:u w:val="single"/>
        </w:rPr>
      </w:pPr>
      <w:r w:rsidRPr="00D00BDA">
        <w:rPr>
          <w:rFonts w:ascii="Book Antiqua" w:hAnsi="Book Antiqua"/>
          <w:u w:val="single"/>
        </w:rPr>
        <w:t>The Upper Tribunal</w:t>
      </w:r>
    </w:p>
    <w:p w:rsidR="00DA60A3" w:rsidRPr="00D00BDA" w:rsidRDefault="00DA60A3" w:rsidP="00DA60A3">
      <w:pPr>
        <w:rPr>
          <w:rFonts w:ascii="Book Antiqua" w:hAnsi="Book Antiqua"/>
          <w:u w:val="single"/>
        </w:rPr>
      </w:pPr>
    </w:p>
    <w:p w:rsidR="00DA60A3" w:rsidRPr="00D00BDA" w:rsidRDefault="00086C89" w:rsidP="00421DA4">
      <w:pPr>
        <w:numPr>
          <w:ilvl w:val="0"/>
          <w:numId w:val="36"/>
        </w:numPr>
        <w:rPr>
          <w:rFonts w:ascii="Book Antiqua" w:hAnsi="Book Antiqua"/>
        </w:rPr>
      </w:pPr>
      <w:r w:rsidRPr="00D00BDA">
        <w:rPr>
          <w:rFonts w:ascii="Book Antiqua" w:hAnsi="Book Antiqua"/>
        </w:rPr>
        <w:t xml:space="preserve">Permission to appeal was granted on the basis that it was arguable the judge erred in law for not giving adequate reasons for the conclusion reached. The appellant's credibility about taking the test was </w:t>
      </w:r>
      <w:r w:rsidR="000A515D" w:rsidRPr="00D00BDA">
        <w:rPr>
          <w:rFonts w:ascii="Book Antiqua" w:hAnsi="Book Antiqua"/>
        </w:rPr>
        <w:t>central</w:t>
      </w:r>
      <w:r w:rsidRPr="00D00BDA">
        <w:rPr>
          <w:rFonts w:ascii="Book Antiqua" w:hAnsi="Book Antiqua"/>
        </w:rPr>
        <w:t xml:space="preserve"> and the application indicates there was lengthy and detailed cross-examination about this. However, it was submitted that the judge </w:t>
      </w:r>
      <w:r w:rsidR="000A515D" w:rsidRPr="00D00BDA">
        <w:rPr>
          <w:rFonts w:ascii="Book Antiqua" w:hAnsi="Book Antiqua"/>
        </w:rPr>
        <w:t xml:space="preserve">failed </w:t>
      </w:r>
      <w:r w:rsidRPr="00D00BDA">
        <w:rPr>
          <w:rFonts w:ascii="Book Antiqua" w:hAnsi="Book Antiqua"/>
        </w:rPr>
        <w:t>to not engage with the points made and did not explain why he consider</w:t>
      </w:r>
      <w:r w:rsidR="000A515D" w:rsidRPr="00D00BDA">
        <w:rPr>
          <w:rFonts w:ascii="Book Antiqua" w:hAnsi="Book Antiqua"/>
        </w:rPr>
        <w:t>ed</w:t>
      </w:r>
      <w:r w:rsidRPr="00D00BDA">
        <w:rPr>
          <w:rFonts w:ascii="Book Antiqua" w:hAnsi="Book Antiqua"/>
        </w:rPr>
        <w:t xml:space="preserve"> the appellant's evidence to be cogent.</w:t>
      </w:r>
    </w:p>
    <w:p w:rsidR="00086C89" w:rsidRPr="00D00BDA" w:rsidRDefault="00086C89" w:rsidP="00086C89">
      <w:pPr>
        <w:ind w:left="360"/>
        <w:rPr>
          <w:rFonts w:ascii="Book Antiqua" w:hAnsi="Book Antiqua"/>
        </w:rPr>
      </w:pPr>
    </w:p>
    <w:p w:rsidR="00A94277" w:rsidRPr="00D00BDA" w:rsidRDefault="00086C89" w:rsidP="00421DA4">
      <w:pPr>
        <w:numPr>
          <w:ilvl w:val="0"/>
          <w:numId w:val="36"/>
        </w:numPr>
        <w:rPr>
          <w:rFonts w:ascii="Book Antiqua" w:hAnsi="Book Antiqua"/>
        </w:rPr>
      </w:pPr>
      <w:r w:rsidRPr="00D00BDA">
        <w:rPr>
          <w:rFonts w:ascii="Book Antiqua" w:hAnsi="Book Antiqua"/>
        </w:rPr>
        <w:t>The presenting officer</w:t>
      </w:r>
      <w:r w:rsidR="008618AA" w:rsidRPr="00D00BDA">
        <w:rPr>
          <w:rFonts w:ascii="Book Antiqua" w:hAnsi="Book Antiqua"/>
        </w:rPr>
        <w:t>’</w:t>
      </w:r>
      <w:r w:rsidRPr="00D00BDA">
        <w:rPr>
          <w:rFonts w:ascii="Book Antiqua" w:hAnsi="Book Antiqua"/>
        </w:rPr>
        <w:t>s note of the hearing is contained in ground</w:t>
      </w:r>
      <w:r w:rsidR="000A515D" w:rsidRPr="00D00BDA">
        <w:rPr>
          <w:rFonts w:ascii="Book Antiqua" w:hAnsi="Book Antiqua"/>
        </w:rPr>
        <w:t xml:space="preserve"> 4 of</w:t>
      </w:r>
      <w:r w:rsidRPr="00D00BDA">
        <w:rPr>
          <w:rFonts w:ascii="Book Antiqua" w:hAnsi="Book Antiqua"/>
        </w:rPr>
        <w:t xml:space="preserve"> the application. The presenting </w:t>
      </w:r>
      <w:r w:rsidR="000A515D" w:rsidRPr="00D00BDA">
        <w:rPr>
          <w:rFonts w:ascii="Book Antiqua" w:hAnsi="Book Antiqua"/>
        </w:rPr>
        <w:t>officer fel</w:t>
      </w:r>
      <w:r w:rsidR="008618AA" w:rsidRPr="00D00BDA">
        <w:rPr>
          <w:rFonts w:ascii="Book Antiqua" w:hAnsi="Book Antiqua"/>
        </w:rPr>
        <w:t>t</w:t>
      </w:r>
      <w:r w:rsidRPr="00D00BDA">
        <w:rPr>
          <w:rFonts w:ascii="Book Antiqua" w:hAnsi="Book Antiqua"/>
        </w:rPr>
        <w:t xml:space="preserve"> the appellant performed poorly at hearing. He referred to the test centre as </w:t>
      </w:r>
      <w:smartTag w:uri="urn:schemas-microsoft-com:office:smarttags" w:element="PlaceName">
        <w:r w:rsidRPr="00D00BDA">
          <w:rPr>
            <w:rFonts w:ascii="Book Antiqua" w:hAnsi="Book Antiqua"/>
          </w:rPr>
          <w:t>Queens</w:t>
        </w:r>
      </w:smartTag>
      <w:r w:rsidRPr="00D00BDA">
        <w:rPr>
          <w:rFonts w:ascii="Book Antiqua" w:hAnsi="Book Antiqua"/>
        </w:rPr>
        <w:t xml:space="preserve"> </w:t>
      </w:r>
      <w:smartTag w:uri="urn:schemas-microsoft-com:office:smarttags" w:element="PlaceType">
        <w:r w:rsidRPr="00D00BDA">
          <w:rPr>
            <w:rFonts w:ascii="Book Antiqua" w:hAnsi="Book Antiqua"/>
          </w:rPr>
          <w:t>College</w:t>
        </w:r>
      </w:smartTag>
      <w:r w:rsidRPr="00D00BDA">
        <w:rPr>
          <w:rFonts w:ascii="Book Antiqua" w:hAnsi="Book Antiqua"/>
        </w:rPr>
        <w:t xml:space="preserve"> rather than Queensway and could not say what part of </w:t>
      </w:r>
      <w:smartTag w:uri="urn:schemas-microsoft-com:office:smarttags" w:element="City">
        <w:smartTag w:uri="urn:schemas-microsoft-com:office:smarttags" w:element="place">
          <w:r w:rsidRPr="00D00BDA">
            <w:rPr>
              <w:rFonts w:ascii="Book Antiqua" w:hAnsi="Book Antiqua"/>
            </w:rPr>
            <w:t>London</w:t>
          </w:r>
        </w:smartTag>
      </w:smartTag>
      <w:r w:rsidRPr="00D00BDA">
        <w:rPr>
          <w:rFonts w:ascii="Book Antiqua" w:hAnsi="Book Antiqua"/>
        </w:rPr>
        <w:t xml:space="preserve"> it was in. His </w:t>
      </w:r>
      <w:r w:rsidR="008618AA" w:rsidRPr="00D00BDA">
        <w:rPr>
          <w:rFonts w:ascii="Book Antiqua" w:hAnsi="Book Antiqua"/>
        </w:rPr>
        <w:t xml:space="preserve">answers about </w:t>
      </w:r>
      <w:r w:rsidR="000A515D" w:rsidRPr="00D00BDA">
        <w:rPr>
          <w:rFonts w:ascii="Book Antiqua" w:hAnsi="Book Antiqua"/>
        </w:rPr>
        <w:t>his</w:t>
      </w:r>
      <w:r w:rsidR="008618AA" w:rsidRPr="00D00BDA">
        <w:rPr>
          <w:rFonts w:ascii="Book Antiqua" w:hAnsi="Book Antiqua"/>
        </w:rPr>
        <w:t xml:space="preserve"> studies were</w:t>
      </w:r>
      <w:r w:rsidRPr="00D00BDA">
        <w:rPr>
          <w:rFonts w:ascii="Book Antiqua" w:hAnsi="Book Antiqua"/>
        </w:rPr>
        <w:t xml:space="preserve"> vague and inconsistent. The presenting officer queried why he would </w:t>
      </w:r>
      <w:r w:rsidR="008618AA" w:rsidRPr="00D00BDA">
        <w:rPr>
          <w:rFonts w:ascii="Book Antiqua" w:hAnsi="Book Antiqua"/>
        </w:rPr>
        <w:t>choose to live in</w:t>
      </w:r>
      <w:r w:rsidRPr="00D00BDA">
        <w:rPr>
          <w:rFonts w:ascii="Book Antiqua" w:hAnsi="Book Antiqua"/>
        </w:rPr>
        <w:t xml:space="preserve"> </w:t>
      </w:r>
      <w:smartTag w:uri="urn:schemas-microsoft-com:office:smarttags" w:element="country-region">
        <w:r w:rsidRPr="00D00BDA">
          <w:rPr>
            <w:rFonts w:ascii="Book Antiqua" w:hAnsi="Book Antiqua"/>
          </w:rPr>
          <w:t>Cumbria</w:t>
        </w:r>
      </w:smartTag>
      <w:r w:rsidRPr="00D00BDA">
        <w:rPr>
          <w:rFonts w:ascii="Book Antiqua" w:hAnsi="Book Antiqua"/>
        </w:rPr>
        <w:t xml:space="preserve"> on arrival whereas he was meant to be studying in </w:t>
      </w:r>
      <w:smartTag w:uri="urn:schemas-microsoft-com:office:smarttags" w:element="City">
        <w:smartTag w:uri="urn:schemas-microsoft-com:office:smarttags" w:element="place">
          <w:r w:rsidRPr="00D00BDA">
            <w:rPr>
              <w:rFonts w:ascii="Book Antiqua" w:hAnsi="Book Antiqua"/>
            </w:rPr>
            <w:t>London</w:t>
          </w:r>
        </w:smartTag>
      </w:smartTag>
      <w:r w:rsidRPr="00D00BDA">
        <w:rPr>
          <w:rFonts w:ascii="Book Antiqua" w:hAnsi="Book Antiqua"/>
        </w:rPr>
        <w:t xml:space="preserve">. </w:t>
      </w:r>
      <w:r w:rsidR="008618AA" w:rsidRPr="00D00BDA">
        <w:rPr>
          <w:rFonts w:ascii="Book Antiqua" w:hAnsi="Book Antiqua"/>
        </w:rPr>
        <w:t xml:space="preserve">It was submitted he displayed a poor knowledge of </w:t>
      </w:r>
      <w:smartTag w:uri="urn:schemas-microsoft-com:office:smarttags" w:element="City">
        <w:smartTag w:uri="urn:schemas-microsoft-com:office:smarttags" w:element="place">
          <w:r w:rsidR="000A515D" w:rsidRPr="00D00BDA">
            <w:rPr>
              <w:rFonts w:ascii="Book Antiqua" w:hAnsi="Book Antiqua"/>
            </w:rPr>
            <w:t>London</w:t>
          </w:r>
        </w:smartTag>
      </w:smartTag>
      <w:r w:rsidR="000A515D" w:rsidRPr="00D00BDA">
        <w:rPr>
          <w:rFonts w:ascii="Book Antiqua" w:hAnsi="Book Antiqua"/>
        </w:rPr>
        <w:t>, inconsistent</w:t>
      </w:r>
      <w:r w:rsidR="008618AA" w:rsidRPr="00D00BDA">
        <w:rPr>
          <w:rFonts w:ascii="Book Antiqua" w:hAnsi="Book Antiqua"/>
        </w:rPr>
        <w:t xml:space="preserve"> with his claim that he travelled down every week for </w:t>
      </w:r>
      <w:r w:rsidR="008618AA" w:rsidRPr="00D00BDA">
        <w:rPr>
          <w:rFonts w:ascii="Book Antiqua" w:hAnsi="Book Antiqua"/>
        </w:rPr>
        <w:lastRenderedPageBreak/>
        <w:t>two days at a time. The presenting officer also referred to the background material on the test centre which suggested widespread fraud.</w:t>
      </w:r>
    </w:p>
    <w:p w:rsidR="008618AA" w:rsidRPr="00D00BDA" w:rsidRDefault="008618AA" w:rsidP="008618AA">
      <w:pPr>
        <w:rPr>
          <w:rFonts w:ascii="Book Antiqua" w:hAnsi="Book Antiqua"/>
        </w:rPr>
      </w:pPr>
    </w:p>
    <w:p w:rsidR="008618AA" w:rsidRPr="00D00BDA" w:rsidRDefault="008618AA" w:rsidP="00421DA4">
      <w:pPr>
        <w:numPr>
          <w:ilvl w:val="0"/>
          <w:numId w:val="36"/>
        </w:numPr>
        <w:rPr>
          <w:rFonts w:ascii="Book Antiqua" w:hAnsi="Book Antiqua"/>
        </w:rPr>
      </w:pPr>
      <w:r w:rsidRPr="00D00BDA">
        <w:rPr>
          <w:rFonts w:ascii="Book Antiqua" w:hAnsi="Book Antiqua"/>
        </w:rPr>
        <w:t>At hearing Mr</w:t>
      </w:r>
      <w:r w:rsidR="003750E3">
        <w:rPr>
          <w:rFonts w:ascii="Book Antiqua" w:hAnsi="Book Antiqua"/>
        </w:rPr>
        <w:t xml:space="preserve"> </w:t>
      </w:r>
      <w:proofErr w:type="spellStart"/>
      <w:r w:rsidRPr="00D00BDA">
        <w:rPr>
          <w:rFonts w:ascii="Book Antiqua" w:hAnsi="Book Antiqua"/>
        </w:rPr>
        <w:t>Diwyncz</w:t>
      </w:r>
      <w:proofErr w:type="spellEnd"/>
      <w:r w:rsidRPr="00D00BDA">
        <w:rPr>
          <w:rFonts w:ascii="Book Antiqua" w:hAnsi="Book Antiqua"/>
        </w:rPr>
        <w:t xml:space="preserve"> relied upon the grounds on which the application was based. He confirmed that the test issue was the only point taken </w:t>
      </w:r>
    </w:p>
    <w:p w:rsidR="008618AA" w:rsidRPr="00D00BDA" w:rsidRDefault="008618AA" w:rsidP="008618AA">
      <w:pPr>
        <w:rPr>
          <w:rFonts w:ascii="Book Antiqua" w:hAnsi="Book Antiqua"/>
        </w:rPr>
      </w:pPr>
    </w:p>
    <w:p w:rsidR="00533747" w:rsidRPr="00D00BDA" w:rsidRDefault="008618AA" w:rsidP="00421DA4">
      <w:pPr>
        <w:numPr>
          <w:ilvl w:val="0"/>
          <w:numId w:val="36"/>
        </w:numPr>
        <w:rPr>
          <w:rFonts w:ascii="Book Antiqua" w:hAnsi="Book Antiqua"/>
        </w:rPr>
      </w:pPr>
      <w:r w:rsidRPr="00D00BDA">
        <w:rPr>
          <w:rFonts w:ascii="Book Antiqua" w:hAnsi="Book Antiqua"/>
        </w:rPr>
        <w:t>Ms Faryl pointed out the passage of time between the date of the test and the hearing before First-tier Tribunal Judge Hindson and the fallibility of memory. I was referred to paragraph 22 of the decision whe</w:t>
      </w:r>
      <w:r w:rsidR="000A515D" w:rsidRPr="00D00BDA">
        <w:rPr>
          <w:rFonts w:ascii="Book Antiqua" w:hAnsi="Book Antiqua"/>
        </w:rPr>
        <w:t>re the</w:t>
      </w:r>
      <w:r w:rsidRPr="00D00BDA">
        <w:rPr>
          <w:rFonts w:ascii="Book Antiqua" w:hAnsi="Book Antiqua"/>
        </w:rPr>
        <w:t xml:space="preserve"> judge found some minor errors in his evidence, such as the name of the test centre</w:t>
      </w:r>
      <w:r w:rsidR="000A515D" w:rsidRPr="00D00BDA">
        <w:rPr>
          <w:rFonts w:ascii="Book Antiqua" w:hAnsi="Book Antiqua"/>
        </w:rPr>
        <w:t>,</w:t>
      </w:r>
      <w:r w:rsidRPr="00D00BDA">
        <w:rPr>
          <w:rFonts w:ascii="Book Antiqua" w:hAnsi="Book Antiqua"/>
        </w:rPr>
        <w:t xml:space="preserve"> but did not find these undermined his credibility. The judge referred to his explanation as to why he chose the venue and how </w:t>
      </w:r>
      <w:r w:rsidR="000A515D" w:rsidRPr="00D00BDA">
        <w:rPr>
          <w:rFonts w:ascii="Book Antiqua" w:hAnsi="Book Antiqua"/>
        </w:rPr>
        <w:t>he</w:t>
      </w:r>
      <w:r w:rsidRPr="00D00BDA">
        <w:rPr>
          <w:rFonts w:ascii="Book Antiqua" w:hAnsi="Book Antiqua"/>
        </w:rPr>
        <w:t xml:space="preserve"> travel</w:t>
      </w:r>
      <w:r w:rsidR="000A515D" w:rsidRPr="00D00BDA">
        <w:rPr>
          <w:rFonts w:ascii="Book Antiqua" w:hAnsi="Book Antiqua"/>
        </w:rPr>
        <w:t>led</w:t>
      </w:r>
      <w:r w:rsidRPr="00D00BDA">
        <w:rPr>
          <w:rFonts w:ascii="Book Antiqua" w:hAnsi="Book Antiqua"/>
        </w:rPr>
        <w:t xml:space="preserve"> there and details of the test itself. She submitted that the reasons in paragraph 22 were adequate. She contended that the judge did not need to write </w:t>
      </w:r>
      <w:r w:rsidR="000A515D" w:rsidRPr="00D00BDA">
        <w:rPr>
          <w:rFonts w:ascii="Book Antiqua" w:hAnsi="Book Antiqua"/>
        </w:rPr>
        <w:t xml:space="preserve">a </w:t>
      </w:r>
      <w:r w:rsidRPr="00D00BDA">
        <w:rPr>
          <w:rFonts w:ascii="Book Antiqua" w:hAnsi="Book Antiqua"/>
        </w:rPr>
        <w:t>verbatim account of what the respective points where. She also made the point that it was for the judge to determine the appellant's credibility and performance rather than the presenting officer. I was referred to the qualifications he obtained. She also referred to the fact that he was a relationship and that is why he live</w:t>
      </w:r>
      <w:r w:rsidR="000A515D" w:rsidRPr="00D00BDA">
        <w:rPr>
          <w:rFonts w:ascii="Book Antiqua" w:hAnsi="Book Antiqua"/>
        </w:rPr>
        <w:t>d</w:t>
      </w:r>
      <w:r w:rsidRPr="00D00BDA">
        <w:rPr>
          <w:rFonts w:ascii="Book Antiqua" w:hAnsi="Book Antiqua"/>
        </w:rPr>
        <w:t xml:space="preserve"> outside </w:t>
      </w:r>
      <w:smartTag w:uri="urn:schemas-microsoft-com:office:smarttags" w:element="City">
        <w:smartTag w:uri="urn:schemas-microsoft-com:office:smarttags" w:element="place">
          <w:r w:rsidRPr="00D00BDA">
            <w:rPr>
              <w:rFonts w:ascii="Book Antiqua" w:hAnsi="Book Antiqua"/>
            </w:rPr>
            <w:t>London</w:t>
          </w:r>
        </w:smartTag>
      </w:smartTag>
      <w:r w:rsidRPr="00D00BDA">
        <w:rPr>
          <w:rFonts w:ascii="Book Antiqua" w:hAnsi="Book Antiqua"/>
        </w:rPr>
        <w:t xml:space="preserve">. </w:t>
      </w:r>
    </w:p>
    <w:p w:rsidR="00533747" w:rsidRPr="00D00BDA" w:rsidRDefault="00533747" w:rsidP="00533747">
      <w:pPr>
        <w:rPr>
          <w:rFonts w:ascii="Book Antiqua" w:hAnsi="Book Antiqua"/>
        </w:rPr>
      </w:pPr>
    </w:p>
    <w:p w:rsidR="00533747" w:rsidRPr="00D00BDA" w:rsidRDefault="00533747" w:rsidP="00533747">
      <w:pPr>
        <w:rPr>
          <w:rFonts w:ascii="Book Antiqua" w:hAnsi="Book Antiqua"/>
          <w:u w:val="single"/>
        </w:rPr>
      </w:pPr>
      <w:r w:rsidRPr="00D00BDA">
        <w:rPr>
          <w:rFonts w:ascii="Book Antiqua" w:hAnsi="Book Antiqua"/>
          <w:u w:val="single"/>
        </w:rPr>
        <w:t>Conclusions.</w:t>
      </w:r>
    </w:p>
    <w:p w:rsidR="00533747" w:rsidRPr="00D00BDA" w:rsidRDefault="00533747" w:rsidP="00533747">
      <w:pPr>
        <w:rPr>
          <w:rFonts w:ascii="Book Antiqua" w:hAnsi="Book Antiqua"/>
        </w:rPr>
      </w:pPr>
    </w:p>
    <w:p w:rsidR="00533747" w:rsidRPr="00D00BDA" w:rsidRDefault="00533747" w:rsidP="00421DA4">
      <w:pPr>
        <w:numPr>
          <w:ilvl w:val="0"/>
          <w:numId w:val="36"/>
        </w:numPr>
        <w:rPr>
          <w:rFonts w:ascii="Book Antiqua" w:hAnsi="Book Antiqua"/>
        </w:rPr>
      </w:pPr>
      <w:r w:rsidRPr="00D00BDA">
        <w:rPr>
          <w:rFonts w:ascii="Book Antiqua" w:hAnsi="Book Antiqua"/>
        </w:rPr>
        <w:t>I find that the judge has failed to give adequate reasons. The respondent is entitled to know why the judge arrived at the outcome. However, there is no real engagement with the evidence and the points taken by the respondent. Rather, paragraph 22</w:t>
      </w:r>
      <w:r w:rsidR="000A515D" w:rsidRPr="00D00BDA">
        <w:rPr>
          <w:rFonts w:ascii="Book Antiqua" w:hAnsi="Book Antiqua"/>
        </w:rPr>
        <w:t>,</w:t>
      </w:r>
      <w:r w:rsidRPr="00D00BDA">
        <w:rPr>
          <w:rFonts w:ascii="Book Antiqua" w:hAnsi="Book Antiqua"/>
        </w:rPr>
        <w:t xml:space="preserve"> which is the closest there is to </w:t>
      </w:r>
      <w:r w:rsidR="000A515D" w:rsidRPr="00D00BDA">
        <w:rPr>
          <w:rFonts w:ascii="Book Antiqua" w:hAnsi="Book Antiqua"/>
        </w:rPr>
        <w:t>reasons,</w:t>
      </w:r>
      <w:r w:rsidRPr="00D00BDA">
        <w:rPr>
          <w:rFonts w:ascii="Book Antiqua" w:hAnsi="Book Antiqua"/>
        </w:rPr>
        <w:t xml:space="preserve"> is superficial. The judge does appreciate the point in contention but the bulk of the decision is dealing with preliminary matters. It is only a paragraph 22 that there is any engagement. It records the appellant was cross-examined at great length but does not provide any real analysis of the issues arising. There is no reference to the legal and evidential burden of proof or engagement with the evidence. There is no reference to the criminal enquiry into the abuses at </w:t>
      </w:r>
      <w:smartTag w:uri="urn:schemas-microsoft-com:office:smarttags" w:element="place">
        <w:smartTag w:uri="urn:schemas-microsoft-com:office:smarttags" w:element="PlaceName">
          <w:r w:rsidRPr="00D00BDA">
            <w:rPr>
              <w:rFonts w:ascii="Book Antiqua" w:hAnsi="Book Antiqua"/>
            </w:rPr>
            <w:t>Queensway</w:t>
          </w:r>
        </w:smartTag>
        <w:r w:rsidRPr="00D00BDA">
          <w:rPr>
            <w:rFonts w:ascii="Book Antiqua" w:hAnsi="Book Antiqua"/>
          </w:rPr>
          <w:t xml:space="preserve"> </w:t>
        </w:r>
        <w:smartTag w:uri="urn:schemas-microsoft-com:office:smarttags" w:element="PlaceType">
          <w:r w:rsidRPr="00D00BDA">
            <w:rPr>
              <w:rFonts w:ascii="Book Antiqua" w:hAnsi="Book Antiqua"/>
            </w:rPr>
            <w:t>College</w:t>
          </w:r>
        </w:smartTag>
      </w:smartTag>
      <w:r w:rsidRPr="00D00BDA">
        <w:rPr>
          <w:rFonts w:ascii="Book Antiqua" w:hAnsi="Book Antiqua"/>
        </w:rPr>
        <w:t xml:space="preserve">. There is no mention of the fact that between 2012 and 2014 70% of the results were declared invalid. There was also the </w:t>
      </w:r>
      <w:r w:rsidR="000A515D" w:rsidRPr="00D00BDA">
        <w:rPr>
          <w:rFonts w:ascii="Book Antiqua" w:hAnsi="Book Antiqua"/>
        </w:rPr>
        <w:t>screen-print</w:t>
      </w:r>
      <w:r w:rsidRPr="00D00BDA">
        <w:rPr>
          <w:rFonts w:ascii="Book Antiqua" w:hAnsi="Book Antiqua"/>
        </w:rPr>
        <w:t xml:space="preserve"> confirming the appellant's test was declared invalid. On the day of the test 62 of the results was subsequently declared invalid. </w:t>
      </w:r>
    </w:p>
    <w:p w:rsidR="00533747" w:rsidRPr="00D00BDA" w:rsidRDefault="00533747" w:rsidP="00533747">
      <w:pPr>
        <w:ind w:left="360"/>
        <w:rPr>
          <w:rFonts w:ascii="Book Antiqua" w:hAnsi="Book Antiqua"/>
        </w:rPr>
      </w:pPr>
    </w:p>
    <w:p w:rsidR="00533747" w:rsidRPr="00D00BDA" w:rsidRDefault="00533747" w:rsidP="00533747">
      <w:pPr>
        <w:rPr>
          <w:rFonts w:ascii="Book Antiqua" w:hAnsi="Book Antiqua"/>
          <w:u w:val="single"/>
        </w:rPr>
      </w:pPr>
      <w:r w:rsidRPr="00D00BDA">
        <w:rPr>
          <w:rFonts w:ascii="Book Antiqua" w:hAnsi="Book Antiqua"/>
          <w:u w:val="single"/>
        </w:rPr>
        <w:t>Decision.</w:t>
      </w:r>
    </w:p>
    <w:p w:rsidR="00533747" w:rsidRPr="00D00BDA" w:rsidRDefault="00533747" w:rsidP="00533747">
      <w:pPr>
        <w:rPr>
          <w:rFonts w:ascii="Book Antiqua" w:hAnsi="Book Antiqua"/>
        </w:rPr>
      </w:pPr>
    </w:p>
    <w:p w:rsidR="00533747" w:rsidRPr="00D00BDA" w:rsidRDefault="00533747" w:rsidP="00421DA4">
      <w:pPr>
        <w:numPr>
          <w:ilvl w:val="0"/>
          <w:numId w:val="36"/>
        </w:numPr>
        <w:rPr>
          <w:rFonts w:ascii="Book Antiqua" w:hAnsi="Book Antiqua"/>
        </w:rPr>
      </w:pPr>
      <w:r w:rsidRPr="00D00BDA">
        <w:rPr>
          <w:rFonts w:ascii="Book Antiqua" w:hAnsi="Book Antiqua"/>
        </w:rPr>
        <w:t xml:space="preserve">The decision of first-tier Tribunal Judge Hindson materially </w:t>
      </w:r>
      <w:r w:rsidR="000A515D" w:rsidRPr="00D00BDA">
        <w:rPr>
          <w:rFonts w:ascii="Book Antiqua" w:hAnsi="Book Antiqua"/>
        </w:rPr>
        <w:t>errs</w:t>
      </w:r>
      <w:r w:rsidRPr="00D00BDA">
        <w:rPr>
          <w:rFonts w:ascii="Book Antiqua" w:hAnsi="Book Antiqua"/>
        </w:rPr>
        <w:t xml:space="preserve"> in law and cannot stand. The appeal is remitted for a de novo hearing in the </w:t>
      </w:r>
      <w:r w:rsidR="000A515D" w:rsidRPr="00D00BDA">
        <w:rPr>
          <w:rFonts w:ascii="Book Antiqua" w:hAnsi="Book Antiqua"/>
        </w:rPr>
        <w:t>F</w:t>
      </w:r>
      <w:r w:rsidRPr="00D00BDA">
        <w:rPr>
          <w:rFonts w:ascii="Book Antiqua" w:hAnsi="Book Antiqua"/>
        </w:rPr>
        <w:t xml:space="preserve">irst-tier Tribunal. </w:t>
      </w:r>
    </w:p>
    <w:p w:rsidR="00533747" w:rsidRPr="00D00BDA" w:rsidRDefault="00533747" w:rsidP="00533747">
      <w:pPr>
        <w:rPr>
          <w:rFonts w:ascii="Book Antiqua" w:hAnsi="Book Antiqua"/>
        </w:rPr>
      </w:pPr>
    </w:p>
    <w:p w:rsidR="00533747" w:rsidRPr="00D00BDA" w:rsidRDefault="00533747" w:rsidP="00533747">
      <w:pPr>
        <w:rPr>
          <w:rFonts w:ascii="Book Antiqua" w:hAnsi="Book Antiqua"/>
        </w:rPr>
      </w:pPr>
      <w:r w:rsidRPr="00D00BDA">
        <w:rPr>
          <w:rFonts w:ascii="Book Antiqua" w:hAnsi="Book Antiqua"/>
        </w:rPr>
        <w:t>Francis J Farrelly</w:t>
      </w:r>
    </w:p>
    <w:p w:rsidR="00533747" w:rsidRPr="00D00BDA" w:rsidRDefault="00533747" w:rsidP="00533747">
      <w:pPr>
        <w:rPr>
          <w:rFonts w:ascii="Book Antiqua" w:hAnsi="Book Antiqua"/>
          <w:u w:val="single"/>
        </w:rPr>
      </w:pPr>
      <w:r w:rsidRPr="00D00BDA">
        <w:rPr>
          <w:rFonts w:ascii="Book Antiqua" w:hAnsi="Book Antiqua"/>
        </w:rPr>
        <w:t>Deputy Upper Tribunal Judge</w:t>
      </w:r>
    </w:p>
    <w:p w:rsidR="000A20FA" w:rsidRPr="00D00BDA" w:rsidRDefault="000A20FA" w:rsidP="00444DE7">
      <w:pPr>
        <w:rPr>
          <w:rFonts w:ascii="Book Antiqua" w:hAnsi="Book Antiqua"/>
        </w:rPr>
      </w:pPr>
      <w:bookmarkStart w:id="0" w:name="_GoBack"/>
      <w:bookmarkEnd w:id="0"/>
    </w:p>
    <w:sectPr w:rsidR="000A20FA" w:rsidRPr="00D00BDA" w:rsidSect="00D00BDA">
      <w:headerReference w:type="default" r:id="rId8"/>
      <w:footerReference w:type="even" r:id="rId9"/>
      <w:footerReference w:type="default" r:id="rId10"/>
      <w:footerReference w:type="first" r:id="rId11"/>
      <w:pgSz w:w="11907" w:h="16840" w:code="9"/>
      <w:pgMar w:top="568"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B5D" w:rsidRDefault="00E50B5D">
      <w:r>
        <w:separator/>
      </w:r>
    </w:p>
  </w:endnote>
  <w:endnote w:type="continuationSeparator" w:id="0">
    <w:p w:rsidR="00E50B5D" w:rsidRDefault="00E5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4DB" w:rsidRPr="007132F4" w:rsidRDefault="007434DB">
    <w:pPr>
      <w:pStyle w:val="Footer"/>
      <w:jc w:val="center"/>
      <w:rPr>
        <w:rFonts w:ascii="Book Antiqua" w:hAnsi="Book Antiqua"/>
        <w:caps/>
        <w:noProof/>
      </w:rPr>
    </w:pPr>
    <w:r w:rsidRPr="007132F4">
      <w:rPr>
        <w:rFonts w:ascii="Book Antiqua" w:hAnsi="Book Antiqua"/>
        <w:caps/>
      </w:rPr>
      <w:fldChar w:fldCharType="begin"/>
    </w:r>
    <w:r w:rsidRPr="007132F4">
      <w:rPr>
        <w:rFonts w:ascii="Book Antiqua" w:hAnsi="Book Antiqua"/>
        <w:caps/>
      </w:rPr>
      <w:instrText xml:space="preserve"> PAGE   \* MERGEFORMAT </w:instrText>
    </w:r>
    <w:r w:rsidRPr="007132F4">
      <w:rPr>
        <w:rFonts w:ascii="Book Antiqua" w:hAnsi="Book Antiqua"/>
        <w:caps/>
      </w:rPr>
      <w:fldChar w:fldCharType="separate"/>
    </w:r>
    <w:r w:rsidR="00100DB2">
      <w:rPr>
        <w:rFonts w:ascii="Book Antiqua" w:hAnsi="Book Antiqua"/>
        <w:caps/>
        <w:noProof/>
      </w:rPr>
      <w:t>2</w:t>
    </w:r>
    <w:r w:rsidRPr="007132F4">
      <w:rPr>
        <w:rFonts w:ascii="Book Antiqua" w:hAnsi="Book Antiqua"/>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7132F4" w:rsidRDefault="00784C42" w:rsidP="00090CF9">
    <w:pPr>
      <w:jc w:val="center"/>
      <w:rPr>
        <w:rFonts w:ascii="Book Antiqua" w:hAnsi="Book Antiqua" w:cs="Arial"/>
        <w:b/>
      </w:rPr>
    </w:pPr>
    <w:r w:rsidRPr="007132F4">
      <w:rPr>
        <w:rFonts w:ascii="Book Antiqua" w:hAnsi="Book Antiqua" w:cs="Arial"/>
        <w:b/>
        <w:spacing w:val="-6"/>
      </w:rPr>
      <w:t>©</w:t>
    </w:r>
    <w:r w:rsidR="007434DB" w:rsidRPr="007132F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B5D" w:rsidRDefault="00E50B5D">
      <w:r>
        <w:separator/>
      </w:r>
    </w:p>
  </w:footnote>
  <w:footnote w:type="continuationSeparator" w:id="0">
    <w:p w:rsidR="00E50B5D" w:rsidRDefault="00E50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7132F4" w:rsidRDefault="00506313" w:rsidP="00506313">
    <w:pPr>
      <w:pStyle w:val="Heading1"/>
      <w:jc w:val="right"/>
      <w:rPr>
        <w:rFonts w:ascii="Book Antiqua" w:hAnsi="Book Antiqua"/>
        <w:b w:val="0"/>
        <w:sz w:val="16"/>
        <w:szCs w:val="16"/>
      </w:rPr>
    </w:pPr>
    <w:r w:rsidRPr="007132F4">
      <w:rPr>
        <w:rFonts w:ascii="Book Antiqua" w:hAnsi="Book Antiqua"/>
        <w:b w:val="0"/>
        <w:sz w:val="16"/>
        <w:szCs w:val="16"/>
      </w:rPr>
      <w:t>Appeal Number: HU/17623/2016</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2067C50"/>
    <w:multiLevelType w:val="hybridMultilevel"/>
    <w:tmpl w:val="BC8E336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1"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11"/>
  </w:num>
  <w:num w:numId="4">
    <w:abstractNumId w:val="27"/>
  </w:num>
  <w:num w:numId="5">
    <w:abstractNumId w:val="31"/>
  </w:num>
  <w:num w:numId="6">
    <w:abstractNumId w:val="0"/>
  </w:num>
  <w:num w:numId="7">
    <w:abstractNumId w:val="1"/>
  </w:num>
  <w:num w:numId="8">
    <w:abstractNumId w:val="13"/>
  </w:num>
  <w:num w:numId="9">
    <w:abstractNumId w:val="18"/>
  </w:num>
  <w:num w:numId="10">
    <w:abstractNumId w:val="35"/>
  </w:num>
  <w:num w:numId="11">
    <w:abstractNumId w:val="17"/>
  </w:num>
  <w:num w:numId="12">
    <w:abstractNumId w:val="25"/>
  </w:num>
  <w:num w:numId="13">
    <w:abstractNumId w:val="21"/>
  </w:num>
  <w:num w:numId="14">
    <w:abstractNumId w:val="34"/>
  </w:num>
  <w:num w:numId="15">
    <w:abstractNumId w:val="7"/>
  </w:num>
  <w:num w:numId="16">
    <w:abstractNumId w:val="8"/>
  </w:num>
  <w:num w:numId="17">
    <w:abstractNumId w:val="24"/>
  </w:num>
  <w:num w:numId="18">
    <w:abstractNumId w:val="32"/>
  </w:num>
  <w:num w:numId="19">
    <w:abstractNumId w:val="3"/>
  </w:num>
  <w:num w:numId="20">
    <w:abstractNumId w:val="33"/>
  </w:num>
  <w:num w:numId="21">
    <w:abstractNumId w:val="9"/>
  </w:num>
  <w:num w:numId="22">
    <w:abstractNumId w:val="22"/>
  </w:num>
  <w:num w:numId="23">
    <w:abstractNumId w:val="14"/>
  </w:num>
  <w:num w:numId="24">
    <w:abstractNumId w:val="30"/>
  </w:num>
  <w:num w:numId="25">
    <w:abstractNumId w:val="19"/>
  </w:num>
  <w:num w:numId="26">
    <w:abstractNumId w:val="12"/>
  </w:num>
  <w:num w:numId="27">
    <w:abstractNumId w:val="28"/>
  </w:num>
  <w:num w:numId="28">
    <w:abstractNumId w:val="20"/>
  </w:num>
  <w:num w:numId="29">
    <w:abstractNumId w:val="16"/>
  </w:num>
  <w:num w:numId="30">
    <w:abstractNumId w:val="26"/>
  </w:num>
  <w:num w:numId="31">
    <w:abstractNumId w:val="2"/>
  </w:num>
  <w:num w:numId="32">
    <w:abstractNumId w:val="15"/>
  </w:num>
  <w:num w:numId="33">
    <w:abstractNumId w:val="29"/>
  </w:num>
  <w:num w:numId="34">
    <w:abstractNumId w:val="4"/>
  </w:num>
  <w:num w:numId="35">
    <w:abstractNumId w:val="6"/>
  </w:num>
  <w:num w:numId="36">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A0CB2C-B17F-4141-82B7-904DB90C54A7}"/>
    <w:docVar w:name="dgnword-eventsink" w:val="69624688"/>
  </w:docVars>
  <w:rsids>
    <w:rsidRoot w:val="00C26032"/>
    <w:rsid w:val="000002AD"/>
    <w:rsid w:val="00000621"/>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6BE4"/>
    <w:rsid w:val="00086C8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15D"/>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0DB2"/>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0922"/>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2243"/>
    <w:rsid w:val="00362753"/>
    <w:rsid w:val="003636B3"/>
    <w:rsid w:val="0036378A"/>
    <w:rsid w:val="00364184"/>
    <w:rsid w:val="00364E9A"/>
    <w:rsid w:val="003663CA"/>
    <w:rsid w:val="00371654"/>
    <w:rsid w:val="00372ABA"/>
    <w:rsid w:val="00374493"/>
    <w:rsid w:val="003750E3"/>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3F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580"/>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313"/>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3747"/>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2F11"/>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2F4"/>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2FFC"/>
    <w:rsid w:val="00743084"/>
    <w:rsid w:val="007434DB"/>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54A"/>
    <w:rsid w:val="00860655"/>
    <w:rsid w:val="0086122D"/>
    <w:rsid w:val="008618AA"/>
    <w:rsid w:val="00861EDC"/>
    <w:rsid w:val="00864051"/>
    <w:rsid w:val="0086482D"/>
    <w:rsid w:val="00864F51"/>
    <w:rsid w:val="008710D6"/>
    <w:rsid w:val="00871D34"/>
    <w:rsid w:val="0087291E"/>
    <w:rsid w:val="008738F3"/>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31D2"/>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2F5C"/>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0E3F"/>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1DFF"/>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94277"/>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44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3E83"/>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1461"/>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BDA"/>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0A3"/>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4332"/>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4B2D"/>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5D"/>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04D"/>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53B"/>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E8422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7434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5634</Characters>
  <Application>Microsoft Office Word</Application>
  <DocSecurity>0</DocSecurity>
  <Lines>46</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2018-07-27T12:13:00Z</dcterms:created>
  <dcterms:modified xsi:type="dcterms:W3CDTF">2018-07-27T12:13:00Z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