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9801B8" w:rsidRDefault="00D4655A" w:rsidP="00C321B5">
      <w:pPr>
        <w:jc w:val="center"/>
        <w:rPr>
          <w:rFonts w:ascii="Book Antiqua" w:hAnsi="Book Antiqua" w:cs="Arial"/>
          <w:sz w:val="16"/>
          <w:szCs w:val="16"/>
        </w:rPr>
      </w:pPr>
      <w:r w:rsidRPr="009801B8">
        <w:rPr>
          <w:noProof/>
          <w:sz w:val="16"/>
          <w:szCs w:val="16"/>
        </w:rPr>
        <w:drawing>
          <wp:inline distT="0" distB="0" distL="0" distR="0">
            <wp:extent cx="104775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7415"/>
                    </a:xfrm>
                    <a:prstGeom prst="rect">
                      <a:avLst/>
                    </a:prstGeom>
                    <a:noFill/>
                    <a:ln>
                      <a:noFill/>
                    </a:ln>
                  </pic:spPr>
                </pic:pic>
              </a:graphicData>
            </a:graphic>
          </wp:inline>
        </w:drawing>
      </w:r>
    </w:p>
    <w:p w:rsidR="009801B8" w:rsidRPr="009801B8" w:rsidRDefault="009801B8"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B631AF" w:rsidRDefault="00C321B5" w:rsidP="00736900">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r w:rsidR="00274A62">
        <w:rPr>
          <w:rFonts w:ascii="Book Antiqua" w:hAnsi="Book Antiqua" w:cs="Arial"/>
          <w:b/>
          <w:caps/>
        </w:rPr>
        <w:t>HU</w:t>
      </w:r>
      <w:r w:rsidR="001B67F3" w:rsidRPr="00490CFA">
        <w:rPr>
          <w:rFonts w:ascii="Book Antiqua" w:hAnsi="Book Antiqua" w:cs="Arial"/>
          <w:b/>
          <w:caps/>
        </w:rPr>
        <w:t>/</w:t>
      </w:r>
      <w:r w:rsidR="00D07487">
        <w:rPr>
          <w:rFonts w:ascii="Book Antiqua" w:hAnsi="Book Antiqua" w:cs="Arial"/>
          <w:b/>
          <w:caps/>
        </w:rPr>
        <w:t>17937</w:t>
      </w:r>
      <w:r w:rsidR="00FB050B" w:rsidRPr="00490CFA">
        <w:rPr>
          <w:rFonts w:ascii="Book Antiqua" w:hAnsi="Book Antiqua" w:cs="Arial"/>
          <w:b/>
          <w:caps/>
        </w:rPr>
        <w:t>/</w:t>
      </w:r>
      <w:r w:rsidR="0035753A">
        <w:rPr>
          <w:rFonts w:ascii="Book Antiqua" w:hAnsi="Book Antiqua" w:cs="Arial"/>
          <w:b/>
          <w:caps/>
        </w:rPr>
        <w:t>201</w:t>
      </w:r>
      <w:r w:rsidR="00D07487">
        <w:rPr>
          <w:rFonts w:ascii="Book Antiqua" w:hAnsi="Book Antiqua" w:cs="Arial"/>
          <w:b/>
          <w:caps/>
        </w:rPr>
        <w:t>6</w:t>
      </w:r>
    </w:p>
    <w:p w:rsidR="00D07487" w:rsidRPr="00736900" w:rsidRDefault="00D07487" w:rsidP="00736900">
      <w:pPr>
        <w:tabs>
          <w:tab w:val="right" w:pos="9639"/>
        </w:tabs>
        <w:rPr>
          <w:rFonts w:ascii="Book Antiqua" w:hAnsi="Book Antiqua" w:cs="Arial"/>
          <w:b/>
          <w:caps/>
        </w:rPr>
      </w:pPr>
      <w:r>
        <w:rPr>
          <w:rFonts w:ascii="Book Antiqua" w:hAnsi="Book Antiqua" w:cs="Arial"/>
          <w:b/>
          <w:caps/>
        </w:rPr>
        <w:tab/>
        <w:t>HU/17942/2016</w:t>
      </w:r>
    </w:p>
    <w:p w:rsidR="00C345E1" w:rsidRDefault="00C345E1" w:rsidP="00C345E1">
      <w:pPr>
        <w:jc w:val="center"/>
        <w:rPr>
          <w:rFonts w:ascii="Book Antiqua" w:hAnsi="Book Antiqua" w:cs="Arial"/>
        </w:rPr>
      </w:pPr>
    </w:p>
    <w:p w:rsidR="009801B8" w:rsidRPr="00F5664C" w:rsidRDefault="009801B8"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C3BB3">
              <w:rPr>
                <w:rFonts w:ascii="Book Antiqua" w:hAnsi="Book Antiqua" w:cs="Arial"/>
                <w:b/>
              </w:rPr>
              <w:t>Field House</w:t>
            </w:r>
            <w:r w:rsidR="001B67F3" w:rsidRPr="00337EBB">
              <w:rPr>
                <w:rFonts w:ascii="Book Antiqua" w:hAnsi="Book Antiqua" w:cs="Arial"/>
                <w:b/>
              </w:rPr>
              <w:t xml:space="preserve"> </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D07487">
              <w:rPr>
                <w:rFonts w:ascii="Book Antiqua" w:hAnsi="Book Antiqua" w:cs="Arial"/>
                <w:b/>
              </w:rPr>
              <w:t>June 15</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3960" w:type="dxa"/>
            <w:shd w:val="clear" w:color="auto" w:fill="auto"/>
          </w:tcPr>
          <w:p w:rsidR="00D22636" w:rsidRPr="00337EBB" w:rsidRDefault="00F63DDC" w:rsidP="00337EBB">
            <w:pPr>
              <w:jc w:val="both"/>
              <w:rPr>
                <w:rFonts w:ascii="Book Antiqua" w:hAnsi="Book Antiqua" w:cs="Arial"/>
                <w:b/>
              </w:rPr>
            </w:pPr>
            <w:r>
              <w:rPr>
                <w:rFonts w:ascii="Book Antiqua" w:hAnsi="Book Antiqua" w:cs="Arial"/>
                <w:b/>
              </w:rPr>
              <w:t>On June 21, 2018</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9801B8" w:rsidRDefault="009801B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B631AF" w:rsidRDefault="00274A62" w:rsidP="00A15234">
      <w:pPr>
        <w:jc w:val="center"/>
        <w:rPr>
          <w:rFonts w:ascii="Book Antiqua" w:hAnsi="Book Antiqua" w:cs="Arial"/>
          <w:b/>
        </w:rPr>
      </w:pPr>
      <w:r>
        <w:rPr>
          <w:rFonts w:ascii="Book Antiqua" w:hAnsi="Book Antiqua" w:cs="Arial"/>
          <w:b/>
        </w:rPr>
        <w:t>M</w:t>
      </w:r>
      <w:r w:rsidR="00D07487">
        <w:rPr>
          <w:rFonts w:ascii="Book Antiqua" w:hAnsi="Book Antiqua" w:cs="Arial"/>
          <w:b/>
        </w:rPr>
        <w:t>ISS OLAYINKA FADEYI</w:t>
      </w:r>
    </w:p>
    <w:p w:rsidR="00D07487" w:rsidRDefault="00D07487" w:rsidP="00A15234">
      <w:pPr>
        <w:jc w:val="center"/>
        <w:rPr>
          <w:rFonts w:ascii="Book Antiqua" w:hAnsi="Book Antiqua" w:cs="Arial"/>
          <w:b/>
        </w:rPr>
      </w:pPr>
      <w:r>
        <w:rPr>
          <w:rFonts w:ascii="Book Antiqua" w:hAnsi="Book Antiqua" w:cs="Arial"/>
          <w:b/>
        </w:rPr>
        <w:t>MR EMMANUEL AKINWUNMI ADIGUN</w:t>
      </w:r>
    </w:p>
    <w:p w:rsidR="00B631AF" w:rsidRDefault="00B631AF" w:rsidP="00A15234">
      <w:pPr>
        <w:jc w:val="center"/>
        <w:rPr>
          <w:rFonts w:ascii="Book Antiqua" w:hAnsi="Book Antiqua" w:cs="Arial"/>
          <w:b/>
        </w:rPr>
      </w:pPr>
      <w:r>
        <w:rPr>
          <w:rFonts w:ascii="Book Antiqua" w:hAnsi="Book Antiqua" w:cs="Arial"/>
          <w:b/>
        </w:rPr>
        <w:t>(</w:t>
      </w:r>
      <w:r w:rsidR="00274A62">
        <w:rPr>
          <w:rFonts w:ascii="Book Antiqua" w:hAnsi="Book Antiqua" w:cs="Arial"/>
          <w:b/>
        </w:rPr>
        <w:t xml:space="preserve">NO </w:t>
      </w:r>
      <w:r>
        <w:rPr>
          <w:rFonts w:ascii="Book Antiqua" w:hAnsi="Book Antiqua" w:cs="Arial"/>
          <w:b/>
        </w:rPr>
        <w:t>ANONYMITY DIRECTION MADE)</w:t>
      </w:r>
    </w:p>
    <w:p w:rsidR="006D1DFA" w:rsidRPr="00B631AF" w:rsidRDefault="00704B61" w:rsidP="00B631AF">
      <w:pPr>
        <w:jc w:val="right"/>
        <w:rPr>
          <w:rFonts w:ascii="Book Antiqua" w:hAnsi="Book Antiqua" w:cs="Arial"/>
          <w:u w:val="single"/>
        </w:rPr>
      </w:pPr>
      <w:r w:rsidRPr="00F5664C">
        <w:rPr>
          <w:rFonts w:ascii="Book Antiqua" w:hAnsi="Book Antiqua" w:cs="Arial"/>
          <w:u w:val="single"/>
        </w:rPr>
        <w:t>Appellant</w:t>
      </w:r>
      <w:r w:rsidR="00D07487">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F4BA6" w:rsidRPr="00F5664C" w:rsidRDefault="00B631AF" w:rsidP="00FF4BA6">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6E40CB">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645369">
        <w:rPr>
          <w:rFonts w:ascii="Book Antiqua" w:hAnsi="Book Antiqua" w:cs="Arial"/>
        </w:rPr>
        <w:t>Mr Mannan, Counsel, instructed by Duncan Lewis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45369">
        <w:rPr>
          <w:rFonts w:ascii="Book Antiqua" w:hAnsi="Book Antiqua" w:cs="Arial"/>
        </w:rPr>
        <w:t>Mr Bramble</w:t>
      </w:r>
      <w:r w:rsidR="005C666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bookmarkStart w:id="0" w:name="_GoBack"/>
      <w:bookmarkEnd w:id="0"/>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31AF" w:rsidRDefault="00D010E2" w:rsidP="00911478">
      <w:pPr>
        <w:numPr>
          <w:ilvl w:val="0"/>
          <w:numId w:val="3"/>
        </w:numPr>
        <w:spacing w:before="240"/>
        <w:jc w:val="both"/>
        <w:rPr>
          <w:rFonts w:ascii="Book Antiqua" w:hAnsi="Book Antiqua" w:cs="Arial"/>
        </w:rPr>
      </w:pPr>
      <w:r>
        <w:rPr>
          <w:rFonts w:ascii="Book Antiqua" w:hAnsi="Book Antiqua" w:cs="Arial"/>
        </w:rPr>
        <w:t xml:space="preserve">I </w:t>
      </w:r>
      <w:r w:rsidR="00274A62">
        <w:rPr>
          <w:rFonts w:ascii="Book Antiqua" w:hAnsi="Book Antiqua" w:cs="Arial"/>
        </w:rPr>
        <w:t xml:space="preserve">do not make an anonymity order in this appeal. </w:t>
      </w:r>
    </w:p>
    <w:p w:rsidR="00D07487" w:rsidRDefault="00D07487" w:rsidP="00C139A6">
      <w:pPr>
        <w:numPr>
          <w:ilvl w:val="0"/>
          <w:numId w:val="3"/>
        </w:numPr>
        <w:spacing w:before="240"/>
        <w:jc w:val="both"/>
        <w:rPr>
          <w:rFonts w:ascii="Book Antiqua" w:hAnsi="Book Antiqua" w:cs="Arial"/>
        </w:rPr>
      </w:pPr>
      <w:r>
        <w:rPr>
          <w:rFonts w:ascii="Book Antiqua" w:hAnsi="Book Antiqua" w:cs="Arial"/>
        </w:rPr>
        <w:t xml:space="preserve">The appellants entered the United Kingdom on October 2, 2008 on visit visas. At the time the second-named appellant was aged nine. On May 9, 2011 they were served with form IS151A. On March 17, 2016 the appellants applied for leave to remain on </w:t>
      </w:r>
      <w:r>
        <w:rPr>
          <w:rFonts w:ascii="Book Antiqua" w:hAnsi="Book Antiqua" w:cs="Arial"/>
        </w:rPr>
        <w:lastRenderedPageBreak/>
        <w:t>family/private life grounds under the Immigration Rules. The respondent refused their applications on July 8, 2016 and grounds of appeal were lodged on July 22, 2016.</w:t>
      </w:r>
    </w:p>
    <w:p w:rsidR="00573DD5" w:rsidRDefault="00DF612A" w:rsidP="00C139A6">
      <w:pPr>
        <w:numPr>
          <w:ilvl w:val="0"/>
          <w:numId w:val="3"/>
        </w:numPr>
        <w:spacing w:before="240"/>
        <w:jc w:val="both"/>
        <w:rPr>
          <w:rFonts w:ascii="Book Antiqua" w:hAnsi="Book Antiqua" w:cs="Arial"/>
        </w:rPr>
      </w:pPr>
      <w:r>
        <w:rPr>
          <w:rFonts w:ascii="Book Antiqua" w:hAnsi="Book Antiqua" w:cs="Arial"/>
        </w:rPr>
        <w:t>The</w:t>
      </w:r>
      <w:r w:rsidR="00D07487">
        <w:rPr>
          <w:rFonts w:ascii="Book Antiqua" w:hAnsi="Book Antiqua" w:cs="Arial"/>
        </w:rPr>
        <w:t>ir</w:t>
      </w:r>
      <w:r>
        <w:rPr>
          <w:rFonts w:ascii="Book Antiqua" w:hAnsi="Book Antiqua" w:cs="Arial"/>
        </w:rPr>
        <w:t xml:space="preserve"> appeal</w:t>
      </w:r>
      <w:r w:rsidR="00D07487">
        <w:rPr>
          <w:rFonts w:ascii="Book Antiqua" w:hAnsi="Book Antiqua" w:cs="Arial"/>
        </w:rPr>
        <w:t>s</w:t>
      </w:r>
      <w:r>
        <w:rPr>
          <w:rFonts w:ascii="Book Antiqua" w:hAnsi="Book Antiqua" w:cs="Arial"/>
        </w:rPr>
        <w:t xml:space="preserve"> </w:t>
      </w:r>
      <w:r w:rsidR="00D07487">
        <w:rPr>
          <w:rFonts w:ascii="Book Antiqua" w:hAnsi="Book Antiqua" w:cs="Arial"/>
        </w:rPr>
        <w:t xml:space="preserve">were </w:t>
      </w:r>
      <w:r>
        <w:rPr>
          <w:rFonts w:ascii="Book Antiqua" w:hAnsi="Book Antiqua" w:cs="Arial"/>
        </w:rPr>
        <w:t xml:space="preserve">listed before Judge of the First-tier Tribunal </w:t>
      </w:r>
      <w:r w:rsidR="00D07487">
        <w:rPr>
          <w:rFonts w:ascii="Book Antiqua" w:hAnsi="Book Antiqua" w:cs="Arial"/>
        </w:rPr>
        <w:t>Oliver</w:t>
      </w:r>
      <w:r>
        <w:rPr>
          <w:rFonts w:ascii="Book Antiqua" w:hAnsi="Book Antiqua" w:cs="Arial"/>
        </w:rPr>
        <w:t xml:space="preserve"> on </w:t>
      </w:r>
      <w:r w:rsidR="00D07487">
        <w:rPr>
          <w:rFonts w:ascii="Book Antiqua" w:hAnsi="Book Antiqua" w:cs="Arial"/>
        </w:rPr>
        <w:t>December 15</w:t>
      </w:r>
      <w:r>
        <w:rPr>
          <w:rFonts w:ascii="Book Antiqua" w:hAnsi="Book Antiqua" w:cs="Arial"/>
        </w:rPr>
        <w:t xml:space="preserve">, 2017 and in a decision promulgated on </w:t>
      </w:r>
      <w:r w:rsidR="00D07487">
        <w:rPr>
          <w:rFonts w:ascii="Book Antiqua" w:hAnsi="Book Antiqua" w:cs="Arial"/>
        </w:rPr>
        <w:t>January 8</w:t>
      </w:r>
      <w:r>
        <w:rPr>
          <w:rFonts w:ascii="Book Antiqua" w:hAnsi="Book Antiqua" w:cs="Arial"/>
        </w:rPr>
        <w:t>, 201</w:t>
      </w:r>
      <w:r w:rsidR="00D07487">
        <w:rPr>
          <w:rFonts w:ascii="Book Antiqua" w:hAnsi="Book Antiqua" w:cs="Arial"/>
        </w:rPr>
        <w:t>8</w:t>
      </w:r>
      <w:r>
        <w:rPr>
          <w:rFonts w:ascii="Book Antiqua" w:hAnsi="Book Antiqua" w:cs="Arial"/>
        </w:rPr>
        <w:t xml:space="preserve"> the Judge </w:t>
      </w:r>
      <w:r w:rsidR="00D07487">
        <w:rPr>
          <w:rFonts w:ascii="Book Antiqua" w:hAnsi="Book Antiqua" w:cs="Arial"/>
        </w:rPr>
        <w:t>concluded there were no compelling reasons which outweighed the public interest in the maintenance of fair but firm immigration control.</w:t>
      </w:r>
    </w:p>
    <w:p w:rsidR="00D07487" w:rsidRDefault="00D07487" w:rsidP="00C139A6">
      <w:pPr>
        <w:numPr>
          <w:ilvl w:val="0"/>
          <w:numId w:val="3"/>
        </w:numPr>
        <w:spacing w:before="240"/>
        <w:jc w:val="both"/>
        <w:rPr>
          <w:rFonts w:ascii="Book Antiqua" w:hAnsi="Book Antiqua" w:cs="Arial"/>
        </w:rPr>
      </w:pPr>
      <w:r>
        <w:rPr>
          <w:rFonts w:ascii="Book Antiqua" w:hAnsi="Book Antiqua" w:cs="Arial"/>
        </w:rPr>
        <w:t>The appellants sought permission to appeal that decision on January 22, 2018.</w:t>
      </w:r>
      <w:r w:rsidR="00496B62">
        <w:rPr>
          <w:rFonts w:ascii="Book Antiqua" w:hAnsi="Book Antiqua" w:cs="Arial"/>
        </w:rPr>
        <w:t xml:space="preserve"> The grounds argued that the Judge had erred when considering the second-named appellant’s appeal because at the date of hearing he had spent half his life in the United Kingdom and was entitled to rely on paragraph 276 ADE(v) HC 395.</w:t>
      </w:r>
      <w:r w:rsidR="00097034">
        <w:rPr>
          <w:rFonts w:ascii="Book Antiqua" w:hAnsi="Book Antiqua" w:cs="Arial"/>
        </w:rPr>
        <w:t xml:space="preserve"> Human rights were raised generally. </w:t>
      </w:r>
    </w:p>
    <w:p w:rsidR="00496B62" w:rsidRDefault="00496B62" w:rsidP="00C139A6">
      <w:pPr>
        <w:numPr>
          <w:ilvl w:val="0"/>
          <w:numId w:val="3"/>
        </w:numPr>
        <w:spacing w:before="240"/>
        <w:jc w:val="both"/>
        <w:rPr>
          <w:rFonts w:ascii="Book Antiqua" w:hAnsi="Book Antiqua" w:cs="Arial"/>
        </w:rPr>
      </w:pPr>
      <w:r>
        <w:rPr>
          <w:rFonts w:ascii="Book Antiqua" w:hAnsi="Book Antiqua" w:cs="Arial"/>
        </w:rPr>
        <w:t>Judge of the First-tier Tribunal Hollingworth considered the grounds of permission on April 24, 2018 and he found it arguable the Judge had erred in not accepting there were compelling reasons enabling him the Judge to proceed to consider whether there would be a breach of article 8 in relation to the circumstances of the second appellant.</w:t>
      </w:r>
    </w:p>
    <w:p w:rsidR="00496B62" w:rsidRPr="00496B62" w:rsidRDefault="00496B62" w:rsidP="00496B62">
      <w:pPr>
        <w:spacing w:before="240"/>
        <w:ind w:left="567"/>
        <w:jc w:val="both"/>
        <w:rPr>
          <w:rFonts w:ascii="Book Antiqua" w:hAnsi="Book Antiqua" w:cs="Arial"/>
          <w:b/>
          <w:u w:val="single"/>
        </w:rPr>
      </w:pPr>
      <w:r>
        <w:rPr>
          <w:rFonts w:ascii="Book Antiqua" w:hAnsi="Book Antiqua" w:cs="Arial"/>
          <w:b/>
          <w:u w:val="single"/>
        </w:rPr>
        <w:t>Preliminary Issues</w:t>
      </w:r>
    </w:p>
    <w:p w:rsidR="00496B62" w:rsidRDefault="00496B62" w:rsidP="00C139A6">
      <w:pPr>
        <w:numPr>
          <w:ilvl w:val="0"/>
          <w:numId w:val="3"/>
        </w:numPr>
        <w:spacing w:before="240"/>
        <w:jc w:val="both"/>
        <w:rPr>
          <w:rFonts w:ascii="Book Antiqua" w:hAnsi="Book Antiqua" w:cs="Arial"/>
        </w:rPr>
      </w:pPr>
      <w:r>
        <w:rPr>
          <w:rFonts w:ascii="Book Antiqua" w:hAnsi="Book Antiqua" w:cs="Arial"/>
        </w:rPr>
        <w:t>At the commencement of the hearing I clarified with the appellant</w:t>
      </w:r>
      <w:r w:rsidR="00645369">
        <w:rPr>
          <w:rFonts w:ascii="Book Antiqua" w:hAnsi="Book Antiqua" w:cs="Arial"/>
        </w:rPr>
        <w:t>s’</w:t>
      </w:r>
      <w:r>
        <w:rPr>
          <w:rFonts w:ascii="Book Antiqua" w:hAnsi="Book Antiqua" w:cs="Arial"/>
        </w:rPr>
        <w:t xml:space="preserve"> representative what exactly was being appealed because on the face of it, it seemed that grounds of appeal had only been lodged for the second-named appellant and there were no grounds of appeal lodged on behalf of the first-named appellant.</w:t>
      </w:r>
      <w:r w:rsidR="00645369">
        <w:rPr>
          <w:rFonts w:ascii="Book Antiqua" w:hAnsi="Book Antiqua" w:cs="Arial"/>
        </w:rPr>
        <w:t xml:space="preserve"> </w:t>
      </w:r>
      <w:r w:rsidR="00097034">
        <w:rPr>
          <w:rFonts w:ascii="Book Antiqua" w:hAnsi="Book Antiqua" w:cs="Arial"/>
        </w:rPr>
        <w:t>Mr Mannan</w:t>
      </w:r>
      <w:r w:rsidR="00645369">
        <w:rPr>
          <w:rFonts w:ascii="Book Antiqua" w:hAnsi="Book Antiqua" w:cs="Arial"/>
        </w:rPr>
        <w:t xml:space="preserve"> agreed that the grounds mainly concerned the </w:t>
      </w:r>
      <w:r w:rsidR="00097034">
        <w:rPr>
          <w:rFonts w:ascii="Book Antiqua" w:hAnsi="Book Antiqua" w:cs="Arial"/>
        </w:rPr>
        <w:t xml:space="preserve">Judge’s </w:t>
      </w:r>
      <w:r w:rsidR="00645369">
        <w:rPr>
          <w:rFonts w:ascii="Book Antiqua" w:hAnsi="Book Antiqua" w:cs="Arial"/>
        </w:rPr>
        <w:t xml:space="preserve">approach to the issue of paragraph 276ADE HC 395 but paragraph 3 of the grounds raised a flawed approach on human rights generally and the permission addressed this issue. </w:t>
      </w:r>
    </w:p>
    <w:p w:rsidR="00645369" w:rsidRPr="00097034" w:rsidRDefault="00645369" w:rsidP="00D830AC">
      <w:pPr>
        <w:numPr>
          <w:ilvl w:val="0"/>
          <w:numId w:val="3"/>
        </w:numPr>
        <w:spacing w:before="240"/>
        <w:jc w:val="both"/>
        <w:rPr>
          <w:rFonts w:ascii="Book Antiqua" w:hAnsi="Book Antiqua" w:cs="Arial"/>
        </w:rPr>
      </w:pPr>
      <w:r w:rsidRPr="00097034">
        <w:rPr>
          <w:rFonts w:ascii="Book Antiqua" w:hAnsi="Book Antiqua" w:cs="Arial"/>
        </w:rPr>
        <w:t xml:space="preserve">Both representatives agreed </w:t>
      </w:r>
      <w:r w:rsidR="00496B62" w:rsidRPr="00097034">
        <w:rPr>
          <w:rFonts w:ascii="Book Antiqua" w:hAnsi="Book Antiqua" w:cs="Arial"/>
        </w:rPr>
        <w:t>that in considering paragraph 276ADE HC 395 the relevant date for calculation was in fact the date of application and not the date of hearing. In these appeals the applications had been lodged on March 17, 2016. According to the papers before me the second named appellant had entered the United Kingdom on October 2, 2008. He had therefore been in the country seven years and five months. He was, at the date of application, just under 18 years of age.</w:t>
      </w:r>
      <w:r w:rsidR="00097034" w:rsidRPr="00097034">
        <w:rPr>
          <w:rFonts w:ascii="Book Antiqua" w:hAnsi="Book Antiqua" w:cs="Arial"/>
        </w:rPr>
        <w:t xml:space="preserve"> </w:t>
      </w:r>
      <w:r w:rsidRPr="00097034">
        <w:rPr>
          <w:rFonts w:ascii="Book Antiqua" w:hAnsi="Book Antiqua" w:cs="Arial"/>
        </w:rPr>
        <w:t xml:space="preserve">Mr Mannan conceded paragraph 276ADE HC 395 did not apply in this case. </w:t>
      </w:r>
    </w:p>
    <w:p w:rsidR="00482654" w:rsidRDefault="00645369" w:rsidP="00C139A6">
      <w:pPr>
        <w:numPr>
          <w:ilvl w:val="0"/>
          <w:numId w:val="3"/>
        </w:numPr>
        <w:spacing w:before="240"/>
        <w:jc w:val="both"/>
        <w:rPr>
          <w:rFonts w:ascii="Book Antiqua" w:hAnsi="Book Antiqua" w:cs="Arial"/>
        </w:rPr>
      </w:pPr>
      <w:r>
        <w:rPr>
          <w:rFonts w:ascii="Book Antiqua" w:hAnsi="Book Antiqua" w:cs="Arial"/>
        </w:rPr>
        <w:t xml:space="preserve">Mr Bramble accepted that </w:t>
      </w:r>
      <w:r w:rsidR="00097034">
        <w:rPr>
          <w:rFonts w:ascii="Book Antiqua" w:hAnsi="Book Antiqua" w:cs="Arial"/>
        </w:rPr>
        <w:t xml:space="preserve">the Judge’s assessment of article 8 </w:t>
      </w:r>
      <w:r>
        <w:rPr>
          <w:rFonts w:ascii="Book Antiqua" w:hAnsi="Book Antiqua" w:cs="Arial"/>
        </w:rPr>
        <w:t xml:space="preserve">human rights </w:t>
      </w:r>
      <w:r w:rsidR="00097034">
        <w:rPr>
          <w:rFonts w:ascii="Book Antiqua" w:hAnsi="Book Antiqua" w:cs="Arial"/>
        </w:rPr>
        <w:t>was flawed</w:t>
      </w:r>
      <w:r>
        <w:rPr>
          <w:rFonts w:ascii="Book Antiqua" w:hAnsi="Book Antiqua" w:cs="Arial"/>
        </w:rPr>
        <w:t>. The Judge had not considered the second-named appellant’s situation in any detail and in light of the period he had been here and his age that amounted to an error in law. He further conceded</w:t>
      </w:r>
      <w:r w:rsidR="00097034">
        <w:rPr>
          <w:rFonts w:ascii="Book Antiqua" w:hAnsi="Book Antiqua" w:cs="Arial"/>
        </w:rPr>
        <w:t xml:space="preserve"> </w:t>
      </w:r>
      <w:r>
        <w:rPr>
          <w:rFonts w:ascii="Book Antiqua" w:hAnsi="Book Antiqua" w:cs="Arial"/>
        </w:rPr>
        <w:t>that the first-named appellant’s appeal was consequently flawed as her case followed on from the success or otherwise of her son’s appeal.</w:t>
      </w:r>
    </w:p>
    <w:p w:rsidR="001311AC" w:rsidRDefault="00645369" w:rsidP="00911478">
      <w:pPr>
        <w:numPr>
          <w:ilvl w:val="0"/>
          <w:numId w:val="3"/>
        </w:numPr>
        <w:spacing w:before="240"/>
        <w:jc w:val="both"/>
        <w:rPr>
          <w:rFonts w:ascii="Book Antiqua" w:hAnsi="Book Antiqua" w:cs="Arial"/>
        </w:rPr>
      </w:pPr>
      <w:r>
        <w:rPr>
          <w:rFonts w:ascii="Book Antiqua" w:hAnsi="Book Antiqua" w:cs="Arial"/>
        </w:rPr>
        <w:t>Mr Mannan did not disagree with this approach and in the circumstances</w:t>
      </w:r>
      <w:r w:rsidR="00097034">
        <w:rPr>
          <w:rFonts w:ascii="Book Antiqua" w:hAnsi="Book Antiqua" w:cs="Arial"/>
        </w:rPr>
        <w:t>,</w:t>
      </w:r>
      <w:r>
        <w:rPr>
          <w:rFonts w:ascii="Book Antiqua" w:hAnsi="Book Antiqua" w:cs="Arial"/>
        </w:rPr>
        <w:t xml:space="preserve"> I found an error of law for the reasons set out above. </w:t>
      </w:r>
    </w:p>
    <w:p w:rsidR="00645369" w:rsidRPr="00645369" w:rsidRDefault="00645369" w:rsidP="00645369">
      <w:pPr>
        <w:numPr>
          <w:ilvl w:val="0"/>
          <w:numId w:val="3"/>
        </w:numPr>
        <w:spacing w:before="240"/>
        <w:jc w:val="both"/>
        <w:rPr>
          <w:rFonts w:ascii="Book Antiqua" w:hAnsi="Book Antiqua" w:cs="Arial"/>
          <w:b/>
          <w:u w:val="single"/>
        </w:rPr>
      </w:pPr>
      <w:r>
        <w:rPr>
          <w:rFonts w:ascii="Book Antiqua" w:hAnsi="Book Antiqua" w:cs="Arial"/>
        </w:rPr>
        <w:t xml:space="preserve">Both representatives then invited me to remit the matter back to the First-tier Tribunal because there had been no consideration of the appellants’ cases under article 8 ECHR. </w:t>
      </w:r>
      <w:r>
        <w:rPr>
          <w:rFonts w:ascii="Book Antiqua" w:hAnsi="Book Antiqua" w:cs="Arial"/>
        </w:rPr>
        <w:lastRenderedPageBreak/>
        <w:t xml:space="preserve">Having considered the matter carefully and mindful of the fact there had been no findings of fact made I agreed to remit the matter back for findings and a fresh decision to be made. </w:t>
      </w:r>
    </w:p>
    <w:p w:rsidR="009C37C7" w:rsidRPr="009C37C7" w:rsidRDefault="00483687" w:rsidP="00645369">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864126" w:rsidRDefault="009C37C7" w:rsidP="000369F5">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p>
    <w:p w:rsidR="00645369" w:rsidRDefault="00645369" w:rsidP="000369F5">
      <w:pPr>
        <w:numPr>
          <w:ilvl w:val="0"/>
          <w:numId w:val="3"/>
        </w:numPr>
        <w:spacing w:before="240"/>
        <w:jc w:val="both"/>
        <w:rPr>
          <w:rFonts w:ascii="Book Antiqua" w:hAnsi="Book Antiqua" w:cs="Arial"/>
        </w:rPr>
      </w:pPr>
      <w:r>
        <w:rPr>
          <w:rFonts w:ascii="Book Antiqua" w:hAnsi="Book Antiqua" w:cs="Arial"/>
        </w:rPr>
        <w:t xml:space="preserve">I remit the matter back to the First-tier Tribunal for oral evidence and findings as to whether there are compelling circumstances that mean </w:t>
      </w:r>
      <w:r w:rsidR="003B341B">
        <w:rPr>
          <w:rFonts w:ascii="Book Antiqua" w:hAnsi="Book Antiqua" w:cs="Arial"/>
        </w:rPr>
        <w:t xml:space="preserve">either appeal should be allowed under </w:t>
      </w:r>
      <w:r>
        <w:rPr>
          <w:rFonts w:ascii="Book Antiqua" w:hAnsi="Book Antiqua" w:cs="Arial"/>
        </w:rPr>
        <w:t>article 8 ECHR</w:t>
      </w:r>
      <w:r w:rsidR="003B341B">
        <w:rPr>
          <w:rFonts w:ascii="Book Antiqua" w:hAnsi="Book Antiqua" w:cs="Arial"/>
        </w:rPr>
        <w:t xml:space="preserve">. </w:t>
      </w:r>
    </w:p>
    <w:p w:rsidR="003B341B" w:rsidRPr="00482654" w:rsidRDefault="003B341B" w:rsidP="003B341B">
      <w:pPr>
        <w:spacing w:before="240"/>
        <w:ind w:left="567"/>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311AC">
        <w:rPr>
          <w:rFonts w:ascii="Book Antiqua" w:hAnsi="Book Antiqua" w:cs="Arial"/>
        </w:rPr>
        <w:t xml:space="preserve"> </w:t>
      </w:r>
      <w:r w:rsidR="00482654">
        <w:rPr>
          <w:rFonts w:ascii="Book Antiqua" w:hAnsi="Book Antiqua" w:cs="Arial"/>
        </w:rPr>
        <w:t>June 15</w:t>
      </w:r>
      <w:r w:rsidR="001311AC">
        <w:rPr>
          <w:rFonts w:ascii="Book Antiqua" w:hAnsi="Book Antiqua" w:cs="Arial"/>
        </w:rPr>
        <w:t>, 2018</w:t>
      </w:r>
    </w:p>
    <w:p w:rsidR="00864126" w:rsidRDefault="00864126" w:rsidP="00864126">
      <w:pPr>
        <w:tabs>
          <w:tab w:val="left" w:pos="2520"/>
        </w:tabs>
        <w:jc w:val="both"/>
        <w:rPr>
          <w:rFonts w:ascii="Book Antiqua" w:hAnsi="Book Antiqua" w:cs="Arial"/>
        </w:rPr>
      </w:pPr>
    </w:p>
    <w:p w:rsidR="00F90160" w:rsidRDefault="00D4655A"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0765" cy="5695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0765" cy="569595"/>
                    </a:xfrm>
                    <a:prstGeom prst="rect">
                      <a:avLst/>
                    </a:prstGeom>
                    <a:noFill/>
                    <a:ln>
                      <a:noFill/>
                    </a:ln>
                  </pic:spPr>
                </pic:pic>
              </a:graphicData>
            </a:graphic>
          </wp:inline>
        </w:drawing>
      </w:r>
    </w:p>
    <w:p w:rsidR="00482654" w:rsidRPr="00482654" w:rsidRDefault="00864126" w:rsidP="00482654">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sectPr w:rsidR="00482654" w:rsidRPr="0048265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BDD" w:rsidRDefault="00D73BDD">
      <w:r>
        <w:separator/>
      </w:r>
    </w:p>
  </w:endnote>
  <w:endnote w:type="continuationSeparator" w:id="0">
    <w:p w:rsidR="00D73BDD" w:rsidRDefault="00D7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42CBA">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BDD" w:rsidRDefault="00D73BDD">
      <w:r>
        <w:separator/>
      </w:r>
    </w:p>
  </w:footnote>
  <w:footnote w:type="continuationSeparator" w:id="0">
    <w:p w:rsidR="00D73BDD" w:rsidRDefault="00D73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D97AF0" w:rsidRDefault="005C66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F612A">
      <w:rPr>
        <w:rFonts w:ascii="Book Antiqua" w:hAnsi="Book Antiqua" w:cs="Arial"/>
        <w:sz w:val="16"/>
        <w:szCs w:val="16"/>
      </w:rPr>
      <w:t>HU</w:t>
    </w:r>
    <w:r w:rsidRPr="00D97AF0">
      <w:rPr>
        <w:rFonts w:ascii="Book Antiqua" w:hAnsi="Book Antiqua" w:cs="Arial"/>
        <w:sz w:val="16"/>
        <w:szCs w:val="16"/>
      </w:rPr>
      <w:t>/</w:t>
    </w:r>
    <w:r w:rsidR="00645369">
      <w:rPr>
        <w:rFonts w:ascii="Book Antiqua" w:hAnsi="Book Antiqua" w:cs="Arial"/>
        <w:sz w:val="16"/>
        <w:szCs w:val="16"/>
      </w:rPr>
      <w:t>17937</w:t>
    </w:r>
    <w:r>
      <w:rPr>
        <w:rFonts w:ascii="Book Antiqua" w:hAnsi="Book Antiqua" w:cs="Arial"/>
        <w:sz w:val="16"/>
        <w:szCs w:val="16"/>
      </w:rPr>
      <w:t>/201</w:t>
    </w:r>
    <w:r w:rsidR="00645369">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2B4D392-F0BC-49F2-B2EB-3CF564327B0F}"/>
    <w:docVar w:name="dgnword-eventsink" w:val="2417207104688"/>
  </w:docVars>
  <w:rsids>
    <w:rsidRoot w:val="00A25C94"/>
    <w:rsid w:val="00000412"/>
    <w:rsid w:val="00000621"/>
    <w:rsid w:val="000036C2"/>
    <w:rsid w:val="0000577C"/>
    <w:rsid w:val="0000778D"/>
    <w:rsid w:val="00033D3D"/>
    <w:rsid w:val="000369F5"/>
    <w:rsid w:val="00060A81"/>
    <w:rsid w:val="00071A7E"/>
    <w:rsid w:val="000746C0"/>
    <w:rsid w:val="00074D1D"/>
    <w:rsid w:val="00087037"/>
    <w:rsid w:val="00087B4B"/>
    <w:rsid w:val="00092580"/>
    <w:rsid w:val="00095513"/>
    <w:rsid w:val="00097034"/>
    <w:rsid w:val="000A32A2"/>
    <w:rsid w:val="000D257C"/>
    <w:rsid w:val="000D5D94"/>
    <w:rsid w:val="000E483B"/>
    <w:rsid w:val="00106A5E"/>
    <w:rsid w:val="001165A7"/>
    <w:rsid w:val="001311AC"/>
    <w:rsid w:val="0014289A"/>
    <w:rsid w:val="00151BB7"/>
    <w:rsid w:val="001526DB"/>
    <w:rsid w:val="001558E1"/>
    <w:rsid w:val="001655EA"/>
    <w:rsid w:val="00167D3A"/>
    <w:rsid w:val="00186F53"/>
    <w:rsid w:val="00197BB7"/>
    <w:rsid w:val="001A1E2C"/>
    <w:rsid w:val="001A2421"/>
    <w:rsid w:val="001B67F3"/>
    <w:rsid w:val="001C1452"/>
    <w:rsid w:val="001E12F7"/>
    <w:rsid w:val="001F2716"/>
    <w:rsid w:val="001F4596"/>
    <w:rsid w:val="001F4C3C"/>
    <w:rsid w:val="0020133A"/>
    <w:rsid w:val="002015AA"/>
    <w:rsid w:val="00201C81"/>
    <w:rsid w:val="00207617"/>
    <w:rsid w:val="00254D56"/>
    <w:rsid w:val="0027148D"/>
    <w:rsid w:val="00274A62"/>
    <w:rsid w:val="00283659"/>
    <w:rsid w:val="00284254"/>
    <w:rsid w:val="00284E94"/>
    <w:rsid w:val="002865D5"/>
    <w:rsid w:val="00291D5E"/>
    <w:rsid w:val="002A16FD"/>
    <w:rsid w:val="002A1EC1"/>
    <w:rsid w:val="002A2720"/>
    <w:rsid w:val="002A2AFF"/>
    <w:rsid w:val="002A5F30"/>
    <w:rsid w:val="002B3060"/>
    <w:rsid w:val="002B46AE"/>
    <w:rsid w:val="002C4E73"/>
    <w:rsid w:val="002D5431"/>
    <w:rsid w:val="002D68BF"/>
    <w:rsid w:val="002F05A0"/>
    <w:rsid w:val="00305FBC"/>
    <w:rsid w:val="0033030E"/>
    <w:rsid w:val="00334945"/>
    <w:rsid w:val="0033509F"/>
    <w:rsid w:val="00336CBF"/>
    <w:rsid w:val="00337EBB"/>
    <w:rsid w:val="00343030"/>
    <w:rsid w:val="0034604E"/>
    <w:rsid w:val="003546C8"/>
    <w:rsid w:val="0035753A"/>
    <w:rsid w:val="00364F67"/>
    <w:rsid w:val="003756EF"/>
    <w:rsid w:val="00376F8F"/>
    <w:rsid w:val="00392D87"/>
    <w:rsid w:val="003A5739"/>
    <w:rsid w:val="003A7CF2"/>
    <w:rsid w:val="003B341B"/>
    <w:rsid w:val="003B669C"/>
    <w:rsid w:val="003B7242"/>
    <w:rsid w:val="003C0DF3"/>
    <w:rsid w:val="003C0FE8"/>
    <w:rsid w:val="003C5CE5"/>
    <w:rsid w:val="003D3D7D"/>
    <w:rsid w:val="003E267B"/>
    <w:rsid w:val="003E36BE"/>
    <w:rsid w:val="003E4B44"/>
    <w:rsid w:val="003E7CD1"/>
    <w:rsid w:val="00402B9E"/>
    <w:rsid w:val="00423932"/>
    <w:rsid w:val="004249CB"/>
    <w:rsid w:val="00431740"/>
    <w:rsid w:val="0044127D"/>
    <w:rsid w:val="00442A49"/>
    <w:rsid w:val="004448DB"/>
    <w:rsid w:val="00446C9A"/>
    <w:rsid w:val="00456521"/>
    <w:rsid w:val="00465231"/>
    <w:rsid w:val="0047406C"/>
    <w:rsid w:val="00477193"/>
    <w:rsid w:val="00482654"/>
    <w:rsid w:val="00483687"/>
    <w:rsid w:val="004852B5"/>
    <w:rsid w:val="0048547A"/>
    <w:rsid w:val="00490CFA"/>
    <w:rsid w:val="00496B62"/>
    <w:rsid w:val="004A0EB5"/>
    <w:rsid w:val="004A1848"/>
    <w:rsid w:val="004B7003"/>
    <w:rsid w:val="004B7270"/>
    <w:rsid w:val="004D0B09"/>
    <w:rsid w:val="004D25FF"/>
    <w:rsid w:val="004D65C0"/>
    <w:rsid w:val="004F2B90"/>
    <w:rsid w:val="004F5B34"/>
    <w:rsid w:val="00502F93"/>
    <w:rsid w:val="00507FEC"/>
    <w:rsid w:val="00510F0E"/>
    <w:rsid w:val="005121D1"/>
    <w:rsid w:val="00516E48"/>
    <w:rsid w:val="005414DE"/>
    <w:rsid w:val="00541C31"/>
    <w:rsid w:val="00541D19"/>
    <w:rsid w:val="005479E1"/>
    <w:rsid w:val="00551B31"/>
    <w:rsid w:val="005570FD"/>
    <w:rsid w:val="005575EA"/>
    <w:rsid w:val="005640E3"/>
    <w:rsid w:val="00564626"/>
    <w:rsid w:val="00564C2A"/>
    <w:rsid w:val="00573DD5"/>
    <w:rsid w:val="0057790C"/>
    <w:rsid w:val="00593795"/>
    <w:rsid w:val="00593C19"/>
    <w:rsid w:val="005952A8"/>
    <w:rsid w:val="00597BA8"/>
    <w:rsid w:val="005A28B9"/>
    <w:rsid w:val="005A75FF"/>
    <w:rsid w:val="005B4942"/>
    <w:rsid w:val="005B7789"/>
    <w:rsid w:val="005C3A83"/>
    <w:rsid w:val="005C666C"/>
    <w:rsid w:val="005E24A0"/>
    <w:rsid w:val="00601895"/>
    <w:rsid w:val="006059EF"/>
    <w:rsid w:val="00622725"/>
    <w:rsid w:val="00640E14"/>
    <w:rsid w:val="00641A27"/>
    <w:rsid w:val="00645369"/>
    <w:rsid w:val="0064774D"/>
    <w:rsid w:val="0065791C"/>
    <w:rsid w:val="00660394"/>
    <w:rsid w:val="006679AF"/>
    <w:rsid w:val="00677176"/>
    <w:rsid w:val="00690A43"/>
    <w:rsid w:val="00690B8A"/>
    <w:rsid w:val="006A206A"/>
    <w:rsid w:val="006A5EDB"/>
    <w:rsid w:val="006D1DFA"/>
    <w:rsid w:val="006D506B"/>
    <w:rsid w:val="006D5949"/>
    <w:rsid w:val="006D6384"/>
    <w:rsid w:val="006D79F6"/>
    <w:rsid w:val="006E3C90"/>
    <w:rsid w:val="006E40CB"/>
    <w:rsid w:val="006E6873"/>
    <w:rsid w:val="006F08DA"/>
    <w:rsid w:val="00704B61"/>
    <w:rsid w:val="00705827"/>
    <w:rsid w:val="007164CA"/>
    <w:rsid w:val="00722B7F"/>
    <w:rsid w:val="00732E1B"/>
    <w:rsid w:val="00736900"/>
    <w:rsid w:val="00736EFD"/>
    <w:rsid w:val="007418C8"/>
    <w:rsid w:val="00742A8D"/>
    <w:rsid w:val="00744B61"/>
    <w:rsid w:val="00747412"/>
    <w:rsid w:val="0075191E"/>
    <w:rsid w:val="00753A55"/>
    <w:rsid w:val="00753F5F"/>
    <w:rsid w:val="007552A9"/>
    <w:rsid w:val="00761858"/>
    <w:rsid w:val="007637F4"/>
    <w:rsid w:val="00767D59"/>
    <w:rsid w:val="00774A81"/>
    <w:rsid w:val="00776E97"/>
    <w:rsid w:val="00780FD7"/>
    <w:rsid w:val="00784869"/>
    <w:rsid w:val="007912AD"/>
    <w:rsid w:val="007A1F28"/>
    <w:rsid w:val="007B0824"/>
    <w:rsid w:val="007B0892"/>
    <w:rsid w:val="007C0EB5"/>
    <w:rsid w:val="007D39B9"/>
    <w:rsid w:val="0081272A"/>
    <w:rsid w:val="008303B8"/>
    <w:rsid w:val="00833DCE"/>
    <w:rsid w:val="00836A93"/>
    <w:rsid w:val="00841581"/>
    <w:rsid w:val="00842418"/>
    <w:rsid w:val="00842CBA"/>
    <w:rsid w:val="00864126"/>
    <w:rsid w:val="0086492E"/>
    <w:rsid w:val="0087166E"/>
    <w:rsid w:val="00871D34"/>
    <w:rsid w:val="00894F69"/>
    <w:rsid w:val="008A5F40"/>
    <w:rsid w:val="008B270C"/>
    <w:rsid w:val="008C3D3D"/>
    <w:rsid w:val="008D4131"/>
    <w:rsid w:val="008E65DE"/>
    <w:rsid w:val="008F1932"/>
    <w:rsid w:val="008F294D"/>
    <w:rsid w:val="00911478"/>
    <w:rsid w:val="00916A58"/>
    <w:rsid w:val="00921062"/>
    <w:rsid w:val="0093083E"/>
    <w:rsid w:val="009451FF"/>
    <w:rsid w:val="009503A2"/>
    <w:rsid w:val="009553DD"/>
    <w:rsid w:val="00955B0E"/>
    <w:rsid w:val="00966B05"/>
    <w:rsid w:val="00966ECF"/>
    <w:rsid w:val="009727A3"/>
    <w:rsid w:val="00974D37"/>
    <w:rsid w:val="009801B8"/>
    <w:rsid w:val="009820F9"/>
    <w:rsid w:val="00987774"/>
    <w:rsid w:val="009936D5"/>
    <w:rsid w:val="009A11E8"/>
    <w:rsid w:val="009A43A1"/>
    <w:rsid w:val="009C2F51"/>
    <w:rsid w:val="009C37C7"/>
    <w:rsid w:val="009C5D3A"/>
    <w:rsid w:val="009D1549"/>
    <w:rsid w:val="009E4E62"/>
    <w:rsid w:val="009F5220"/>
    <w:rsid w:val="009F7C4D"/>
    <w:rsid w:val="00A01A21"/>
    <w:rsid w:val="00A15234"/>
    <w:rsid w:val="00A17E24"/>
    <w:rsid w:val="00A201AB"/>
    <w:rsid w:val="00A25C94"/>
    <w:rsid w:val="00A31C8B"/>
    <w:rsid w:val="00A54733"/>
    <w:rsid w:val="00A54D02"/>
    <w:rsid w:val="00A8150E"/>
    <w:rsid w:val="00A842B8"/>
    <w:rsid w:val="00A845DC"/>
    <w:rsid w:val="00A97AEE"/>
    <w:rsid w:val="00AA4472"/>
    <w:rsid w:val="00AB3C99"/>
    <w:rsid w:val="00AB4CC5"/>
    <w:rsid w:val="00AC5CF6"/>
    <w:rsid w:val="00AC7862"/>
    <w:rsid w:val="00AD217D"/>
    <w:rsid w:val="00B144FA"/>
    <w:rsid w:val="00B16F58"/>
    <w:rsid w:val="00B21A7C"/>
    <w:rsid w:val="00B225A0"/>
    <w:rsid w:val="00B30648"/>
    <w:rsid w:val="00B322F4"/>
    <w:rsid w:val="00B3524D"/>
    <w:rsid w:val="00B40F69"/>
    <w:rsid w:val="00B41E09"/>
    <w:rsid w:val="00B46616"/>
    <w:rsid w:val="00B54032"/>
    <w:rsid w:val="00B57A65"/>
    <w:rsid w:val="00B60E41"/>
    <w:rsid w:val="00B610E3"/>
    <w:rsid w:val="00B61205"/>
    <w:rsid w:val="00B617C4"/>
    <w:rsid w:val="00B626FA"/>
    <w:rsid w:val="00B62B27"/>
    <w:rsid w:val="00B631AF"/>
    <w:rsid w:val="00B66D87"/>
    <w:rsid w:val="00B7040A"/>
    <w:rsid w:val="00B729E6"/>
    <w:rsid w:val="00B76C2C"/>
    <w:rsid w:val="00B76EBC"/>
    <w:rsid w:val="00B808A4"/>
    <w:rsid w:val="00B947BF"/>
    <w:rsid w:val="00B96FA0"/>
    <w:rsid w:val="00BA35A4"/>
    <w:rsid w:val="00BA39E9"/>
    <w:rsid w:val="00BB2AA8"/>
    <w:rsid w:val="00BB2C7C"/>
    <w:rsid w:val="00BC0238"/>
    <w:rsid w:val="00BC68C0"/>
    <w:rsid w:val="00BD3817"/>
    <w:rsid w:val="00BD4196"/>
    <w:rsid w:val="00BD651E"/>
    <w:rsid w:val="00BE2210"/>
    <w:rsid w:val="00BE4FE1"/>
    <w:rsid w:val="00BE57DB"/>
    <w:rsid w:val="00BF22CA"/>
    <w:rsid w:val="00C139A6"/>
    <w:rsid w:val="00C26032"/>
    <w:rsid w:val="00C265B0"/>
    <w:rsid w:val="00C321B5"/>
    <w:rsid w:val="00C345E1"/>
    <w:rsid w:val="00C37D67"/>
    <w:rsid w:val="00C42C62"/>
    <w:rsid w:val="00C5263A"/>
    <w:rsid w:val="00C54587"/>
    <w:rsid w:val="00C5652A"/>
    <w:rsid w:val="00C672E4"/>
    <w:rsid w:val="00C74D85"/>
    <w:rsid w:val="00C80361"/>
    <w:rsid w:val="00C8281B"/>
    <w:rsid w:val="00C9551E"/>
    <w:rsid w:val="00C977BA"/>
    <w:rsid w:val="00CA5339"/>
    <w:rsid w:val="00CB6E35"/>
    <w:rsid w:val="00CD4902"/>
    <w:rsid w:val="00CD4A69"/>
    <w:rsid w:val="00CD761B"/>
    <w:rsid w:val="00CE1A46"/>
    <w:rsid w:val="00CF253F"/>
    <w:rsid w:val="00CF4FCD"/>
    <w:rsid w:val="00CF56B4"/>
    <w:rsid w:val="00CF7E22"/>
    <w:rsid w:val="00D010E2"/>
    <w:rsid w:val="00D07487"/>
    <w:rsid w:val="00D20F09"/>
    <w:rsid w:val="00D22636"/>
    <w:rsid w:val="00D24AD7"/>
    <w:rsid w:val="00D27EC6"/>
    <w:rsid w:val="00D40FD9"/>
    <w:rsid w:val="00D42256"/>
    <w:rsid w:val="00D44088"/>
    <w:rsid w:val="00D4655A"/>
    <w:rsid w:val="00D53769"/>
    <w:rsid w:val="00D637C9"/>
    <w:rsid w:val="00D67604"/>
    <w:rsid w:val="00D73572"/>
    <w:rsid w:val="00D73BDD"/>
    <w:rsid w:val="00D74CFD"/>
    <w:rsid w:val="00D830AC"/>
    <w:rsid w:val="00D85C13"/>
    <w:rsid w:val="00D91BE3"/>
    <w:rsid w:val="00D94AFC"/>
    <w:rsid w:val="00D97AF0"/>
    <w:rsid w:val="00DA3B27"/>
    <w:rsid w:val="00DB70AE"/>
    <w:rsid w:val="00DB7231"/>
    <w:rsid w:val="00DC3BB3"/>
    <w:rsid w:val="00DC7975"/>
    <w:rsid w:val="00DD07FC"/>
    <w:rsid w:val="00DD5071"/>
    <w:rsid w:val="00DD5C39"/>
    <w:rsid w:val="00DE26AF"/>
    <w:rsid w:val="00DE714E"/>
    <w:rsid w:val="00DE7DB7"/>
    <w:rsid w:val="00DF612A"/>
    <w:rsid w:val="00E00A0A"/>
    <w:rsid w:val="00E07601"/>
    <w:rsid w:val="00E07F57"/>
    <w:rsid w:val="00E352ED"/>
    <w:rsid w:val="00E4586A"/>
    <w:rsid w:val="00E50456"/>
    <w:rsid w:val="00E50BCE"/>
    <w:rsid w:val="00E61292"/>
    <w:rsid w:val="00E649A1"/>
    <w:rsid w:val="00E76309"/>
    <w:rsid w:val="00E77C4D"/>
    <w:rsid w:val="00E81D01"/>
    <w:rsid w:val="00E82D7A"/>
    <w:rsid w:val="00E90C08"/>
    <w:rsid w:val="00EA0F11"/>
    <w:rsid w:val="00EA4F85"/>
    <w:rsid w:val="00EB62BE"/>
    <w:rsid w:val="00EC7BD3"/>
    <w:rsid w:val="00ED48D9"/>
    <w:rsid w:val="00EE1BF0"/>
    <w:rsid w:val="00EE3508"/>
    <w:rsid w:val="00EE45D8"/>
    <w:rsid w:val="00EF63DD"/>
    <w:rsid w:val="00F004CD"/>
    <w:rsid w:val="00F12507"/>
    <w:rsid w:val="00F22EDA"/>
    <w:rsid w:val="00F26555"/>
    <w:rsid w:val="00F3224D"/>
    <w:rsid w:val="00F33E0E"/>
    <w:rsid w:val="00F3723B"/>
    <w:rsid w:val="00F42F8D"/>
    <w:rsid w:val="00F472AE"/>
    <w:rsid w:val="00F5664C"/>
    <w:rsid w:val="00F63DDC"/>
    <w:rsid w:val="00F64613"/>
    <w:rsid w:val="00F72B81"/>
    <w:rsid w:val="00F77A3E"/>
    <w:rsid w:val="00F77EEB"/>
    <w:rsid w:val="00F86626"/>
    <w:rsid w:val="00F90160"/>
    <w:rsid w:val="00F9182B"/>
    <w:rsid w:val="00F94876"/>
    <w:rsid w:val="00FA069B"/>
    <w:rsid w:val="00FA49A9"/>
    <w:rsid w:val="00FB050B"/>
    <w:rsid w:val="00FB7E80"/>
    <w:rsid w:val="00FE0AC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4023D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3715</Characters>
  <Application>Microsoft Office Word</Application>
  <DocSecurity>0</DocSecurity>
  <Lines>30</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2018-07-13T14:12:00Z</dcterms:created>
  <dcterms:modified xsi:type="dcterms:W3CDTF">2018-07-13T14:12:00Z</dcterms:modified>
</cp:coreProperties>
</file>