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1867DA" w:rsidP="0050388A">
      <w:pPr>
        <w:jc w:val="center"/>
        <w:rPr>
          <w:rFonts w:ascii="Book Antiqua" w:hAnsi="Book Antiqua" w:cs="Arial"/>
          <w:caps/>
          <w:color w:val="000000"/>
          <w:sz w:val="16"/>
          <w:szCs w:val="16"/>
        </w:rPr>
      </w:pPr>
      <w:r>
        <w:rPr>
          <w:noProof/>
        </w:rPr>
        <w:drawing>
          <wp:inline distT="0" distB="0" distL="0" distR="0" wp14:anchorId="6E5196B4" wp14:editId="4B0F580C">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C201FF"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C201FF">
        <w:rPr>
          <w:rFonts w:ascii="Book Antiqua" w:hAnsi="Book Antiqua" w:cs="Arial"/>
          <w:b/>
          <w:color w:val="000000"/>
        </w:rPr>
        <w:t xml:space="preserve">   </w:t>
      </w:r>
      <w:proofErr w:type="gramEnd"/>
      <w:r w:rsidR="00C201FF">
        <w:rPr>
          <w:rFonts w:ascii="Book Antiqua" w:hAnsi="Book Antiqua" w:cs="Arial"/>
          <w:b/>
          <w:color w:val="000000"/>
        </w:rPr>
        <w:t xml:space="preserve">                  </w:t>
      </w:r>
      <w:r w:rsidR="00B3524D" w:rsidRPr="00C201FF">
        <w:rPr>
          <w:rFonts w:ascii="Book Antiqua" w:hAnsi="Book Antiqua" w:cs="Arial"/>
          <w:b/>
          <w:color w:val="000000"/>
        </w:rPr>
        <w:t>Appeal Number</w:t>
      </w:r>
      <w:r w:rsidR="00D53769" w:rsidRPr="00C201FF">
        <w:rPr>
          <w:rFonts w:ascii="Book Antiqua" w:hAnsi="Book Antiqua" w:cs="Arial"/>
          <w:b/>
          <w:color w:val="000000"/>
        </w:rPr>
        <w:t>:</w:t>
      </w:r>
      <w:r w:rsidR="00B3524D" w:rsidRPr="00C201FF">
        <w:rPr>
          <w:rFonts w:ascii="Book Antiqua" w:hAnsi="Book Antiqua" w:cs="Arial"/>
          <w:b/>
          <w:color w:val="000000"/>
        </w:rPr>
        <w:t xml:space="preserve"> </w:t>
      </w:r>
      <w:r w:rsidR="00576967" w:rsidRPr="00C201FF">
        <w:rPr>
          <w:rFonts w:ascii="Book Antiqua" w:hAnsi="Book Antiqua" w:cs="Arial"/>
          <w:b/>
          <w:caps/>
          <w:color w:val="000000"/>
        </w:rPr>
        <w:t>HU/18791/2016</w:t>
      </w:r>
    </w:p>
    <w:p w:rsidR="00C345E1" w:rsidRPr="00C201FF" w:rsidRDefault="00C345E1" w:rsidP="00C345E1">
      <w:pPr>
        <w:jc w:val="center"/>
        <w:rPr>
          <w:rFonts w:ascii="Book Antiqua" w:hAnsi="Book Antiqua" w:cs="Arial"/>
          <w:b/>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AE6DDE" w:rsidTr="00C201FF">
        <w:tc>
          <w:tcPr>
            <w:tcW w:w="5103"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576967">
              <w:rPr>
                <w:rFonts w:ascii="Book Antiqua" w:hAnsi="Book Antiqua" w:cs="Arial"/>
                <w:b/>
              </w:rPr>
              <w:t>Field House</w:t>
            </w:r>
          </w:p>
        </w:tc>
        <w:tc>
          <w:tcPr>
            <w:tcW w:w="4905" w:type="dxa"/>
          </w:tcPr>
          <w:p w:rsidR="00D22636" w:rsidRPr="00AE6DDE" w:rsidRDefault="00C201FF" w:rsidP="00093D4D">
            <w:pPr>
              <w:jc w:val="both"/>
              <w:rPr>
                <w:rFonts w:ascii="Book Antiqua" w:hAnsi="Book Antiqua" w:cs="Arial"/>
                <w:b/>
                <w:color w:val="000000"/>
              </w:rPr>
            </w:pPr>
            <w:r>
              <w:rPr>
                <w:rFonts w:ascii="Book Antiqua" w:hAnsi="Book Antiqua" w:cs="Arial"/>
                <w:b/>
                <w:color w:val="000000"/>
              </w:rPr>
              <w:t xml:space="preserve"> </w:t>
            </w:r>
            <w:r w:rsidR="00E76718">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C201FF">
        <w:tc>
          <w:tcPr>
            <w:tcW w:w="5103"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576967">
              <w:rPr>
                <w:rFonts w:ascii="Book Antiqua" w:hAnsi="Book Antiqua" w:cs="Arial"/>
                <w:b/>
              </w:rPr>
              <w:t>25</w:t>
            </w:r>
            <w:r w:rsidR="004A7446">
              <w:rPr>
                <w:rFonts w:ascii="Book Antiqua" w:hAnsi="Book Antiqua" w:cs="Arial"/>
                <w:b/>
                <w:vertAlign w:val="superscript"/>
              </w:rPr>
              <w:t xml:space="preserve"> </w:t>
            </w:r>
            <w:r w:rsidR="00576967">
              <w:rPr>
                <w:rFonts w:ascii="Book Antiqua" w:hAnsi="Book Antiqua" w:cs="Arial"/>
                <w:b/>
              </w:rPr>
              <w:t>June 2018</w:t>
            </w:r>
          </w:p>
        </w:tc>
        <w:tc>
          <w:tcPr>
            <w:tcW w:w="4905" w:type="dxa"/>
          </w:tcPr>
          <w:p w:rsidR="00D22636" w:rsidRPr="00AE6DDE" w:rsidRDefault="00C201FF" w:rsidP="004A1848">
            <w:pPr>
              <w:jc w:val="both"/>
              <w:rPr>
                <w:rFonts w:ascii="Book Antiqua" w:hAnsi="Book Antiqua" w:cs="Arial"/>
                <w:b/>
              </w:rPr>
            </w:pPr>
            <w:r>
              <w:rPr>
                <w:rFonts w:ascii="Book Antiqua" w:hAnsi="Book Antiqua" w:cs="Arial"/>
                <w:b/>
              </w:rPr>
              <w:t xml:space="preserve"> </w:t>
            </w:r>
            <w:r w:rsidR="00C36E10">
              <w:rPr>
                <w:rFonts w:ascii="Book Antiqua" w:hAnsi="Book Antiqua" w:cs="Arial"/>
                <w:b/>
              </w:rPr>
              <w:t>On 11 July 2018</w:t>
            </w:r>
          </w:p>
        </w:tc>
      </w:tr>
      <w:tr w:rsidR="00D22636" w:rsidRPr="00AE6DDE" w:rsidTr="00C201FF">
        <w:tc>
          <w:tcPr>
            <w:tcW w:w="5103" w:type="dxa"/>
          </w:tcPr>
          <w:p w:rsidR="00D22636" w:rsidRPr="00AE6DDE" w:rsidRDefault="00D22636" w:rsidP="004A1848">
            <w:pPr>
              <w:jc w:val="both"/>
              <w:rPr>
                <w:rFonts w:ascii="Book Antiqua" w:hAnsi="Book Antiqua" w:cs="Arial"/>
                <w:b/>
              </w:rPr>
            </w:pPr>
          </w:p>
        </w:tc>
        <w:tc>
          <w:tcPr>
            <w:tcW w:w="4905"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1B186A" w:rsidRPr="00AE6DDE" w:rsidRDefault="005030AB" w:rsidP="00576967">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576967" w:rsidP="00A15234">
      <w:pPr>
        <w:jc w:val="center"/>
        <w:rPr>
          <w:rFonts w:ascii="Book Antiqua" w:hAnsi="Book Antiqua" w:cs="Arial"/>
          <w:b/>
          <w:caps/>
        </w:rPr>
      </w:pPr>
      <w:r>
        <w:rPr>
          <w:rFonts w:ascii="Book Antiqua" w:hAnsi="Book Antiqua" w:cs="Arial"/>
          <w:b/>
          <w:caps/>
        </w:rPr>
        <w:t>MRS YALINI THAYAPARAN</w:t>
      </w:r>
    </w:p>
    <w:p w:rsidR="00E76718" w:rsidRPr="00C201FF" w:rsidRDefault="00E76718" w:rsidP="00E76718">
      <w:pPr>
        <w:jc w:val="center"/>
        <w:rPr>
          <w:rFonts w:ascii="Book Antiqua" w:hAnsi="Book Antiqua" w:cs="Arial"/>
          <w:caps/>
        </w:rPr>
      </w:pPr>
      <w:r w:rsidRPr="00C201FF">
        <w:rPr>
          <w:rFonts w:ascii="Book Antiqua" w:hAnsi="Book Antiqua" w:cs="Arial"/>
          <w:caps/>
        </w:rPr>
        <w:t>(ANONYMITY DIRECTION</w:t>
      </w:r>
      <w:r w:rsidR="00D05EA1" w:rsidRPr="00C201FF">
        <w:rPr>
          <w:rFonts w:ascii="Book Antiqua" w:hAnsi="Book Antiqua" w:cs="Arial"/>
          <w:caps/>
        </w:rPr>
        <w:t xml:space="preserve"> NOT MADE</w:t>
      </w:r>
      <w:r w:rsidRPr="00C201FF">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C201FF" w:rsidRDefault="00C201FF"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C201FF" w:rsidRPr="00AE6DDE" w:rsidRDefault="00C201FF"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576967">
        <w:rPr>
          <w:rFonts w:ascii="Book Antiqua" w:hAnsi="Book Antiqua" w:cs="Arial"/>
        </w:rPr>
        <w:t>Mr N O’Brien, Counsel</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576967">
        <w:rPr>
          <w:rFonts w:ascii="Book Antiqua" w:hAnsi="Book Antiqua" w:cs="Arial"/>
        </w:rPr>
        <w:t xml:space="preserve">Mr E </w:t>
      </w:r>
      <w:proofErr w:type="spellStart"/>
      <w:r w:rsidR="00576967">
        <w:rPr>
          <w:rFonts w:ascii="Book Antiqua" w:hAnsi="Book Antiqua" w:cs="Arial"/>
        </w:rPr>
        <w:t>Tufan</w:t>
      </w:r>
      <w:proofErr w:type="spellEnd"/>
      <w:r w:rsidR="00576967">
        <w:rPr>
          <w:rFonts w:ascii="Book Antiqua" w:hAnsi="Book Antiqua" w:cs="Arial"/>
        </w:rPr>
        <w:t xml:space="preserve">, HOPO </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D05EA1">
        <w:rPr>
          <w:rFonts w:ascii="Book Antiqua" w:hAnsi="Book Antiqua" w:cs="Arial"/>
          <w:b/>
          <w:u w:val="single"/>
        </w:rPr>
        <w:t xml:space="preserve">ON ERROR </w:t>
      </w:r>
      <w:r w:rsidR="00C201FF">
        <w:rPr>
          <w:rFonts w:ascii="Book Antiqua" w:hAnsi="Book Antiqua" w:cs="Arial"/>
          <w:b/>
          <w:u w:val="single"/>
        </w:rPr>
        <w:t>O</w:t>
      </w:r>
      <w:r w:rsidR="00D05EA1">
        <w:rPr>
          <w:rFonts w:ascii="Book Antiqua" w:hAnsi="Book Antiqua" w:cs="Arial"/>
          <w:b/>
          <w:u w:val="single"/>
        </w:rPr>
        <w:t>F LAW</w:t>
      </w:r>
    </w:p>
    <w:p w:rsidR="00402B9E" w:rsidRPr="00576967" w:rsidRDefault="00576967" w:rsidP="00402B9E">
      <w:pPr>
        <w:tabs>
          <w:tab w:val="left" w:pos="2520"/>
        </w:tabs>
        <w:jc w:val="both"/>
        <w:rPr>
          <w:rFonts w:ascii="Book Antiqua" w:hAnsi="Book Antiqua" w:cs="Arial"/>
          <w:b/>
          <w:u w:val="single"/>
        </w:rPr>
      </w:pPr>
      <w:r>
        <w:rPr>
          <w:rFonts w:ascii="Book Antiqua" w:hAnsi="Book Antiqua" w:cs="Arial"/>
          <w:b/>
          <w:u w:val="single"/>
        </w:rPr>
        <w:t>Decision on Error of Law</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576967">
        <w:rPr>
          <w:rFonts w:ascii="Book Antiqua" w:hAnsi="Book Antiqua" w:cs="Arial"/>
        </w:rPr>
        <w:t>The appellant has been granted permission to appeal the decision of First-tier Tribunal R Sullivan in which she dismissed the appeal of the appellant against a decision of the respondent to refuse her leave to remain on Article 8 human rights grounds.</w:t>
      </w:r>
    </w:p>
    <w:p w:rsidR="00576967" w:rsidRDefault="00576967" w:rsidP="00BF23BB">
      <w:pPr>
        <w:tabs>
          <w:tab w:val="left" w:pos="567"/>
        </w:tabs>
        <w:ind w:left="567" w:hanging="567"/>
        <w:jc w:val="both"/>
        <w:rPr>
          <w:rFonts w:ascii="Book Antiqua" w:hAnsi="Book Antiqua" w:cs="Arial"/>
        </w:rPr>
      </w:pPr>
    </w:p>
    <w:p w:rsidR="00576967" w:rsidRDefault="00576967"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is a citizen of Sri Lanka born on 22 August 1988.  She first landed in the UK on 26 September 2009 with leave </w:t>
      </w:r>
      <w:r w:rsidR="00A65EA6">
        <w:rPr>
          <w:rFonts w:ascii="Book Antiqua" w:hAnsi="Book Antiqua" w:cs="Arial"/>
        </w:rPr>
        <w:t>to enter as a Tier 4 (General) S</w:t>
      </w:r>
      <w:r>
        <w:rPr>
          <w:rFonts w:ascii="Book Antiqua" w:hAnsi="Book Antiqua" w:cs="Arial"/>
        </w:rPr>
        <w:t>tudent valid to 29 February 2012.  According to the immigration history as set out by the Home Office, the appellant was subsequently granted an extension of stay in the UK until 21 December 2015 as a spouse.</w:t>
      </w:r>
    </w:p>
    <w:p w:rsidR="00576967" w:rsidRDefault="00576967" w:rsidP="00BF23BB">
      <w:pPr>
        <w:tabs>
          <w:tab w:val="left" w:pos="567"/>
        </w:tabs>
        <w:ind w:left="567" w:hanging="567"/>
        <w:jc w:val="both"/>
        <w:rPr>
          <w:rFonts w:ascii="Book Antiqua" w:hAnsi="Book Antiqua" w:cs="Arial"/>
        </w:rPr>
      </w:pPr>
    </w:p>
    <w:p w:rsidR="00576967" w:rsidRDefault="00576967"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 xml:space="preserve">As the Home </w:t>
      </w:r>
      <w:r w:rsidR="00D05EA1">
        <w:rPr>
          <w:rFonts w:ascii="Book Antiqua" w:hAnsi="Book Antiqua" w:cs="Arial"/>
        </w:rPr>
        <w:t>Office immigration history omitted</w:t>
      </w:r>
      <w:r>
        <w:rPr>
          <w:rFonts w:ascii="Book Antiqua" w:hAnsi="Book Antiqua" w:cs="Arial"/>
        </w:rPr>
        <w:t xml:space="preserve"> vital information</w:t>
      </w:r>
      <w:r w:rsidR="0040366E">
        <w:rPr>
          <w:rFonts w:ascii="Book Antiqua" w:hAnsi="Book Antiqua" w:cs="Arial"/>
        </w:rPr>
        <w:t xml:space="preserve"> in its refusal letter</w:t>
      </w:r>
      <w:r>
        <w:rPr>
          <w:rFonts w:ascii="Book Antiqua" w:hAnsi="Book Antiqua" w:cs="Arial"/>
        </w:rPr>
        <w:t>, I set out that information as provided in a previous decision by First-tier Tribunal Jud</w:t>
      </w:r>
      <w:r w:rsidR="00D05EA1">
        <w:rPr>
          <w:rFonts w:ascii="Book Antiqua" w:hAnsi="Book Antiqua" w:cs="Arial"/>
        </w:rPr>
        <w:t>ge Hodgkinson</w:t>
      </w:r>
      <w:r>
        <w:rPr>
          <w:rFonts w:ascii="Book Antiqua" w:hAnsi="Book Antiqua" w:cs="Arial"/>
        </w:rPr>
        <w:t xml:space="preserve"> promulgated on 24 April 2013.  He states under “relevant </w:t>
      </w:r>
      <w:r w:rsidR="00A65EA6">
        <w:rPr>
          <w:rFonts w:ascii="Book Antiqua" w:hAnsi="Book Antiqua" w:cs="Arial"/>
        </w:rPr>
        <w:t>immigration</w:t>
      </w:r>
      <w:r>
        <w:rPr>
          <w:rFonts w:ascii="Book Antiqua" w:hAnsi="Book Antiqua" w:cs="Arial"/>
        </w:rPr>
        <w:t xml:space="preserve"> history” that on 29 February 2012 an application was submitted on behalf of the appellant for leave to remain on grounds of her marriage to the sponsor, Mr </w:t>
      </w:r>
      <w:proofErr w:type="spellStart"/>
      <w:r>
        <w:rPr>
          <w:rFonts w:ascii="Book Antiqua" w:hAnsi="Book Antiqua" w:cs="Arial"/>
        </w:rPr>
        <w:t>Kanapathipillai</w:t>
      </w:r>
      <w:proofErr w:type="spellEnd"/>
      <w:r>
        <w:rPr>
          <w:rFonts w:ascii="Book Antiqua" w:hAnsi="Book Antiqua" w:cs="Arial"/>
        </w:rPr>
        <w:t xml:space="preserve"> </w:t>
      </w:r>
      <w:proofErr w:type="spellStart"/>
      <w:r>
        <w:rPr>
          <w:rFonts w:ascii="Book Antiqua" w:hAnsi="Book Antiqua" w:cs="Arial"/>
        </w:rPr>
        <w:t>Thayaparan</w:t>
      </w:r>
      <w:proofErr w:type="spellEnd"/>
      <w:r>
        <w:rPr>
          <w:rFonts w:ascii="Book Antiqua" w:hAnsi="Book Antiqua" w:cs="Arial"/>
        </w:rPr>
        <w:t xml:space="preserve">.  The application was refused on 14 November 2012.  The appellant appealed the Secretary of State’s decision which resulted in the appeal which was heard by </w:t>
      </w:r>
      <w:proofErr w:type="spellStart"/>
      <w:r>
        <w:rPr>
          <w:rFonts w:ascii="Book Antiqua" w:hAnsi="Book Antiqua" w:cs="Arial"/>
        </w:rPr>
        <w:t>FtTJ</w:t>
      </w:r>
      <w:proofErr w:type="spellEnd"/>
      <w:r>
        <w:rPr>
          <w:rFonts w:ascii="Book Antiqua" w:hAnsi="Book Antiqua" w:cs="Arial"/>
        </w:rPr>
        <w:t xml:space="preserve"> Hodgkinson on 16 April 2013.  </w:t>
      </w:r>
    </w:p>
    <w:p w:rsidR="00576967" w:rsidRDefault="00576967" w:rsidP="00BF23BB">
      <w:pPr>
        <w:tabs>
          <w:tab w:val="left" w:pos="567"/>
        </w:tabs>
        <w:ind w:left="567" w:hanging="567"/>
        <w:jc w:val="both"/>
        <w:rPr>
          <w:rFonts w:ascii="Book Antiqua" w:hAnsi="Book Antiqua" w:cs="Arial"/>
        </w:rPr>
      </w:pPr>
    </w:p>
    <w:p w:rsidR="00576967" w:rsidRDefault="00576967"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As part of the respondent’s reasons for refusing her application on 14 November 2012, the respondent indicated that the appellant had not satisfied the requisite English language requirement as she had not submitted the relevant certificate to confirm that she had successfully completed an English language course at Portsmouth College.  At paragraph 10 of his determination Judge Hodgkinson stated that the appellant had now submitted the relevant English language certificate with her grounds.  She took the test in February 2012 and indicated in her application form that she was awaiting the result at that stage.</w:t>
      </w:r>
    </w:p>
    <w:p w:rsidR="00576967" w:rsidRDefault="00576967" w:rsidP="00BF23BB">
      <w:pPr>
        <w:tabs>
          <w:tab w:val="left" w:pos="567"/>
        </w:tabs>
        <w:ind w:left="567" w:hanging="567"/>
        <w:jc w:val="both"/>
        <w:rPr>
          <w:rFonts w:ascii="Book Antiqua" w:hAnsi="Book Antiqua" w:cs="Arial"/>
        </w:rPr>
      </w:pPr>
    </w:p>
    <w:p w:rsidR="00576967" w:rsidRDefault="00576967"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At paragraph 34 Judge Hodgkinson</w:t>
      </w:r>
      <w:r w:rsidR="00D05EA1">
        <w:rPr>
          <w:rFonts w:ascii="Book Antiqua" w:hAnsi="Book Antiqua" w:cs="Arial"/>
        </w:rPr>
        <w:t>,</w:t>
      </w:r>
      <w:r>
        <w:rPr>
          <w:rFonts w:ascii="Book Antiqua" w:hAnsi="Book Antiqua" w:cs="Arial"/>
        </w:rPr>
        <w:t xml:space="preserve"> based on his findings of facts</w:t>
      </w:r>
      <w:r w:rsidR="00D05EA1">
        <w:rPr>
          <w:rFonts w:ascii="Book Antiqua" w:hAnsi="Book Antiqua" w:cs="Arial"/>
        </w:rPr>
        <w:t>,</w:t>
      </w:r>
      <w:r>
        <w:rPr>
          <w:rFonts w:ascii="Book Antiqua" w:hAnsi="Book Antiqua" w:cs="Arial"/>
        </w:rPr>
        <w:t xml:space="preserve"> said it was clear the appellant would be able to satisfy paragraph 319L(</w:t>
      </w:r>
      <w:proofErr w:type="spellStart"/>
      <w:r>
        <w:rPr>
          <w:rFonts w:ascii="Book Antiqua" w:hAnsi="Book Antiqua" w:cs="Arial"/>
        </w:rPr>
        <w:t>i</w:t>
      </w:r>
      <w:proofErr w:type="spellEnd"/>
      <w:r>
        <w:rPr>
          <w:rFonts w:ascii="Book Antiqua" w:hAnsi="Book Antiqua" w:cs="Arial"/>
        </w:rPr>
        <w:t>)(a).  This was because he had the relevant English lang</w:t>
      </w:r>
      <w:r w:rsidR="00BF4DDD">
        <w:rPr>
          <w:rFonts w:ascii="Book Antiqua" w:hAnsi="Book Antiqua" w:cs="Arial"/>
        </w:rPr>
        <w:t xml:space="preserve">uage test certificates relating to the appellant, </w:t>
      </w:r>
      <w:proofErr w:type="gramStart"/>
      <w:r w:rsidR="00BF4DDD">
        <w:rPr>
          <w:rFonts w:ascii="Book Antiqua" w:hAnsi="Book Antiqua" w:cs="Arial"/>
        </w:rPr>
        <w:t>with regard to</w:t>
      </w:r>
      <w:proofErr w:type="gramEnd"/>
      <w:r w:rsidR="00BF4DDD">
        <w:rPr>
          <w:rFonts w:ascii="Book Antiqua" w:hAnsi="Book Antiqua" w:cs="Arial"/>
        </w:rPr>
        <w:t xml:space="preserve"> speaking, writing, listening and reading, which certificates would appear to have been previously before the respondent, which indicated that on 22 and 24 February 2012 the appellant had passed each of those four categories to the requisite standard.  The HOPO before him, Mr </w:t>
      </w:r>
      <w:proofErr w:type="spellStart"/>
      <w:r w:rsidR="00BF4DDD">
        <w:rPr>
          <w:rFonts w:ascii="Book Antiqua" w:hAnsi="Book Antiqua" w:cs="Arial"/>
        </w:rPr>
        <w:t>Chaudri</w:t>
      </w:r>
      <w:proofErr w:type="spellEnd"/>
      <w:r w:rsidR="00BF4DDD">
        <w:rPr>
          <w:rFonts w:ascii="Book Antiqua" w:hAnsi="Book Antiqua" w:cs="Arial"/>
        </w:rPr>
        <w:t>, did not seek to challenge this conclusion.</w:t>
      </w:r>
    </w:p>
    <w:p w:rsidR="00BF4DDD" w:rsidRDefault="00BF4DDD" w:rsidP="00BF23BB">
      <w:pPr>
        <w:tabs>
          <w:tab w:val="left" w:pos="567"/>
        </w:tabs>
        <w:ind w:left="567" w:hanging="567"/>
        <w:jc w:val="both"/>
        <w:rPr>
          <w:rFonts w:ascii="Book Antiqua" w:hAnsi="Book Antiqua" w:cs="Arial"/>
        </w:rPr>
      </w:pPr>
    </w:p>
    <w:p w:rsidR="00BF4DDD" w:rsidRDefault="00BF4DDD"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Judge Hodgkinson went on to allow the appellant’s appeal on human rights grounds.  It would appear that </w:t>
      </w:r>
      <w:proofErr w:type="gramStart"/>
      <w:r>
        <w:rPr>
          <w:rFonts w:ascii="Book Antiqua" w:hAnsi="Book Antiqua" w:cs="Arial"/>
        </w:rPr>
        <w:t>as a result of</w:t>
      </w:r>
      <w:proofErr w:type="gramEnd"/>
      <w:r>
        <w:rPr>
          <w:rFonts w:ascii="Book Antiqua" w:hAnsi="Book Antiqua" w:cs="Arial"/>
        </w:rPr>
        <w:t xml:space="preserve"> Judge Hodgkinson’s decision, the appellant was granted an extension of stay in the UK until 21 December 2015 as a spouse.</w:t>
      </w:r>
    </w:p>
    <w:p w:rsidR="00BF4DDD" w:rsidRDefault="00BF4DDD" w:rsidP="00BF23BB">
      <w:pPr>
        <w:tabs>
          <w:tab w:val="left" w:pos="567"/>
        </w:tabs>
        <w:ind w:left="567" w:hanging="567"/>
        <w:jc w:val="both"/>
        <w:rPr>
          <w:rFonts w:ascii="Book Antiqua" w:hAnsi="Book Antiqua" w:cs="Arial"/>
        </w:rPr>
      </w:pPr>
    </w:p>
    <w:p w:rsidR="00BF4DDD" w:rsidRDefault="00BF4DDD"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On 10 December 2015 the appellant applied for leave to remain on human rights grounds.  The respondent refused this application on 21 July 2016 on the basis that in 2012 the appellant had relied on a false English language certificate to gain leave to remain in the United Kingdom as a spouse.  Consequently</w:t>
      </w:r>
      <w:r w:rsidR="00D05EA1">
        <w:rPr>
          <w:rFonts w:ascii="Book Antiqua" w:hAnsi="Book Antiqua" w:cs="Arial"/>
        </w:rPr>
        <w:t>,</w:t>
      </w:r>
      <w:r>
        <w:rPr>
          <w:rFonts w:ascii="Book Antiqua" w:hAnsi="Book Antiqua" w:cs="Arial"/>
        </w:rPr>
        <w:t xml:space="preserve"> her presence in the United Kingdom was not conducive to the public good as </w:t>
      </w:r>
      <w:r w:rsidR="00A65EA6">
        <w:rPr>
          <w:rFonts w:ascii="Book Antiqua" w:hAnsi="Book Antiqua" w:cs="Arial"/>
        </w:rPr>
        <w:t>she did not satisfy paragraph S</w:t>
      </w:r>
      <w:r w:rsidR="00A65EA6">
        <w:rPr>
          <w:rFonts w:ascii="Book Antiqua" w:hAnsi="Book Antiqua" w:cs="Arial"/>
        </w:rPr>
        <w:noBreakHyphen/>
      </w:r>
      <w:r>
        <w:rPr>
          <w:rFonts w:ascii="Book Antiqua" w:hAnsi="Book Antiqua" w:cs="Arial"/>
        </w:rPr>
        <w:t>LTR.1.6 of Appendix FM.  The respondent stated that there were no significant obstacles to the appellant’</w:t>
      </w:r>
      <w:r w:rsidR="00A65EA6">
        <w:rPr>
          <w:rFonts w:ascii="Book Antiqua" w:hAnsi="Book Antiqua" w:cs="Arial"/>
        </w:rPr>
        <w:t>s reintegration in</w:t>
      </w:r>
      <w:r>
        <w:rPr>
          <w:rFonts w:ascii="Book Antiqua" w:hAnsi="Book Antiqua" w:cs="Arial"/>
        </w:rPr>
        <w:t xml:space="preserve"> Sri Lanka and no exceptional circumstances to justify a grant of leave outside the Rules.  The respondent has</w:t>
      </w:r>
      <w:r w:rsidR="00D05EA1">
        <w:rPr>
          <w:rFonts w:ascii="Book Antiqua" w:hAnsi="Book Antiqua" w:cs="Arial"/>
        </w:rPr>
        <w:t xml:space="preserve"> accepted that the appellant has</w:t>
      </w:r>
      <w:r>
        <w:rPr>
          <w:rFonts w:ascii="Book Antiqua" w:hAnsi="Book Antiqua" w:cs="Arial"/>
        </w:rPr>
        <w:t xml:space="preserve"> a qualifying relationship with her husband and there </w:t>
      </w:r>
      <w:r w:rsidR="00D05EA1">
        <w:rPr>
          <w:rFonts w:ascii="Book Antiqua" w:hAnsi="Book Antiqua" w:cs="Arial"/>
        </w:rPr>
        <w:t>are</w:t>
      </w:r>
      <w:r>
        <w:rPr>
          <w:rFonts w:ascii="Book Antiqua" w:hAnsi="Book Antiqua" w:cs="Arial"/>
        </w:rPr>
        <w:t xml:space="preserve"> insurmountable obstacles to life continuing between them outside the </w:t>
      </w:r>
      <w:r w:rsidR="00D05EA1">
        <w:rPr>
          <w:rFonts w:ascii="Book Antiqua" w:hAnsi="Book Antiqua" w:cs="Arial"/>
        </w:rPr>
        <w:t>United Kingdom.  The reason being that the sponsor was</w:t>
      </w:r>
      <w:r>
        <w:rPr>
          <w:rFonts w:ascii="Book Antiqua" w:hAnsi="Book Antiqua" w:cs="Arial"/>
        </w:rPr>
        <w:t xml:space="preserve"> a refugee in th</w:t>
      </w:r>
      <w:r w:rsidR="00D05EA1">
        <w:rPr>
          <w:rFonts w:ascii="Book Antiqua" w:hAnsi="Book Antiqua" w:cs="Arial"/>
        </w:rPr>
        <w:t>e UK and at the time had</w:t>
      </w:r>
      <w:r>
        <w:rPr>
          <w:rFonts w:ascii="Book Antiqua" w:hAnsi="Book Antiqua" w:cs="Arial"/>
        </w:rPr>
        <w:t xml:space="preserve"> leave until 4 October 2015.  He could not return to Sri Lanka and could not be expected to do so.</w:t>
      </w:r>
    </w:p>
    <w:p w:rsidR="00BF4DDD" w:rsidRDefault="00BF4DDD" w:rsidP="00BF23BB">
      <w:pPr>
        <w:tabs>
          <w:tab w:val="left" w:pos="567"/>
        </w:tabs>
        <w:ind w:left="567" w:hanging="567"/>
        <w:jc w:val="both"/>
        <w:rPr>
          <w:rFonts w:ascii="Book Antiqua" w:hAnsi="Book Antiqua" w:cs="Arial"/>
        </w:rPr>
      </w:pPr>
    </w:p>
    <w:p w:rsidR="00BF4DDD" w:rsidRDefault="00BF4DDD"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I will start by considering</w:t>
      </w:r>
      <w:r w:rsidR="00D05EA1">
        <w:rPr>
          <w:rFonts w:ascii="Book Antiqua" w:hAnsi="Book Antiqua" w:cs="Arial"/>
        </w:rPr>
        <w:t xml:space="preserve"> Judge’s Sullivan’s</w:t>
      </w:r>
      <w:r>
        <w:rPr>
          <w:rFonts w:ascii="Book Antiqua" w:hAnsi="Book Antiqua" w:cs="Arial"/>
        </w:rPr>
        <w:t xml:space="preserve"> findings on Article 8.  I find that the grounds disclose an error of law in her disposal of the Article 8 enquiry.  I find that the judge misdirected herself in law in finding that the status of the appellant’s husband was uncertain.  As already stated above, the husband had been granted refugee status in the United Kingdom.  He was a refugee until 4 October 2015.  As he had made an </w:t>
      </w:r>
      <w:r>
        <w:rPr>
          <w:rFonts w:ascii="Book Antiqua" w:hAnsi="Book Antiqua" w:cs="Arial"/>
        </w:rPr>
        <w:lastRenderedPageBreak/>
        <w:t xml:space="preserve">application for indefinite leave to remain before his leave expired, he was covered by Section 3C of the Immigration Act 1971 which extended his leave until the respondent </w:t>
      </w:r>
      <w:proofErr w:type="gramStart"/>
      <w:r>
        <w:rPr>
          <w:rFonts w:ascii="Book Antiqua" w:hAnsi="Book Antiqua" w:cs="Arial"/>
        </w:rPr>
        <w:t>made a decision</w:t>
      </w:r>
      <w:proofErr w:type="gramEnd"/>
      <w:r>
        <w:rPr>
          <w:rFonts w:ascii="Book Antiqua" w:hAnsi="Book Antiqua" w:cs="Arial"/>
        </w:rPr>
        <w:t xml:space="preserve"> on his application.  I find that his status was not uncertain.  He remained a refugee until t</w:t>
      </w:r>
      <w:r w:rsidR="00D05EA1">
        <w:rPr>
          <w:rFonts w:ascii="Book Antiqua" w:hAnsi="Book Antiqua" w:cs="Arial"/>
        </w:rPr>
        <w:t>he Secretary of State determined</w:t>
      </w:r>
      <w:r>
        <w:rPr>
          <w:rFonts w:ascii="Book Antiqua" w:hAnsi="Book Antiqua" w:cs="Arial"/>
        </w:rPr>
        <w:t xml:space="preserve"> his application for indefinite leave to remain.</w:t>
      </w:r>
    </w:p>
    <w:p w:rsidR="00BF4DDD" w:rsidRDefault="00BF4DDD" w:rsidP="00BF23BB">
      <w:pPr>
        <w:tabs>
          <w:tab w:val="left" w:pos="567"/>
        </w:tabs>
        <w:ind w:left="567" w:hanging="567"/>
        <w:jc w:val="both"/>
        <w:rPr>
          <w:rFonts w:ascii="Book Antiqua" w:hAnsi="Book Antiqua" w:cs="Arial"/>
        </w:rPr>
      </w:pPr>
    </w:p>
    <w:p w:rsidR="00BF4DDD" w:rsidRDefault="00BF4DDD"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I further find that it was unreasonable for the judge to conclude in all the circumstances that the appellant’s removal from the UK would amount to a proportionate interference with her and her family’s Article 8 rights.  The appellant and her husband have a son who was born on 12 May 2015.  I fi</w:t>
      </w:r>
      <w:r w:rsidR="00D05EA1">
        <w:rPr>
          <w:rFonts w:ascii="Book Antiqua" w:hAnsi="Book Antiqua" w:cs="Arial"/>
        </w:rPr>
        <w:t>nd that the judge erred</w:t>
      </w:r>
      <w:r>
        <w:rPr>
          <w:rFonts w:ascii="Book Antiqua" w:hAnsi="Book Antiqua" w:cs="Arial"/>
        </w:rPr>
        <w:t xml:space="preserve"> in questioning the father’s involvement in the child’s upbringing </w:t>
      </w:r>
      <w:proofErr w:type="gramStart"/>
      <w:r>
        <w:rPr>
          <w:rFonts w:ascii="Book Antiqua" w:hAnsi="Book Antiqua" w:cs="Arial"/>
        </w:rPr>
        <w:t>on the basis of</w:t>
      </w:r>
      <w:proofErr w:type="gramEnd"/>
      <w:r>
        <w:rPr>
          <w:rFonts w:ascii="Book Antiqua" w:hAnsi="Book Antiqua" w:cs="Arial"/>
        </w:rPr>
        <w:t xml:space="preserve"> an absence of evidence.  It was accepted by the Secretary of State that there was a relationship between the appellant and her husband.  If the judge was going to go behind matters which had been accepted by the Secretary of State, it fell to the judge to put these matters to the appellant to enable her to address them.  The judge’s failure to do so amounted to an error of law.</w:t>
      </w:r>
    </w:p>
    <w:p w:rsidR="00BF4DDD" w:rsidRDefault="00BF4DDD" w:rsidP="00BF23BB">
      <w:pPr>
        <w:tabs>
          <w:tab w:val="left" w:pos="567"/>
        </w:tabs>
        <w:ind w:left="567" w:hanging="567"/>
        <w:jc w:val="both"/>
        <w:rPr>
          <w:rFonts w:ascii="Book Antiqua" w:hAnsi="Book Antiqua" w:cs="Arial"/>
        </w:rPr>
      </w:pPr>
    </w:p>
    <w:p w:rsidR="00BF4DDD" w:rsidRDefault="00BF4DDD"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There was a further error of law committed by the judge in her finding that the appellant has not provided evidence of her own financial circumstances or those of her husband. </w:t>
      </w:r>
      <w:r w:rsidR="00D05EA1">
        <w:rPr>
          <w:rFonts w:ascii="Book Antiqua" w:hAnsi="Book Antiqua" w:cs="Arial"/>
        </w:rPr>
        <w:t xml:space="preserve"> The</w:t>
      </w:r>
      <w:r>
        <w:rPr>
          <w:rFonts w:ascii="Book Antiqua" w:hAnsi="Book Antiqua" w:cs="Arial"/>
        </w:rPr>
        <w:t xml:space="preserve"> appellant provided this evidence with her FLR(</w:t>
      </w:r>
      <w:r w:rsidR="008B3E07">
        <w:rPr>
          <w:rFonts w:ascii="Book Antiqua" w:hAnsi="Book Antiqua" w:cs="Arial"/>
        </w:rPr>
        <w:t>O) application.  Indeed, the respondent did not raise any issue with the appellant’s financial circumstances.</w:t>
      </w:r>
    </w:p>
    <w:p w:rsidR="008B3E07" w:rsidRDefault="008B3E07" w:rsidP="00BF23BB">
      <w:pPr>
        <w:tabs>
          <w:tab w:val="left" w:pos="567"/>
        </w:tabs>
        <w:ind w:left="567" w:hanging="567"/>
        <w:jc w:val="both"/>
        <w:rPr>
          <w:rFonts w:ascii="Book Antiqua" w:hAnsi="Book Antiqua" w:cs="Arial"/>
        </w:rPr>
      </w:pPr>
    </w:p>
    <w:p w:rsidR="008B3E07" w:rsidRDefault="008B3E07"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 now turn to consider the judge’s approach to the respondent’s refusal to grant her leave to remain on the basis that the appellant had submitted a false TOEIC test certificate and had used this to secure leave to remain in 2012.  </w:t>
      </w:r>
    </w:p>
    <w:p w:rsidR="008B3E07" w:rsidRDefault="008B3E07" w:rsidP="00BF23BB">
      <w:pPr>
        <w:tabs>
          <w:tab w:val="left" w:pos="567"/>
        </w:tabs>
        <w:ind w:left="567" w:hanging="567"/>
        <w:jc w:val="both"/>
        <w:rPr>
          <w:rFonts w:ascii="Book Antiqua" w:hAnsi="Book Antiqua" w:cs="Arial"/>
        </w:rPr>
      </w:pPr>
    </w:p>
    <w:p w:rsidR="008B3E07" w:rsidRDefault="008B3E07"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It can be seen from Judge Hodgkinson’s</w:t>
      </w:r>
      <w:r w:rsidR="00D05EA1">
        <w:rPr>
          <w:rFonts w:ascii="Book Antiqua" w:hAnsi="Book Antiqua" w:cs="Arial"/>
        </w:rPr>
        <w:t xml:space="preserve"> decision that the Secretary of State did not raise an allegation that</w:t>
      </w:r>
      <w:r>
        <w:rPr>
          <w:rFonts w:ascii="Book Antiqua" w:hAnsi="Book Antiqua" w:cs="Arial"/>
        </w:rPr>
        <w:t xml:space="preserve"> the TOEIC test result was </w:t>
      </w:r>
      <w:r w:rsidR="00D05EA1">
        <w:rPr>
          <w:rFonts w:ascii="Book Antiqua" w:hAnsi="Book Antiqua" w:cs="Arial"/>
        </w:rPr>
        <w:t>fraudulent</w:t>
      </w:r>
      <w:r>
        <w:rPr>
          <w:rFonts w:ascii="Book Antiqua" w:hAnsi="Book Antiqua" w:cs="Arial"/>
        </w:rPr>
        <w:t xml:space="preserve">.  Indeed, </w:t>
      </w:r>
      <w:r w:rsidR="00D05EA1">
        <w:rPr>
          <w:rFonts w:ascii="Book Antiqua" w:hAnsi="Book Antiqua" w:cs="Arial"/>
        </w:rPr>
        <w:t>t</w:t>
      </w:r>
      <w:r>
        <w:rPr>
          <w:rFonts w:ascii="Book Antiqua" w:hAnsi="Book Antiqua" w:cs="Arial"/>
        </w:rPr>
        <w:t xml:space="preserve">he </w:t>
      </w:r>
      <w:r w:rsidR="00D05EA1">
        <w:rPr>
          <w:rFonts w:ascii="Book Antiqua" w:hAnsi="Book Antiqua" w:cs="Arial"/>
        </w:rPr>
        <w:t xml:space="preserve">judge </w:t>
      </w:r>
      <w:r>
        <w:rPr>
          <w:rFonts w:ascii="Book Antiqua" w:hAnsi="Book Antiqua" w:cs="Arial"/>
        </w:rPr>
        <w:t xml:space="preserve">had found that the results were genuine, and the HOPO before him did not question his finding.  Indeed, following that decision the appellant was granted further leave to </w:t>
      </w:r>
      <w:r w:rsidR="00FB7D84">
        <w:rPr>
          <w:rFonts w:ascii="Book Antiqua" w:hAnsi="Book Antiqua" w:cs="Arial"/>
        </w:rPr>
        <w:t>remain until 2015.  It</w:t>
      </w:r>
      <w:r>
        <w:rPr>
          <w:rFonts w:ascii="Book Antiqua" w:hAnsi="Book Antiqua" w:cs="Arial"/>
        </w:rPr>
        <w:t xml:space="preserve"> appears that the allegation of forgery must have arisen</w:t>
      </w:r>
      <w:r w:rsidR="00FB7D84">
        <w:rPr>
          <w:rFonts w:ascii="Book Antiqua" w:hAnsi="Book Antiqua" w:cs="Arial"/>
        </w:rPr>
        <w:t xml:space="preserve"> </w:t>
      </w:r>
      <w:proofErr w:type="gramStart"/>
      <w:r w:rsidR="00FB7D84">
        <w:rPr>
          <w:rFonts w:ascii="Book Antiqua" w:hAnsi="Book Antiqua" w:cs="Arial"/>
        </w:rPr>
        <w:t>at a later date</w:t>
      </w:r>
      <w:proofErr w:type="gramEnd"/>
      <w:r w:rsidR="00FB7D84">
        <w:rPr>
          <w:rFonts w:ascii="Book Antiqua" w:hAnsi="Book Antiqua" w:cs="Arial"/>
        </w:rPr>
        <w:t>, and</w:t>
      </w:r>
      <w:r>
        <w:rPr>
          <w:rFonts w:ascii="Book Antiqua" w:hAnsi="Book Antiqua" w:cs="Arial"/>
        </w:rPr>
        <w:t xml:space="preserve"> featured in the refusal of the appellant’s subsequent application for leave to remain on human rights grounds.</w:t>
      </w:r>
    </w:p>
    <w:p w:rsidR="008B3E07" w:rsidRDefault="008B3E07" w:rsidP="00BF23BB">
      <w:pPr>
        <w:tabs>
          <w:tab w:val="left" w:pos="567"/>
        </w:tabs>
        <w:ind w:left="567" w:hanging="567"/>
        <w:jc w:val="both"/>
        <w:rPr>
          <w:rFonts w:ascii="Book Antiqua" w:hAnsi="Book Antiqua" w:cs="Arial"/>
        </w:rPr>
      </w:pPr>
    </w:p>
    <w:p w:rsidR="008B3E07" w:rsidRDefault="008B3E07"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I find that the grounds are right in saying that the legal burden of proving that the appellant used deception lies on the Secretary o</w:t>
      </w:r>
      <w:r w:rsidR="00FB7D84">
        <w:rPr>
          <w:rFonts w:ascii="Book Antiqua" w:hAnsi="Book Antiqua" w:cs="Arial"/>
        </w:rPr>
        <w:t>f State albeit there is a three-</w:t>
      </w:r>
      <w:r>
        <w:rPr>
          <w:rFonts w:ascii="Book Antiqua" w:hAnsi="Book Antiqua" w:cs="Arial"/>
        </w:rPr>
        <w:t xml:space="preserve">stage process.  The first stage is for the Secretary of State to adduce sufficient evidence to raise the issue of fraud.  In </w:t>
      </w:r>
      <w:r>
        <w:rPr>
          <w:rFonts w:ascii="Book Antiqua" w:hAnsi="Book Antiqua" w:cs="Arial"/>
          <w:b/>
          <w:u w:val="single"/>
        </w:rPr>
        <w:t xml:space="preserve">SM and </w:t>
      </w:r>
      <w:proofErr w:type="spellStart"/>
      <w:r>
        <w:rPr>
          <w:rFonts w:ascii="Book Antiqua" w:hAnsi="Book Antiqua" w:cs="Arial"/>
          <w:b/>
          <w:u w:val="single"/>
        </w:rPr>
        <w:t>Qadir</w:t>
      </w:r>
      <w:proofErr w:type="spellEnd"/>
      <w:r>
        <w:rPr>
          <w:rFonts w:ascii="Book Antiqua" w:hAnsi="Book Antiqua" w:cs="Arial"/>
        </w:rPr>
        <w:t xml:space="preserve"> the generic evidence submitted by the Secretary of State was enough to satisfy the initial evidential burden on her.  The second stage was for the appellant to raise an innocent explanation which satisfies the minimum level of plausibility.  If that burden is discharged, the Secretary of State must establish on the balance of probabilities that the innocent explanation is to be rejected.  </w:t>
      </w:r>
    </w:p>
    <w:p w:rsidR="008B3E07" w:rsidRDefault="008B3E07" w:rsidP="00BF23BB">
      <w:pPr>
        <w:tabs>
          <w:tab w:val="left" w:pos="567"/>
        </w:tabs>
        <w:ind w:left="567" w:hanging="567"/>
        <w:jc w:val="both"/>
        <w:rPr>
          <w:rFonts w:ascii="Book Antiqua" w:hAnsi="Book Antiqua" w:cs="Arial"/>
        </w:rPr>
      </w:pPr>
    </w:p>
    <w:p w:rsidR="008B3E07" w:rsidRDefault="008B3E07"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On this issue I accept Mr O’Brien’s submission that the judge dealt with steps 2 and 3 together by putting the burden on the appellant.  I also accept his submission that in deciding whether the appellant had raised a plausible innocent explanation, the judge failed to conside</w:t>
      </w:r>
      <w:r w:rsidR="009053F3">
        <w:rPr>
          <w:rFonts w:ascii="Book Antiqua" w:hAnsi="Book Antiqua" w:cs="Arial"/>
        </w:rPr>
        <w:t>r material evidence such as an A</w:t>
      </w:r>
      <w:r>
        <w:rPr>
          <w:rFonts w:ascii="Book Antiqua" w:hAnsi="Book Antiqua" w:cs="Arial"/>
        </w:rPr>
        <w:t>cademi</w:t>
      </w:r>
      <w:r w:rsidR="009053F3">
        <w:rPr>
          <w:rFonts w:ascii="Book Antiqua" w:hAnsi="Book Antiqua" w:cs="Arial"/>
        </w:rPr>
        <w:t>c English L</w:t>
      </w:r>
      <w:r>
        <w:rPr>
          <w:rFonts w:ascii="Book Antiqua" w:hAnsi="Book Antiqua" w:cs="Arial"/>
        </w:rPr>
        <w:t>evel 2 certificate passed at the College of Technology</w:t>
      </w:r>
      <w:r w:rsidR="00A65EA6">
        <w:rPr>
          <w:rFonts w:ascii="Book Antiqua" w:hAnsi="Book Antiqua" w:cs="Arial"/>
        </w:rPr>
        <w:t>,</w:t>
      </w:r>
      <w:r>
        <w:rPr>
          <w:rFonts w:ascii="Book Antiqua" w:hAnsi="Book Antiqua" w:cs="Arial"/>
        </w:rPr>
        <w:t xml:space="preserve"> London on 18</w:t>
      </w:r>
      <w:r>
        <w:rPr>
          <w:rFonts w:ascii="Book Antiqua" w:hAnsi="Book Antiqua" w:cs="Arial"/>
          <w:vertAlign w:val="superscript"/>
        </w:rPr>
        <w:t xml:space="preserve"> </w:t>
      </w:r>
      <w:r>
        <w:rPr>
          <w:rFonts w:ascii="Book Antiqua" w:hAnsi="Book Antiqua" w:cs="Arial"/>
        </w:rPr>
        <w:t xml:space="preserve">October 2010, a </w:t>
      </w:r>
      <w:r w:rsidR="009053F3">
        <w:rPr>
          <w:rFonts w:ascii="Book Antiqua" w:hAnsi="Book Antiqua" w:cs="Arial"/>
        </w:rPr>
        <w:t>G</w:t>
      </w:r>
      <w:r>
        <w:rPr>
          <w:rFonts w:ascii="Book Antiqua" w:hAnsi="Book Antiqua" w:cs="Arial"/>
        </w:rPr>
        <w:t>rade</w:t>
      </w:r>
      <w:r w:rsidR="009053F3">
        <w:rPr>
          <w:rFonts w:ascii="Book Antiqua" w:hAnsi="Book Antiqua" w:cs="Arial"/>
        </w:rPr>
        <w:t xml:space="preserve"> 2 Graded Examination in Spoken English certificate passed at the Trinity C</w:t>
      </w:r>
      <w:r w:rsidR="00A44A11">
        <w:rPr>
          <w:rFonts w:ascii="Book Antiqua" w:hAnsi="Book Antiqua" w:cs="Arial"/>
        </w:rPr>
        <w:t xml:space="preserve">ollege, London on </w:t>
      </w:r>
      <w:r w:rsidR="00A44A11">
        <w:rPr>
          <w:rFonts w:ascii="Book Antiqua" w:hAnsi="Book Antiqua" w:cs="Arial"/>
        </w:rPr>
        <w:lastRenderedPageBreak/>
        <w:t>25 </w:t>
      </w:r>
      <w:r w:rsidR="009053F3">
        <w:rPr>
          <w:rFonts w:ascii="Book Antiqua" w:hAnsi="Book Antiqua" w:cs="Arial"/>
        </w:rPr>
        <w:t>November 2015, a letter from her manager at KFC, where she worked between 2013 and 2014, noting that the appellant had “excellent communication skills” and evidence from Sainsbury’s dated 5 December 2017 which said that the appellant’</w:t>
      </w:r>
      <w:r w:rsidR="00A44A11">
        <w:rPr>
          <w:rFonts w:ascii="Book Antiqua" w:hAnsi="Book Antiqua" w:cs="Arial"/>
        </w:rPr>
        <w:t>s role as a counter assistant</w:t>
      </w:r>
      <w:r w:rsidR="009053F3">
        <w:rPr>
          <w:rFonts w:ascii="Book Antiqua" w:hAnsi="Book Antiqua" w:cs="Arial"/>
        </w:rPr>
        <w:t xml:space="preserve"> from 1 July 2014 until end of September 2015 meant that she interacted with customers every day and she had no trouble communicating with the customers and her co-workers. </w:t>
      </w:r>
      <w:r w:rsidR="00FB7D84">
        <w:rPr>
          <w:rFonts w:ascii="Book Antiqua" w:hAnsi="Book Antiqua" w:cs="Arial"/>
        </w:rPr>
        <w:t xml:space="preserve"> I find that the judge failed</w:t>
      </w:r>
      <w:r w:rsidR="009053F3">
        <w:rPr>
          <w:rFonts w:ascii="Book Antiqua" w:hAnsi="Book Antiqua" w:cs="Arial"/>
        </w:rPr>
        <w:t xml:space="preserve"> to consider this evide</w:t>
      </w:r>
      <w:r w:rsidR="00FB7D84">
        <w:rPr>
          <w:rFonts w:ascii="Book Antiqua" w:hAnsi="Book Antiqua" w:cs="Arial"/>
        </w:rPr>
        <w:t>nce in assessing whether</w:t>
      </w:r>
      <w:r w:rsidR="009053F3">
        <w:rPr>
          <w:rFonts w:ascii="Book Antiqua" w:hAnsi="Book Antiqua" w:cs="Arial"/>
        </w:rPr>
        <w:t xml:space="preserve"> t</w:t>
      </w:r>
      <w:r w:rsidR="00FB7D84">
        <w:rPr>
          <w:rFonts w:ascii="Book Antiqua" w:hAnsi="Book Antiqua" w:cs="Arial"/>
        </w:rPr>
        <w:t xml:space="preserve">he appellant satisfied the minimum level of plausibility in establishing that she had no reason to engage someone to take the test for her. </w:t>
      </w:r>
    </w:p>
    <w:p w:rsidR="009053F3" w:rsidRDefault="009053F3" w:rsidP="00BF23BB">
      <w:pPr>
        <w:tabs>
          <w:tab w:val="left" w:pos="567"/>
        </w:tabs>
        <w:ind w:left="567" w:hanging="567"/>
        <w:jc w:val="both"/>
        <w:rPr>
          <w:rFonts w:ascii="Book Antiqua" w:hAnsi="Book Antiqua" w:cs="Arial"/>
        </w:rPr>
      </w:pPr>
    </w:p>
    <w:p w:rsidR="00865E6F" w:rsidRDefault="009053F3"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r>
      <w:r w:rsidR="00FB7D84">
        <w:rPr>
          <w:rFonts w:ascii="Book Antiqua" w:hAnsi="Book Antiqua" w:cs="Arial"/>
        </w:rPr>
        <w:t xml:space="preserve">Mr. O’Brien relied </w:t>
      </w:r>
      <w:proofErr w:type="gramStart"/>
      <w:r w:rsidR="00FB7D84">
        <w:rPr>
          <w:rFonts w:ascii="Book Antiqua" w:hAnsi="Book Antiqua" w:cs="Arial"/>
        </w:rPr>
        <w:t>on the grounds that</w:t>
      </w:r>
      <w:proofErr w:type="gramEnd"/>
      <w:r w:rsidR="00FB7D84">
        <w:rPr>
          <w:rFonts w:ascii="Book Antiqua" w:hAnsi="Book Antiqua" w:cs="Arial"/>
        </w:rPr>
        <w:t xml:space="preserve"> challenged the judge’s conclusion </w:t>
      </w:r>
      <w:r w:rsidR="000C4970">
        <w:rPr>
          <w:rFonts w:ascii="Book Antiqua" w:hAnsi="Book Antiqua" w:cs="Arial"/>
        </w:rPr>
        <w:t>at paragraph 22 that</w:t>
      </w:r>
      <w:r w:rsidR="004F5437">
        <w:rPr>
          <w:rFonts w:ascii="Book Antiqua" w:hAnsi="Book Antiqua" w:cs="Arial"/>
        </w:rPr>
        <w:t>,</w:t>
      </w:r>
      <w:r w:rsidR="000C4970">
        <w:rPr>
          <w:rFonts w:ascii="Book Antiqua" w:hAnsi="Book Antiqua" w:cs="Arial"/>
        </w:rPr>
        <w:t xml:space="preserve"> in arranging for another person take an English language test for her, the appellant’s conduct fell within paragraph S-LTR.1</w:t>
      </w:r>
      <w:r w:rsidR="00FB7D84">
        <w:rPr>
          <w:rFonts w:ascii="Book Antiqua" w:hAnsi="Book Antiqua" w:cs="Arial"/>
        </w:rPr>
        <w:t>.1</w:t>
      </w:r>
      <w:r w:rsidR="000C4970">
        <w:rPr>
          <w:rFonts w:ascii="Book Antiqua" w:hAnsi="Book Antiqua" w:cs="Arial"/>
        </w:rPr>
        <w:t xml:space="preserve"> of the Rules. </w:t>
      </w:r>
      <w:r>
        <w:rPr>
          <w:rFonts w:ascii="Book Antiqua" w:hAnsi="Book Antiqua" w:cs="Arial"/>
        </w:rPr>
        <w:t xml:space="preserve"> It was submitted that paragraph S-LTR.1.6 deals with criminal conduct, demonstrated from the wording of the Rule itself and by comparison with the deportation provis</w:t>
      </w:r>
      <w:r w:rsidR="000C4970">
        <w:rPr>
          <w:rFonts w:ascii="Book Antiqua" w:hAnsi="Book Antiqua" w:cs="Arial"/>
        </w:rPr>
        <w:t>ions.  T</w:t>
      </w:r>
      <w:r>
        <w:rPr>
          <w:rFonts w:ascii="Book Antiqua" w:hAnsi="Book Antiqua" w:cs="Arial"/>
        </w:rPr>
        <w:t xml:space="preserve">he SSHD’s Immigration Directorate Instruction Family Migration:  Appendix FM Section 1.0b states that in addressing suitability criteria under paragraphs S-LTR.1.2 to S-LTR.1.6 of Appendix FM, decision makers must refer to the Criminality Guidance:  Criminality Guidance in ECHR Cases.  The Criminality Guidance applies to foreign criminals.  </w:t>
      </w:r>
      <w:r w:rsidR="000C4970">
        <w:rPr>
          <w:rFonts w:ascii="Book Antiqua" w:hAnsi="Book Antiqua" w:cs="Arial"/>
        </w:rPr>
        <w:t>Mr. O’Brien submitted</w:t>
      </w:r>
      <w:r>
        <w:rPr>
          <w:rFonts w:ascii="Book Antiqua" w:hAnsi="Book Antiqua" w:cs="Arial"/>
        </w:rPr>
        <w:t xml:space="preserve"> that the appellant, who has no convictions and has always complied with UK immigration laws, cannot </w:t>
      </w:r>
      <w:proofErr w:type="gramStart"/>
      <w:r>
        <w:rPr>
          <w:rFonts w:ascii="Book Antiqua" w:hAnsi="Book Antiqua" w:cs="Arial"/>
        </w:rPr>
        <w:t>be considered to be</w:t>
      </w:r>
      <w:proofErr w:type="gramEnd"/>
      <w:r>
        <w:rPr>
          <w:rFonts w:ascii="Book Antiqua" w:hAnsi="Book Antiqua" w:cs="Arial"/>
        </w:rPr>
        <w:t xml:space="preserve"> </w:t>
      </w:r>
      <w:r w:rsidR="00865E6F">
        <w:rPr>
          <w:rFonts w:ascii="Book Antiqua" w:hAnsi="Book Antiqua" w:cs="Arial"/>
        </w:rPr>
        <w:t>a foreign criminal.  The appellant</w:t>
      </w:r>
      <w:r>
        <w:rPr>
          <w:rFonts w:ascii="Book Antiqua" w:hAnsi="Book Antiqua" w:cs="Arial"/>
        </w:rPr>
        <w:t xml:space="preserve"> has not engaged in conduct which falls within immi</w:t>
      </w:r>
      <w:r w:rsidR="00865E6F">
        <w:rPr>
          <w:rFonts w:ascii="Book Antiqua" w:hAnsi="Book Antiqua" w:cs="Arial"/>
        </w:rPr>
        <w:t xml:space="preserve">gration rule S-LTR.1.6.  Mr. O’Brien </w:t>
      </w:r>
      <w:r>
        <w:rPr>
          <w:rFonts w:ascii="Book Antiqua" w:hAnsi="Book Antiqua" w:cs="Arial"/>
        </w:rPr>
        <w:t>argued that the judge</w:t>
      </w:r>
      <w:r w:rsidR="004F5437">
        <w:rPr>
          <w:rFonts w:ascii="Book Antiqua" w:hAnsi="Book Antiqua" w:cs="Arial"/>
        </w:rPr>
        <w:t xml:space="preserve"> materially erred by failing</w:t>
      </w:r>
      <w:r>
        <w:rPr>
          <w:rFonts w:ascii="Book Antiqua" w:hAnsi="Book Antiqua" w:cs="Arial"/>
        </w:rPr>
        <w:t xml:space="preserve"> to properly consider whether any use of th</w:t>
      </w:r>
      <w:r w:rsidR="008336CE">
        <w:rPr>
          <w:rFonts w:ascii="Book Antiqua" w:hAnsi="Book Antiqua" w:cs="Arial"/>
        </w:rPr>
        <w:t>e English language test amounted</w:t>
      </w:r>
      <w:r>
        <w:rPr>
          <w:rFonts w:ascii="Book Antiqua" w:hAnsi="Book Antiqua" w:cs="Arial"/>
        </w:rPr>
        <w:t xml:space="preserve"> to conduct </w:t>
      </w:r>
      <w:r w:rsidR="00A44A11">
        <w:rPr>
          <w:rFonts w:ascii="Book Antiqua" w:hAnsi="Book Antiqua" w:cs="Arial"/>
        </w:rPr>
        <w:t>that</w:t>
      </w:r>
      <w:r w:rsidR="008336CE">
        <w:rPr>
          <w:rFonts w:ascii="Book Antiqua" w:hAnsi="Book Antiqua" w:cs="Arial"/>
        </w:rPr>
        <w:t xml:space="preserve"> fell</w:t>
      </w:r>
      <w:r>
        <w:rPr>
          <w:rFonts w:ascii="Book Antiqua" w:hAnsi="Book Antiqua" w:cs="Arial"/>
        </w:rPr>
        <w:t xml:space="preserve"> within S-LTR.1.6.  </w:t>
      </w:r>
      <w:r w:rsidR="004F5437">
        <w:rPr>
          <w:rFonts w:ascii="Book Antiqua" w:hAnsi="Book Antiqua" w:cs="Arial"/>
        </w:rPr>
        <w:t>Further, or a</w:t>
      </w:r>
      <w:r>
        <w:rPr>
          <w:rFonts w:ascii="Book Antiqua" w:hAnsi="Book Antiqua" w:cs="Arial"/>
        </w:rPr>
        <w:t xml:space="preserve">lternatively, the judge’s conclusion was unreasonable </w:t>
      </w:r>
      <w:proofErr w:type="gramStart"/>
      <w:r>
        <w:rPr>
          <w:rFonts w:ascii="Book Antiqua" w:hAnsi="Book Antiqua" w:cs="Arial"/>
        </w:rPr>
        <w:t>in light of</w:t>
      </w:r>
      <w:proofErr w:type="gramEnd"/>
      <w:r>
        <w:rPr>
          <w:rFonts w:ascii="Book Antiqua" w:hAnsi="Book Antiqua" w:cs="Arial"/>
        </w:rPr>
        <w:t xml:space="preserve"> the SSHD’s own guidance and wording of the rule.  </w:t>
      </w:r>
    </w:p>
    <w:p w:rsidR="00865E6F" w:rsidRDefault="00865E6F" w:rsidP="00BF23BB">
      <w:pPr>
        <w:tabs>
          <w:tab w:val="left" w:pos="567"/>
        </w:tabs>
        <w:ind w:left="567" w:hanging="567"/>
        <w:jc w:val="both"/>
        <w:rPr>
          <w:rFonts w:ascii="Book Antiqua" w:hAnsi="Book Antiqua" w:cs="Arial"/>
        </w:rPr>
      </w:pPr>
    </w:p>
    <w:p w:rsidR="009053F3" w:rsidRDefault="00865E6F"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r>
      <w:r w:rsidR="008336CE">
        <w:rPr>
          <w:rFonts w:ascii="Book Antiqua" w:hAnsi="Book Antiqua" w:cs="Arial"/>
        </w:rPr>
        <w:t>I did</w:t>
      </w:r>
      <w:r w:rsidR="009053F3">
        <w:rPr>
          <w:rFonts w:ascii="Book Antiqua" w:hAnsi="Book Antiqua" w:cs="Arial"/>
        </w:rPr>
        <w:t xml:space="preserve"> not find the argument persuasive because in my opinion S-LTR.1.6 catches the group of people who do not have criminal convictions and therefore do not fall within paragraph</w:t>
      </w:r>
      <w:r w:rsidR="00A44A11">
        <w:rPr>
          <w:rFonts w:ascii="Book Antiqua" w:hAnsi="Book Antiqua" w:cs="Arial"/>
        </w:rPr>
        <w:t>s S</w:t>
      </w:r>
      <w:r w:rsidR="00A44A11">
        <w:rPr>
          <w:rFonts w:ascii="Book Antiqua" w:hAnsi="Book Antiqua" w:cs="Arial"/>
        </w:rPr>
        <w:noBreakHyphen/>
      </w:r>
      <w:r w:rsidR="009053F3">
        <w:rPr>
          <w:rFonts w:ascii="Book Antiqua" w:hAnsi="Book Antiqua" w:cs="Arial"/>
        </w:rPr>
        <w:t>LTR.1.3</w:t>
      </w:r>
      <w:r w:rsidR="00D46A86">
        <w:rPr>
          <w:rFonts w:ascii="Book Antiqua" w:hAnsi="Book Antiqua" w:cs="Arial"/>
        </w:rPr>
        <w:t xml:space="preserve"> to 1.5.  Paragraph S-LTR.1.6 refers to conduct, character, associations</w:t>
      </w:r>
      <w:r w:rsidR="00200812">
        <w:rPr>
          <w:rFonts w:ascii="Book Antiqua" w:hAnsi="Book Antiqua" w:cs="Arial"/>
        </w:rPr>
        <w:t xml:space="preserve"> or other reasons which make it undesirable to allow such a person to remain in the UK.  Therefore</w:t>
      </w:r>
      <w:r w:rsidR="00D46A86">
        <w:rPr>
          <w:rFonts w:ascii="Book Antiqua" w:hAnsi="Book Antiqua" w:cs="Arial"/>
        </w:rPr>
        <w:t>, in my opinion</w:t>
      </w:r>
      <w:r w:rsidR="00200812">
        <w:rPr>
          <w:rFonts w:ascii="Book Antiqua" w:hAnsi="Book Antiqua" w:cs="Arial"/>
        </w:rPr>
        <w:t xml:space="preserve"> the appellant does not have to have a criminal conviction to be excluded from the application of S-LTR.1.6.  </w:t>
      </w:r>
    </w:p>
    <w:p w:rsidR="00200812" w:rsidRDefault="00200812" w:rsidP="00BF23BB">
      <w:pPr>
        <w:tabs>
          <w:tab w:val="left" w:pos="567"/>
        </w:tabs>
        <w:ind w:left="567" w:hanging="567"/>
        <w:jc w:val="both"/>
        <w:rPr>
          <w:rFonts w:ascii="Book Antiqua" w:hAnsi="Book Antiqua" w:cs="Arial"/>
        </w:rPr>
      </w:pPr>
    </w:p>
    <w:p w:rsidR="00200812" w:rsidRDefault="0040366E" w:rsidP="00BF23BB">
      <w:pPr>
        <w:tabs>
          <w:tab w:val="left" w:pos="567"/>
        </w:tabs>
        <w:ind w:left="567" w:hanging="567"/>
        <w:jc w:val="both"/>
        <w:rPr>
          <w:rFonts w:ascii="Book Antiqua" w:hAnsi="Book Antiqua" w:cs="Arial"/>
        </w:rPr>
      </w:pPr>
      <w:r>
        <w:rPr>
          <w:rFonts w:ascii="Book Antiqua" w:hAnsi="Book Antiqua" w:cs="Arial"/>
        </w:rPr>
        <w:t>17</w:t>
      </w:r>
      <w:r w:rsidR="00D46A86">
        <w:rPr>
          <w:rFonts w:ascii="Book Antiqua" w:hAnsi="Book Antiqua" w:cs="Arial"/>
        </w:rPr>
        <w:t>.</w:t>
      </w:r>
      <w:r w:rsidR="00D46A86">
        <w:rPr>
          <w:rFonts w:ascii="Book Antiqua" w:hAnsi="Book Antiqua" w:cs="Arial"/>
        </w:rPr>
        <w:tab/>
        <w:t xml:space="preserve">My opinion should not exclude further discussion on the application of S-LTR.1.6 </w:t>
      </w:r>
      <w:r>
        <w:rPr>
          <w:rFonts w:ascii="Book Antiqua" w:hAnsi="Book Antiqua" w:cs="Arial"/>
        </w:rPr>
        <w:t>as the determination of the appellant’s alleged conduct</w:t>
      </w:r>
      <w:r w:rsidR="00200812">
        <w:rPr>
          <w:rFonts w:ascii="Book Antiqua" w:hAnsi="Book Antiqua" w:cs="Arial"/>
        </w:rPr>
        <w:t xml:space="preserve"> will feed into the Article 8 consideration.</w:t>
      </w:r>
    </w:p>
    <w:p w:rsidR="00200812" w:rsidRDefault="00200812" w:rsidP="00BF23BB">
      <w:pPr>
        <w:tabs>
          <w:tab w:val="left" w:pos="567"/>
        </w:tabs>
        <w:ind w:left="567" w:hanging="567"/>
        <w:jc w:val="both"/>
        <w:rPr>
          <w:rFonts w:ascii="Book Antiqua" w:hAnsi="Book Antiqua" w:cs="Arial"/>
        </w:rPr>
      </w:pPr>
    </w:p>
    <w:p w:rsidR="00200812" w:rsidRDefault="0040366E" w:rsidP="00BF23BB">
      <w:pPr>
        <w:tabs>
          <w:tab w:val="left" w:pos="567"/>
        </w:tabs>
        <w:ind w:left="567" w:hanging="567"/>
        <w:jc w:val="both"/>
        <w:rPr>
          <w:rFonts w:ascii="Book Antiqua" w:hAnsi="Book Antiqua" w:cs="Arial"/>
        </w:rPr>
      </w:pPr>
      <w:r>
        <w:rPr>
          <w:rFonts w:ascii="Book Antiqua" w:hAnsi="Book Antiqua" w:cs="Arial"/>
        </w:rPr>
        <w:t>18</w:t>
      </w:r>
      <w:r w:rsidR="00200812">
        <w:rPr>
          <w:rFonts w:ascii="Book Antiqua" w:hAnsi="Book Antiqua" w:cs="Arial"/>
        </w:rPr>
        <w:t>.</w:t>
      </w:r>
      <w:r w:rsidR="00200812">
        <w:rPr>
          <w:rFonts w:ascii="Book Antiqua" w:hAnsi="Book Antiqua" w:cs="Arial"/>
        </w:rPr>
        <w:tab/>
        <w:t>Consequently</w:t>
      </w:r>
      <w:r>
        <w:rPr>
          <w:rFonts w:ascii="Book Antiqua" w:hAnsi="Book Antiqua" w:cs="Arial"/>
        </w:rPr>
        <w:t>,</w:t>
      </w:r>
      <w:r w:rsidR="00200812">
        <w:rPr>
          <w:rFonts w:ascii="Book Antiqua" w:hAnsi="Book Antiqua" w:cs="Arial"/>
        </w:rPr>
        <w:t xml:space="preserve"> I find that the judge’s decision cannot stand.  It is set aside </w:t>
      </w:r>
      <w:proofErr w:type="gramStart"/>
      <w:r w:rsidR="00200812">
        <w:rPr>
          <w:rFonts w:ascii="Book Antiqua" w:hAnsi="Book Antiqua" w:cs="Arial"/>
        </w:rPr>
        <w:t>in order to</w:t>
      </w:r>
      <w:proofErr w:type="gramEnd"/>
      <w:r w:rsidR="00200812">
        <w:rPr>
          <w:rFonts w:ascii="Book Antiqua" w:hAnsi="Book Antiqua" w:cs="Arial"/>
        </w:rPr>
        <w:t xml:space="preserve"> be remade on all issues.</w:t>
      </w:r>
    </w:p>
    <w:p w:rsidR="00200812" w:rsidRDefault="00200812" w:rsidP="00BF23BB">
      <w:pPr>
        <w:tabs>
          <w:tab w:val="left" w:pos="567"/>
        </w:tabs>
        <w:ind w:left="567" w:hanging="567"/>
        <w:jc w:val="both"/>
        <w:rPr>
          <w:rFonts w:ascii="Book Antiqua" w:hAnsi="Book Antiqua" w:cs="Arial"/>
        </w:rPr>
      </w:pPr>
    </w:p>
    <w:p w:rsidR="00200812" w:rsidRPr="008B3E07" w:rsidRDefault="0040366E" w:rsidP="00BF23BB">
      <w:pPr>
        <w:tabs>
          <w:tab w:val="left" w:pos="567"/>
        </w:tabs>
        <w:ind w:left="567" w:hanging="567"/>
        <w:jc w:val="both"/>
        <w:rPr>
          <w:rFonts w:ascii="Book Antiqua" w:hAnsi="Book Antiqua" w:cs="Arial"/>
        </w:rPr>
      </w:pPr>
      <w:r>
        <w:rPr>
          <w:rFonts w:ascii="Book Antiqua" w:hAnsi="Book Antiqua" w:cs="Arial"/>
        </w:rPr>
        <w:t>19</w:t>
      </w:r>
      <w:r w:rsidR="00200812">
        <w:rPr>
          <w:rFonts w:ascii="Book Antiqua" w:hAnsi="Book Antiqua" w:cs="Arial"/>
        </w:rPr>
        <w:t>.</w:t>
      </w:r>
      <w:r w:rsidR="00200812">
        <w:rPr>
          <w:rFonts w:ascii="Book Antiqua" w:hAnsi="Book Antiqua" w:cs="Arial"/>
        </w:rPr>
        <w:tab/>
        <w:t>The appellant’</w:t>
      </w:r>
      <w:r w:rsidR="00A44A11">
        <w:rPr>
          <w:rFonts w:ascii="Book Antiqua" w:hAnsi="Book Antiqua" w:cs="Arial"/>
        </w:rPr>
        <w:t>s appeal is re</w:t>
      </w:r>
      <w:r w:rsidR="00200812">
        <w:rPr>
          <w:rFonts w:ascii="Book Antiqua" w:hAnsi="Book Antiqua" w:cs="Arial"/>
        </w:rPr>
        <w:t>mitted to be reheard by a judge other than Judge R Sullivan.</w:t>
      </w:r>
    </w:p>
    <w:p w:rsidR="00E76718" w:rsidRDefault="00E76718" w:rsidP="00E76718">
      <w:pPr>
        <w:jc w:val="both"/>
        <w:rPr>
          <w:rFonts w:ascii="Book Antiqua" w:hAnsi="Book Antiqua" w:cs="Arial"/>
          <w:b/>
          <w:highlight w:val="yellow"/>
          <w:u w:val="single"/>
        </w:rPr>
      </w:pPr>
    </w:p>
    <w:p w:rsidR="00E76718" w:rsidRPr="00E76718" w:rsidRDefault="00E76718" w:rsidP="00E76718">
      <w:pPr>
        <w:jc w:val="both"/>
        <w:rPr>
          <w:rFonts w:ascii="Book Antiqua" w:hAnsi="Book Antiqua" w:cs="Arial"/>
        </w:rPr>
      </w:pPr>
    </w:p>
    <w:p w:rsidR="00E76718" w:rsidRPr="00E76718" w:rsidRDefault="00E76718" w:rsidP="00E76718">
      <w:pPr>
        <w:jc w:val="both"/>
        <w:rPr>
          <w:rFonts w:ascii="Book Antiqua" w:hAnsi="Book Antiqua" w:cs="Arial"/>
        </w:rPr>
      </w:pPr>
      <w:r w:rsidRPr="00E76718">
        <w:rPr>
          <w:rFonts w:ascii="Book Antiqua" w:hAnsi="Book Antiqua" w:cs="Arial"/>
        </w:rPr>
        <w:t>No anonymity direction is made.</w:t>
      </w:r>
    </w:p>
    <w:p w:rsidR="001F2716" w:rsidRPr="00AE6DDE" w:rsidRDefault="001F2716" w:rsidP="00780F86">
      <w:pPr>
        <w:ind w:left="540" w:hanging="540"/>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40366E">
        <w:rPr>
          <w:rFonts w:ascii="Book Antiqua" w:hAnsi="Book Antiqua" w:cs="Arial"/>
        </w:rPr>
        <w:t>: 5 July 2018</w:t>
      </w:r>
    </w:p>
    <w:p w:rsidR="001F2716" w:rsidRPr="00AE6DDE" w:rsidRDefault="001F2716" w:rsidP="00402B9E">
      <w:pPr>
        <w:tabs>
          <w:tab w:val="left" w:pos="2520"/>
        </w:tabs>
        <w:ind w:left="540" w:hanging="540"/>
        <w:jc w:val="both"/>
        <w:rPr>
          <w:rFonts w:ascii="Book Antiqua" w:hAnsi="Book Antiqua" w:cs="Arial"/>
        </w:rPr>
      </w:pPr>
    </w:p>
    <w:p w:rsidR="0040366E" w:rsidRDefault="005030AB" w:rsidP="00C201FF">
      <w:pPr>
        <w:tabs>
          <w:tab w:val="left" w:pos="2520"/>
        </w:tabs>
        <w:ind w:left="540" w:hanging="540"/>
        <w:jc w:val="both"/>
        <w:rPr>
          <w:rFonts w:ascii="Book Antiqua" w:hAnsi="Book Antiqua" w:cs="Arial"/>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r w:rsidR="00C201FF">
        <w:rPr>
          <w:rFonts w:ascii="Book Antiqua" w:hAnsi="Book Antiqua" w:cs="Arial"/>
          <w:color w:val="000000"/>
        </w:rPr>
        <w:t xml:space="preserve"> </w:t>
      </w:r>
      <w:bookmarkStart w:id="0" w:name="_GoBack"/>
      <w:bookmarkEnd w:id="0"/>
    </w:p>
    <w:sectPr w:rsidR="0040366E" w:rsidSect="00C201FF">
      <w:headerReference w:type="default" r:id="rId7"/>
      <w:footerReference w:type="default" r:id="rId8"/>
      <w:headerReference w:type="first" r:id="rId9"/>
      <w:footerReference w:type="first" r:id="rId10"/>
      <w:pgSz w:w="11906" w:h="16838"/>
      <w:pgMar w:top="426" w:right="1134" w:bottom="28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917" w:rsidRDefault="00873917">
      <w:r>
        <w:separator/>
      </w:r>
    </w:p>
  </w:endnote>
  <w:endnote w:type="continuationSeparator" w:id="0">
    <w:p w:rsidR="00873917" w:rsidRDefault="0087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C201FF" w:rsidRDefault="00CD3634" w:rsidP="00593795">
    <w:pPr>
      <w:pStyle w:val="Footer"/>
      <w:jc w:val="center"/>
      <w:rPr>
        <w:rFonts w:ascii="Book Antiqua" w:hAnsi="Book Antiqua" w:cs="Arial"/>
      </w:rPr>
    </w:pPr>
    <w:r w:rsidRPr="00C201FF">
      <w:rPr>
        <w:rStyle w:val="PageNumber"/>
        <w:rFonts w:ascii="Book Antiqua" w:hAnsi="Book Antiqua" w:cs="Arial"/>
      </w:rPr>
      <w:fldChar w:fldCharType="begin"/>
    </w:r>
    <w:r w:rsidRPr="00C201FF">
      <w:rPr>
        <w:rStyle w:val="PageNumber"/>
        <w:rFonts w:ascii="Book Antiqua" w:hAnsi="Book Antiqua" w:cs="Arial"/>
      </w:rPr>
      <w:instrText xml:space="preserve"> PAGE </w:instrText>
    </w:r>
    <w:r w:rsidRPr="00C201FF">
      <w:rPr>
        <w:rStyle w:val="PageNumber"/>
        <w:rFonts w:ascii="Book Antiqua" w:hAnsi="Book Antiqua" w:cs="Arial"/>
      </w:rPr>
      <w:fldChar w:fldCharType="separate"/>
    </w:r>
    <w:r w:rsidR="00361345">
      <w:rPr>
        <w:rStyle w:val="PageNumber"/>
        <w:rFonts w:ascii="Book Antiqua" w:hAnsi="Book Antiqua" w:cs="Arial"/>
        <w:noProof/>
      </w:rPr>
      <w:t>4</w:t>
    </w:r>
    <w:r w:rsidRPr="00C201F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917" w:rsidRDefault="00873917">
      <w:r>
        <w:separator/>
      </w:r>
    </w:p>
  </w:footnote>
  <w:footnote w:type="continuationSeparator" w:id="0">
    <w:p w:rsidR="00873917" w:rsidRDefault="00873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576967">
      <w:rPr>
        <w:rFonts w:ascii="Book Antiqua" w:hAnsi="Book Antiqua" w:cs="Arial"/>
        <w:sz w:val="16"/>
        <w:szCs w:val="16"/>
      </w:rPr>
      <w:t>HU/18791/2016</w:t>
    </w:r>
  </w:p>
  <w:p w:rsidR="00C201FF" w:rsidRPr="00AE6DDE" w:rsidRDefault="00C201F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DA"/>
    <w:rsid w:val="00000621"/>
    <w:rsid w:val="000036C2"/>
    <w:rsid w:val="00033D3D"/>
    <w:rsid w:val="00062F02"/>
    <w:rsid w:val="00071A7E"/>
    <w:rsid w:val="000746C0"/>
    <w:rsid w:val="00074D1D"/>
    <w:rsid w:val="00092580"/>
    <w:rsid w:val="00093D4D"/>
    <w:rsid w:val="000C4970"/>
    <w:rsid w:val="000C4CC2"/>
    <w:rsid w:val="000C5B18"/>
    <w:rsid w:val="000D5D94"/>
    <w:rsid w:val="000F1A0E"/>
    <w:rsid w:val="00115595"/>
    <w:rsid w:val="001165A7"/>
    <w:rsid w:val="00167D3A"/>
    <w:rsid w:val="001867DA"/>
    <w:rsid w:val="001A3082"/>
    <w:rsid w:val="001B186A"/>
    <w:rsid w:val="001B2F75"/>
    <w:rsid w:val="001F2716"/>
    <w:rsid w:val="00200812"/>
    <w:rsid w:val="00207617"/>
    <w:rsid w:val="0023134B"/>
    <w:rsid w:val="00253D70"/>
    <w:rsid w:val="00254DBC"/>
    <w:rsid w:val="00275799"/>
    <w:rsid w:val="00283659"/>
    <w:rsid w:val="002C6BD4"/>
    <w:rsid w:val="002D68BF"/>
    <w:rsid w:val="002F6B98"/>
    <w:rsid w:val="00330B11"/>
    <w:rsid w:val="00336CBF"/>
    <w:rsid w:val="00343FE3"/>
    <w:rsid w:val="003546C8"/>
    <w:rsid w:val="00361345"/>
    <w:rsid w:val="003A0375"/>
    <w:rsid w:val="003A7CF2"/>
    <w:rsid w:val="003C5CE5"/>
    <w:rsid w:val="003E267B"/>
    <w:rsid w:val="003E7CD1"/>
    <w:rsid w:val="00402B9E"/>
    <w:rsid w:val="0040366E"/>
    <w:rsid w:val="004249CB"/>
    <w:rsid w:val="0044127D"/>
    <w:rsid w:val="004448DB"/>
    <w:rsid w:val="00446C9A"/>
    <w:rsid w:val="00452F2B"/>
    <w:rsid w:val="00471E3C"/>
    <w:rsid w:val="00477193"/>
    <w:rsid w:val="004A1848"/>
    <w:rsid w:val="004A6F4A"/>
    <w:rsid w:val="004A7446"/>
    <w:rsid w:val="004D5CCC"/>
    <w:rsid w:val="004E4717"/>
    <w:rsid w:val="004F5437"/>
    <w:rsid w:val="005030AB"/>
    <w:rsid w:val="0050388A"/>
    <w:rsid w:val="00507FEC"/>
    <w:rsid w:val="00510F0E"/>
    <w:rsid w:val="005420FD"/>
    <w:rsid w:val="005473D4"/>
    <w:rsid w:val="005479E1"/>
    <w:rsid w:val="00553E0A"/>
    <w:rsid w:val="005570FD"/>
    <w:rsid w:val="005575EA"/>
    <w:rsid w:val="00576967"/>
    <w:rsid w:val="0057790C"/>
    <w:rsid w:val="00593795"/>
    <w:rsid w:val="00596130"/>
    <w:rsid w:val="005A75FF"/>
    <w:rsid w:val="005D10AB"/>
    <w:rsid w:val="005E3B61"/>
    <w:rsid w:val="00601D8F"/>
    <w:rsid w:val="00653E97"/>
    <w:rsid w:val="00666145"/>
    <w:rsid w:val="00684A74"/>
    <w:rsid w:val="00690B8A"/>
    <w:rsid w:val="006C2530"/>
    <w:rsid w:val="006E47C4"/>
    <w:rsid w:val="006F2CF1"/>
    <w:rsid w:val="007038ED"/>
    <w:rsid w:val="00703BC3"/>
    <w:rsid w:val="00704B61"/>
    <w:rsid w:val="007471C5"/>
    <w:rsid w:val="007552A9"/>
    <w:rsid w:val="00761858"/>
    <w:rsid w:val="00767D59"/>
    <w:rsid w:val="00776E97"/>
    <w:rsid w:val="00780F86"/>
    <w:rsid w:val="007912AD"/>
    <w:rsid w:val="007A0794"/>
    <w:rsid w:val="007B0824"/>
    <w:rsid w:val="007B5D3C"/>
    <w:rsid w:val="00811751"/>
    <w:rsid w:val="00821B72"/>
    <w:rsid w:val="00823EF2"/>
    <w:rsid w:val="008303B8"/>
    <w:rsid w:val="008336CE"/>
    <w:rsid w:val="00833DCE"/>
    <w:rsid w:val="008478F6"/>
    <w:rsid w:val="00854534"/>
    <w:rsid w:val="00865E6F"/>
    <w:rsid w:val="00871D34"/>
    <w:rsid w:val="00873917"/>
    <w:rsid w:val="00874D45"/>
    <w:rsid w:val="00896468"/>
    <w:rsid w:val="008B270C"/>
    <w:rsid w:val="008B3E07"/>
    <w:rsid w:val="008B5078"/>
    <w:rsid w:val="008C3D3D"/>
    <w:rsid w:val="008D4131"/>
    <w:rsid w:val="008F1932"/>
    <w:rsid w:val="009053F3"/>
    <w:rsid w:val="00921062"/>
    <w:rsid w:val="00963B2C"/>
    <w:rsid w:val="009722BC"/>
    <w:rsid w:val="009727A3"/>
    <w:rsid w:val="00987774"/>
    <w:rsid w:val="009A11E8"/>
    <w:rsid w:val="009B06EE"/>
    <w:rsid w:val="009B0DC2"/>
    <w:rsid w:val="009F5220"/>
    <w:rsid w:val="009F6131"/>
    <w:rsid w:val="00A04DB6"/>
    <w:rsid w:val="00A15234"/>
    <w:rsid w:val="00A1549A"/>
    <w:rsid w:val="00A201AB"/>
    <w:rsid w:val="00A31C8B"/>
    <w:rsid w:val="00A44A11"/>
    <w:rsid w:val="00A509FA"/>
    <w:rsid w:val="00A65EA6"/>
    <w:rsid w:val="00A66EB2"/>
    <w:rsid w:val="00A845DC"/>
    <w:rsid w:val="00AA0760"/>
    <w:rsid w:val="00AD5231"/>
    <w:rsid w:val="00AD7641"/>
    <w:rsid w:val="00AE6DDE"/>
    <w:rsid w:val="00B12E28"/>
    <w:rsid w:val="00B26AA2"/>
    <w:rsid w:val="00B3524D"/>
    <w:rsid w:val="00B37F8C"/>
    <w:rsid w:val="00B40F69"/>
    <w:rsid w:val="00B46616"/>
    <w:rsid w:val="00B7040A"/>
    <w:rsid w:val="00B83391"/>
    <w:rsid w:val="00B95326"/>
    <w:rsid w:val="00BD2E79"/>
    <w:rsid w:val="00BD4196"/>
    <w:rsid w:val="00BF22CA"/>
    <w:rsid w:val="00BF23BB"/>
    <w:rsid w:val="00BF4DDD"/>
    <w:rsid w:val="00C0299C"/>
    <w:rsid w:val="00C201FF"/>
    <w:rsid w:val="00C26032"/>
    <w:rsid w:val="00C345E1"/>
    <w:rsid w:val="00C36E10"/>
    <w:rsid w:val="00C43BFD"/>
    <w:rsid w:val="00CB6E35"/>
    <w:rsid w:val="00CD3634"/>
    <w:rsid w:val="00CD58CE"/>
    <w:rsid w:val="00CD59AC"/>
    <w:rsid w:val="00CE1A46"/>
    <w:rsid w:val="00D05EA1"/>
    <w:rsid w:val="00D20757"/>
    <w:rsid w:val="00D22636"/>
    <w:rsid w:val="00D40FD9"/>
    <w:rsid w:val="00D46A86"/>
    <w:rsid w:val="00D53769"/>
    <w:rsid w:val="00D85C13"/>
    <w:rsid w:val="00D87AF7"/>
    <w:rsid w:val="00D9111A"/>
    <w:rsid w:val="00D91BE3"/>
    <w:rsid w:val="00D94AFC"/>
    <w:rsid w:val="00DB70AE"/>
    <w:rsid w:val="00DC5616"/>
    <w:rsid w:val="00DD1BBC"/>
    <w:rsid w:val="00DD5071"/>
    <w:rsid w:val="00DD5C39"/>
    <w:rsid w:val="00DE7DB7"/>
    <w:rsid w:val="00E00A0A"/>
    <w:rsid w:val="00E066DE"/>
    <w:rsid w:val="00E07F57"/>
    <w:rsid w:val="00E154BA"/>
    <w:rsid w:val="00E30683"/>
    <w:rsid w:val="00E453D8"/>
    <w:rsid w:val="00E50BCE"/>
    <w:rsid w:val="00E574BF"/>
    <w:rsid w:val="00E57548"/>
    <w:rsid w:val="00E61292"/>
    <w:rsid w:val="00E62B45"/>
    <w:rsid w:val="00E76718"/>
    <w:rsid w:val="00E77C4D"/>
    <w:rsid w:val="00E81D01"/>
    <w:rsid w:val="00E845A5"/>
    <w:rsid w:val="00E92DA7"/>
    <w:rsid w:val="00E96005"/>
    <w:rsid w:val="00EC6A05"/>
    <w:rsid w:val="00ED538B"/>
    <w:rsid w:val="00EE14C6"/>
    <w:rsid w:val="00EE45D8"/>
    <w:rsid w:val="00F22EDA"/>
    <w:rsid w:val="00FA6E25"/>
    <w:rsid w:val="00FB7D84"/>
    <w:rsid w:val="00FC244D"/>
    <w:rsid w:val="00FD0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C41E4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1834</Words>
  <Characters>9343</Characters>
  <Application>Microsoft Office Word</Application>
  <DocSecurity>0</DocSecurity>
  <Lines>77</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2018-07-26T13:17:00Z</dcterms:created>
  <dcterms:modified xsi:type="dcterms:W3CDTF">2018-07-26T13:17:00Z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