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0318F" w14:textId="77777777" w:rsidR="00A57B3D" w:rsidRPr="001C5703" w:rsidRDefault="00C135D2" w:rsidP="0010335F">
      <w:pPr>
        <w:jc w:val="center"/>
        <w:rPr>
          <w:rFonts w:ascii="Book Antiqua" w:hAnsi="Book Antiqua" w:cs="Arial"/>
          <w:caps/>
          <w:color w:val="000000"/>
          <w:sz w:val="16"/>
          <w:szCs w:val="16"/>
        </w:rPr>
      </w:pPr>
      <w:r>
        <w:rPr>
          <w:noProof/>
        </w:rPr>
        <w:drawing>
          <wp:inline distT="0" distB="0" distL="0" distR="0" wp14:anchorId="6B203447" wp14:editId="0D0D46C4">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0C769082" w14:textId="77777777"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14:paraId="3B92933C" w14:textId="7A7B2FA6"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 xml:space="preserve">(Immigration and Asylum </w:t>
      </w:r>
      <w:proofErr w:type="gramStart"/>
      <w:r w:rsidRPr="001C5703">
        <w:rPr>
          <w:rFonts w:ascii="Book Antiqua" w:hAnsi="Book Antiqua" w:cs="Arial"/>
          <w:b/>
          <w:color w:val="000000"/>
        </w:rPr>
        <w:t>Chamber)</w:t>
      </w:r>
      <w:r w:rsidR="00C7205A">
        <w:rPr>
          <w:rFonts w:ascii="Book Antiqua" w:hAnsi="Book Antiqua" w:cs="Arial"/>
          <w:b/>
          <w:color w:val="000000"/>
        </w:rPr>
        <w:t xml:space="preserve">   </w:t>
      </w:r>
      <w:proofErr w:type="gramEnd"/>
      <w:r w:rsidR="00C7205A">
        <w:rPr>
          <w:rFonts w:ascii="Book Antiqua" w:hAnsi="Book Antiqua" w:cs="Arial"/>
          <w:b/>
          <w:color w:val="000000"/>
        </w:rPr>
        <w:t xml:space="preserve">                    </w:t>
      </w:r>
      <w:r w:rsidR="00B3524D" w:rsidRPr="00C7205A">
        <w:rPr>
          <w:rFonts w:ascii="Book Antiqua" w:hAnsi="Book Antiqua" w:cs="Arial"/>
          <w:b/>
          <w:color w:val="000000"/>
        </w:rPr>
        <w:t>Appeal Number</w:t>
      </w:r>
      <w:r w:rsidR="00D53769" w:rsidRPr="00C7205A">
        <w:rPr>
          <w:rFonts w:ascii="Book Antiqua" w:hAnsi="Book Antiqua" w:cs="Arial"/>
          <w:b/>
          <w:color w:val="000000"/>
        </w:rPr>
        <w:t>:</w:t>
      </w:r>
      <w:r w:rsidR="00B3524D" w:rsidRPr="00C7205A">
        <w:rPr>
          <w:rFonts w:ascii="Book Antiqua" w:hAnsi="Book Antiqua" w:cs="Arial"/>
          <w:b/>
          <w:color w:val="000000"/>
        </w:rPr>
        <w:t xml:space="preserve"> </w:t>
      </w:r>
      <w:r w:rsidR="00C135D2" w:rsidRPr="00C7205A">
        <w:rPr>
          <w:rFonts w:ascii="Book Antiqua" w:hAnsi="Book Antiqua" w:cs="Arial"/>
          <w:b/>
          <w:caps/>
          <w:color w:val="000000"/>
        </w:rPr>
        <w:t>HU/19597/2016</w:t>
      </w:r>
    </w:p>
    <w:p w14:paraId="570E423E" w14:textId="77777777" w:rsidR="00C345E1" w:rsidRPr="001C5703" w:rsidRDefault="00C345E1" w:rsidP="00C345E1">
      <w:pPr>
        <w:jc w:val="center"/>
        <w:rPr>
          <w:rFonts w:ascii="Book Antiqua" w:hAnsi="Book Antiqua" w:cs="Arial"/>
          <w:color w:val="000000"/>
        </w:rPr>
      </w:pPr>
    </w:p>
    <w:p w14:paraId="59102CAC" w14:textId="77777777"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14:paraId="6A8ADA39" w14:textId="77777777" w:rsidR="00C345E1" w:rsidRPr="001C570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1C5703" w14:paraId="6236FFC3" w14:textId="77777777" w:rsidTr="00C7205A">
        <w:tc>
          <w:tcPr>
            <w:tcW w:w="5245" w:type="dxa"/>
          </w:tcPr>
          <w:p w14:paraId="6BE29B6A" w14:textId="77777777" w:rsidR="00D22636" w:rsidRPr="001C5703" w:rsidRDefault="00D22636" w:rsidP="004A1848">
            <w:pPr>
              <w:jc w:val="both"/>
              <w:rPr>
                <w:rFonts w:ascii="Book Antiqua" w:hAnsi="Book Antiqua" w:cs="Arial"/>
                <w:b/>
              </w:rPr>
            </w:pPr>
            <w:r w:rsidRPr="001C5703">
              <w:rPr>
                <w:rFonts w:ascii="Book Antiqua" w:hAnsi="Book Antiqua" w:cs="Arial"/>
                <w:b/>
              </w:rPr>
              <w:t xml:space="preserve">Heard at </w:t>
            </w:r>
            <w:r w:rsidR="00C135D2">
              <w:rPr>
                <w:rFonts w:ascii="Book Antiqua" w:hAnsi="Book Antiqua" w:cs="Arial"/>
                <w:b/>
              </w:rPr>
              <w:t xml:space="preserve">Field House </w:t>
            </w:r>
          </w:p>
        </w:tc>
        <w:tc>
          <w:tcPr>
            <w:tcW w:w="4763" w:type="dxa"/>
          </w:tcPr>
          <w:p w14:paraId="6F71221F" w14:textId="08F41ED6" w:rsidR="00D22636" w:rsidRPr="001C5703" w:rsidRDefault="00C7205A" w:rsidP="00093D4D">
            <w:pPr>
              <w:jc w:val="both"/>
              <w:rPr>
                <w:rFonts w:ascii="Book Antiqua" w:hAnsi="Book Antiqua" w:cs="Arial"/>
                <w:b/>
                <w:color w:val="000000"/>
              </w:rPr>
            </w:pPr>
            <w:r>
              <w:rPr>
                <w:rFonts w:ascii="Book Antiqua" w:hAnsi="Book Antiqua" w:cs="Arial"/>
                <w:b/>
                <w:color w:val="000000"/>
              </w:rPr>
              <w:t xml:space="preserve"> </w:t>
            </w:r>
            <w:r w:rsidR="004B71FD">
              <w:rPr>
                <w:rFonts w:ascii="Book Antiqua" w:hAnsi="Book Antiqua" w:cs="Arial"/>
                <w:b/>
                <w:color w:val="000000"/>
              </w:rPr>
              <w:t>Decision &amp; Reasons</w:t>
            </w:r>
            <w:r w:rsidR="00283659" w:rsidRPr="001C5703">
              <w:rPr>
                <w:rFonts w:ascii="Book Antiqua" w:hAnsi="Book Antiqua" w:cs="Arial"/>
                <w:b/>
                <w:color w:val="000000"/>
              </w:rPr>
              <w:t xml:space="preserve"> Promulgated</w:t>
            </w:r>
          </w:p>
        </w:tc>
      </w:tr>
      <w:tr w:rsidR="00D22636" w:rsidRPr="001C5703" w14:paraId="5761DBC6" w14:textId="77777777" w:rsidTr="00C7205A">
        <w:tc>
          <w:tcPr>
            <w:tcW w:w="5245" w:type="dxa"/>
          </w:tcPr>
          <w:p w14:paraId="72FEC975" w14:textId="77777777" w:rsidR="00D22636" w:rsidRPr="001C5703" w:rsidRDefault="00D22636" w:rsidP="004A1848">
            <w:pPr>
              <w:jc w:val="both"/>
              <w:rPr>
                <w:rFonts w:ascii="Book Antiqua" w:hAnsi="Book Antiqua" w:cs="Arial"/>
                <w:b/>
              </w:rPr>
            </w:pPr>
            <w:r w:rsidRPr="001C5703">
              <w:rPr>
                <w:rFonts w:ascii="Book Antiqua" w:hAnsi="Book Antiqua" w:cs="Arial"/>
                <w:b/>
              </w:rPr>
              <w:t xml:space="preserve">On </w:t>
            </w:r>
            <w:r w:rsidR="00C135D2">
              <w:rPr>
                <w:rFonts w:ascii="Book Antiqua" w:hAnsi="Book Antiqua" w:cs="Arial"/>
                <w:b/>
              </w:rPr>
              <w:t>10 July 2018</w:t>
            </w:r>
          </w:p>
        </w:tc>
        <w:tc>
          <w:tcPr>
            <w:tcW w:w="4763" w:type="dxa"/>
          </w:tcPr>
          <w:p w14:paraId="338383BE" w14:textId="0A61C22C" w:rsidR="00D22636" w:rsidRPr="001C5703" w:rsidRDefault="00C7205A" w:rsidP="004A1848">
            <w:pPr>
              <w:jc w:val="both"/>
              <w:rPr>
                <w:rFonts w:ascii="Book Antiqua" w:hAnsi="Book Antiqua" w:cs="Arial"/>
                <w:b/>
              </w:rPr>
            </w:pPr>
            <w:r>
              <w:rPr>
                <w:rFonts w:ascii="Book Antiqua" w:hAnsi="Book Antiqua" w:cs="Arial"/>
                <w:b/>
              </w:rPr>
              <w:t xml:space="preserve"> </w:t>
            </w:r>
            <w:r w:rsidR="00FD3945">
              <w:rPr>
                <w:rFonts w:ascii="Book Antiqua" w:hAnsi="Book Antiqua" w:cs="Arial"/>
                <w:b/>
              </w:rPr>
              <w:t>On 19 July 2018</w:t>
            </w:r>
          </w:p>
        </w:tc>
      </w:tr>
      <w:tr w:rsidR="00D22636" w:rsidRPr="001C5703" w14:paraId="3AE78ECC" w14:textId="77777777" w:rsidTr="00C7205A">
        <w:tc>
          <w:tcPr>
            <w:tcW w:w="5245" w:type="dxa"/>
          </w:tcPr>
          <w:p w14:paraId="60392D45" w14:textId="77777777" w:rsidR="00D22636" w:rsidRPr="001C5703" w:rsidRDefault="00D22636" w:rsidP="004A1848">
            <w:pPr>
              <w:jc w:val="both"/>
              <w:rPr>
                <w:rFonts w:ascii="Book Antiqua" w:hAnsi="Book Antiqua" w:cs="Arial"/>
                <w:b/>
              </w:rPr>
            </w:pPr>
          </w:p>
        </w:tc>
        <w:tc>
          <w:tcPr>
            <w:tcW w:w="4763" w:type="dxa"/>
          </w:tcPr>
          <w:p w14:paraId="0C8A90F4" w14:textId="3003CD9F" w:rsidR="00D22636" w:rsidRPr="001C5703" w:rsidRDefault="00D22636" w:rsidP="004A1848">
            <w:pPr>
              <w:jc w:val="both"/>
              <w:rPr>
                <w:rFonts w:ascii="Book Antiqua" w:hAnsi="Book Antiqua" w:cs="Arial"/>
                <w:b/>
              </w:rPr>
            </w:pPr>
          </w:p>
        </w:tc>
      </w:tr>
    </w:tbl>
    <w:p w14:paraId="605DFDC0" w14:textId="77777777" w:rsidR="00A15234" w:rsidRPr="001C5703" w:rsidRDefault="00A15234" w:rsidP="00A15234">
      <w:pPr>
        <w:jc w:val="center"/>
        <w:rPr>
          <w:rFonts w:ascii="Book Antiqua" w:hAnsi="Book Antiqua" w:cs="Arial"/>
        </w:rPr>
      </w:pPr>
    </w:p>
    <w:p w14:paraId="7AFA51C9" w14:textId="77777777"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14:paraId="702091FD" w14:textId="77777777" w:rsidR="00A15234" w:rsidRPr="001C5703" w:rsidRDefault="00A15234" w:rsidP="00A15234">
      <w:pPr>
        <w:jc w:val="center"/>
        <w:rPr>
          <w:rFonts w:ascii="Book Antiqua" w:hAnsi="Book Antiqua" w:cs="Arial"/>
          <w:b/>
        </w:rPr>
      </w:pPr>
    </w:p>
    <w:p w14:paraId="2C8D8E6C" w14:textId="77777777"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B1C60" w:rsidRPr="001C5703">
        <w:rPr>
          <w:rFonts w:ascii="Book Antiqua" w:hAnsi="Book Antiqua" w:cs="Arial"/>
          <w:b/>
          <w:color w:val="000000"/>
        </w:rPr>
        <w:t>WARR</w:t>
      </w:r>
    </w:p>
    <w:p w14:paraId="4D9D9449" w14:textId="77777777" w:rsidR="00A845DC" w:rsidRPr="001C5703" w:rsidRDefault="00A845DC" w:rsidP="00A15234">
      <w:pPr>
        <w:jc w:val="center"/>
        <w:rPr>
          <w:rFonts w:ascii="Book Antiqua" w:hAnsi="Book Antiqua" w:cs="Arial"/>
          <w:b/>
        </w:rPr>
      </w:pPr>
    </w:p>
    <w:p w14:paraId="314E8033" w14:textId="77777777" w:rsidR="00A845DC" w:rsidRPr="001C5703" w:rsidRDefault="00A845DC" w:rsidP="00A15234">
      <w:pPr>
        <w:jc w:val="center"/>
        <w:rPr>
          <w:rFonts w:ascii="Book Antiqua" w:hAnsi="Book Antiqua" w:cs="Arial"/>
          <w:b/>
        </w:rPr>
      </w:pPr>
      <w:r w:rsidRPr="001C5703">
        <w:rPr>
          <w:rFonts w:ascii="Book Antiqua" w:hAnsi="Book Antiqua" w:cs="Arial"/>
          <w:b/>
        </w:rPr>
        <w:t>Between</w:t>
      </w:r>
    </w:p>
    <w:p w14:paraId="2B98E98A" w14:textId="7827080D" w:rsidR="00A845DC" w:rsidRDefault="00A845DC" w:rsidP="00A15234">
      <w:pPr>
        <w:jc w:val="center"/>
        <w:rPr>
          <w:rFonts w:ascii="Book Antiqua" w:hAnsi="Book Antiqua" w:cs="Arial"/>
          <w:b/>
        </w:rPr>
      </w:pPr>
    </w:p>
    <w:p w14:paraId="0C6CC4E6" w14:textId="59D01555" w:rsidR="00C7205A" w:rsidRPr="001C5703" w:rsidRDefault="00C7205A" w:rsidP="00A15234">
      <w:pPr>
        <w:jc w:val="center"/>
        <w:rPr>
          <w:rFonts w:ascii="Book Antiqua" w:hAnsi="Book Antiqua" w:cs="Arial"/>
          <w:b/>
        </w:rPr>
      </w:pPr>
      <w:r>
        <w:rPr>
          <w:rFonts w:ascii="Book Antiqua" w:hAnsi="Book Antiqua" w:cs="Arial"/>
          <w:b/>
        </w:rPr>
        <w:t>THE SECRETARY OF STATE FOR THE HOME DEPARTMENT</w:t>
      </w:r>
    </w:p>
    <w:p w14:paraId="317E8B11" w14:textId="77777777"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14:paraId="6D403215" w14:textId="77777777" w:rsidR="00C7205A" w:rsidRDefault="00C7205A" w:rsidP="00704B61">
      <w:pPr>
        <w:jc w:val="center"/>
        <w:rPr>
          <w:rFonts w:ascii="Book Antiqua" w:hAnsi="Book Antiqua" w:cs="Arial"/>
          <w:b/>
        </w:rPr>
      </w:pPr>
    </w:p>
    <w:p w14:paraId="5EA9EADC" w14:textId="73D27E32" w:rsidR="00704B61" w:rsidRPr="001C5703" w:rsidRDefault="00DD5071" w:rsidP="00704B61">
      <w:pPr>
        <w:jc w:val="center"/>
        <w:rPr>
          <w:rFonts w:ascii="Book Antiqua" w:hAnsi="Book Antiqua" w:cs="Arial"/>
          <w:b/>
        </w:rPr>
      </w:pPr>
      <w:r w:rsidRPr="001C5703">
        <w:rPr>
          <w:rFonts w:ascii="Book Antiqua" w:hAnsi="Book Antiqua" w:cs="Arial"/>
          <w:b/>
        </w:rPr>
        <w:t>and</w:t>
      </w:r>
    </w:p>
    <w:p w14:paraId="37A3D20A" w14:textId="77777777" w:rsidR="00DD5071" w:rsidRPr="001C5703" w:rsidRDefault="00DD5071" w:rsidP="00704B61">
      <w:pPr>
        <w:jc w:val="center"/>
        <w:rPr>
          <w:rFonts w:ascii="Book Antiqua" w:hAnsi="Book Antiqua" w:cs="Arial"/>
          <w:b/>
        </w:rPr>
      </w:pPr>
    </w:p>
    <w:p w14:paraId="22BD947D" w14:textId="77777777" w:rsidR="00C135D2" w:rsidRPr="001C5703" w:rsidRDefault="00C135D2" w:rsidP="00C135D2">
      <w:pPr>
        <w:jc w:val="center"/>
        <w:rPr>
          <w:rFonts w:ascii="Book Antiqua" w:hAnsi="Book Antiqua" w:cs="Arial"/>
          <w:b/>
          <w:caps/>
        </w:rPr>
      </w:pPr>
      <w:r>
        <w:rPr>
          <w:rFonts w:ascii="Book Antiqua" w:hAnsi="Book Antiqua" w:cs="Arial"/>
          <w:b/>
          <w:caps/>
        </w:rPr>
        <w:t xml:space="preserve">mr </w:t>
      </w:r>
      <w:r w:rsidRPr="00C135D2">
        <w:rPr>
          <w:rFonts w:ascii="Book Antiqua" w:hAnsi="Book Antiqua" w:cs="Arial"/>
          <w:b/>
          <w:caps/>
        </w:rPr>
        <w:t>Asif</w:t>
      </w:r>
      <w:r>
        <w:rPr>
          <w:rFonts w:ascii="Book Antiqua" w:hAnsi="Book Antiqua" w:cs="Arial"/>
          <w:b/>
          <w:caps/>
        </w:rPr>
        <w:t xml:space="preserve"> </w:t>
      </w:r>
      <w:r w:rsidRPr="00C135D2">
        <w:rPr>
          <w:rFonts w:ascii="Book Antiqua" w:hAnsi="Book Antiqua" w:cs="Arial"/>
          <w:b/>
          <w:caps/>
        </w:rPr>
        <w:t>Shafi</w:t>
      </w:r>
    </w:p>
    <w:p w14:paraId="5DF6447E" w14:textId="77777777" w:rsidR="00C135D2" w:rsidRPr="00C7205A" w:rsidRDefault="00C135D2" w:rsidP="00C135D2">
      <w:pPr>
        <w:jc w:val="center"/>
        <w:rPr>
          <w:rFonts w:ascii="Book Antiqua" w:hAnsi="Book Antiqua" w:cs="Arial"/>
        </w:rPr>
      </w:pPr>
      <w:r w:rsidRPr="00C7205A">
        <w:rPr>
          <w:rFonts w:ascii="Book Antiqua" w:hAnsi="Book Antiqua" w:cs="Arial"/>
          <w:caps/>
        </w:rPr>
        <w:t>(no ANONYMITY DIRECTION made)</w:t>
      </w:r>
    </w:p>
    <w:p w14:paraId="4BAE81BF" w14:textId="77777777"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14:paraId="00B44C6A" w14:textId="77777777" w:rsidR="00DD5071" w:rsidRPr="001C5703" w:rsidRDefault="00DD5071" w:rsidP="00DD5071">
      <w:pPr>
        <w:rPr>
          <w:rFonts w:ascii="Book Antiqua" w:hAnsi="Book Antiqua" w:cs="Arial"/>
          <w:u w:val="single"/>
        </w:rPr>
      </w:pPr>
    </w:p>
    <w:p w14:paraId="1FE431B0" w14:textId="77777777" w:rsidR="00DD5071" w:rsidRPr="001C5703" w:rsidRDefault="00DD5071" w:rsidP="00DD5071">
      <w:pPr>
        <w:rPr>
          <w:rFonts w:ascii="Book Antiqua" w:hAnsi="Book Antiqua" w:cs="Arial"/>
          <w:u w:val="single"/>
        </w:rPr>
      </w:pPr>
    </w:p>
    <w:p w14:paraId="1052E2BE" w14:textId="77777777"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14:paraId="56D13BAC" w14:textId="77777777" w:rsidR="00DE7DB7" w:rsidRPr="001C5703" w:rsidRDefault="00DE7DB7" w:rsidP="00DD5071">
      <w:pPr>
        <w:rPr>
          <w:rFonts w:ascii="Book Antiqua" w:hAnsi="Book Antiqua" w:cs="Arial"/>
        </w:rPr>
      </w:pPr>
    </w:p>
    <w:p w14:paraId="33EB10DC" w14:textId="77777777"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C135D2" w:rsidRPr="008C6D4B">
        <w:rPr>
          <w:rFonts w:ascii="Book Antiqua" w:hAnsi="Book Antiqua" w:cs="Arial"/>
        </w:rPr>
        <w:t>M</w:t>
      </w:r>
      <w:r w:rsidR="00BE6958" w:rsidRPr="008C6D4B">
        <w:rPr>
          <w:rFonts w:ascii="Book Antiqua" w:hAnsi="Book Antiqua" w:cs="Arial"/>
        </w:rPr>
        <w:t>is</w:t>
      </w:r>
      <w:r w:rsidR="00C135D2" w:rsidRPr="008C6D4B">
        <w:rPr>
          <w:rFonts w:ascii="Book Antiqua" w:hAnsi="Book Antiqua" w:cs="Arial"/>
        </w:rPr>
        <w:t>s J</w:t>
      </w:r>
      <w:r w:rsidR="00C135D2">
        <w:rPr>
          <w:rFonts w:ascii="Book Antiqua" w:hAnsi="Book Antiqua" w:cs="Arial"/>
        </w:rPr>
        <w:t xml:space="preserve"> Isherwood</w:t>
      </w:r>
    </w:p>
    <w:p w14:paraId="5BF2A222" w14:textId="753A15B0"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C135D2">
        <w:rPr>
          <w:rFonts w:ascii="Book Antiqua" w:hAnsi="Book Antiqua" w:cs="Arial"/>
        </w:rPr>
        <w:t xml:space="preserve">Mr </w:t>
      </w:r>
      <w:r w:rsidR="0035104F">
        <w:rPr>
          <w:rFonts w:ascii="Book Antiqua" w:hAnsi="Book Antiqua" w:cs="Arial"/>
        </w:rPr>
        <w:t>R Rai</w:t>
      </w:r>
      <w:r w:rsidR="00C135D2" w:rsidRPr="00C90ECA">
        <w:rPr>
          <w:rFonts w:ascii="Book Antiqua" w:hAnsi="Book Antiqua" w:cs="Arial"/>
        </w:rPr>
        <w:t xml:space="preserve"> of</w:t>
      </w:r>
      <w:r w:rsidR="00C135D2">
        <w:rPr>
          <w:rFonts w:ascii="Book Antiqua" w:hAnsi="Book Antiqua" w:cs="Arial"/>
        </w:rPr>
        <w:t xml:space="preserve"> Counsel, instructed by Geeta Patel &amp; Co Solicitors </w:t>
      </w:r>
    </w:p>
    <w:p w14:paraId="0642E6DE" w14:textId="77777777" w:rsidR="00DE7DB7" w:rsidRPr="001C5703" w:rsidRDefault="00DE7DB7" w:rsidP="00402B9E">
      <w:pPr>
        <w:tabs>
          <w:tab w:val="left" w:pos="2520"/>
        </w:tabs>
        <w:jc w:val="center"/>
        <w:rPr>
          <w:rFonts w:ascii="Book Antiqua" w:hAnsi="Book Antiqua" w:cs="Arial"/>
        </w:rPr>
      </w:pPr>
    </w:p>
    <w:p w14:paraId="4F9F976F" w14:textId="77777777" w:rsidR="00DE7DB7" w:rsidRPr="001C5703" w:rsidRDefault="00DE7DB7" w:rsidP="00402B9E">
      <w:pPr>
        <w:tabs>
          <w:tab w:val="left" w:pos="2520"/>
        </w:tabs>
        <w:jc w:val="center"/>
        <w:rPr>
          <w:rFonts w:ascii="Book Antiqua" w:hAnsi="Book Antiqua" w:cs="Arial"/>
        </w:rPr>
      </w:pPr>
    </w:p>
    <w:p w14:paraId="38814D6C" w14:textId="77777777" w:rsidR="00DE7DB7" w:rsidRPr="001C5703" w:rsidRDefault="004B71F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14:paraId="538408BE" w14:textId="77777777" w:rsidR="00402B9E" w:rsidRPr="001C5703" w:rsidRDefault="00402B9E" w:rsidP="00402B9E">
      <w:pPr>
        <w:tabs>
          <w:tab w:val="left" w:pos="2520"/>
        </w:tabs>
        <w:jc w:val="both"/>
        <w:rPr>
          <w:rFonts w:ascii="Book Antiqua" w:hAnsi="Book Antiqua" w:cs="Arial"/>
        </w:rPr>
      </w:pPr>
    </w:p>
    <w:p w14:paraId="0B503911" w14:textId="77777777" w:rsidR="00402B9E" w:rsidRPr="001C5703" w:rsidRDefault="00402B9E" w:rsidP="00402B9E">
      <w:pPr>
        <w:tabs>
          <w:tab w:val="left" w:pos="2520"/>
        </w:tabs>
        <w:jc w:val="both"/>
        <w:rPr>
          <w:rFonts w:ascii="Book Antiqua" w:hAnsi="Book Antiqua" w:cs="Arial"/>
        </w:rPr>
      </w:pPr>
    </w:p>
    <w:p w14:paraId="1FAA0510" w14:textId="5399D190" w:rsidR="00BF23BB" w:rsidRDefault="00402B9E" w:rsidP="00AB0B8E">
      <w:pPr>
        <w:tabs>
          <w:tab w:val="left" w:pos="567"/>
        </w:tabs>
        <w:ind w:left="567" w:hanging="567"/>
        <w:jc w:val="both"/>
        <w:rPr>
          <w:rFonts w:ascii="Book Antiqua" w:hAnsi="Book Antiqua" w:cs="Arial"/>
        </w:rPr>
      </w:pPr>
      <w:r w:rsidRPr="001C5703">
        <w:rPr>
          <w:rFonts w:ascii="Book Antiqua" w:hAnsi="Book Antiqua" w:cs="Arial"/>
        </w:rPr>
        <w:t>1.</w:t>
      </w:r>
      <w:r w:rsidRPr="001C5703">
        <w:rPr>
          <w:rFonts w:ascii="Book Antiqua" w:hAnsi="Book Antiqua" w:cs="Arial"/>
        </w:rPr>
        <w:tab/>
      </w:r>
      <w:r w:rsidR="008009AD">
        <w:rPr>
          <w:rFonts w:ascii="Book Antiqua" w:hAnsi="Book Antiqua" w:cs="Arial"/>
        </w:rPr>
        <w:t xml:space="preserve">This is the appeal of the Secretary of State but I will refer to the original appellant, a citizen of Pakistan born on 10 June 1989, as the appellant herein.  The appellant entered the United Kingdom on 18 May 2011 as a Tier 4 (General) Student and was granted further leave to remain until 20 February 2015.  That leave was curtailed to expire on 30 August 2013 and he was thereafter granted further leave to remain as a Tier 4 (General) Student until 30 January 2016.  Although it had been claimed by the Secretary of State that leave had been curtailed to expire on 7 October 2014 it was the appellant’s case that he had never been served with notice of this and accordingly the only </w:t>
      </w:r>
      <w:r w:rsidR="0035104F">
        <w:rPr>
          <w:rFonts w:ascii="Book Antiqua" w:hAnsi="Book Antiqua" w:cs="Arial"/>
        </w:rPr>
        <w:t>effective curtailment of leave wa</w:t>
      </w:r>
      <w:r w:rsidR="008009AD">
        <w:rPr>
          <w:rFonts w:ascii="Book Antiqua" w:hAnsi="Book Antiqua" w:cs="Arial"/>
        </w:rPr>
        <w:t xml:space="preserve">s the one that had expired on 30 August 2013 and </w:t>
      </w:r>
      <w:r w:rsidR="008009AD">
        <w:rPr>
          <w:rFonts w:ascii="Book Antiqua" w:hAnsi="Book Antiqua" w:cs="Arial"/>
        </w:rPr>
        <w:lastRenderedPageBreak/>
        <w:t xml:space="preserve">this had been subsequently renewed by the Secretary of State.  On 2 August 2016 the Secretary of State refused the appellant’s application for leave to remain on human rights grounds </w:t>
      </w:r>
      <w:proofErr w:type="gramStart"/>
      <w:r w:rsidR="008009AD">
        <w:rPr>
          <w:rFonts w:ascii="Book Antiqua" w:hAnsi="Book Antiqua" w:cs="Arial"/>
        </w:rPr>
        <w:t>on the basis of</w:t>
      </w:r>
      <w:proofErr w:type="gramEnd"/>
      <w:r w:rsidR="008009AD">
        <w:rPr>
          <w:rFonts w:ascii="Book Antiqua" w:hAnsi="Book Antiqua" w:cs="Arial"/>
        </w:rPr>
        <w:t xml:space="preserve"> his residence in this country and his family life with his wife and young child.  </w:t>
      </w:r>
    </w:p>
    <w:p w14:paraId="58910004" w14:textId="77777777" w:rsidR="00AB0B8E" w:rsidRDefault="00AB0B8E" w:rsidP="00AB0B8E">
      <w:pPr>
        <w:tabs>
          <w:tab w:val="left" w:pos="567"/>
        </w:tabs>
        <w:ind w:left="567" w:hanging="567"/>
        <w:jc w:val="both"/>
        <w:rPr>
          <w:rFonts w:ascii="Book Antiqua" w:hAnsi="Book Antiqua" w:cs="Arial"/>
        </w:rPr>
      </w:pPr>
    </w:p>
    <w:p w14:paraId="4DBA850D" w14:textId="77777777" w:rsidR="00AB0B8E" w:rsidRDefault="00AB0B8E" w:rsidP="00AB0B8E">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Secretary of State noted that the appellant had submitted a TOEIC certificate from the Educational Testing Service (ETS) in his applications dated 25 September 2012 and 31 August 2013.  ETS had confirmed that there was significant evidence to conclude that his certificate had been fraudulently obtained </w:t>
      </w:r>
      <w:proofErr w:type="gramStart"/>
      <w:r>
        <w:rPr>
          <w:rFonts w:ascii="Book Antiqua" w:hAnsi="Book Antiqua" w:cs="Arial"/>
        </w:rPr>
        <w:t>by the use of</w:t>
      </w:r>
      <w:proofErr w:type="gramEnd"/>
      <w:r>
        <w:rPr>
          <w:rFonts w:ascii="Book Antiqua" w:hAnsi="Book Antiqua" w:cs="Arial"/>
        </w:rPr>
        <w:t xml:space="preserve"> a proxy test taker and his scores </w:t>
      </w:r>
      <w:r w:rsidR="0094063A">
        <w:rPr>
          <w:rFonts w:ascii="Book Antiqua" w:hAnsi="Book Antiqua" w:cs="Arial"/>
        </w:rPr>
        <w:t>resulting</w:t>
      </w:r>
      <w:r>
        <w:rPr>
          <w:rFonts w:ascii="Book Antiqua" w:hAnsi="Book Antiqua" w:cs="Arial"/>
        </w:rPr>
        <w:t xml:space="preserve"> from the tests taken on 22 August 2012 at Elizabeth College had been cancelled by ETS.  </w:t>
      </w:r>
      <w:proofErr w:type="gramStart"/>
      <w:r>
        <w:rPr>
          <w:rFonts w:ascii="Book Antiqua" w:hAnsi="Book Antiqua" w:cs="Arial"/>
        </w:rPr>
        <w:t>Accordingly</w:t>
      </w:r>
      <w:proofErr w:type="gramEnd"/>
      <w:r>
        <w:rPr>
          <w:rFonts w:ascii="Book Antiqua" w:hAnsi="Book Antiqua" w:cs="Arial"/>
        </w:rPr>
        <w:t xml:space="preserve"> the Secretary of State was satisfied that his certificate had been </w:t>
      </w:r>
      <w:r w:rsidR="0094063A">
        <w:rPr>
          <w:rFonts w:ascii="Book Antiqua" w:hAnsi="Book Antiqua" w:cs="Arial"/>
        </w:rPr>
        <w:t>fraudulently</w:t>
      </w:r>
      <w:r>
        <w:rPr>
          <w:rFonts w:ascii="Book Antiqua" w:hAnsi="Book Antiqua" w:cs="Arial"/>
        </w:rPr>
        <w:t xml:space="preserve"> obtained and that he had used deception in his applications.  The Secretary of State was satisfied that the appellant’s presence in the UK was not conducive to the public good and his application was refused under S-LTR.1.6</w:t>
      </w:r>
      <w:r w:rsidR="001E527E">
        <w:rPr>
          <w:rFonts w:ascii="Book Antiqua" w:hAnsi="Book Antiqua" w:cs="Arial"/>
        </w:rPr>
        <w:t>.</w:t>
      </w:r>
      <w:r>
        <w:rPr>
          <w:rFonts w:ascii="Book Antiqua" w:hAnsi="Book Antiqua" w:cs="Arial"/>
        </w:rPr>
        <w:t xml:space="preserve"> of the Immigration Rules.  It was not accepted that the appellant met the eligibility requirements of paragraph R-LTRP.1.</w:t>
      </w:r>
      <w:proofErr w:type="gramStart"/>
      <w:r>
        <w:rPr>
          <w:rFonts w:ascii="Book Antiqua" w:hAnsi="Book Antiqua" w:cs="Arial"/>
        </w:rPr>
        <w:t>1.(</w:t>
      </w:r>
      <w:proofErr w:type="gramEnd"/>
      <w:r>
        <w:rPr>
          <w:rFonts w:ascii="Book Antiqua" w:hAnsi="Book Antiqua" w:cs="Arial"/>
        </w:rPr>
        <w:t>d)(ii) as the appellant was in breach of the immigration laws his leave to remain having expired on 7 October 2014.  He therefore failed to meet the requirements of paragraph E-LTRP.2.</w:t>
      </w:r>
      <w:proofErr w:type="gramStart"/>
      <w:r>
        <w:rPr>
          <w:rFonts w:ascii="Book Antiqua" w:hAnsi="Book Antiqua" w:cs="Arial"/>
        </w:rPr>
        <w:t>2.(</w:t>
      </w:r>
      <w:proofErr w:type="gramEnd"/>
      <w:r>
        <w:rPr>
          <w:rFonts w:ascii="Book Antiqua" w:hAnsi="Book Antiqua" w:cs="Arial"/>
        </w:rPr>
        <w:t xml:space="preserve">b) as paragraph </w:t>
      </w:r>
      <w:r w:rsidRPr="008C6D4B">
        <w:rPr>
          <w:rFonts w:ascii="Book Antiqua" w:hAnsi="Book Antiqua" w:cs="Arial"/>
        </w:rPr>
        <w:t>EX.1 did not apply to his case.  The appellant’s application under the partner Rules</w:t>
      </w:r>
      <w:r>
        <w:rPr>
          <w:rFonts w:ascii="Book Antiqua" w:hAnsi="Book Antiqua" w:cs="Arial"/>
        </w:rPr>
        <w:t xml:space="preserve"> was refused under D-LTRP.1.3. and he failed under the suitability grounds in relation to his claim as a parent.  </w:t>
      </w:r>
      <w:r w:rsidR="009E3288">
        <w:rPr>
          <w:rFonts w:ascii="Book Antiqua" w:hAnsi="Book Antiqua" w:cs="Arial"/>
        </w:rPr>
        <w:t>In relation to paragraph 276</w:t>
      </w:r>
      <w:proofErr w:type="gramStart"/>
      <w:r w:rsidR="009E3288">
        <w:rPr>
          <w:rFonts w:ascii="Book Antiqua" w:hAnsi="Book Antiqua" w:cs="Arial"/>
        </w:rPr>
        <w:t>ADE(</w:t>
      </w:r>
      <w:proofErr w:type="gramEnd"/>
      <w:r w:rsidR="009E3288">
        <w:rPr>
          <w:rFonts w:ascii="Book Antiqua" w:hAnsi="Book Antiqua" w:cs="Arial"/>
        </w:rPr>
        <w:t>1) the appellant’s period of residenc</w:t>
      </w:r>
      <w:r w:rsidR="00E92725">
        <w:rPr>
          <w:rFonts w:ascii="Book Antiqua" w:hAnsi="Book Antiqua" w:cs="Arial"/>
        </w:rPr>
        <w:t>y</w:t>
      </w:r>
      <w:r w:rsidR="009E3288">
        <w:rPr>
          <w:rFonts w:ascii="Book Antiqua" w:hAnsi="Book Antiqua" w:cs="Arial"/>
        </w:rPr>
        <w:t xml:space="preserve"> fell short of the period required under the Rules and there were no very significant obstacles to his integration in Pakistan.  His parents and siblings remain there.  He had lived in Pakistan up to the age of 23.  There were no exceptional circumstances.  Attention had been </w:t>
      </w:r>
      <w:r w:rsidR="006531DD">
        <w:rPr>
          <w:rFonts w:ascii="Book Antiqua" w:hAnsi="Book Antiqua" w:cs="Arial"/>
        </w:rPr>
        <w:t xml:space="preserve">given to Section 55 of the Borders, Citizenship and Immigration Act 2009.  The appellant had obtained an English language test fraudulently.  The child could remain with the appellant’s wife who was a British citizen.  </w:t>
      </w:r>
    </w:p>
    <w:p w14:paraId="078F1745" w14:textId="77777777" w:rsidR="006531DD" w:rsidRDefault="006531DD" w:rsidP="00AB0B8E">
      <w:pPr>
        <w:tabs>
          <w:tab w:val="left" w:pos="567"/>
        </w:tabs>
        <w:ind w:left="567" w:hanging="567"/>
        <w:jc w:val="both"/>
        <w:rPr>
          <w:rFonts w:ascii="Book Antiqua" w:hAnsi="Book Antiqua" w:cs="Arial"/>
        </w:rPr>
      </w:pPr>
    </w:p>
    <w:p w14:paraId="177C79DA" w14:textId="77777777" w:rsidR="006531DD" w:rsidRDefault="006531DD" w:rsidP="00AB0B8E">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The appellant appealed the decision and his appeal came before a First-tier Judge on 28 December 2017.  The judge noted that the parties had got married on 6 September 2014 and that there was evidence from Swindon College confirming that the appellant had completed a diploma course in business and enterprise at level 5.  The course had been completed in English.  He had also undertaken a graded examination in spoken English at entry level ESOL entry 1 level with merit at Trinity College London.  The First-tier Judge made the following observations on the evidence provided by the Secretary of State and the appellant’s case in relation thereto as follows:</w:t>
      </w:r>
    </w:p>
    <w:p w14:paraId="1D5B5420" w14:textId="77777777" w:rsidR="006531DD" w:rsidRDefault="006531DD" w:rsidP="00AB0B8E">
      <w:pPr>
        <w:tabs>
          <w:tab w:val="left" w:pos="567"/>
        </w:tabs>
        <w:ind w:left="567" w:hanging="567"/>
        <w:jc w:val="both"/>
        <w:rPr>
          <w:rFonts w:ascii="Book Antiqua" w:hAnsi="Book Antiqua" w:cs="Arial"/>
        </w:rPr>
      </w:pPr>
    </w:p>
    <w:p w14:paraId="53B6FE61" w14:textId="69DCDF2C" w:rsidR="006531DD" w:rsidRDefault="004D55F1" w:rsidP="00186B9E">
      <w:pPr>
        <w:tabs>
          <w:tab w:val="left" w:pos="567"/>
        </w:tabs>
        <w:ind w:left="1701" w:hanging="567"/>
        <w:jc w:val="both"/>
        <w:rPr>
          <w:rFonts w:ascii="Book Antiqua" w:hAnsi="Book Antiqua" w:cs="Arial"/>
        </w:rPr>
      </w:pPr>
      <w:r>
        <w:rPr>
          <w:rFonts w:ascii="Book Antiqua" w:hAnsi="Book Antiqua" w:cs="Arial"/>
        </w:rPr>
        <w:t>“</w:t>
      </w:r>
      <w:r w:rsidR="006531DD">
        <w:rPr>
          <w:rFonts w:ascii="Book Antiqua" w:hAnsi="Book Antiqua" w:cs="Arial"/>
        </w:rPr>
        <w:t>13.</w:t>
      </w:r>
      <w:r w:rsidR="006531DD">
        <w:rPr>
          <w:rFonts w:ascii="Book Antiqua" w:hAnsi="Book Antiqua" w:cs="Arial"/>
        </w:rPr>
        <w:tab/>
        <w:t xml:space="preserve">I also had regard to the respondent’s evidence namely the further statement of Mr </w:t>
      </w:r>
      <w:proofErr w:type="spellStart"/>
      <w:r w:rsidR="006531DD">
        <w:rPr>
          <w:rFonts w:ascii="Book Antiqua" w:hAnsi="Book Antiqua" w:cs="Arial"/>
        </w:rPr>
        <w:t>Vaghela</w:t>
      </w:r>
      <w:proofErr w:type="spellEnd"/>
      <w:r w:rsidR="006531DD">
        <w:rPr>
          <w:rFonts w:ascii="Book Antiqua" w:hAnsi="Book Antiqua" w:cs="Arial"/>
        </w:rPr>
        <w:t xml:space="preserve"> a civil servant employed by the respondent who described the ETS evidence initially set out in expensive </w:t>
      </w:r>
      <w:r w:rsidR="00A077B5">
        <w:rPr>
          <w:rFonts w:ascii="Book Antiqua" w:hAnsi="Book Antiqua" w:cs="Arial"/>
        </w:rPr>
        <w:t xml:space="preserve">[sic] </w:t>
      </w:r>
      <w:r w:rsidR="006531DD">
        <w:rPr>
          <w:rFonts w:ascii="Book Antiqua" w:hAnsi="Book Antiqua" w:cs="Arial"/>
        </w:rPr>
        <w:t xml:space="preserve">statements by Peter Millington, Rebecca Collings and the subject of expert evidence submitted in the generic ETS cases </w:t>
      </w:r>
      <w:r>
        <w:rPr>
          <w:rFonts w:ascii="Book Antiqua" w:hAnsi="Book Antiqua" w:cs="Arial"/>
        </w:rPr>
        <w:t>on</w:t>
      </w:r>
      <w:r w:rsidR="006531DD">
        <w:rPr>
          <w:rFonts w:ascii="Book Antiqua" w:hAnsi="Book Antiqua" w:cs="Arial"/>
        </w:rPr>
        <w:t xml:space="preserve"> behalf of the respondent.  The appellant’s test score was set out within that bundle and noted that at Elizabeth College on 22</w:t>
      </w:r>
      <w:r w:rsidR="006531DD" w:rsidRPr="006531DD">
        <w:rPr>
          <w:rFonts w:ascii="Book Antiqua" w:hAnsi="Book Antiqua" w:cs="Arial"/>
          <w:vertAlign w:val="superscript"/>
        </w:rPr>
        <w:t>nd</w:t>
      </w:r>
      <w:r w:rsidR="006531DD">
        <w:rPr>
          <w:rFonts w:ascii="Book Antiqua" w:hAnsi="Book Antiqua" w:cs="Arial"/>
        </w:rPr>
        <w:t xml:space="preserve"> August in the morning that 21 percent of oral tests taken were questionable, namely 16, and 79 percent of test taken including the </w:t>
      </w:r>
      <w:proofErr w:type="gramStart"/>
      <w:r w:rsidR="006531DD">
        <w:rPr>
          <w:rFonts w:ascii="Book Antiqua" w:hAnsi="Book Antiqua" w:cs="Arial"/>
        </w:rPr>
        <w:lastRenderedPageBreak/>
        <w:t>appellant’s</w:t>
      </w:r>
      <w:proofErr w:type="gramEnd"/>
      <w:r w:rsidR="006531DD">
        <w:rPr>
          <w:rFonts w:ascii="Book Antiqua" w:hAnsi="Book Antiqua" w:cs="Arial"/>
        </w:rPr>
        <w:t xml:space="preserve"> were scored as being invalid on the basis of the evidence produced.  </w:t>
      </w:r>
    </w:p>
    <w:p w14:paraId="2E49B644" w14:textId="77777777" w:rsidR="006531DD" w:rsidRDefault="006531DD" w:rsidP="00186B9E">
      <w:pPr>
        <w:tabs>
          <w:tab w:val="left" w:pos="567"/>
        </w:tabs>
        <w:ind w:left="1701" w:hanging="567"/>
        <w:jc w:val="both"/>
        <w:rPr>
          <w:rFonts w:ascii="Book Antiqua" w:hAnsi="Book Antiqua" w:cs="Arial"/>
        </w:rPr>
      </w:pPr>
    </w:p>
    <w:p w14:paraId="5CE21F2D" w14:textId="77777777" w:rsidR="006531DD" w:rsidRDefault="006531DD" w:rsidP="00186B9E">
      <w:pPr>
        <w:tabs>
          <w:tab w:val="left" w:pos="567"/>
        </w:tabs>
        <w:ind w:left="1701" w:hanging="567"/>
        <w:jc w:val="both"/>
        <w:rPr>
          <w:rFonts w:ascii="Book Antiqua" w:hAnsi="Book Antiqua" w:cs="Arial"/>
        </w:rPr>
      </w:pPr>
      <w:r>
        <w:rPr>
          <w:rFonts w:ascii="Book Antiqua" w:hAnsi="Book Antiqua" w:cs="Arial"/>
        </w:rPr>
        <w:t>14.</w:t>
      </w:r>
      <w:r>
        <w:rPr>
          <w:rFonts w:ascii="Book Antiqua" w:hAnsi="Book Antiqua" w:cs="Arial"/>
        </w:rPr>
        <w:tab/>
        <w:t xml:space="preserve">I have also had regard to the leading cases in relation to ETS Tests submitted by the respondent which set the parameters of the case law in relation to these cases namely the Report by Professor Peter French from francize comparison of test taken by ETS; the case of </w:t>
      </w:r>
      <w:r w:rsidRPr="004D55F1">
        <w:rPr>
          <w:rFonts w:ascii="Book Antiqua" w:hAnsi="Book Antiqua" w:cs="Arial"/>
          <w:b/>
          <w:u w:val="single"/>
        </w:rPr>
        <w:t xml:space="preserve">SM &amp; </w:t>
      </w:r>
      <w:proofErr w:type="spellStart"/>
      <w:r w:rsidRPr="004D55F1">
        <w:rPr>
          <w:rFonts w:ascii="Book Antiqua" w:hAnsi="Book Antiqua" w:cs="Arial"/>
          <w:b/>
          <w:u w:val="single"/>
        </w:rPr>
        <w:t>Qadir</w:t>
      </w:r>
      <w:proofErr w:type="spellEnd"/>
      <w:r w:rsidRPr="004D55F1">
        <w:rPr>
          <w:rFonts w:ascii="Book Antiqua" w:hAnsi="Book Antiqua" w:cs="Arial"/>
          <w:b/>
          <w:u w:val="single"/>
        </w:rPr>
        <w:t xml:space="preserve"> vs Secretary of State for the Home Department (ETS) - </w:t>
      </w:r>
      <w:r w:rsidR="004D55F1" w:rsidRPr="004D55F1">
        <w:rPr>
          <w:rFonts w:ascii="Book Antiqua" w:hAnsi="Book Antiqua" w:cs="Arial"/>
          <w:b/>
          <w:u w:val="single"/>
        </w:rPr>
        <w:t>E</w:t>
      </w:r>
      <w:r w:rsidRPr="004D55F1">
        <w:rPr>
          <w:rFonts w:ascii="Book Antiqua" w:hAnsi="Book Antiqua" w:cs="Arial"/>
          <w:b/>
          <w:u w:val="single"/>
        </w:rPr>
        <w:t>vidence - Burden of Proof 2016 UKUT 00229</w:t>
      </w:r>
      <w:r>
        <w:rPr>
          <w:rFonts w:ascii="Book Antiqua" w:hAnsi="Book Antiqua" w:cs="Arial"/>
        </w:rPr>
        <w:t xml:space="preserve"> and </w:t>
      </w:r>
      <w:r w:rsidRPr="004D55F1">
        <w:rPr>
          <w:rFonts w:ascii="Book Antiqua" w:hAnsi="Book Antiqua" w:cs="Arial"/>
          <w:b/>
          <w:u w:val="single"/>
        </w:rPr>
        <w:t>the Secretary of State for the Home Department vs Shehzad &amp; Another 2016 EWCA CIB 615</w:t>
      </w:r>
      <w:r>
        <w:rPr>
          <w:rFonts w:ascii="Book Antiqua" w:hAnsi="Book Antiqua" w:cs="Arial"/>
        </w:rPr>
        <w:t xml:space="preserve"> and the case of </w:t>
      </w:r>
      <w:r w:rsidRPr="004D55F1">
        <w:rPr>
          <w:rFonts w:ascii="Book Antiqua" w:hAnsi="Book Antiqua" w:cs="Arial"/>
          <w:b/>
          <w:u w:val="single"/>
        </w:rPr>
        <w:t>MA (ETS - TPEIC Testing) 2016 UKUT 00450</w:t>
      </w:r>
      <w:r>
        <w:rPr>
          <w:rFonts w:ascii="Book Antiqua" w:hAnsi="Book Antiqua" w:cs="Arial"/>
        </w:rPr>
        <w:t xml:space="preserve"> of the bundle.  </w:t>
      </w:r>
    </w:p>
    <w:p w14:paraId="69D2DE55" w14:textId="77777777" w:rsidR="006531DD" w:rsidRDefault="006531DD" w:rsidP="00186B9E">
      <w:pPr>
        <w:tabs>
          <w:tab w:val="left" w:pos="567"/>
        </w:tabs>
        <w:ind w:left="1701" w:hanging="567"/>
        <w:jc w:val="both"/>
        <w:rPr>
          <w:rFonts w:ascii="Book Antiqua" w:hAnsi="Book Antiqua" w:cs="Arial"/>
        </w:rPr>
      </w:pPr>
    </w:p>
    <w:p w14:paraId="59A84CAD" w14:textId="77777777" w:rsidR="006531DD" w:rsidRDefault="006531DD" w:rsidP="00186B9E">
      <w:pPr>
        <w:tabs>
          <w:tab w:val="left" w:pos="567"/>
        </w:tabs>
        <w:ind w:left="1701" w:hanging="567"/>
        <w:jc w:val="both"/>
        <w:rPr>
          <w:rFonts w:ascii="Book Antiqua" w:hAnsi="Book Antiqua" w:cs="Arial"/>
        </w:rPr>
      </w:pPr>
      <w:r>
        <w:rPr>
          <w:rFonts w:ascii="Book Antiqua" w:hAnsi="Book Antiqua" w:cs="Arial"/>
        </w:rPr>
        <w:t>15.</w:t>
      </w:r>
      <w:r>
        <w:rPr>
          <w:rFonts w:ascii="Book Antiqua" w:hAnsi="Book Antiqua" w:cs="Arial"/>
        </w:rPr>
        <w:tab/>
        <w:t xml:space="preserve">The appellant’s case is that in oral and written evidence he said that he did take the test and took the test in Tooting as that is where the Elizabeth College is near to him.  He also described the fact that he had his photograph taken and that there were approximately 15 to 20 people in the room but there were two invigilators of the test one white British and one Asian British individual who overseeing the test.  He said he has taken a 77 bus to the test </w:t>
      </w:r>
      <w:proofErr w:type="spellStart"/>
      <w:r>
        <w:rPr>
          <w:rFonts w:ascii="Book Antiqua" w:hAnsi="Book Antiqua" w:cs="Arial"/>
        </w:rPr>
        <w:t>center</w:t>
      </w:r>
      <w:proofErr w:type="spellEnd"/>
      <w:r>
        <w:rPr>
          <w:rFonts w:ascii="Book Antiqua" w:hAnsi="Book Antiqua" w:cs="Arial"/>
        </w:rPr>
        <w:t xml:space="preserve"> at Union Road, people had laptops that were being used and that was a valid test taken.  He said that there were photographs that appeared together with multiple choice questions and that his English is about the same now as it was at the material time as he has spent most of the time together at home in the last two years with his wife and young daughter, he said that in answering general questions he would face undue hardship returning to Pakistan because of the persecution of Christians notwithstanding that his family is Christian and is continuing to live in Pakistan.”</w:t>
      </w:r>
    </w:p>
    <w:p w14:paraId="289274F9" w14:textId="77777777" w:rsidR="00186B9E" w:rsidRDefault="00186B9E" w:rsidP="00186B9E">
      <w:pPr>
        <w:tabs>
          <w:tab w:val="left" w:pos="567"/>
        </w:tabs>
        <w:jc w:val="both"/>
        <w:rPr>
          <w:rFonts w:ascii="Book Antiqua" w:hAnsi="Book Antiqua" w:cs="Arial"/>
        </w:rPr>
      </w:pPr>
    </w:p>
    <w:p w14:paraId="159E2C0F" w14:textId="77777777" w:rsidR="00186B9E" w:rsidRDefault="00186B9E" w:rsidP="00186B9E">
      <w:pPr>
        <w:ind w:left="567" w:hanging="567"/>
        <w:jc w:val="both"/>
        <w:rPr>
          <w:rFonts w:ascii="Book Antiqua" w:hAnsi="Book Antiqua" w:cs="Arial"/>
        </w:rPr>
      </w:pPr>
      <w:r>
        <w:rPr>
          <w:rFonts w:ascii="Book Antiqua" w:hAnsi="Book Antiqua" w:cs="Arial"/>
        </w:rPr>
        <w:t>4.</w:t>
      </w:r>
      <w:r>
        <w:rPr>
          <w:rFonts w:ascii="Book Antiqua" w:hAnsi="Book Antiqua" w:cs="Arial"/>
        </w:rPr>
        <w:tab/>
      </w:r>
      <w:r w:rsidR="00744A25">
        <w:rPr>
          <w:rFonts w:ascii="Book Antiqua" w:hAnsi="Book Antiqua" w:cs="Arial"/>
        </w:rPr>
        <w:t>The appellant said that he had undertaken studies since the disputed test successfully and it would be unduly harsh for him and his partner if they were separated and any period of overstaying after August 2013 was without his knowledge</w:t>
      </w:r>
      <w:r w:rsidR="005F36D4">
        <w:rPr>
          <w:rFonts w:ascii="Book Antiqua" w:hAnsi="Book Antiqua" w:cs="Arial"/>
        </w:rPr>
        <w:t xml:space="preserve"> as he had not received the second letter for his curtailment</w:t>
      </w:r>
      <w:r w:rsidR="005F36D4" w:rsidRPr="00EB3EA9">
        <w:rPr>
          <w:rFonts w:ascii="Book Antiqua" w:hAnsi="Book Antiqua" w:cs="Arial"/>
        </w:rPr>
        <w:t>.  It would be extremely harsh</w:t>
      </w:r>
      <w:r w:rsidR="005F36D4">
        <w:rPr>
          <w:rFonts w:ascii="Book Antiqua" w:hAnsi="Book Antiqua" w:cs="Arial"/>
        </w:rPr>
        <w:t xml:space="preserve"> for his daughter to be forced to resettle in Pakistan where he had no accommodation or employment or other means of support although it was accepted that his extended family was still there.  His daughter was attending nursery one day per week and he took her there and collected her.  If he were removed from the UK his wife would be unable to work in the service station where she worked for 42 hours a week and would “in all possibilities” become a burden upon the state while he was out of the country.  She would face some dangers in Pakistan as a Christian.  </w:t>
      </w:r>
    </w:p>
    <w:p w14:paraId="700CE661" w14:textId="77777777" w:rsidR="005F36D4" w:rsidRDefault="005F36D4" w:rsidP="00186B9E">
      <w:pPr>
        <w:ind w:left="567" w:hanging="567"/>
        <w:jc w:val="both"/>
        <w:rPr>
          <w:rFonts w:ascii="Book Antiqua" w:hAnsi="Book Antiqua" w:cs="Arial"/>
        </w:rPr>
      </w:pPr>
    </w:p>
    <w:p w14:paraId="39EF1A83" w14:textId="77777777" w:rsidR="005F36D4" w:rsidRDefault="005F36D4" w:rsidP="00186B9E">
      <w:pPr>
        <w:ind w:left="567" w:hanging="567"/>
        <w:jc w:val="both"/>
        <w:rPr>
          <w:rFonts w:ascii="Book Antiqua" w:hAnsi="Book Antiqua" w:cs="Arial"/>
        </w:rPr>
      </w:pPr>
      <w:r>
        <w:rPr>
          <w:rFonts w:ascii="Book Antiqua" w:hAnsi="Book Antiqua" w:cs="Arial"/>
        </w:rPr>
        <w:t>5.</w:t>
      </w:r>
      <w:r>
        <w:rPr>
          <w:rFonts w:ascii="Book Antiqua" w:hAnsi="Book Antiqua" w:cs="Arial"/>
        </w:rPr>
        <w:tab/>
        <w:t>The judge found that the Secretary of State had discharged the initial burden on him to shift the burden of proof back to the appellant.  The judge in relation to this made the following findings:</w:t>
      </w:r>
    </w:p>
    <w:p w14:paraId="24D8F66C" w14:textId="77777777" w:rsidR="005F36D4" w:rsidRDefault="005F36D4" w:rsidP="00186B9E">
      <w:pPr>
        <w:ind w:left="567" w:hanging="567"/>
        <w:jc w:val="both"/>
        <w:rPr>
          <w:rFonts w:ascii="Book Antiqua" w:hAnsi="Book Antiqua" w:cs="Arial"/>
        </w:rPr>
      </w:pPr>
    </w:p>
    <w:p w14:paraId="3272571D" w14:textId="77777777" w:rsidR="005F36D4" w:rsidRDefault="005F36D4" w:rsidP="005F36D4">
      <w:pPr>
        <w:ind w:left="1701" w:hanging="567"/>
        <w:jc w:val="both"/>
        <w:rPr>
          <w:rFonts w:ascii="Book Antiqua" w:hAnsi="Book Antiqua" w:cs="Arial"/>
        </w:rPr>
      </w:pPr>
      <w:r>
        <w:rPr>
          <w:rFonts w:ascii="Book Antiqua" w:hAnsi="Book Antiqua" w:cs="Arial"/>
        </w:rPr>
        <w:t>“21.</w:t>
      </w:r>
      <w:r>
        <w:rPr>
          <w:rFonts w:ascii="Book Antiqua" w:hAnsi="Book Antiqua" w:cs="Arial"/>
        </w:rPr>
        <w:tab/>
        <w:t xml:space="preserve">I found that the appellant here gave his evidence about the circumstances of his taking the test without hesitation and clearly.  </w:t>
      </w:r>
      <w:proofErr w:type="gramStart"/>
      <w:r>
        <w:rPr>
          <w:rFonts w:ascii="Book Antiqua" w:hAnsi="Book Antiqua" w:cs="Arial"/>
        </w:rPr>
        <w:t>It is clear that before</w:t>
      </w:r>
      <w:proofErr w:type="gramEnd"/>
      <w:r>
        <w:rPr>
          <w:rFonts w:ascii="Book Antiqua" w:hAnsi="Book Antiqua" w:cs="Arial"/>
        </w:rPr>
        <w:t xml:space="preserve"> me and considering the documentary evidence he was able to understand </w:t>
      </w:r>
      <w:r>
        <w:rPr>
          <w:rFonts w:ascii="Book Antiqua" w:hAnsi="Book Antiqua" w:cs="Arial"/>
        </w:rPr>
        <w:lastRenderedPageBreak/>
        <w:t xml:space="preserve">English reasonably well and simply preferred to give his evidence through an interpreter.  This is not necessarily an indication of people’s ability to speak English to the level that it was tested in the ETS but simply an awareness that people often find it far more comfortable to have the full range of vocabulary and understanding that an interpreter brings during a court hearing.  I therefore accept it is more probable than not given the level of detail and the lack of hesitation with which the appellant gave his evidence that he was the test taker and that the deficiencies such as they are in the overall analysis were not as full proof as could allow permitted determination that the appellant was not the genuine test taker and did not obtain that score.  </w:t>
      </w:r>
    </w:p>
    <w:p w14:paraId="6784D11E" w14:textId="77777777" w:rsidR="005F36D4" w:rsidRDefault="005F36D4" w:rsidP="005F36D4">
      <w:pPr>
        <w:ind w:left="1701" w:hanging="567"/>
        <w:jc w:val="both"/>
        <w:rPr>
          <w:rFonts w:ascii="Book Antiqua" w:hAnsi="Book Antiqua" w:cs="Arial"/>
        </w:rPr>
      </w:pPr>
    </w:p>
    <w:p w14:paraId="6D576714" w14:textId="77777777" w:rsidR="005F36D4" w:rsidRDefault="005F36D4" w:rsidP="005F36D4">
      <w:pPr>
        <w:ind w:left="1701" w:hanging="567"/>
        <w:jc w:val="both"/>
        <w:rPr>
          <w:rFonts w:ascii="Book Antiqua" w:hAnsi="Book Antiqua" w:cs="Arial"/>
        </w:rPr>
      </w:pPr>
      <w:r>
        <w:rPr>
          <w:rFonts w:ascii="Book Antiqua" w:hAnsi="Book Antiqua" w:cs="Arial"/>
        </w:rPr>
        <w:t>22.</w:t>
      </w:r>
      <w:r>
        <w:rPr>
          <w:rFonts w:ascii="Book Antiqua" w:hAnsi="Book Antiqua" w:cs="Arial"/>
        </w:rPr>
        <w:tab/>
        <w:t xml:space="preserve">The expert data obtained in relation to the leading cases does generally engage a degree of speculation but I have before me hard evidence that there is an innocent explanation explained which is that the appellant himself had sufficient command of English </w:t>
      </w:r>
      <w:proofErr w:type="gramStart"/>
      <w:r>
        <w:rPr>
          <w:rFonts w:ascii="Book Antiqua" w:hAnsi="Book Antiqua" w:cs="Arial"/>
        </w:rPr>
        <w:t>in order to</w:t>
      </w:r>
      <w:proofErr w:type="gramEnd"/>
      <w:r>
        <w:rPr>
          <w:rFonts w:ascii="Book Antiqua" w:hAnsi="Book Antiqua" w:cs="Arial"/>
        </w:rPr>
        <w:t xml:space="preserve"> undertake his studies, has since satisfied me that he has a reasonable command of English in terms of the qualifications obtained both prior to the test being taken and subsequently.  I therefore find that the appellant has discharged the burden of proof that rest upon him to establish that it is more probable than not that he was the test taker of the ETS test in any event.”</w:t>
      </w:r>
    </w:p>
    <w:p w14:paraId="4D1A5BC8" w14:textId="77777777" w:rsidR="005F36D4" w:rsidRDefault="005F36D4" w:rsidP="00186B9E">
      <w:pPr>
        <w:ind w:left="567" w:hanging="567"/>
        <w:jc w:val="both"/>
        <w:rPr>
          <w:rFonts w:ascii="Book Antiqua" w:hAnsi="Book Antiqua" w:cs="Arial"/>
        </w:rPr>
      </w:pPr>
    </w:p>
    <w:p w14:paraId="073FE8B1" w14:textId="77777777" w:rsidR="005F36D4" w:rsidRDefault="003902F8" w:rsidP="00186B9E">
      <w:pPr>
        <w:ind w:left="567" w:hanging="567"/>
        <w:jc w:val="both"/>
        <w:rPr>
          <w:rFonts w:ascii="Book Antiqua" w:hAnsi="Book Antiqua" w:cs="Arial"/>
        </w:rPr>
      </w:pPr>
      <w:r>
        <w:rPr>
          <w:rFonts w:ascii="Book Antiqua" w:hAnsi="Book Antiqua" w:cs="Arial"/>
        </w:rPr>
        <w:t>6.</w:t>
      </w:r>
      <w:r>
        <w:rPr>
          <w:rFonts w:ascii="Book Antiqua" w:hAnsi="Book Antiqua" w:cs="Arial"/>
        </w:rPr>
        <w:tab/>
        <w:t xml:space="preserve">The judge then went on to consider paragraph EX.1 notwithstanding his conclusions in relation to the ETS test.  He found </w:t>
      </w:r>
      <w:r w:rsidR="00D45B3E">
        <w:rPr>
          <w:rFonts w:ascii="Book Antiqua" w:hAnsi="Book Antiqua" w:cs="Arial"/>
        </w:rPr>
        <w:t>that the appellant would face insurmountable obstacles if he were removed and the family were forced to continue their family life outside the UK.  He considered that these factors were:</w:t>
      </w:r>
    </w:p>
    <w:p w14:paraId="39CE8A65" w14:textId="77777777" w:rsidR="00D45B3E" w:rsidRDefault="00D45B3E" w:rsidP="00186B9E">
      <w:pPr>
        <w:ind w:left="567" w:hanging="567"/>
        <w:jc w:val="both"/>
        <w:rPr>
          <w:rFonts w:ascii="Book Antiqua" w:hAnsi="Book Antiqua" w:cs="Arial"/>
        </w:rPr>
      </w:pPr>
    </w:p>
    <w:p w14:paraId="43A01218" w14:textId="77777777" w:rsidR="00D45B3E" w:rsidRDefault="00D45B3E" w:rsidP="00D45B3E">
      <w:pPr>
        <w:ind w:left="1701" w:hanging="567"/>
        <w:jc w:val="both"/>
        <w:rPr>
          <w:rFonts w:ascii="Book Antiqua" w:hAnsi="Book Antiqua" w:cs="Arial"/>
        </w:rPr>
      </w:pPr>
      <w:r>
        <w:rPr>
          <w:rFonts w:ascii="Book Antiqua" w:hAnsi="Book Antiqua" w:cs="Arial"/>
        </w:rPr>
        <w:t>“1.</w:t>
      </w:r>
      <w:r>
        <w:rPr>
          <w:rFonts w:ascii="Book Antiqua" w:hAnsi="Book Antiqua" w:cs="Arial"/>
        </w:rPr>
        <w:tab/>
        <w:t xml:space="preserve">The appellant’s spouse will lose her job.  </w:t>
      </w:r>
    </w:p>
    <w:p w14:paraId="6EE2EE8B" w14:textId="77777777" w:rsidR="00D45B3E" w:rsidRDefault="00D45B3E" w:rsidP="00D45B3E">
      <w:pPr>
        <w:ind w:left="1701" w:hanging="567"/>
        <w:jc w:val="both"/>
        <w:rPr>
          <w:rFonts w:ascii="Book Antiqua" w:hAnsi="Book Antiqua" w:cs="Arial"/>
        </w:rPr>
      </w:pPr>
    </w:p>
    <w:p w14:paraId="12E643CF" w14:textId="77777777" w:rsidR="00D45B3E" w:rsidRDefault="00D45B3E" w:rsidP="00D45B3E">
      <w:pPr>
        <w:ind w:left="1701" w:hanging="567"/>
        <w:jc w:val="both"/>
        <w:rPr>
          <w:rFonts w:ascii="Book Antiqua" w:hAnsi="Book Antiqua" w:cs="Arial"/>
        </w:rPr>
      </w:pPr>
      <w:r>
        <w:rPr>
          <w:rFonts w:ascii="Book Antiqua" w:hAnsi="Book Antiqua" w:cs="Arial"/>
        </w:rPr>
        <w:t>2.</w:t>
      </w:r>
      <w:r>
        <w:rPr>
          <w:rFonts w:ascii="Book Antiqua" w:hAnsi="Book Antiqua" w:cs="Arial"/>
        </w:rPr>
        <w:tab/>
        <w:t xml:space="preserve">The appellant and his spouse will lose their accommodation.  </w:t>
      </w:r>
    </w:p>
    <w:p w14:paraId="26C412AD" w14:textId="77777777" w:rsidR="00D45B3E" w:rsidRDefault="00D45B3E" w:rsidP="00D45B3E">
      <w:pPr>
        <w:ind w:left="1701" w:hanging="567"/>
        <w:jc w:val="both"/>
        <w:rPr>
          <w:rFonts w:ascii="Book Antiqua" w:hAnsi="Book Antiqua" w:cs="Arial"/>
        </w:rPr>
      </w:pPr>
    </w:p>
    <w:p w14:paraId="4B0D2C59" w14:textId="77777777" w:rsidR="00D45B3E" w:rsidRDefault="00D45B3E" w:rsidP="00D45B3E">
      <w:pPr>
        <w:ind w:left="1701" w:hanging="567"/>
        <w:jc w:val="both"/>
        <w:rPr>
          <w:rFonts w:ascii="Book Antiqua" w:hAnsi="Book Antiqua" w:cs="Arial"/>
        </w:rPr>
      </w:pPr>
      <w:r>
        <w:rPr>
          <w:rFonts w:ascii="Book Antiqua" w:hAnsi="Book Antiqua" w:cs="Arial"/>
        </w:rPr>
        <w:t>3.</w:t>
      </w:r>
      <w:r>
        <w:rPr>
          <w:rFonts w:ascii="Book Antiqua" w:hAnsi="Book Antiqua" w:cs="Arial"/>
        </w:rPr>
        <w:tab/>
        <w:t xml:space="preserve">Their daughter will effectively lose the benefits of her UK citizenship as set out and defined by Lady Hale in the case of </w:t>
      </w:r>
      <w:r w:rsidRPr="008B45A5">
        <w:rPr>
          <w:rFonts w:ascii="Book Antiqua" w:hAnsi="Book Antiqua" w:cs="Arial"/>
          <w:b/>
          <w:u w:val="single"/>
        </w:rPr>
        <w:t>ZH (Tanzania)</w:t>
      </w:r>
      <w:r>
        <w:rPr>
          <w:rFonts w:ascii="Book Antiqua" w:hAnsi="Book Antiqua" w:cs="Arial"/>
        </w:rPr>
        <w:t xml:space="preserve"> where </w:t>
      </w:r>
      <w:proofErr w:type="gramStart"/>
      <w:r>
        <w:rPr>
          <w:rFonts w:ascii="Book Antiqua" w:hAnsi="Book Antiqua" w:cs="Arial"/>
        </w:rPr>
        <w:t>it is clear that there</w:t>
      </w:r>
      <w:proofErr w:type="gramEnd"/>
      <w:r>
        <w:rPr>
          <w:rFonts w:ascii="Book Antiqua" w:hAnsi="Book Antiqua" w:cs="Arial"/>
        </w:rPr>
        <w:t xml:space="preserve"> was importance placed on the benefits of UK citizenship for a child notwithstanding that child’s age and that those benefits would therefore be lost should the appellant be removed from the jurisdiction.”</w:t>
      </w:r>
    </w:p>
    <w:p w14:paraId="536B2055" w14:textId="77777777" w:rsidR="00D45B3E" w:rsidRDefault="00D45B3E" w:rsidP="00D45B3E">
      <w:pPr>
        <w:jc w:val="both"/>
        <w:rPr>
          <w:rFonts w:ascii="Book Antiqua" w:hAnsi="Book Antiqua" w:cs="Arial"/>
        </w:rPr>
      </w:pPr>
    </w:p>
    <w:p w14:paraId="4FC43A17" w14:textId="77777777" w:rsidR="00D45B3E" w:rsidRDefault="00D45B3E" w:rsidP="00D45B3E">
      <w:pPr>
        <w:ind w:left="567" w:hanging="567"/>
        <w:jc w:val="both"/>
        <w:rPr>
          <w:rFonts w:ascii="Book Antiqua" w:hAnsi="Book Antiqua" w:cs="Arial"/>
        </w:rPr>
      </w:pPr>
      <w:r>
        <w:rPr>
          <w:rFonts w:ascii="Book Antiqua" w:hAnsi="Book Antiqua" w:cs="Arial"/>
        </w:rPr>
        <w:t>7.</w:t>
      </w:r>
      <w:r>
        <w:rPr>
          <w:rFonts w:ascii="Book Antiqua" w:hAnsi="Book Antiqua" w:cs="Arial"/>
        </w:rPr>
        <w:tab/>
        <w:t>The judge referred to Section 117B of the 2002 Act and noted that the appellant did have a genuine and subsisting parental relationship with a qualifying child and the judge considered it would not be reasonable to expect the child to leave the United Kingdom where she was attending nursery for one day a week.  Although the child was very young she nevertheless had rights and it was considered that she could not simply be removed with the appellant and there were grave consequences for her best interests should she be removed with both her parents.  He found that the hardship would also mean that the child “would be losing her UK citizenship”.  The judge concluded his determination as follows:</w:t>
      </w:r>
    </w:p>
    <w:p w14:paraId="35F55CB2" w14:textId="77777777" w:rsidR="00D45B3E" w:rsidRDefault="00D45B3E" w:rsidP="00D45B3E">
      <w:pPr>
        <w:ind w:left="567" w:hanging="567"/>
        <w:jc w:val="both"/>
        <w:rPr>
          <w:rFonts w:ascii="Book Antiqua" w:hAnsi="Book Antiqua" w:cs="Arial"/>
        </w:rPr>
      </w:pPr>
    </w:p>
    <w:p w14:paraId="20F1F86D" w14:textId="77777777" w:rsidR="00D45B3E" w:rsidRDefault="00D45B3E" w:rsidP="00D45B3E">
      <w:pPr>
        <w:ind w:left="1701" w:hanging="567"/>
        <w:jc w:val="both"/>
        <w:rPr>
          <w:rFonts w:ascii="Book Antiqua" w:hAnsi="Book Antiqua" w:cs="Arial"/>
        </w:rPr>
      </w:pPr>
      <w:r>
        <w:rPr>
          <w:rFonts w:ascii="Book Antiqua" w:hAnsi="Book Antiqua" w:cs="Arial"/>
        </w:rPr>
        <w:lastRenderedPageBreak/>
        <w:t>“32.</w:t>
      </w:r>
      <w:r>
        <w:rPr>
          <w:rFonts w:ascii="Book Antiqua" w:hAnsi="Book Antiqua" w:cs="Arial"/>
        </w:rPr>
        <w:tab/>
        <w:t xml:space="preserve">I find that considering Article 8 matters outside the Immigration Rules I find that the applicant and his daughter do enjoy a significant family and private life together with his wife.  I find that his removal from United Kingdom would interfere with that family and private life and that the removal of the family as a unit cannot take place without there being undue hardship for the reasons set out.  I find that the appellant’s removal whilst being in accordance with the law with legitimate aim of maintaining and fair but firm immigration policy does trigger a proportionality and balancing exercise between the right to respect for private life and </w:t>
      </w:r>
      <w:proofErr w:type="gramStart"/>
      <w:r>
        <w:rPr>
          <w:rFonts w:ascii="Book Antiqua" w:hAnsi="Book Antiqua" w:cs="Arial"/>
        </w:rPr>
        <w:t>in particular public</w:t>
      </w:r>
      <w:proofErr w:type="gramEnd"/>
      <w:r>
        <w:rPr>
          <w:rFonts w:ascii="Book Antiqua" w:hAnsi="Book Antiqua" w:cs="Arial"/>
        </w:rPr>
        <w:t xml:space="preserve"> interest of maintaining immigration control.  </w:t>
      </w:r>
    </w:p>
    <w:p w14:paraId="7DD42651" w14:textId="77777777" w:rsidR="00D45B3E" w:rsidRDefault="00D45B3E" w:rsidP="00D45B3E">
      <w:pPr>
        <w:ind w:left="1701" w:hanging="567"/>
        <w:jc w:val="both"/>
        <w:rPr>
          <w:rFonts w:ascii="Book Antiqua" w:hAnsi="Book Antiqua" w:cs="Arial"/>
        </w:rPr>
      </w:pPr>
    </w:p>
    <w:p w14:paraId="4ECEDE85" w14:textId="77777777" w:rsidR="00D45B3E" w:rsidRDefault="00D45B3E" w:rsidP="00D45B3E">
      <w:pPr>
        <w:ind w:left="1701" w:hanging="567"/>
        <w:jc w:val="both"/>
        <w:rPr>
          <w:rFonts w:ascii="Book Antiqua" w:hAnsi="Book Antiqua" w:cs="Arial"/>
        </w:rPr>
      </w:pPr>
      <w:r>
        <w:rPr>
          <w:rFonts w:ascii="Book Antiqua" w:hAnsi="Book Antiqua" w:cs="Arial"/>
        </w:rPr>
        <w:t>33.</w:t>
      </w:r>
      <w:r>
        <w:rPr>
          <w:rFonts w:ascii="Book Antiqua" w:hAnsi="Book Antiqua" w:cs="Arial"/>
        </w:rPr>
        <w:tab/>
        <w:t xml:space="preserve">For the reasons I have already set out I find that the balancing act </w:t>
      </w:r>
      <w:proofErr w:type="gramStart"/>
      <w:r>
        <w:rPr>
          <w:rFonts w:ascii="Book Antiqua" w:hAnsi="Book Antiqua" w:cs="Arial"/>
        </w:rPr>
        <w:t>has to</w:t>
      </w:r>
      <w:proofErr w:type="gramEnd"/>
      <w:r>
        <w:rPr>
          <w:rFonts w:ascii="Book Antiqua" w:hAnsi="Book Antiqua" w:cs="Arial"/>
        </w:rPr>
        <w:t xml:space="preserve"> be performed in the circumstances falls in </w:t>
      </w:r>
      <w:proofErr w:type="spellStart"/>
      <w:r>
        <w:rPr>
          <w:rFonts w:ascii="Book Antiqua" w:hAnsi="Book Antiqua" w:cs="Arial"/>
        </w:rPr>
        <w:t>favor</w:t>
      </w:r>
      <w:proofErr w:type="spellEnd"/>
      <w:r>
        <w:rPr>
          <w:rFonts w:ascii="Book Antiqua" w:hAnsi="Book Antiqua" w:cs="Arial"/>
        </w:rPr>
        <w:t xml:space="preserve"> of the appellant.  One consideration is that the appellant would be </w:t>
      </w:r>
      <w:proofErr w:type="gramStart"/>
      <w:r>
        <w:rPr>
          <w:rFonts w:ascii="Book Antiqua" w:hAnsi="Book Antiqua" w:cs="Arial"/>
        </w:rPr>
        <w:t>have</w:t>
      </w:r>
      <w:proofErr w:type="gramEnd"/>
      <w:r>
        <w:rPr>
          <w:rFonts w:ascii="Book Antiqua" w:hAnsi="Book Antiqua" w:cs="Arial"/>
        </w:rPr>
        <w:t xml:space="preserve"> to remove himself to Pakistan and make another application for entry clearance there on exactly the same factual basis that he does whilst in the United Kingdom.  The difficulty for the appellant is that his presence in the United Kingdom does enable his wife to work and therefore satisfy the financial criteria for his continued residence in the United Kingdom.  </w:t>
      </w:r>
    </w:p>
    <w:p w14:paraId="713B8023" w14:textId="77777777" w:rsidR="00D45B3E" w:rsidRDefault="00D45B3E" w:rsidP="00D45B3E">
      <w:pPr>
        <w:ind w:left="1701" w:hanging="567"/>
        <w:jc w:val="both"/>
        <w:rPr>
          <w:rFonts w:ascii="Book Antiqua" w:hAnsi="Book Antiqua" w:cs="Arial"/>
        </w:rPr>
      </w:pPr>
    </w:p>
    <w:p w14:paraId="12AFA72B" w14:textId="77777777" w:rsidR="00D45B3E" w:rsidRDefault="00D45B3E" w:rsidP="005259C5">
      <w:pPr>
        <w:ind w:left="1701" w:hanging="567"/>
        <w:jc w:val="both"/>
        <w:rPr>
          <w:rFonts w:ascii="Book Antiqua" w:hAnsi="Book Antiqua" w:cs="Arial"/>
        </w:rPr>
      </w:pPr>
      <w:r>
        <w:rPr>
          <w:rFonts w:ascii="Book Antiqua" w:hAnsi="Book Antiqua" w:cs="Arial"/>
        </w:rPr>
        <w:t>34.</w:t>
      </w:r>
      <w:r>
        <w:rPr>
          <w:rFonts w:ascii="Book Antiqua" w:hAnsi="Book Antiqua" w:cs="Arial"/>
        </w:rPr>
        <w:tab/>
      </w:r>
      <w:r w:rsidR="005259C5">
        <w:rPr>
          <w:rFonts w:ascii="Book Antiqua" w:hAnsi="Book Antiqua" w:cs="Arial"/>
        </w:rPr>
        <w:t xml:space="preserve">If the appellant were to be removed the likelihood is that his wife will have to give up work and therefore would fail to meet the financial criteria upon which he could readmitted </w:t>
      </w:r>
      <w:r w:rsidR="002E1D38">
        <w:rPr>
          <w:rFonts w:ascii="Book Antiqua" w:hAnsi="Book Antiqua" w:cs="Arial"/>
        </w:rPr>
        <w:t xml:space="preserve">and therefore as a family they face either the prospects of removing themselves together as a family unit </w:t>
      </w:r>
      <w:r w:rsidR="005259C5">
        <w:rPr>
          <w:rFonts w:ascii="Book Antiqua" w:hAnsi="Book Antiqua" w:cs="Arial"/>
        </w:rPr>
        <w:t xml:space="preserve">to Pakistan with undue hardship that would entail and the loss of citizenship rights of the appellant’s daughter and the settled status for the appellant’s spouse but would also mean it would be less likely that the appellant if on his own could return to the United Kingdom.  That combination of circumstances means that the balancing exercise would have a disproportionate impact on the appellant </w:t>
      </w:r>
      <w:proofErr w:type="gramStart"/>
      <w:r w:rsidR="005259C5">
        <w:rPr>
          <w:rFonts w:ascii="Book Antiqua" w:hAnsi="Book Antiqua" w:cs="Arial"/>
        </w:rPr>
        <w:t>taking</w:t>
      </w:r>
      <w:r w:rsidR="002E1D38">
        <w:rPr>
          <w:rFonts w:ascii="Book Antiqua" w:hAnsi="Book Antiqua" w:cs="Arial"/>
        </w:rPr>
        <w:t xml:space="preserve"> </w:t>
      </w:r>
      <w:r w:rsidR="005259C5">
        <w:rPr>
          <w:rFonts w:ascii="Book Antiqua" w:hAnsi="Book Antiqua" w:cs="Arial"/>
        </w:rPr>
        <w:t>into account</w:t>
      </w:r>
      <w:proofErr w:type="gramEnd"/>
      <w:r w:rsidR="005259C5">
        <w:rPr>
          <w:rFonts w:ascii="Book Antiqua" w:hAnsi="Book Antiqua" w:cs="Arial"/>
        </w:rPr>
        <w:t xml:space="preserve"> the case of </w:t>
      </w:r>
      <w:proofErr w:type="spellStart"/>
      <w:r w:rsidR="005259C5" w:rsidRPr="002E1D38">
        <w:rPr>
          <w:rFonts w:ascii="Book Antiqua" w:hAnsi="Book Antiqua" w:cs="Arial"/>
          <w:b/>
          <w:u w:val="single"/>
        </w:rPr>
        <w:t>Agyarko</w:t>
      </w:r>
      <w:proofErr w:type="spellEnd"/>
      <w:r w:rsidR="005259C5">
        <w:rPr>
          <w:rFonts w:ascii="Book Antiqua" w:hAnsi="Book Antiqua" w:cs="Arial"/>
        </w:rPr>
        <w:t xml:space="preserve"> and the relevant ECHR jurisprudence as set out in the case law such as </w:t>
      </w:r>
      <w:r w:rsidR="005259C5" w:rsidRPr="002E1D38">
        <w:rPr>
          <w:rFonts w:ascii="Book Antiqua" w:hAnsi="Book Antiqua" w:cs="Arial"/>
          <w:b/>
          <w:u w:val="single"/>
        </w:rPr>
        <w:t>EB (Kosovo) vs Secretary of State for the Home Department 2008 UKHL 41</w:t>
      </w:r>
      <w:r w:rsidR="005259C5">
        <w:rPr>
          <w:rFonts w:ascii="Book Antiqua" w:hAnsi="Book Antiqua" w:cs="Arial"/>
        </w:rPr>
        <w:t xml:space="preserve">.  At that time the parties in their relationship had their daughter it would not have appeared to the appellant that his immigration status was precarious and therefore I can have regard to that private and family life.  I also take the view that the application of word exceptional does not mean unusual or unique.  I therefore find that this application falls to be allowed </w:t>
      </w:r>
      <w:r w:rsidR="00B42C28">
        <w:rPr>
          <w:rFonts w:ascii="Book Antiqua" w:hAnsi="Book Antiqua" w:cs="Arial"/>
        </w:rPr>
        <w:t>both under the Immigration Rules Appendix FM exception EX.1 but also in any event outside the Immigration Rules on the facts of the case under Article 8.”</w:t>
      </w:r>
    </w:p>
    <w:p w14:paraId="77ACD830" w14:textId="77777777" w:rsidR="00D45B3E" w:rsidRDefault="00D45B3E" w:rsidP="00D45B3E">
      <w:pPr>
        <w:ind w:left="567" w:hanging="567"/>
        <w:jc w:val="both"/>
        <w:rPr>
          <w:rFonts w:ascii="Book Antiqua" w:hAnsi="Book Antiqua" w:cs="Arial"/>
        </w:rPr>
      </w:pPr>
    </w:p>
    <w:p w14:paraId="3CEE92CA" w14:textId="77777777" w:rsidR="008009AD" w:rsidRDefault="002E1D38" w:rsidP="002E1D38">
      <w:pPr>
        <w:ind w:left="567" w:hanging="567"/>
        <w:jc w:val="both"/>
        <w:rPr>
          <w:rFonts w:ascii="Book Antiqua" w:hAnsi="Book Antiqua" w:cs="Arial"/>
        </w:rPr>
      </w:pPr>
      <w:r>
        <w:rPr>
          <w:rFonts w:ascii="Book Antiqua" w:hAnsi="Book Antiqua" w:cs="Arial"/>
        </w:rPr>
        <w:t>8.</w:t>
      </w:r>
      <w:r>
        <w:rPr>
          <w:rFonts w:ascii="Book Antiqua" w:hAnsi="Book Antiqua" w:cs="Arial"/>
        </w:rPr>
        <w:tab/>
        <w:t xml:space="preserve">The judge then purported to allow the appeal under the Immigration Rules </w:t>
      </w:r>
      <w:proofErr w:type="gramStart"/>
      <w:r>
        <w:rPr>
          <w:rFonts w:ascii="Book Antiqua" w:hAnsi="Book Antiqua" w:cs="Arial"/>
        </w:rPr>
        <w:t>and also</w:t>
      </w:r>
      <w:proofErr w:type="gramEnd"/>
      <w:r>
        <w:rPr>
          <w:rFonts w:ascii="Book Antiqua" w:hAnsi="Book Antiqua" w:cs="Arial"/>
        </w:rPr>
        <w:t xml:space="preserve"> allowed the appeal under Article 8 of the ECHR.  </w:t>
      </w:r>
    </w:p>
    <w:p w14:paraId="278211D9" w14:textId="77777777" w:rsidR="002E1D38" w:rsidRDefault="002E1D38" w:rsidP="002E1D38">
      <w:pPr>
        <w:ind w:left="567" w:hanging="567"/>
        <w:jc w:val="both"/>
        <w:rPr>
          <w:rFonts w:ascii="Book Antiqua" w:hAnsi="Book Antiqua" w:cs="Arial"/>
        </w:rPr>
      </w:pPr>
    </w:p>
    <w:p w14:paraId="43F369BB" w14:textId="77777777" w:rsidR="002E1D38" w:rsidRDefault="002E1D38" w:rsidP="002E1D38">
      <w:pPr>
        <w:ind w:left="567" w:hanging="567"/>
        <w:jc w:val="both"/>
        <w:rPr>
          <w:rFonts w:ascii="Book Antiqua" w:hAnsi="Book Antiqua" w:cs="Arial"/>
        </w:rPr>
      </w:pPr>
      <w:r>
        <w:rPr>
          <w:rFonts w:ascii="Book Antiqua" w:hAnsi="Book Antiqua" w:cs="Arial"/>
        </w:rPr>
        <w:t>9.</w:t>
      </w:r>
      <w:r>
        <w:rPr>
          <w:rFonts w:ascii="Book Antiqua" w:hAnsi="Book Antiqua" w:cs="Arial"/>
        </w:rPr>
        <w:tab/>
        <w:t xml:space="preserve">The Secretary of State </w:t>
      </w:r>
      <w:r w:rsidR="00920B63">
        <w:rPr>
          <w:rFonts w:ascii="Book Antiqua" w:hAnsi="Book Antiqua" w:cs="Arial"/>
        </w:rPr>
        <w:t xml:space="preserve">applied for permission to appeal.  It was noted that it had been accepted that the evidential burden fell on the appellant to offer an innocent explanation but this had not been adequately addressed.  It was not clear why the appellant’s evidence would preclude the use of a proxy test taker during the test.  He </w:t>
      </w:r>
      <w:r w:rsidR="00920B63">
        <w:rPr>
          <w:rFonts w:ascii="Book Antiqua" w:hAnsi="Book Antiqua" w:cs="Arial"/>
        </w:rPr>
        <w:lastRenderedPageBreak/>
        <w:t xml:space="preserve">had simply offered a description of how he claimed the alleged test had been carried out and no explanation as to why the test had been considered by ETS to be fraudulent.  Even at the date of the hearing the appellant chose to give his evidence through an interpreter.  </w:t>
      </w:r>
    </w:p>
    <w:p w14:paraId="6C2BF1BD" w14:textId="77777777" w:rsidR="00920B63" w:rsidRDefault="00920B63" w:rsidP="002E1D38">
      <w:pPr>
        <w:ind w:left="567" w:hanging="567"/>
        <w:jc w:val="both"/>
        <w:rPr>
          <w:rFonts w:ascii="Book Antiqua" w:hAnsi="Book Antiqua" w:cs="Arial"/>
        </w:rPr>
      </w:pPr>
    </w:p>
    <w:p w14:paraId="6CE5D273" w14:textId="77777777" w:rsidR="00920B63" w:rsidRDefault="00920B63" w:rsidP="002E1D38">
      <w:pPr>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The Tribunal had relied on the appellant’s English language ability demonstrated by other English qualifications but the test was not whether the appellant spoke English but whether on the balance of probabilities the appellant had employed deception.  Reference was made to </w:t>
      </w:r>
      <w:r w:rsidRPr="00207FD1">
        <w:rPr>
          <w:rFonts w:ascii="Book Antiqua" w:hAnsi="Book Antiqua" w:cs="Arial"/>
          <w:b/>
          <w:u w:val="single"/>
        </w:rPr>
        <w:t>MA</w:t>
      </w:r>
      <w:r w:rsidRPr="00207FD1">
        <w:rPr>
          <w:rFonts w:ascii="Book Antiqua" w:hAnsi="Book Antiqua" w:cs="Arial"/>
          <w:b/>
        </w:rPr>
        <w:t xml:space="preserve"> (Nigeria) [2016] UKUT 450</w:t>
      </w:r>
      <w:r>
        <w:rPr>
          <w:rFonts w:ascii="Book Antiqua" w:hAnsi="Book Antiqua" w:cs="Arial"/>
        </w:rPr>
        <w:t xml:space="preserve"> at paragraph 57.  The judge had erred in allowing the appeal under the Immigration Rules.  Given the date of the application the appellant had only an appeal against the refusal of his human rights claim </w:t>
      </w:r>
      <w:proofErr w:type="gramStart"/>
      <w:r>
        <w:rPr>
          <w:rFonts w:ascii="Book Antiqua" w:hAnsi="Book Antiqua" w:cs="Arial"/>
        </w:rPr>
        <w:t>on the ground that</w:t>
      </w:r>
      <w:proofErr w:type="gramEnd"/>
      <w:r>
        <w:rPr>
          <w:rFonts w:ascii="Book Antiqua" w:hAnsi="Book Antiqua" w:cs="Arial"/>
        </w:rPr>
        <w:t xml:space="preserve"> the decision was unlawful under Section 6 of the Human Rights Act 1998.  The error could have potentially affected the proportionality assessment under Article 8.  </w:t>
      </w:r>
    </w:p>
    <w:p w14:paraId="47C76A1B" w14:textId="77777777" w:rsidR="005908C1" w:rsidRDefault="005908C1" w:rsidP="002E1D38">
      <w:pPr>
        <w:ind w:left="567" w:hanging="567"/>
        <w:jc w:val="both"/>
        <w:rPr>
          <w:rFonts w:ascii="Book Antiqua" w:hAnsi="Book Antiqua" w:cs="Arial"/>
        </w:rPr>
      </w:pPr>
    </w:p>
    <w:p w14:paraId="4EB3836C" w14:textId="77777777" w:rsidR="000465CC" w:rsidRDefault="005908C1" w:rsidP="002E1D38">
      <w:pPr>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In relation to Article 8 it was not an exceptional case and family life had been created at a time when the appellant and his spouse were aware that the appellant’s status was precarious and reference was made to </w:t>
      </w:r>
      <w:proofErr w:type="spellStart"/>
      <w:r w:rsidRPr="00C431F8">
        <w:rPr>
          <w:rFonts w:ascii="Book Antiqua" w:hAnsi="Book Antiqua" w:cs="Arial"/>
          <w:b/>
          <w:u w:val="single"/>
        </w:rPr>
        <w:t>Agyarko</w:t>
      </w:r>
      <w:proofErr w:type="spellEnd"/>
      <w:r w:rsidRPr="00C431F8">
        <w:rPr>
          <w:rFonts w:ascii="Book Antiqua" w:hAnsi="Book Antiqua" w:cs="Arial"/>
          <w:b/>
          <w:u w:val="single"/>
        </w:rPr>
        <w:t xml:space="preserve"> v Secretary of State</w:t>
      </w:r>
      <w:r w:rsidRPr="00C431F8">
        <w:rPr>
          <w:rFonts w:ascii="Book Antiqua" w:hAnsi="Book Antiqua" w:cs="Arial"/>
          <w:b/>
        </w:rPr>
        <w:t xml:space="preserve"> [2017] UKSC 11</w:t>
      </w:r>
      <w:r>
        <w:rPr>
          <w:rFonts w:ascii="Book Antiqua" w:hAnsi="Book Antiqua" w:cs="Arial"/>
        </w:rPr>
        <w:t xml:space="preserve">.  Reference was made to </w:t>
      </w:r>
      <w:r w:rsidRPr="000465CC">
        <w:rPr>
          <w:rFonts w:ascii="Book Antiqua" w:hAnsi="Book Antiqua" w:cs="Arial"/>
          <w:b/>
          <w:u w:val="single"/>
        </w:rPr>
        <w:t xml:space="preserve">VW and MO </w:t>
      </w:r>
      <w:r w:rsidR="000465CC" w:rsidRPr="000465CC">
        <w:rPr>
          <w:rFonts w:ascii="Book Antiqua" w:hAnsi="Book Antiqua" w:cs="Arial"/>
          <w:b/>
          <w:u w:val="single"/>
        </w:rPr>
        <w:t>(</w:t>
      </w:r>
      <w:r w:rsidRPr="000465CC">
        <w:rPr>
          <w:rFonts w:ascii="Book Antiqua" w:hAnsi="Book Antiqua" w:cs="Arial"/>
          <w:b/>
          <w:u w:val="single"/>
        </w:rPr>
        <w:t>Uganda</w:t>
      </w:r>
      <w:r w:rsidR="000465CC" w:rsidRPr="000465CC">
        <w:rPr>
          <w:rFonts w:ascii="Book Antiqua" w:hAnsi="Book Antiqua" w:cs="Arial"/>
          <w:b/>
          <w:u w:val="single"/>
        </w:rPr>
        <w:t>)</w:t>
      </w:r>
      <w:r w:rsidRPr="000465CC">
        <w:rPr>
          <w:rFonts w:ascii="Book Antiqua" w:hAnsi="Book Antiqua" w:cs="Arial"/>
          <w:b/>
          <w:u w:val="single"/>
        </w:rPr>
        <w:t xml:space="preserve"> v Secretary of State</w:t>
      </w:r>
      <w:r w:rsidRPr="00C431F8">
        <w:rPr>
          <w:rFonts w:ascii="Book Antiqua" w:hAnsi="Book Antiqua" w:cs="Arial"/>
          <w:b/>
        </w:rPr>
        <w:t xml:space="preserve"> [2008] UKAIT 00021</w:t>
      </w:r>
      <w:r>
        <w:rPr>
          <w:rFonts w:ascii="Book Antiqua" w:hAnsi="Book Antiqua" w:cs="Arial"/>
        </w:rPr>
        <w:t xml:space="preserve"> at paragraph 34</w:t>
      </w:r>
      <w:r w:rsidR="000465CC">
        <w:rPr>
          <w:rFonts w:ascii="Book Antiqua" w:hAnsi="Book Antiqua" w:cs="Arial"/>
        </w:rPr>
        <w:t>:</w:t>
      </w:r>
    </w:p>
    <w:p w14:paraId="1BC833F5" w14:textId="77777777" w:rsidR="000465CC" w:rsidRDefault="000465CC" w:rsidP="002E1D38">
      <w:pPr>
        <w:ind w:left="567" w:hanging="567"/>
        <w:jc w:val="both"/>
        <w:rPr>
          <w:rFonts w:ascii="Book Antiqua" w:hAnsi="Book Antiqua" w:cs="Arial"/>
        </w:rPr>
      </w:pPr>
    </w:p>
    <w:p w14:paraId="483E700A" w14:textId="0E5D3227" w:rsidR="005908C1" w:rsidRDefault="005908C1" w:rsidP="000465CC">
      <w:pPr>
        <w:ind w:left="1134"/>
        <w:jc w:val="both"/>
        <w:rPr>
          <w:rFonts w:ascii="Book Antiqua" w:hAnsi="Book Antiqua" w:cs="Arial"/>
        </w:rPr>
      </w:pPr>
      <w:r>
        <w:rPr>
          <w:rFonts w:ascii="Book Antiqua" w:hAnsi="Book Antiqua" w:cs="Arial"/>
        </w:rPr>
        <w:t>“</w:t>
      </w:r>
      <w:proofErr w:type="gramStart"/>
      <w:r w:rsidR="000465CC">
        <w:rPr>
          <w:rFonts w:ascii="Book Antiqua" w:hAnsi="Book Antiqua" w:cs="Arial"/>
        </w:rPr>
        <w:t>A</w:t>
      </w:r>
      <w:r>
        <w:rPr>
          <w:rFonts w:ascii="Book Antiqua" w:hAnsi="Book Antiqua" w:cs="Arial"/>
        </w:rPr>
        <w:t>gain</w:t>
      </w:r>
      <w:proofErr w:type="gramEnd"/>
      <w:r>
        <w:rPr>
          <w:rFonts w:ascii="Book Antiqua" w:hAnsi="Book Antiqua" w:cs="Arial"/>
        </w:rPr>
        <w:t xml:space="preserve"> and again the court has emphasised that an applicant cannot normally succeed if all he can show is that he or she would prefer to conduct his family life in the host member state.  More must be shown </w:t>
      </w:r>
      <w:r w:rsidR="000465CC">
        <w:rPr>
          <w:rFonts w:ascii="Book Antiqua" w:hAnsi="Book Antiqua" w:cs="Arial"/>
        </w:rPr>
        <w:t>than</w:t>
      </w:r>
      <w:r>
        <w:rPr>
          <w:rFonts w:ascii="Book Antiqua" w:hAnsi="Book Antiqua" w:cs="Arial"/>
        </w:rPr>
        <w:t xml:space="preserve"> that relocation abroad would cause difficulty or hardship.</w:t>
      </w:r>
      <w:r w:rsidR="000465CC">
        <w:rPr>
          <w:rFonts w:ascii="Book Antiqua" w:hAnsi="Book Antiqua" w:cs="Arial"/>
        </w:rPr>
        <w:t>”</w:t>
      </w:r>
      <w:r>
        <w:rPr>
          <w:rFonts w:ascii="Book Antiqua" w:hAnsi="Book Antiqua" w:cs="Arial"/>
        </w:rPr>
        <w:t xml:space="preserve">  </w:t>
      </w:r>
    </w:p>
    <w:p w14:paraId="1E5D0E7F" w14:textId="77777777" w:rsidR="005908C1" w:rsidRDefault="005908C1" w:rsidP="002E1D38">
      <w:pPr>
        <w:ind w:left="567" w:hanging="567"/>
        <w:jc w:val="both"/>
        <w:rPr>
          <w:rFonts w:ascii="Book Antiqua" w:hAnsi="Book Antiqua" w:cs="Arial"/>
        </w:rPr>
      </w:pPr>
    </w:p>
    <w:p w14:paraId="7301CFF6" w14:textId="46A94F8B" w:rsidR="00074E63" w:rsidRDefault="005908C1" w:rsidP="002E1D38">
      <w:pPr>
        <w:ind w:left="567" w:hanging="567"/>
        <w:jc w:val="both"/>
        <w:rPr>
          <w:rFonts w:ascii="Book Antiqua" w:hAnsi="Book Antiqua" w:cs="Arial"/>
        </w:rPr>
      </w:pPr>
      <w:r>
        <w:rPr>
          <w:rFonts w:ascii="Book Antiqua" w:hAnsi="Book Antiqua" w:cs="Arial"/>
        </w:rPr>
        <w:t>12.</w:t>
      </w:r>
      <w:r>
        <w:rPr>
          <w:rFonts w:ascii="Book Antiqua" w:hAnsi="Book Antiqua" w:cs="Arial"/>
        </w:rPr>
        <w:tab/>
        <w:t xml:space="preserve">It had not been made clear why there would be grave consequences for the child – the judge had referred to disruption of her attendance for one day a week at nursery.  </w:t>
      </w:r>
      <w:r w:rsidR="009A29BF">
        <w:rPr>
          <w:rFonts w:ascii="Book Antiqua" w:hAnsi="Book Antiqua" w:cs="Arial"/>
        </w:rPr>
        <w:t>The m</w:t>
      </w:r>
      <w:r>
        <w:rPr>
          <w:rFonts w:ascii="Book Antiqua" w:hAnsi="Book Antiqua" w:cs="Arial"/>
        </w:rPr>
        <w:t xml:space="preserve">aintenance of effective immigration controls was in the public interest </w:t>
      </w:r>
      <w:r w:rsidR="009A29BF">
        <w:rPr>
          <w:rFonts w:ascii="Book Antiqua" w:hAnsi="Book Antiqua" w:cs="Arial"/>
        </w:rPr>
        <w:t>under</w:t>
      </w:r>
      <w:r>
        <w:rPr>
          <w:rFonts w:ascii="Book Antiqua" w:hAnsi="Book Antiqua" w:cs="Arial"/>
        </w:rPr>
        <w:t xml:space="preserve"> Section 117B of the 2002 Act.  The appellant did not meet the Immigration Rules and the interference with his right to family life under Article 8 was justified.  </w:t>
      </w:r>
      <w:r w:rsidR="00D10A75">
        <w:rPr>
          <w:rFonts w:ascii="Book Antiqua" w:hAnsi="Book Antiqua" w:cs="Arial"/>
        </w:rPr>
        <w:t>Permission</w:t>
      </w:r>
      <w:r w:rsidR="00537EA0">
        <w:rPr>
          <w:rFonts w:ascii="Book Antiqua" w:hAnsi="Book Antiqua" w:cs="Arial"/>
        </w:rPr>
        <w:t xml:space="preserve"> to appeal was granted by the First-tier Tribunal on 30 April 2018.  </w:t>
      </w:r>
    </w:p>
    <w:p w14:paraId="2794088E" w14:textId="77777777" w:rsidR="00074E63" w:rsidRDefault="00074E63" w:rsidP="002E1D38">
      <w:pPr>
        <w:ind w:left="567" w:hanging="567"/>
        <w:jc w:val="both"/>
        <w:rPr>
          <w:rFonts w:ascii="Book Antiqua" w:hAnsi="Book Antiqua" w:cs="Arial"/>
        </w:rPr>
      </w:pPr>
    </w:p>
    <w:p w14:paraId="7518F08C" w14:textId="33298FBF" w:rsidR="005908C1" w:rsidRDefault="00074E63" w:rsidP="002E1D38">
      <w:pPr>
        <w:ind w:left="567" w:hanging="567"/>
        <w:jc w:val="both"/>
        <w:rPr>
          <w:rFonts w:ascii="Book Antiqua" w:hAnsi="Book Antiqua" w:cs="Arial"/>
        </w:rPr>
      </w:pPr>
      <w:r>
        <w:rPr>
          <w:rFonts w:ascii="Book Antiqua" w:hAnsi="Book Antiqua" w:cs="Arial"/>
        </w:rPr>
        <w:t>13.</w:t>
      </w:r>
      <w:r>
        <w:rPr>
          <w:rFonts w:ascii="Book Antiqua" w:hAnsi="Book Antiqua" w:cs="Arial"/>
        </w:rPr>
        <w:tab/>
        <w:t>M</w:t>
      </w:r>
      <w:r w:rsidR="00DE3C7E">
        <w:rPr>
          <w:rFonts w:ascii="Book Antiqua" w:hAnsi="Book Antiqua" w:cs="Arial"/>
        </w:rPr>
        <w:t>is</w:t>
      </w:r>
      <w:r>
        <w:rPr>
          <w:rFonts w:ascii="Book Antiqua" w:hAnsi="Book Antiqua" w:cs="Arial"/>
        </w:rPr>
        <w:t xml:space="preserve">s Isherwood relied on the grounds of appeal and took me to paragraph 57 of </w:t>
      </w:r>
      <w:r w:rsidRPr="00DE3C7E">
        <w:rPr>
          <w:rFonts w:ascii="Book Antiqua" w:hAnsi="Book Antiqua" w:cs="Arial"/>
          <w:b/>
          <w:u w:val="single"/>
        </w:rPr>
        <w:t>MA</w:t>
      </w:r>
      <w:r>
        <w:rPr>
          <w:rFonts w:ascii="Book Antiqua" w:hAnsi="Book Antiqua" w:cs="Arial"/>
        </w:rPr>
        <w:t xml:space="preserve"> where the </w:t>
      </w:r>
      <w:r w:rsidR="00767266">
        <w:rPr>
          <w:rFonts w:ascii="Book Antiqua" w:hAnsi="Book Antiqua" w:cs="Arial"/>
        </w:rPr>
        <w:t xml:space="preserve">Tribunal had referred to the claim that the appellant had no reason to engage in deception and the fact that there might be a range of reasons why persons proficient in English might engage in fraud such as lack of confidence, fear of failure, lack of time and commitment and contempt for the immigration system.  It was clear that the appellant’s status was precarious in the light of </w:t>
      </w:r>
      <w:proofErr w:type="spellStart"/>
      <w:r w:rsidR="00767266" w:rsidRPr="00DE3C7E">
        <w:rPr>
          <w:rFonts w:ascii="Book Antiqua" w:hAnsi="Book Antiqua" w:cs="Arial"/>
          <w:b/>
          <w:u w:val="single"/>
        </w:rPr>
        <w:t>Agyarko</w:t>
      </w:r>
      <w:proofErr w:type="spellEnd"/>
      <w:r w:rsidR="00767266">
        <w:rPr>
          <w:rFonts w:ascii="Book Antiqua" w:hAnsi="Book Antiqua" w:cs="Arial"/>
        </w:rPr>
        <w:t xml:space="preserve">.  There was nothing exceptional about the circumstances of the appellant.  He and his wife were second cousins and had a link to Bangladesh.  Paragraph 24 of the determination had not been properly reasoned.  There was nothing exceptional </w:t>
      </w:r>
      <w:r w:rsidR="00C4430A">
        <w:rPr>
          <w:rFonts w:ascii="Book Antiqua" w:hAnsi="Book Antiqua" w:cs="Arial"/>
        </w:rPr>
        <w:t xml:space="preserve">about loss of accommodation or employment.  </w:t>
      </w:r>
      <w:r w:rsidR="00593F46">
        <w:rPr>
          <w:rFonts w:ascii="Book Antiqua" w:hAnsi="Book Antiqua" w:cs="Arial"/>
        </w:rPr>
        <w:t>The judge</w:t>
      </w:r>
      <w:r w:rsidR="00C4430A">
        <w:rPr>
          <w:rFonts w:ascii="Book Antiqua" w:hAnsi="Book Antiqua" w:cs="Arial"/>
        </w:rPr>
        <w:t xml:space="preserve"> had not assessed the Article 8 case properly and had erred in finding he had jurisdiction to determine the ETS case.  </w:t>
      </w:r>
    </w:p>
    <w:p w14:paraId="58D11734" w14:textId="77777777" w:rsidR="00C4430A" w:rsidRDefault="00C4430A" w:rsidP="002E1D38">
      <w:pPr>
        <w:ind w:left="567" w:hanging="567"/>
        <w:jc w:val="both"/>
        <w:rPr>
          <w:rFonts w:ascii="Book Antiqua" w:hAnsi="Book Antiqua" w:cs="Arial"/>
        </w:rPr>
      </w:pPr>
    </w:p>
    <w:p w14:paraId="687418E7" w14:textId="6557422C" w:rsidR="00C4430A" w:rsidRDefault="00C4430A" w:rsidP="002E1D38">
      <w:pPr>
        <w:ind w:left="567" w:hanging="567"/>
        <w:jc w:val="both"/>
        <w:rPr>
          <w:rFonts w:ascii="Book Antiqua" w:hAnsi="Book Antiqua" w:cs="Arial"/>
        </w:rPr>
      </w:pPr>
      <w:r>
        <w:rPr>
          <w:rFonts w:ascii="Book Antiqua" w:hAnsi="Book Antiqua" w:cs="Arial"/>
        </w:rPr>
        <w:t>14.</w:t>
      </w:r>
      <w:r>
        <w:rPr>
          <w:rFonts w:ascii="Book Antiqua" w:hAnsi="Book Antiqua" w:cs="Arial"/>
        </w:rPr>
        <w:tab/>
        <w:t xml:space="preserve">Mr </w:t>
      </w:r>
      <w:r w:rsidR="0035104F">
        <w:rPr>
          <w:rFonts w:ascii="Book Antiqua" w:hAnsi="Book Antiqua" w:cs="Arial"/>
        </w:rPr>
        <w:t>Rai</w:t>
      </w:r>
      <w:r w:rsidR="009C0DFF">
        <w:rPr>
          <w:rFonts w:ascii="Book Antiqua" w:hAnsi="Book Antiqua" w:cs="Arial"/>
        </w:rPr>
        <w:t xml:space="preserve"> submitted that it was a question of fact in every case as was made clear in </w:t>
      </w:r>
      <w:r w:rsidR="009C0DFF" w:rsidRPr="008528AD">
        <w:rPr>
          <w:rFonts w:ascii="Book Antiqua" w:hAnsi="Book Antiqua" w:cs="Arial"/>
          <w:b/>
          <w:u w:val="single"/>
        </w:rPr>
        <w:t>MA</w:t>
      </w:r>
      <w:r w:rsidR="009C0DFF">
        <w:rPr>
          <w:rFonts w:ascii="Book Antiqua" w:hAnsi="Book Antiqua" w:cs="Arial"/>
        </w:rPr>
        <w:t xml:space="preserve"> at paragraphs 45 to 46.  The judge had been aware that the case involved the allegation </w:t>
      </w:r>
      <w:r w:rsidR="009C0DFF">
        <w:rPr>
          <w:rFonts w:ascii="Book Antiqua" w:hAnsi="Book Antiqua" w:cs="Arial"/>
        </w:rPr>
        <w:lastRenderedPageBreak/>
        <w:t xml:space="preserve">that the appellant had used a proxy test taker.  At paragraph 15 of the decision the judge had </w:t>
      </w:r>
      <w:proofErr w:type="gramStart"/>
      <w:r w:rsidR="009C0DFF">
        <w:rPr>
          <w:rFonts w:ascii="Book Antiqua" w:hAnsi="Book Antiqua" w:cs="Arial"/>
        </w:rPr>
        <w:t>taken into account</w:t>
      </w:r>
      <w:proofErr w:type="gramEnd"/>
      <w:r w:rsidR="009C0DFF">
        <w:rPr>
          <w:rFonts w:ascii="Book Antiqua" w:hAnsi="Book Antiqua" w:cs="Arial"/>
        </w:rPr>
        <w:t xml:space="preserve"> relevant matters.  He had referred to the appellant’s evidence in paragraph 21 of his decision.  He had </w:t>
      </w:r>
      <w:proofErr w:type="gramStart"/>
      <w:r w:rsidR="009C0DFF">
        <w:rPr>
          <w:rFonts w:ascii="Book Antiqua" w:hAnsi="Book Antiqua" w:cs="Arial"/>
        </w:rPr>
        <w:t>taken into account</w:t>
      </w:r>
      <w:proofErr w:type="gramEnd"/>
      <w:r w:rsidR="009C0DFF">
        <w:rPr>
          <w:rFonts w:ascii="Book Antiqua" w:hAnsi="Book Antiqua" w:cs="Arial"/>
        </w:rPr>
        <w:t xml:space="preserve"> the question of the use of an interpreter.  </w:t>
      </w:r>
    </w:p>
    <w:p w14:paraId="48EC4F27" w14:textId="77777777" w:rsidR="009C0DFF" w:rsidRDefault="009C0DFF" w:rsidP="002E1D38">
      <w:pPr>
        <w:ind w:left="567" w:hanging="567"/>
        <w:jc w:val="both"/>
        <w:rPr>
          <w:rFonts w:ascii="Book Antiqua" w:hAnsi="Book Antiqua" w:cs="Arial"/>
        </w:rPr>
      </w:pPr>
    </w:p>
    <w:p w14:paraId="2CA560F6" w14:textId="77777777" w:rsidR="009C0DFF" w:rsidRDefault="009C0DFF" w:rsidP="002E1D38">
      <w:pPr>
        <w:ind w:left="567" w:hanging="567"/>
        <w:jc w:val="both"/>
        <w:rPr>
          <w:rFonts w:ascii="Book Antiqua" w:hAnsi="Book Antiqua" w:cs="Arial"/>
        </w:rPr>
      </w:pPr>
      <w:r>
        <w:rPr>
          <w:rFonts w:ascii="Book Antiqua" w:hAnsi="Book Antiqua" w:cs="Arial"/>
        </w:rPr>
        <w:t>15.</w:t>
      </w:r>
      <w:r>
        <w:rPr>
          <w:rFonts w:ascii="Book Antiqua" w:hAnsi="Book Antiqua" w:cs="Arial"/>
        </w:rPr>
        <w:tab/>
        <w:t xml:space="preserve">Counsel accepted there were issues about the question of precariousness at paragraph 34.  In relation to Section 117B the issue of precariousness was not relevant to family life as opposed to private life.  </w:t>
      </w:r>
    </w:p>
    <w:p w14:paraId="5F859661" w14:textId="77777777" w:rsidR="009C0DFF" w:rsidRDefault="009C0DFF" w:rsidP="002E1D38">
      <w:pPr>
        <w:ind w:left="567" w:hanging="567"/>
        <w:jc w:val="both"/>
        <w:rPr>
          <w:rFonts w:ascii="Book Antiqua" w:hAnsi="Book Antiqua" w:cs="Arial"/>
        </w:rPr>
      </w:pPr>
    </w:p>
    <w:p w14:paraId="22E6FF5A" w14:textId="0E9E3B51" w:rsidR="009C0DFF" w:rsidRDefault="009C0DFF" w:rsidP="002E1D38">
      <w:pPr>
        <w:ind w:left="567" w:hanging="567"/>
        <w:jc w:val="both"/>
        <w:rPr>
          <w:rFonts w:ascii="Book Antiqua" w:hAnsi="Book Antiqua" w:cs="Arial"/>
        </w:rPr>
      </w:pPr>
      <w:r>
        <w:rPr>
          <w:rFonts w:ascii="Book Antiqua" w:hAnsi="Book Antiqua" w:cs="Arial"/>
        </w:rPr>
        <w:t>16.</w:t>
      </w:r>
      <w:r>
        <w:rPr>
          <w:rFonts w:ascii="Book Antiqua" w:hAnsi="Book Antiqua" w:cs="Arial"/>
        </w:rPr>
        <w:tab/>
      </w:r>
      <w:proofErr w:type="gramStart"/>
      <w:r>
        <w:rPr>
          <w:rFonts w:ascii="Book Antiqua" w:hAnsi="Book Antiqua" w:cs="Arial"/>
        </w:rPr>
        <w:t>At the conclusion of</w:t>
      </w:r>
      <w:proofErr w:type="gramEnd"/>
      <w:r>
        <w:rPr>
          <w:rFonts w:ascii="Book Antiqua" w:hAnsi="Book Antiqua" w:cs="Arial"/>
        </w:rPr>
        <w:t xml:space="preserve"> the submissions I reser</w:t>
      </w:r>
      <w:r w:rsidR="00A077B5">
        <w:rPr>
          <w:rFonts w:ascii="Book Antiqua" w:hAnsi="Book Antiqua" w:cs="Arial"/>
        </w:rPr>
        <w:t xml:space="preserve">ved my decision.  </w:t>
      </w:r>
      <w:r>
        <w:rPr>
          <w:rFonts w:ascii="Book Antiqua" w:hAnsi="Book Antiqua" w:cs="Arial"/>
        </w:rPr>
        <w:t xml:space="preserve">I can only interfere with the decision of the First-tier Judge if it was materially flawed in law.  </w:t>
      </w:r>
    </w:p>
    <w:p w14:paraId="12DED9B1" w14:textId="77777777" w:rsidR="009C0DFF" w:rsidRDefault="009C0DFF" w:rsidP="002E1D38">
      <w:pPr>
        <w:ind w:left="567" w:hanging="567"/>
        <w:jc w:val="both"/>
        <w:rPr>
          <w:rFonts w:ascii="Book Antiqua" w:hAnsi="Book Antiqua" w:cs="Arial"/>
        </w:rPr>
      </w:pPr>
    </w:p>
    <w:p w14:paraId="0A522569" w14:textId="627CB8BA" w:rsidR="009C0DFF" w:rsidRDefault="009C0DFF" w:rsidP="002E1D38">
      <w:pPr>
        <w:ind w:left="567" w:hanging="567"/>
        <w:jc w:val="both"/>
        <w:rPr>
          <w:rFonts w:ascii="Book Antiqua" w:hAnsi="Book Antiqua" w:cs="Arial"/>
        </w:rPr>
      </w:pPr>
      <w:r>
        <w:rPr>
          <w:rFonts w:ascii="Book Antiqua" w:hAnsi="Book Antiqua" w:cs="Arial"/>
        </w:rPr>
        <w:t>17.</w:t>
      </w:r>
      <w:r>
        <w:rPr>
          <w:rFonts w:ascii="Book Antiqua" w:hAnsi="Book Antiqua" w:cs="Arial"/>
        </w:rPr>
        <w:tab/>
      </w:r>
      <w:proofErr w:type="gramStart"/>
      <w:r>
        <w:rPr>
          <w:rFonts w:ascii="Book Antiqua" w:hAnsi="Book Antiqua" w:cs="Arial"/>
        </w:rPr>
        <w:t>It is plain that the</w:t>
      </w:r>
      <w:proofErr w:type="gramEnd"/>
      <w:r>
        <w:rPr>
          <w:rFonts w:ascii="Book Antiqua" w:hAnsi="Book Antiqua" w:cs="Arial"/>
        </w:rPr>
        <w:t xml:space="preserve"> judge had </w:t>
      </w:r>
      <w:r w:rsidR="00F13933">
        <w:rPr>
          <w:rFonts w:ascii="Book Antiqua" w:hAnsi="Book Antiqua" w:cs="Arial"/>
        </w:rPr>
        <w:t>no</w:t>
      </w:r>
      <w:r>
        <w:rPr>
          <w:rFonts w:ascii="Book Antiqua" w:hAnsi="Book Antiqua" w:cs="Arial"/>
        </w:rPr>
        <w:t xml:space="preserve"> jurisdiction to allow the appeal under the Immigration Rules.  It is also acknowledged that the judge appears to have </w:t>
      </w:r>
      <w:r w:rsidR="000C5B8A">
        <w:rPr>
          <w:rFonts w:ascii="Book Antiqua" w:hAnsi="Book Antiqua" w:cs="Arial"/>
        </w:rPr>
        <w:t xml:space="preserve">misdirected himself in relation to the issue of precariousness.  The appellant’s stay was precarious throughout whether the appellant was aware of it or not.  It is </w:t>
      </w:r>
      <w:r w:rsidR="00121604">
        <w:rPr>
          <w:rFonts w:ascii="Book Antiqua" w:hAnsi="Book Antiqua" w:cs="Arial"/>
        </w:rPr>
        <w:t>unclear</w:t>
      </w:r>
      <w:r w:rsidR="000C5B8A">
        <w:rPr>
          <w:rFonts w:ascii="Book Antiqua" w:hAnsi="Book Antiqua" w:cs="Arial"/>
        </w:rPr>
        <w:t xml:space="preserve"> how the judge could identify “</w:t>
      </w:r>
      <w:r w:rsidR="00DE31D7">
        <w:rPr>
          <w:rFonts w:ascii="Book Antiqua" w:hAnsi="Book Antiqua" w:cs="Arial"/>
        </w:rPr>
        <w:t>grave consequences” from the thin material relied upon in paragraph 24.  There is nothing exceptional about the factors identified.  The child is only engaged in nursery one day a week.  There is no question of the appellant’s daughter losing her UK citizenship as claimed in paragraph 29 of the decision if the family choose to live together outside the UK.  As M</w:t>
      </w:r>
      <w:r w:rsidR="003650A0">
        <w:rPr>
          <w:rFonts w:ascii="Book Antiqua" w:hAnsi="Book Antiqua" w:cs="Arial"/>
        </w:rPr>
        <w:t>is</w:t>
      </w:r>
      <w:r w:rsidR="00DE31D7">
        <w:rPr>
          <w:rFonts w:ascii="Book Antiqua" w:hAnsi="Book Antiqua" w:cs="Arial"/>
        </w:rPr>
        <w:t xml:space="preserve">s Isherwood pointed out the couple are related and </w:t>
      </w:r>
      <w:r w:rsidR="007D54FB">
        <w:rPr>
          <w:rFonts w:ascii="Book Antiqua" w:hAnsi="Book Antiqua" w:cs="Arial"/>
        </w:rPr>
        <w:t>have</w:t>
      </w:r>
      <w:r w:rsidR="00DE31D7">
        <w:rPr>
          <w:rFonts w:ascii="Book Antiqua" w:hAnsi="Book Antiqua" w:cs="Arial"/>
        </w:rPr>
        <w:t xml:space="preserve"> family in Pakistan.  </w:t>
      </w:r>
      <w:r w:rsidR="007D54FB">
        <w:rPr>
          <w:rFonts w:ascii="Book Antiqua" w:hAnsi="Book Antiqua" w:cs="Arial"/>
        </w:rPr>
        <w:t xml:space="preserve">They would be familiar with life there.  </w:t>
      </w:r>
    </w:p>
    <w:p w14:paraId="0C71D2E9" w14:textId="77777777" w:rsidR="007D54FB" w:rsidRDefault="007D54FB" w:rsidP="002E1D38">
      <w:pPr>
        <w:ind w:left="567" w:hanging="567"/>
        <w:jc w:val="both"/>
        <w:rPr>
          <w:rFonts w:ascii="Book Antiqua" w:hAnsi="Book Antiqua" w:cs="Arial"/>
        </w:rPr>
      </w:pPr>
    </w:p>
    <w:p w14:paraId="2EA04B62" w14:textId="5F34FB2E" w:rsidR="002C65FA" w:rsidRDefault="007D54FB" w:rsidP="00E36DEB">
      <w:pPr>
        <w:ind w:left="567" w:hanging="567"/>
        <w:jc w:val="both"/>
        <w:rPr>
          <w:rFonts w:ascii="Book Antiqua" w:hAnsi="Book Antiqua" w:cs="Arial"/>
        </w:rPr>
      </w:pPr>
      <w:r>
        <w:rPr>
          <w:rFonts w:ascii="Book Antiqua" w:hAnsi="Book Antiqua" w:cs="Arial"/>
        </w:rPr>
        <w:t>18.</w:t>
      </w:r>
      <w:r>
        <w:rPr>
          <w:rFonts w:ascii="Book Antiqua" w:hAnsi="Book Antiqua" w:cs="Arial"/>
        </w:rPr>
        <w:tab/>
      </w:r>
      <w:r w:rsidR="00121604">
        <w:rPr>
          <w:rFonts w:ascii="Book Antiqua" w:hAnsi="Book Antiqua" w:cs="Arial"/>
        </w:rPr>
        <w:t>It is not apparent</w:t>
      </w:r>
      <w:r>
        <w:rPr>
          <w:rFonts w:ascii="Book Antiqua" w:hAnsi="Book Antiqua" w:cs="Arial"/>
        </w:rPr>
        <w:t xml:space="preserve"> what</w:t>
      </w:r>
      <w:r w:rsidR="00121604">
        <w:rPr>
          <w:rFonts w:ascii="Book Antiqua" w:hAnsi="Book Antiqua" w:cs="Arial"/>
        </w:rPr>
        <w:t xml:space="preserve"> the</w:t>
      </w:r>
      <w:r>
        <w:rPr>
          <w:rFonts w:ascii="Book Antiqua" w:hAnsi="Book Antiqua" w:cs="Arial"/>
        </w:rPr>
        <w:t xml:space="preserve"> </w:t>
      </w:r>
      <w:r w:rsidR="00E36DEB">
        <w:rPr>
          <w:rFonts w:ascii="Book Antiqua" w:hAnsi="Book Antiqua" w:cs="Arial"/>
        </w:rPr>
        <w:t>“</w:t>
      </w:r>
      <w:r>
        <w:rPr>
          <w:rFonts w:ascii="Book Antiqua" w:hAnsi="Book Antiqua" w:cs="Arial"/>
        </w:rPr>
        <w:t>hard evidence</w:t>
      </w:r>
      <w:r w:rsidR="00E36DEB">
        <w:rPr>
          <w:rFonts w:ascii="Book Antiqua" w:hAnsi="Book Antiqua" w:cs="Arial"/>
        </w:rPr>
        <w:t>”</w:t>
      </w:r>
      <w:r>
        <w:rPr>
          <w:rFonts w:ascii="Book Antiqua" w:hAnsi="Book Antiqua" w:cs="Arial"/>
        </w:rPr>
        <w:t xml:space="preserve"> to which the judge </w:t>
      </w:r>
      <w:proofErr w:type="gramStart"/>
      <w:r>
        <w:rPr>
          <w:rFonts w:ascii="Book Antiqua" w:hAnsi="Book Antiqua" w:cs="Arial"/>
        </w:rPr>
        <w:t>makes reference</w:t>
      </w:r>
      <w:proofErr w:type="gramEnd"/>
      <w:r>
        <w:rPr>
          <w:rFonts w:ascii="Book Antiqua" w:hAnsi="Book Antiqua" w:cs="Arial"/>
        </w:rPr>
        <w:t xml:space="preserve"> in paragraph 22 led him to conclude as he did.  The fact that the appellant had sufficient command of English is not sufficient as explained in the case of </w:t>
      </w:r>
      <w:r w:rsidRPr="003650A0">
        <w:rPr>
          <w:rFonts w:ascii="Book Antiqua" w:hAnsi="Book Antiqua" w:cs="Arial"/>
          <w:b/>
          <w:u w:val="single"/>
        </w:rPr>
        <w:t>MA</w:t>
      </w:r>
      <w:r>
        <w:rPr>
          <w:rFonts w:ascii="Book Antiqua" w:hAnsi="Book Antiqua" w:cs="Arial"/>
        </w:rPr>
        <w:t xml:space="preserve">.  </w:t>
      </w:r>
      <w:r w:rsidR="00E36DEB">
        <w:rPr>
          <w:rFonts w:ascii="Book Antiqua" w:hAnsi="Book Antiqua" w:cs="Arial"/>
        </w:rPr>
        <w:t xml:space="preserve">It can hardly be described as “hard evidence” particularly given </w:t>
      </w:r>
      <w:r>
        <w:rPr>
          <w:rFonts w:ascii="Book Antiqua" w:hAnsi="Book Antiqua" w:cs="Arial"/>
        </w:rPr>
        <w:t xml:space="preserve">that </w:t>
      </w:r>
      <w:r w:rsidR="00E36DEB">
        <w:rPr>
          <w:rFonts w:ascii="Book Antiqua" w:hAnsi="Book Antiqua" w:cs="Arial"/>
        </w:rPr>
        <w:t>t</w:t>
      </w:r>
      <w:r>
        <w:rPr>
          <w:rFonts w:ascii="Book Antiqua" w:hAnsi="Book Antiqua" w:cs="Arial"/>
        </w:rPr>
        <w:t xml:space="preserve">he </w:t>
      </w:r>
      <w:r w:rsidR="00E36DEB">
        <w:rPr>
          <w:rFonts w:ascii="Book Antiqua" w:hAnsi="Book Antiqua" w:cs="Arial"/>
        </w:rPr>
        <w:t xml:space="preserve">appellant </w:t>
      </w:r>
      <w:r w:rsidR="002C65FA">
        <w:rPr>
          <w:rFonts w:ascii="Book Antiqua" w:hAnsi="Book Antiqua" w:cs="Arial"/>
        </w:rPr>
        <w:t>elected to give</w:t>
      </w:r>
      <w:r w:rsidR="00E36DEB">
        <w:rPr>
          <w:rFonts w:ascii="Book Antiqua" w:hAnsi="Book Antiqua" w:cs="Arial"/>
        </w:rPr>
        <w:t xml:space="preserve"> his evidence through</w:t>
      </w:r>
      <w:r>
        <w:rPr>
          <w:rFonts w:ascii="Book Antiqua" w:hAnsi="Book Antiqua" w:cs="Arial"/>
        </w:rPr>
        <w:t xml:space="preserve"> an interpreter.  As is agreed the judge had no jurisdiction to all</w:t>
      </w:r>
      <w:r w:rsidR="000868B3">
        <w:rPr>
          <w:rFonts w:ascii="Book Antiqua" w:hAnsi="Book Antiqua" w:cs="Arial"/>
        </w:rPr>
        <w:t xml:space="preserve">ow the appeal under the Rules. </w:t>
      </w:r>
    </w:p>
    <w:p w14:paraId="15928566" w14:textId="77777777" w:rsidR="002C65FA" w:rsidRDefault="002C65FA" w:rsidP="00E36DEB">
      <w:pPr>
        <w:ind w:left="567" w:hanging="567"/>
        <w:jc w:val="both"/>
        <w:rPr>
          <w:rFonts w:ascii="Book Antiqua" w:hAnsi="Book Antiqua" w:cs="Arial"/>
        </w:rPr>
      </w:pPr>
    </w:p>
    <w:p w14:paraId="05B4FD1B" w14:textId="2E363797" w:rsidR="007D54FB" w:rsidRDefault="002C65FA" w:rsidP="00E36DEB">
      <w:pPr>
        <w:ind w:left="567" w:hanging="567"/>
        <w:jc w:val="both"/>
        <w:rPr>
          <w:rFonts w:ascii="Book Antiqua" w:hAnsi="Book Antiqua" w:cs="Arial"/>
        </w:rPr>
      </w:pPr>
      <w:r>
        <w:rPr>
          <w:rFonts w:ascii="Book Antiqua" w:hAnsi="Book Antiqua" w:cs="Arial"/>
        </w:rPr>
        <w:t>19.</w:t>
      </w:r>
      <w:r>
        <w:rPr>
          <w:rFonts w:ascii="Book Antiqua" w:hAnsi="Book Antiqua" w:cs="Arial"/>
        </w:rPr>
        <w:tab/>
      </w:r>
      <w:r w:rsidR="007D54FB">
        <w:rPr>
          <w:rFonts w:ascii="Book Antiqua" w:hAnsi="Book Antiqua" w:cs="Arial"/>
        </w:rPr>
        <w:t>I find that the Secretary of State has made out her grounds and the determination is materially flawed in law.  The appeal must be reheard</w:t>
      </w:r>
      <w:r w:rsidR="00CF3A6C">
        <w:rPr>
          <w:rFonts w:ascii="Book Antiqua" w:hAnsi="Book Antiqua" w:cs="Arial"/>
        </w:rPr>
        <w:t xml:space="preserve"> afresh on all issues</w:t>
      </w:r>
      <w:r w:rsidR="007D54FB">
        <w:rPr>
          <w:rFonts w:ascii="Book Antiqua" w:hAnsi="Book Antiqua" w:cs="Arial"/>
        </w:rPr>
        <w:t xml:space="preserve">.  Having regard to the extent of fact-finding required it is appropriate in this </w:t>
      </w:r>
      <w:proofErr w:type="gramStart"/>
      <w:r w:rsidR="007D54FB">
        <w:rPr>
          <w:rFonts w:ascii="Book Antiqua" w:hAnsi="Book Antiqua" w:cs="Arial"/>
        </w:rPr>
        <w:t>particular case</w:t>
      </w:r>
      <w:proofErr w:type="gramEnd"/>
      <w:r w:rsidR="007D54FB">
        <w:rPr>
          <w:rFonts w:ascii="Book Antiqua" w:hAnsi="Book Antiqua" w:cs="Arial"/>
        </w:rPr>
        <w:t xml:space="preserve"> in the light of the Presidential Direction to direct a fresh hearing before the First-tier Tribunal before a different First-tier Judge.  The appeal is accordingly remitted to be re-determined afresh.  </w:t>
      </w:r>
    </w:p>
    <w:p w14:paraId="0B5E9ABA" w14:textId="77777777" w:rsidR="007D54FB" w:rsidRDefault="007D54FB" w:rsidP="002E1D38">
      <w:pPr>
        <w:ind w:left="567" w:hanging="567"/>
        <w:jc w:val="both"/>
        <w:rPr>
          <w:rFonts w:ascii="Book Antiqua" w:hAnsi="Book Antiqua" w:cs="Arial"/>
        </w:rPr>
      </w:pPr>
    </w:p>
    <w:p w14:paraId="47628199" w14:textId="77777777" w:rsidR="004B71FD" w:rsidRDefault="004B71FD" w:rsidP="00BF23BB">
      <w:pPr>
        <w:tabs>
          <w:tab w:val="left" w:pos="567"/>
        </w:tabs>
        <w:ind w:left="567" w:hanging="567"/>
        <w:jc w:val="both"/>
        <w:rPr>
          <w:rFonts w:ascii="Book Antiqua" w:hAnsi="Book Antiqua" w:cs="Arial"/>
        </w:rPr>
      </w:pPr>
    </w:p>
    <w:p w14:paraId="2912B4FB" w14:textId="77777777" w:rsidR="004B71FD" w:rsidRPr="004B71FD" w:rsidRDefault="004B71FD" w:rsidP="004B71FD">
      <w:pPr>
        <w:jc w:val="both"/>
        <w:rPr>
          <w:rFonts w:ascii="Book Antiqua" w:hAnsi="Book Antiqua" w:cs="Arial"/>
          <w:b/>
          <w:u w:val="single"/>
        </w:rPr>
      </w:pPr>
      <w:r w:rsidRPr="004B71FD">
        <w:rPr>
          <w:rFonts w:ascii="Book Antiqua" w:hAnsi="Book Antiqua" w:cs="Arial"/>
          <w:b/>
          <w:u w:val="single"/>
        </w:rPr>
        <w:t>Notice of Decision</w:t>
      </w:r>
    </w:p>
    <w:p w14:paraId="4DB5D853" w14:textId="77777777" w:rsidR="004B71FD" w:rsidRPr="004B71FD" w:rsidRDefault="004B71FD" w:rsidP="004B71FD">
      <w:pPr>
        <w:jc w:val="both"/>
        <w:rPr>
          <w:rFonts w:ascii="Book Antiqua" w:hAnsi="Book Antiqua" w:cs="Arial"/>
        </w:rPr>
      </w:pPr>
    </w:p>
    <w:p w14:paraId="5438CB82" w14:textId="77777777" w:rsidR="007D54FB" w:rsidRDefault="007D54FB" w:rsidP="007D54FB">
      <w:pPr>
        <w:ind w:left="567" w:hanging="567"/>
        <w:jc w:val="both"/>
        <w:rPr>
          <w:rFonts w:ascii="Book Antiqua" w:hAnsi="Book Antiqua" w:cs="Arial"/>
        </w:rPr>
      </w:pPr>
      <w:r>
        <w:rPr>
          <w:rFonts w:ascii="Book Antiqua" w:hAnsi="Book Antiqua" w:cs="Arial"/>
        </w:rPr>
        <w:t xml:space="preserve">Appeal allowed to the extent indicated.  </w:t>
      </w:r>
    </w:p>
    <w:p w14:paraId="21E40E86" w14:textId="77777777" w:rsidR="007D54FB" w:rsidRDefault="007D54FB" w:rsidP="007D54FB">
      <w:pPr>
        <w:ind w:left="567" w:hanging="567"/>
        <w:jc w:val="both"/>
        <w:rPr>
          <w:rFonts w:ascii="Book Antiqua" w:hAnsi="Book Antiqua" w:cs="Arial"/>
        </w:rPr>
      </w:pPr>
    </w:p>
    <w:p w14:paraId="450DEB6B" w14:textId="77777777" w:rsidR="007D54FB" w:rsidRDefault="007D54FB" w:rsidP="007D54FB">
      <w:pPr>
        <w:ind w:left="567" w:hanging="567"/>
        <w:jc w:val="both"/>
        <w:rPr>
          <w:rFonts w:ascii="Book Antiqua" w:hAnsi="Book Antiqua" w:cs="Arial"/>
        </w:rPr>
      </w:pPr>
      <w:r>
        <w:rPr>
          <w:rFonts w:ascii="Book Antiqua" w:hAnsi="Book Antiqua" w:cs="Arial"/>
        </w:rPr>
        <w:t xml:space="preserve">The First-tier Judge made no anonymity direction and I make none.  </w:t>
      </w:r>
    </w:p>
    <w:p w14:paraId="420D3F50" w14:textId="77777777" w:rsidR="007D54FB" w:rsidRDefault="007D54FB" w:rsidP="007D54FB">
      <w:pPr>
        <w:ind w:left="567" w:hanging="567"/>
        <w:jc w:val="both"/>
        <w:rPr>
          <w:rFonts w:ascii="Book Antiqua" w:hAnsi="Book Antiqua" w:cs="Arial"/>
        </w:rPr>
      </w:pPr>
    </w:p>
    <w:p w14:paraId="4D409F94" w14:textId="733B93BD" w:rsidR="004B71FD" w:rsidRDefault="004B71FD" w:rsidP="009A0C11">
      <w:pPr>
        <w:tabs>
          <w:tab w:val="left" w:pos="2520"/>
        </w:tabs>
        <w:ind w:left="540" w:hanging="540"/>
        <w:jc w:val="both"/>
        <w:rPr>
          <w:rFonts w:ascii="Book Antiqua" w:hAnsi="Book Antiqua" w:cs="Arial"/>
          <w:color w:val="000000"/>
        </w:rPr>
      </w:pPr>
    </w:p>
    <w:p w14:paraId="4F9FADCC" w14:textId="63648D96" w:rsidR="003E0251" w:rsidRDefault="003E0251" w:rsidP="009A0C11">
      <w:pPr>
        <w:tabs>
          <w:tab w:val="left" w:pos="2520"/>
        </w:tabs>
        <w:ind w:left="540" w:hanging="540"/>
        <w:jc w:val="both"/>
        <w:rPr>
          <w:rFonts w:ascii="Book Antiqua" w:hAnsi="Book Antiqua" w:cs="Arial"/>
          <w:color w:val="000000"/>
        </w:rPr>
      </w:pPr>
    </w:p>
    <w:p w14:paraId="2398986C" w14:textId="77777777" w:rsidR="003E0251" w:rsidRDefault="003E0251" w:rsidP="009A0C11">
      <w:pPr>
        <w:tabs>
          <w:tab w:val="left" w:pos="2520"/>
        </w:tabs>
        <w:ind w:left="540" w:hanging="540"/>
        <w:jc w:val="both"/>
        <w:rPr>
          <w:rFonts w:ascii="Book Antiqua" w:hAnsi="Book Antiqua" w:cs="Arial"/>
          <w:color w:val="000000"/>
        </w:rPr>
      </w:pPr>
      <w:bookmarkStart w:id="0" w:name="_GoBack"/>
      <w:bookmarkEnd w:id="0"/>
    </w:p>
    <w:p w14:paraId="4336BFAA" w14:textId="77777777" w:rsidR="004B71FD" w:rsidRPr="004B71FD" w:rsidRDefault="004B71FD" w:rsidP="004B71FD">
      <w:pPr>
        <w:jc w:val="both"/>
        <w:rPr>
          <w:rFonts w:ascii="Book Antiqua" w:hAnsi="Book Antiqua" w:cs="Arial"/>
          <w:b/>
          <w:u w:val="single"/>
        </w:rPr>
      </w:pPr>
      <w:r w:rsidRPr="004B71FD">
        <w:rPr>
          <w:rFonts w:ascii="Book Antiqua" w:hAnsi="Book Antiqua" w:cs="Arial"/>
          <w:b/>
          <w:u w:val="single"/>
        </w:rPr>
        <w:lastRenderedPageBreak/>
        <w:t>TO THE RESPONDENT</w:t>
      </w:r>
    </w:p>
    <w:p w14:paraId="2663C0DD" w14:textId="77777777" w:rsidR="004B71FD" w:rsidRPr="004B71FD" w:rsidRDefault="004B71FD" w:rsidP="004B71FD">
      <w:pPr>
        <w:ind w:left="567" w:hanging="567"/>
        <w:jc w:val="both"/>
        <w:rPr>
          <w:rFonts w:ascii="Book Antiqua" w:hAnsi="Book Antiqua" w:cs="Arial"/>
        </w:rPr>
      </w:pPr>
      <w:r w:rsidRPr="004B71FD">
        <w:rPr>
          <w:rFonts w:ascii="Book Antiqua" w:hAnsi="Book Antiqua" w:cs="Arial"/>
          <w:b/>
          <w:u w:val="single"/>
        </w:rPr>
        <w:t>FEE AWARD</w:t>
      </w:r>
    </w:p>
    <w:p w14:paraId="5BEAAB89" w14:textId="77777777" w:rsidR="004B71FD" w:rsidRPr="004B71FD" w:rsidRDefault="004B71FD" w:rsidP="004B71FD">
      <w:pPr>
        <w:ind w:left="567" w:hanging="567"/>
        <w:jc w:val="both"/>
        <w:rPr>
          <w:rFonts w:ascii="Book Antiqua" w:hAnsi="Book Antiqua" w:cs="Arial"/>
        </w:rPr>
      </w:pPr>
    </w:p>
    <w:p w14:paraId="54C38B06" w14:textId="3B28FF6D" w:rsidR="004B71FD" w:rsidRPr="004B71FD" w:rsidRDefault="007D54FB" w:rsidP="004B71FD">
      <w:pPr>
        <w:jc w:val="both"/>
        <w:rPr>
          <w:rFonts w:ascii="Book Antiqua" w:hAnsi="Book Antiqua" w:cs="Arial"/>
        </w:rPr>
      </w:pPr>
      <w:r>
        <w:rPr>
          <w:rFonts w:ascii="Book Antiqua" w:hAnsi="Book Antiqua" w:cs="Arial"/>
        </w:rPr>
        <w:t xml:space="preserve">The First-tier Judge made a fee award in this case.  </w:t>
      </w:r>
      <w:r w:rsidR="00CF3A6C">
        <w:rPr>
          <w:rFonts w:ascii="Book Antiqua" w:hAnsi="Book Antiqua" w:cs="Arial"/>
        </w:rPr>
        <w:t>It is inappropriate to make a fee award at this juncture.</w:t>
      </w:r>
      <w:r>
        <w:rPr>
          <w:rFonts w:ascii="Book Antiqua" w:hAnsi="Book Antiqua" w:cs="Arial"/>
        </w:rPr>
        <w:t xml:space="preserve"> </w:t>
      </w:r>
      <w:r w:rsidR="00CF3A6C">
        <w:rPr>
          <w:rFonts w:ascii="Book Antiqua" w:hAnsi="Book Antiqua" w:cs="Arial"/>
        </w:rPr>
        <w:t>Whether an award is paid or not will have to await the outcome of this matter.</w:t>
      </w:r>
    </w:p>
    <w:p w14:paraId="6CB9405D" w14:textId="77777777" w:rsidR="004B71FD" w:rsidRPr="004B71FD" w:rsidRDefault="004B71FD" w:rsidP="004B71FD">
      <w:pPr>
        <w:jc w:val="both"/>
        <w:rPr>
          <w:rFonts w:ascii="Book Antiqua" w:hAnsi="Book Antiqua" w:cs="Arial"/>
        </w:rPr>
      </w:pPr>
    </w:p>
    <w:p w14:paraId="1784025A" w14:textId="77777777" w:rsidR="004B71FD" w:rsidRDefault="004B71FD" w:rsidP="004B71FD">
      <w:pPr>
        <w:jc w:val="both"/>
        <w:rPr>
          <w:rFonts w:ascii="Book Antiqua" w:hAnsi="Book Antiqua" w:cs="Arial"/>
        </w:rPr>
      </w:pPr>
    </w:p>
    <w:p w14:paraId="3E5AE96C" w14:textId="77777777" w:rsidR="004B71FD" w:rsidRDefault="004B71FD" w:rsidP="004B71FD">
      <w:pPr>
        <w:jc w:val="both"/>
        <w:rPr>
          <w:rFonts w:ascii="Book Antiqua" w:hAnsi="Book Antiqua" w:cs="Arial"/>
        </w:rPr>
      </w:pPr>
    </w:p>
    <w:p w14:paraId="2E2CC284" w14:textId="77777777" w:rsidR="004B71FD" w:rsidRDefault="004B71FD" w:rsidP="004B71FD">
      <w:pPr>
        <w:jc w:val="both"/>
        <w:rPr>
          <w:rFonts w:ascii="Book Antiqua" w:hAnsi="Book Antiqua" w:cs="Arial"/>
        </w:rPr>
      </w:pPr>
    </w:p>
    <w:p w14:paraId="062F0C70" w14:textId="58E12C41" w:rsidR="004B71FD" w:rsidRPr="001C5703" w:rsidRDefault="004B71FD" w:rsidP="004B71FD">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t>Date</w:t>
      </w:r>
      <w:r w:rsidR="00CF3A6C">
        <w:rPr>
          <w:rFonts w:ascii="Book Antiqua" w:hAnsi="Book Antiqua" w:cs="Arial"/>
        </w:rPr>
        <w:t>:  18 July 2018</w:t>
      </w:r>
    </w:p>
    <w:p w14:paraId="55FCC6EE" w14:textId="77777777" w:rsidR="004B71FD" w:rsidRPr="001C5703" w:rsidRDefault="004B71FD" w:rsidP="004B71FD">
      <w:pPr>
        <w:tabs>
          <w:tab w:val="left" w:pos="2520"/>
        </w:tabs>
        <w:ind w:left="540" w:hanging="540"/>
        <w:jc w:val="both"/>
        <w:rPr>
          <w:rFonts w:ascii="Book Antiqua" w:hAnsi="Book Antiqua" w:cs="Arial"/>
        </w:rPr>
      </w:pPr>
    </w:p>
    <w:p w14:paraId="5D6872AC" w14:textId="77777777" w:rsidR="004B71FD" w:rsidRPr="001C5703" w:rsidRDefault="004B71FD" w:rsidP="004B71FD">
      <w:pPr>
        <w:tabs>
          <w:tab w:val="left" w:pos="2520"/>
        </w:tabs>
        <w:ind w:left="540" w:hanging="540"/>
        <w:jc w:val="both"/>
        <w:rPr>
          <w:rFonts w:ascii="Book Antiqua" w:hAnsi="Book Antiqua" w:cs="Arial"/>
        </w:rPr>
      </w:pPr>
    </w:p>
    <w:p w14:paraId="1435B2FC" w14:textId="4788F487" w:rsidR="00B95326" w:rsidRPr="001C5703" w:rsidRDefault="00CF3A6C" w:rsidP="00FE209C">
      <w:pPr>
        <w:tabs>
          <w:tab w:val="left" w:pos="2520"/>
        </w:tabs>
        <w:ind w:left="540" w:hanging="540"/>
        <w:jc w:val="both"/>
        <w:rPr>
          <w:rFonts w:ascii="Book Antiqua" w:hAnsi="Book Antiqua" w:cs="Arial"/>
        </w:rPr>
      </w:pPr>
      <w:r>
        <w:rPr>
          <w:rFonts w:ascii="Book Antiqua" w:hAnsi="Book Antiqua" w:cs="Arial"/>
          <w:color w:val="000000"/>
        </w:rPr>
        <w:t xml:space="preserve">G Warr, Judge of the Upper Tribunal </w:t>
      </w:r>
    </w:p>
    <w:sectPr w:rsidR="00B95326" w:rsidRPr="001C5703" w:rsidSect="00C7205A">
      <w:headerReference w:type="default" r:id="rId7"/>
      <w:footerReference w:type="default" r:id="rId8"/>
      <w:headerReference w:type="first" r:id="rId9"/>
      <w:footerReference w:type="first" r:id="rId10"/>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1DFEB" w14:textId="77777777" w:rsidR="007D54FB" w:rsidRDefault="007D54FB">
      <w:r>
        <w:separator/>
      </w:r>
    </w:p>
  </w:endnote>
  <w:endnote w:type="continuationSeparator" w:id="0">
    <w:p w14:paraId="4300D33E" w14:textId="77777777" w:rsidR="007D54FB" w:rsidRDefault="007D5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9B275" w14:textId="4E7FC8FE" w:rsidR="007D54FB" w:rsidRPr="00E042D5" w:rsidRDefault="007D54FB" w:rsidP="00593795">
    <w:pPr>
      <w:pStyle w:val="Footer"/>
      <w:jc w:val="center"/>
      <w:rPr>
        <w:rFonts w:ascii="Book Antiqua" w:hAnsi="Book Antiqua" w:cs="Arial"/>
      </w:rPr>
    </w:pPr>
    <w:r w:rsidRPr="00E042D5">
      <w:rPr>
        <w:rStyle w:val="PageNumber"/>
        <w:rFonts w:ascii="Book Antiqua" w:hAnsi="Book Antiqua" w:cs="Arial"/>
      </w:rPr>
      <w:fldChar w:fldCharType="begin"/>
    </w:r>
    <w:r w:rsidRPr="00E042D5">
      <w:rPr>
        <w:rStyle w:val="PageNumber"/>
        <w:rFonts w:ascii="Book Antiqua" w:hAnsi="Book Antiqua" w:cs="Arial"/>
      </w:rPr>
      <w:instrText xml:space="preserve"> PAGE </w:instrText>
    </w:r>
    <w:r w:rsidRPr="00E042D5">
      <w:rPr>
        <w:rStyle w:val="PageNumber"/>
        <w:rFonts w:ascii="Book Antiqua" w:hAnsi="Book Antiqua" w:cs="Arial"/>
      </w:rPr>
      <w:fldChar w:fldCharType="separate"/>
    </w:r>
    <w:r w:rsidR="007647EE">
      <w:rPr>
        <w:rStyle w:val="PageNumber"/>
        <w:rFonts w:ascii="Book Antiqua" w:hAnsi="Book Antiqua" w:cs="Arial"/>
        <w:noProof/>
      </w:rPr>
      <w:t>8</w:t>
    </w:r>
    <w:r w:rsidRPr="00E042D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66440" w14:textId="77777777" w:rsidR="007D54FB" w:rsidRPr="001C5703" w:rsidRDefault="007D54FB" w:rsidP="009A0C11">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3F81F" w14:textId="77777777" w:rsidR="007D54FB" w:rsidRDefault="007D54FB">
      <w:r>
        <w:separator/>
      </w:r>
    </w:p>
  </w:footnote>
  <w:footnote w:type="continuationSeparator" w:id="0">
    <w:p w14:paraId="607CAA15" w14:textId="77777777" w:rsidR="007D54FB" w:rsidRDefault="007D54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3F577" w14:textId="550CF53C" w:rsidR="007D54FB" w:rsidRDefault="007D54FB"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sidRPr="00AB0B8E">
      <w:rPr>
        <w:rFonts w:ascii="Book Antiqua" w:hAnsi="Book Antiqua" w:cs="Arial"/>
        <w:sz w:val="16"/>
        <w:szCs w:val="16"/>
      </w:rPr>
      <w:t>HU/19597/2016</w:t>
    </w:r>
  </w:p>
  <w:p w14:paraId="6D28D4BD" w14:textId="77777777" w:rsidR="00E042D5" w:rsidRPr="001C5703" w:rsidRDefault="00E042D5"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E80E0" w14:textId="24725A99" w:rsidR="007D54FB" w:rsidRPr="001C5703" w:rsidRDefault="007D54FB">
    <w:pPr>
      <w:pStyle w:val="Header"/>
      <w:rPr>
        <w:rFonts w:ascii="Book Antiqua" w:hAnsi="Book Antiqua"/>
      </w:rPr>
    </w:pPr>
    <w:r w:rsidRPr="001C5703">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5D2"/>
    <w:rsid w:val="00000621"/>
    <w:rsid w:val="000036C2"/>
    <w:rsid w:val="00033D3D"/>
    <w:rsid w:val="00037AD1"/>
    <w:rsid w:val="000465CC"/>
    <w:rsid w:val="00062F02"/>
    <w:rsid w:val="00071A7E"/>
    <w:rsid w:val="000746C0"/>
    <w:rsid w:val="00074D1D"/>
    <w:rsid w:val="00074E63"/>
    <w:rsid w:val="000868B3"/>
    <w:rsid w:val="00092580"/>
    <w:rsid w:val="00093D4D"/>
    <w:rsid w:val="000C40AB"/>
    <w:rsid w:val="000C5B8A"/>
    <w:rsid w:val="000D5D94"/>
    <w:rsid w:val="000F1A0E"/>
    <w:rsid w:val="000F2591"/>
    <w:rsid w:val="000F30BD"/>
    <w:rsid w:val="0010335F"/>
    <w:rsid w:val="001165A7"/>
    <w:rsid w:val="00121604"/>
    <w:rsid w:val="00167D3A"/>
    <w:rsid w:val="001731EE"/>
    <w:rsid w:val="00174A01"/>
    <w:rsid w:val="00186B9E"/>
    <w:rsid w:val="001970A9"/>
    <w:rsid w:val="001A3082"/>
    <w:rsid w:val="001B186A"/>
    <w:rsid w:val="001B2F75"/>
    <w:rsid w:val="001C5703"/>
    <w:rsid w:val="001E527E"/>
    <w:rsid w:val="001F2716"/>
    <w:rsid w:val="00207617"/>
    <w:rsid w:val="00207FD1"/>
    <w:rsid w:val="00212AD6"/>
    <w:rsid w:val="00227617"/>
    <w:rsid w:val="0023134B"/>
    <w:rsid w:val="002356D0"/>
    <w:rsid w:val="00247CE8"/>
    <w:rsid w:val="00280B48"/>
    <w:rsid w:val="00283659"/>
    <w:rsid w:val="00284A9E"/>
    <w:rsid w:val="002C0DB9"/>
    <w:rsid w:val="002C576E"/>
    <w:rsid w:val="002C65FA"/>
    <w:rsid w:val="002C6BD4"/>
    <w:rsid w:val="002D3E97"/>
    <w:rsid w:val="002D4843"/>
    <w:rsid w:val="002D68BF"/>
    <w:rsid w:val="002E1D38"/>
    <w:rsid w:val="002F6B98"/>
    <w:rsid w:val="00333691"/>
    <w:rsid w:val="00336CBF"/>
    <w:rsid w:val="00343FE3"/>
    <w:rsid w:val="0035104F"/>
    <w:rsid w:val="003522EB"/>
    <w:rsid w:val="003543A1"/>
    <w:rsid w:val="003546C8"/>
    <w:rsid w:val="003650A0"/>
    <w:rsid w:val="003824D5"/>
    <w:rsid w:val="003902F8"/>
    <w:rsid w:val="003A7CF2"/>
    <w:rsid w:val="003B45AD"/>
    <w:rsid w:val="003C523F"/>
    <w:rsid w:val="003C5CE5"/>
    <w:rsid w:val="003E0251"/>
    <w:rsid w:val="003E1B8B"/>
    <w:rsid w:val="003E267B"/>
    <w:rsid w:val="003E7CD1"/>
    <w:rsid w:val="003F5CCC"/>
    <w:rsid w:val="00402B9E"/>
    <w:rsid w:val="004249CB"/>
    <w:rsid w:val="0044127D"/>
    <w:rsid w:val="004448DB"/>
    <w:rsid w:val="00446C9A"/>
    <w:rsid w:val="00452F2B"/>
    <w:rsid w:val="00477193"/>
    <w:rsid w:val="004A1848"/>
    <w:rsid w:val="004A6F4A"/>
    <w:rsid w:val="004B691B"/>
    <w:rsid w:val="004B71FD"/>
    <w:rsid w:val="004D2CC3"/>
    <w:rsid w:val="004D55F1"/>
    <w:rsid w:val="004E4717"/>
    <w:rsid w:val="00500437"/>
    <w:rsid w:val="00507FEC"/>
    <w:rsid w:val="00510F0E"/>
    <w:rsid w:val="00520345"/>
    <w:rsid w:val="0052070D"/>
    <w:rsid w:val="005259C5"/>
    <w:rsid w:val="00537EA0"/>
    <w:rsid w:val="005479E1"/>
    <w:rsid w:val="00553E0A"/>
    <w:rsid w:val="005570FD"/>
    <w:rsid w:val="005575EA"/>
    <w:rsid w:val="005721D0"/>
    <w:rsid w:val="0057790C"/>
    <w:rsid w:val="005908C1"/>
    <w:rsid w:val="00593795"/>
    <w:rsid w:val="00593F46"/>
    <w:rsid w:val="005A75FF"/>
    <w:rsid w:val="005B1C60"/>
    <w:rsid w:val="005D10AB"/>
    <w:rsid w:val="005F36D4"/>
    <w:rsid w:val="00601D8F"/>
    <w:rsid w:val="0064049D"/>
    <w:rsid w:val="006531DD"/>
    <w:rsid w:val="00653E97"/>
    <w:rsid w:val="00684A74"/>
    <w:rsid w:val="00690B8A"/>
    <w:rsid w:val="00692148"/>
    <w:rsid w:val="006D36B9"/>
    <w:rsid w:val="006D4B0B"/>
    <w:rsid w:val="006F2CF1"/>
    <w:rsid w:val="006F3DC0"/>
    <w:rsid w:val="007038ED"/>
    <w:rsid w:val="00703BC3"/>
    <w:rsid w:val="00704B61"/>
    <w:rsid w:val="00706960"/>
    <w:rsid w:val="0071607B"/>
    <w:rsid w:val="00722732"/>
    <w:rsid w:val="007325B0"/>
    <w:rsid w:val="00744A25"/>
    <w:rsid w:val="007552A9"/>
    <w:rsid w:val="00761858"/>
    <w:rsid w:val="007647EE"/>
    <w:rsid w:val="00767266"/>
    <w:rsid w:val="00767D59"/>
    <w:rsid w:val="00776E97"/>
    <w:rsid w:val="00780F86"/>
    <w:rsid w:val="00786821"/>
    <w:rsid w:val="007912AD"/>
    <w:rsid w:val="00791995"/>
    <w:rsid w:val="007A0824"/>
    <w:rsid w:val="007B0824"/>
    <w:rsid w:val="007B5D3C"/>
    <w:rsid w:val="007C56C3"/>
    <w:rsid w:val="007D54FB"/>
    <w:rsid w:val="008009AD"/>
    <w:rsid w:val="00821B72"/>
    <w:rsid w:val="00823B3F"/>
    <w:rsid w:val="00823EF2"/>
    <w:rsid w:val="00825DDF"/>
    <w:rsid w:val="008303B8"/>
    <w:rsid w:val="00833DCE"/>
    <w:rsid w:val="008528AD"/>
    <w:rsid w:val="00871D34"/>
    <w:rsid w:val="0088163A"/>
    <w:rsid w:val="008A45DA"/>
    <w:rsid w:val="008A5B73"/>
    <w:rsid w:val="008B0BE6"/>
    <w:rsid w:val="008B270C"/>
    <w:rsid w:val="008B45A5"/>
    <w:rsid w:val="008B5078"/>
    <w:rsid w:val="008C3D3D"/>
    <w:rsid w:val="008C6D4B"/>
    <w:rsid w:val="008D4131"/>
    <w:rsid w:val="008F1932"/>
    <w:rsid w:val="00904924"/>
    <w:rsid w:val="00920B63"/>
    <w:rsid w:val="00921062"/>
    <w:rsid w:val="009405A9"/>
    <w:rsid w:val="0094063A"/>
    <w:rsid w:val="00944AE6"/>
    <w:rsid w:val="009722BC"/>
    <w:rsid w:val="009727A3"/>
    <w:rsid w:val="00980E2C"/>
    <w:rsid w:val="00987774"/>
    <w:rsid w:val="009A0C11"/>
    <w:rsid w:val="009A11E8"/>
    <w:rsid w:val="009A29BF"/>
    <w:rsid w:val="009B40F6"/>
    <w:rsid w:val="009C0DFF"/>
    <w:rsid w:val="009C2497"/>
    <w:rsid w:val="009D1B05"/>
    <w:rsid w:val="009E3288"/>
    <w:rsid w:val="009F3C9B"/>
    <w:rsid w:val="009F5220"/>
    <w:rsid w:val="009F627B"/>
    <w:rsid w:val="00A077B5"/>
    <w:rsid w:val="00A10174"/>
    <w:rsid w:val="00A14724"/>
    <w:rsid w:val="00A15234"/>
    <w:rsid w:val="00A201AB"/>
    <w:rsid w:val="00A216D0"/>
    <w:rsid w:val="00A31C8B"/>
    <w:rsid w:val="00A40996"/>
    <w:rsid w:val="00A475BC"/>
    <w:rsid w:val="00A509FA"/>
    <w:rsid w:val="00A57B3D"/>
    <w:rsid w:val="00A64C59"/>
    <w:rsid w:val="00A72793"/>
    <w:rsid w:val="00A845DC"/>
    <w:rsid w:val="00A85941"/>
    <w:rsid w:val="00A90A85"/>
    <w:rsid w:val="00A9580D"/>
    <w:rsid w:val="00AB0B8E"/>
    <w:rsid w:val="00AB384C"/>
    <w:rsid w:val="00AB3F15"/>
    <w:rsid w:val="00AC47C3"/>
    <w:rsid w:val="00AE7219"/>
    <w:rsid w:val="00B26AA2"/>
    <w:rsid w:val="00B31D78"/>
    <w:rsid w:val="00B3524D"/>
    <w:rsid w:val="00B40F69"/>
    <w:rsid w:val="00B42C28"/>
    <w:rsid w:val="00B46616"/>
    <w:rsid w:val="00B56B2E"/>
    <w:rsid w:val="00B7040A"/>
    <w:rsid w:val="00B81793"/>
    <w:rsid w:val="00B83391"/>
    <w:rsid w:val="00B95326"/>
    <w:rsid w:val="00BA3A97"/>
    <w:rsid w:val="00BD4196"/>
    <w:rsid w:val="00BE6958"/>
    <w:rsid w:val="00BF02B4"/>
    <w:rsid w:val="00BF22CA"/>
    <w:rsid w:val="00BF23BB"/>
    <w:rsid w:val="00C135D2"/>
    <w:rsid w:val="00C26032"/>
    <w:rsid w:val="00C345E1"/>
    <w:rsid w:val="00C431F8"/>
    <w:rsid w:val="00C43BFD"/>
    <w:rsid w:val="00C4430A"/>
    <w:rsid w:val="00C516FF"/>
    <w:rsid w:val="00C5406B"/>
    <w:rsid w:val="00C7205A"/>
    <w:rsid w:val="00C90ECA"/>
    <w:rsid w:val="00C91DD2"/>
    <w:rsid w:val="00CB23C3"/>
    <w:rsid w:val="00CB6E35"/>
    <w:rsid w:val="00CE1A46"/>
    <w:rsid w:val="00CE54CD"/>
    <w:rsid w:val="00CF3A6C"/>
    <w:rsid w:val="00D10A75"/>
    <w:rsid w:val="00D12953"/>
    <w:rsid w:val="00D20757"/>
    <w:rsid w:val="00D22636"/>
    <w:rsid w:val="00D40FD9"/>
    <w:rsid w:val="00D45B3E"/>
    <w:rsid w:val="00D53769"/>
    <w:rsid w:val="00D64505"/>
    <w:rsid w:val="00D65D46"/>
    <w:rsid w:val="00D80E00"/>
    <w:rsid w:val="00D85C13"/>
    <w:rsid w:val="00D9111A"/>
    <w:rsid w:val="00D91BE3"/>
    <w:rsid w:val="00D94AFC"/>
    <w:rsid w:val="00DB70AE"/>
    <w:rsid w:val="00DD5071"/>
    <w:rsid w:val="00DD5C39"/>
    <w:rsid w:val="00DE31D7"/>
    <w:rsid w:val="00DE3C7E"/>
    <w:rsid w:val="00DE7DB7"/>
    <w:rsid w:val="00DF4FCF"/>
    <w:rsid w:val="00E00A0A"/>
    <w:rsid w:val="00E042D5"/>
    <w:rsid w:val="00E066DE"/>
    <w:rsid w:val="00E07F57"/>
    <w:rsid w:val="00E2485E"/>
    <w:rsid w:val="00E24E89"/>
    <w:rsid w:val="00E30683"/>
    <w:rsid w:val="00E31524"/>
    <w:rsid w:val="00E33855"/>
    <w:rsid w:val="00E36DEB"/>
    <w:rsid w:val="00E453D8"/>
    <w:rsid w:val="00E50BCE"/>
    <w:rsid w:val="00E574BF"/>
    <w:rsid w:val="00E608F0"/>
    <w:rsid w:val="00E61292"/>
    <w:rsid w:val="00E77C4D"/>
    <w:rsid w:val="00E81D01"/>
    <w:rsid w:val="00E92725"/>
    <w:rsid w:val="00EB3EA9"/>
    <w:rsid w:val="00EE45D8"/>
    <w:rsid w:val="00F13933"/>
    <w:rsid w:val="00F16C2A"/>
    <w:rsid w:val="00F2036F"/>
    <w:rsid w:val="00F2294A"/>
    <w:rsid w:val="00F22EDA"/>
    <w:rsid w:val="00F4658B"/>
    <w:rsid w:val="00F63C51"/>
    <w:rsid w:val="00FB3C55"/>
    <w:rsid w:val="00FB410B"/>
    <w:rsid w:val="00FD3945"/>
    <w:rsid w:val="00FE2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1CD09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3393</Words>
  <Characters>16504</Characters>
  <Application>Microsoft Office Word</Application>
  <DocSecurity>0</DocSecurity>
  <Lines>137</Lines>
  <Paragraphs>39</Paragraphs>
  <ScaleCrop>false</ScaleCrop>
  <Company/>
  <LinksUpToDate>false</LinksUpToDate>
  <CharactersWithSpaces>19858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2018-08-03T11:52:00Z</dcterms:created>
  <dcterms:modified xsi:type="dcterms:W3CDTF">2018-08-03T11:53:00Z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