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B251B" w14:textId="77777777" w:rsidR="005B6FD0" w:rsidRPr="00890D1C" w:rsidRDefault="000B4653" w:rsidP="005B6FD0">
      <w:pPr>
        <w:jc w:val="center"/>
        <w:rPr>
          <w:rFonts w:ascii="Book Antiqua" w:hAnsi="Book Antiqua" w:cs="Arial"/>
          <w:caps/>
          <w:color w:val="000000"/>
          <w:sz w:val="16"/>
          <w:szCs w:val="16"/>
        </w:rPr>
      </w:pPr>
      <w:r>
        <w:rPr>
          <w:noProof/>
        </w:rPr>
        <w:drawing>
          <wp:inline distT="0" distB="0" distL="0" distR="0" wp14:anchorId="523D1ABA" wp14:editId="0D372AA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366B2D83" w14:textId="35A5534E" w:rsidR="00D94AFC" w:rsidRDefault="00890D1C">
      <w:pPr>
        <w:rPr>
          <w:rFonts w:ascii="Book Antiqua" w:hAnsi="Book Antiqua" w:cs="Arial"/>
          <w:caps/>
          <w:color w:val="000000"/>
          <w:sz w:val="16"/>
          <w:szCs w:val="16"/>
        </w:rPr>
      </w:pPr>
      <w:r w:rsidRPr="00890D1C">
        <w:rPr>
          <w:rFonts w:ascii="Book Antiqua" w:hAnsi="Book Antiqua" w:cs="Arial"/>
          <w:caps/>
          <w:color w:val="000000"/>
          <w:sz w:val="16"/>
          <w:szCs w:val="16"/>
        </w:rPr>
        <w:t>IAC</w:t>
      </w:r>
      <w:r w:rsidR="00A41957" w:rsidRPr="00890D1C">
        <w:rPr>
          <w:rFonts w:ascii="Book Antiqua" w:hAnsi="Book Antiqua" w:cs="Arial"/>
          <w:caps/>
          <w:color w:val="000000"/>
          <w:sz w:val="16"/>
          <w:szCs w:val="16"/>
        </w:rPr>
        <w:t>-</w:t>
      </w:r>
      <w:r w:rsidR="00FC2B33">
        <w:rPr>
          <w:rFonts w:ascii="Book Antiqua" w:hAnsi="Book Antiqua" w:cs="Arial"/>
          <w:caps/>
          <w:color w:val="000000"/>
          <w:sz w:val="16"/>
          <w:szCs w:val="16"/>
        </w:rPr>
        <w:t>F</w:t>
      </w:r>
      <w:r w:rsidR="00A41957" w:rsidRPr="00890D1C">
        <w:rPr>
          <w:rFonts w:ascii="Book Antiqua" w:hAnsi="Book Antiqua" w:cs="Arial"/>
          <w:caps/>
          <w:color w:val="000000"/>
          <w:sz w:val="16"/>
          <w:szCs w:val="16"/>
        </w:rPr>
        <w:t>H-</w:t>
      </w:r>
      <w:r w:rsidR="00FC2B33">
        <w:rPr>
          <w:rFonts w:ascii="Book Antiqua" w:hAnsi="Book Antiqua" w:cs="Arial"/>
          <w:caps/>
          <w:color w:val="000000"/>
          <w:sz w:val="16"/>
          <w:szCs w:val="16"/>
        </w:rPr>
        <w:t>CK</w:t>
      </w:r>
      <w:r w:rsidR="00A41957" w:rsidRPr="00890D1C">
        <w:rPr>
          <w:rFonts w:ascii="Book Antiqua" w:hAnsi="Book Antiqua" w:cs="Arial"/>
          <w:caps/>
          <w:color w:val="000000"/>
          <w:sz w:val="16"/>
          <w:szCs w:val="16"/>
        </w:rPr>
        <w:t>-V1</w:t>
      </w:r>
    </w:p>
    <w:p w14:paraId="2279A676" w14:textId="77777777" w:rsidR="007F4C11" w:rsidRPr="00890D1C" w:rsidRDefault="007F4C11">
      <w:pPr>
        <w:rPr>
          <w:rFonts w:ascii="Book Antiqua" w:hAnsi="Book Antiqua" w:cs="Arial"/>
          <w:color w:val="000000"/>
          <w:sz w:val="16"/>
          <w:szCs w:val="16"/>
        </w:rPr>
      </w:pPr>
    </w:p>
    <w:p w14:paraId="35ED0D3D" w14:textId="2998C9AB"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14:paraId="62219D86" w14:textId="77777777" w:rsidR="00FC2B33" w:rsidRDefault="005B6FD0" w:rsidP="00780F86">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FC2B33">
        <w:rPr>
          <w:rFonts w:ascii="Book Antiqua" w:hAnsi="Book Antiqua" w:cs="Arial"/>
          <w:color w:val="000000"/>
        </w:rPr>
        <w:t>s</w:t>
      </w:r>
      <w:r w:rsidR="00D53769" w:rsidRPr="00890D1C">
        <w:rPr>
          <w:rFonts w:ascii="Book Antiqua" w:hAnsi="Book Antiqua" w:cs="Arial"/>
          <w:color w:val="000000"/>
        </w:rPr>
        <w:t>:</w:t>
      </w:r>
      <w:r w:rsidR="00B3524D" w:rsidRPr="00890D1C">
        <w:rPr>
          <w:rFonts w:ascii="Book Antiqua" w:hAnsi="Book Antiqua" w:cs="Arial"/>
          <w:color w:val="000000"/>
        </w:rPr>
        <w:t xml:space="preserve"> </w:t>
      </w:r>
      <w:r w:rsidR="00FC2B33" w:rsidRPr="00FC2B33">
        <w:rPr>
          <w:rFonts w:ascii="Book Antiqua" w:hAnsi="Book Antiqua" w:cs="Arial"/>
          <w:caps/>
          <w:color w:val="000000"/>
        </w:rPr>
        <w:t>HU/20242/2016</w:t>
      </w:r>
    </w:p>
    <w:p w14:paraId="3EA4F8A5" w14:textId="77777777" w:rsidR="00C345E1" w:rsidRPr="00890D1C" w:rsidRDefault="00FC2B33" w:rsidP="00FC2B33">
      <w:pPr>
        <w:tabs>
          <w:tab w:val="right" w:pos="9720"/>
        </w:tabs>
        <w:ind w:right="-82"/>
        <w:rPr>
          <w:rFonts w:ascii="Book Antiqua" w:hAnsi="Book Antiqua" w:cs="Arial"/>
          <w:color w:val="000000"/>
        </w:rPr>
      </w:pPr>
      <w:r>
        <w:rPr>
          <w:rFonts w:ascii="Book Antiqua" w:hAnsi="Book Antiqua" w:cs="Arial"/>
          <w:caps/>
          <w:color w:val="000000"/>
        </w:rPr>
        <w:tab/>
      </w:r>
      <w:r w:rsidRPr="00FC2B33">
        <w:rPr>
          <w:rFonts w:ascii="Book Antiqua" w:hAnsi="Book Antiqua" w:cs="Arial"/>
          <w:caps/>
          <w:color w:val="000000"/>
        </w:rPr>
        <w:t>HU/20245/2016</w:t>
      </w:r>
    </w:p>
    <w:p w14:paraId="59E3990C" w14:textId="77777777" w:rsidR="00C345E1" w:rsidRPr="00890D1C" w:rsidRDefault="00C345E1" w:rsidP="00C345E1">
      <w:pPr>
        <w:jc w:val="center"/>
        <w:rPr>
          <w:rFonts w:ascii="Book Antiqua" w:hAnsi="Book Antiqua" w:cs="Arial"/>
          <w:color w:val="000000"/>
        </w:rPr>
      </w:pPr>
    </w:p>
    <w:p w14:paraId="186964CD" w14:textId="77777777" w:rsidR="007F4C11" w:rsidRDefault="007F4C11" w:rsidP="00C345E1">
      <w:pPr>
        <w:jc w:val="center"/>
        <w:rPr>
          <w:rFonts w:ascii="Book Antiqua" w:hAnsi="Book Antiqua" w:cs="Arial"/>
          <w:b/>
          <w:color w:val="000000"/>
          <w:u w:val="single"/>
        </w:rPr>
      </w:pPr>
    </w:p>
    <w:p w14:paraId="0B7349AA" w14:textId="6DE48DEB" w:rsidR="00C345E1"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14:paraId="74256C73" w14:textId="77777777" w:rsidR="007F4C11" w:rsidRPr="00890D1C" w:rsidRDefault="007F4C11" w:rsidP="00C345E1">
      <w:pPr>
        <w:jc w:val="center"/>
        <w:rPr>
          <w:rFonts w:ascii="Book Antiqua" w:hAnsi="Book Antiqua" w:cs="Arial"/>
          <w:b/>
          <w:color w:val="000000"/>
          <w:u w:val="single"/>
        </w:rPr>
      </w:pPr>
    </w:p>
    <w:p w14:paraId="332583D1" w14:textId="2073A682" w:rsidR="00C345E1" w:rsidRPr="00890D1C" w:rsidRDefault="00C345E1" w:rsidP="00BC6B58">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90D1C" w14:paraId="5B45A829" w14:textId="77777777" w:rsidTr="009268C6">
        <w:tc>
          <w:tcPr>
            <w:tcW w:w="6048" w:type="dxa"/>
          </w:tcPr>
          <w:p w14:paraId="413EB2BB" w14:textId="77777777" w:rsidR="00D22636" w:rsidRPr="00890D1C" w:rsidRDefault="00D22636" w:rsidP="004A1848">
            <w:pPr>
              <w:jc w:val="both"/>
              <w:rPr>
                <w:rFonts w:ascii="Book Antiqua" w:hAnsi="Book Antiqua" w:cs="Arial"/>
                <w:b/>
              </w:rPr>
            </w:pPr>
            <w:r w:rsidRPr="00890D1C">
              <w:rPr>
                <w:rFonts w:ascii="Book Antiqua" w:hAnsi="Book Antiqua" w:cs="Arial"/>
                <w:b/>
              </w:rPr>
              <w:t xml:space="preserve">Heard at </w:t>
            </w:r>
            <w:r w:rsidR="00FC2B33">
              <w:rPr>
                <w:rFonts w:ascii="Book Antiqua" w:hAnsi="Book Antiqua" w:cs="Arial"/>
                <w:b/>
              </w:rPr>
              <w:t>Manchester</w:t>
            </w:r>
          </w:p>
        </w:tc>
        <w:tc>
          <w:tcPr>
            <w:tcW w:w="3960" w:type="dxa"/>
          </w:tcPr>
          <w:p w14:paraId="1D5B868E" w14:textId="77777777" w:rsidR="00D22636" w:rsidRPr="00890D1C" w:rsidRDefault="00D971DB" w:rsidP="00093D4D">
            <w:pPr>
              <w:jc w:val="both"/>
              <w:rPr>
                <w:rFonts w:ascii="Book Antiqua" w:hAnsi="Book Antiqua" w:cs="Arial"/>
                <w:b/>
                <w:color w:val="000000"/>
              </w:rPr>
            </w:pPr>
            <w:r>
              <w:rPr>
                <w:rFonts w:ascii="Book Antiqua" w:hAnsi="Book Antiqua" w:cs="Arial"/>
                <w:b/>
                <w:color w:val="000000"/>
              </w:rPr>
              <w:t>Determination</w:t>
            </w:r>
            <w:r w:rsidR="00283659" w:rsidRPr="00890D1C">
              <w:rPr>
                <w:rFonts w:ascii="Book Antiqua" w:hAnsi="Book Antiqua" w:cs="Arial"/>
                <w:b/>
                <w:color w:val="000000"/>
              </w:rPr>
              <w:t xml:space="preserve"> Promulgated</w:t>
            </w:r>
          </w:p>
        </w:tc>
      </w:tr>
      <w:tr w:rsidR="00D22636" w:rsidRPr="00890D1C" w14:paraId="7B3A467A" w14:textId="77777777" w:rsidTr="009268C6">
        <w:tc>
          <w:tcPr>
            <w:tcW w:w="6048" w:type="dxa"/>
          </w:tcPr>
          <w:p w14:paraId="33618764" w14:textId="77777777" w:rsidR="003E5F26" w:rsidRDefault="00D22636" w:rsidP="004A1848">
            <w:pPr>
              <w:jc w:val="both"/>
              <w:rPr>
                <w:rFonts w:ascii="Book Antiqua" w:hAnsi="Book Antiqua" w:cs="Arial"/>
                <w:b/>
              </w:rPr>
            </w:pPr>
            <w:r w:rsidRPr="00890D1C">
              <w:rPr>
                <w:rFonts w:ascii="Book Antiqua" w:hAnsi="Book Antiqua" w:cs="Arial"/>
                <w:b/>
              </w:rPr>
              <w:t xml:space="preserve">On </w:t>
            </w:r>
            <w:r w:rsidR="00FC2B33">
              <w:rPr>
                <w:rFonts w:ascii="Book Antiqua" w:hAnsi="Book Antiqua" w:cs="Arial"/>
                <w:b/>
              </w:rPr>
              <w:t>26</w:t>
            </w:r>
            <w:r w:rsidR="00FC2B33" w:rsidRPr="00FC2B33">
              <w:rPr>
                <w:rFonts w:ascii="Book Antiqua" w:hAnsi="Book Antiqua" w:cs="Arial"/>
                <w:b/>
                <w:vertAlign w:val="superscript"/>
              </w:rPr>
              <w:t>th</w:t>
            </w:r>
            <w:r w:rsidR="00790A55">
              <w:rPr>
                <w:rFonts w:ascii="Book Antiqua" w:hAnsi="Book Antiqua" w:cs="Arial"/>
                <w:b/>
              </w:rPr>
              <w:t xml:space="preserve"> July</w:t>
            </w:r>
            <w:r w:rsidR="00FC2B33">
              <w:rPr>
                <w:rFonts w:ascii="Book Antiqua" w:hAnsi="Book Antiqua" w:cs="Arial"/>
                <w:b/>
              </w:rPr>
              <w:t xml:space="preserve"> 2018</w:t>
            </w:r>
          </w:p>
          <w:p w14:paraId="0F334D9E" w14:textId="099192DB" w:rsidR="00790A55" w:rsidRDefault="003E5F26" w:rsidP="004A1848">
            <w:pPr>
              <w:jc w:val="both"/>
              <w:rPr>
                <w:rFonts w:ascii="Book Antiqua" w:hAnsi="Book Antiqua" w:cs="Arial"/>
                <w:b/>
              </w:rPr>
            </w:pPr>
            <w:r>
              <w:rPr>
                <w:rFonts w:ascii="Book Antiqua" w:hAnsi="Book Antiqua" w:cs="Arial"/>
                <w:b/>
              </w:rPr>
              <w:t>T</w:t>
            </w:r>
            <w:r w:rsidR="00790A55">
              <w:rPr>
                <w:rFonts w:ascii="Book Antiqua" w:hAnsi="Book Antiqua" w:cs="Arial"/>
                <w:b/>
              </w:rPr>
              <w:t>yped, corrected,</w:t>
            </w:r>
            <w:r>
              <w:rPr>
                <w:rFonts w:ascii="Book Antiqua" w:hAnsi="Book Antiqua" w:cs="Arial"/>
                <w:b/>
              </w:rPr>
              <w:t xml:space="preserve"> s</w:t>
            </w:r>
            <w:r w:rsidR="00790A55">
              <w:rPr>
                <w:rFonts w:ascii="Book Antiqua" w:hAnsi="Book Antiqua" w:cs="Arial"/>
                <w:b/>
              </w:rPr>
              <w:t>igned and sent to Promulgations</w:t>
            </w:r>
          </w:p>
          <w:p w14:paraId="1A511E0A" w14:textId="2A639FE9" w:rsidR="00790A55" w:rsidRPr="00890D1C" w:rsidRDefault="00790A55" w:rsidP="004A1848">
            <w:pPr>
              <w:jc w:val="both"/>
              <w:rPr>
                <w:rFonts w:ascii="Book Antiqua" w:hAnsi="Book Antiqua" w:cs="Arial"/>
                <w:b/>
              </w:rPr>
            </w:pPr>
            <w:r>
              <w:rPr>
                <w:rFonts w:ascii="Book Antiqua" w:hAnsi="Book Antiqua" w:cs="Arial"/>
                <w:b/>
              </w:rPr>
              <w:t>On 2</w:t>
            </w:r>
            <w:r w:rsidRPr="00790A55">
              <w:rPr>
                <w:rFonts w:ascii="Book Antiqua" w:hAnsi="Book Antiqua" w:cs="Arial"/>
                <w:b/>
                <w:vertAlign w:val="superscript"/>
              </w:rPr>
              <w:t>nd</w:t>
            </w:r>
            <w:r>
              <w:rPr>
                <w:rFonts w:ascii="Book Antiqua" w:hAnsi="Book Antiqua" w:cs="Arial"/>
                <w:b/>
              </w:rPr>
              <w:t xml:space="preserve"> August 2018.</w:t>
            </w:r>
          </w:p>
        </w:tc>
        <w:tc>
          <w:tcPr>
            <w:tcW w:w="3960" w:type="dxa"/>
          </w:tcPr>
          <w:p w14:paraId="34FA23C0" w14:textId="58F69612" w:rsidR="00D22636" w:rsidRPr="00890D1C" w:rsidRDefault="0017386F" w:rsidP="004A1848">
            <w:pPr>
              <w:jc w:val="both"/>
              <w:rPr>
                <w:rFonts w:ascii="Book Antiqua" w:hAnsi="Book Antiqua" w:cs="Arial"/>
                <w:b/>
              </w:rPr>
            </w:pPr>
            <w:r>
              <w:rPr>
                <w:rFonts w:ascii="Book Antiqua" w:hAnsi="Book Antiqua" w:cs="Arial"/>
                <w:b/>
              </w:rPr>
              <w:t>On 15</w:t>
            </w:r>
            <w:r>
              <w:rPr>
                <w:rFonts w:ascii="Book Antiqua" w:hAnsi="Book Antiqua" w:cs="Arial"/>
                <w:b/>
                <w:vertAlign w:val="superscript"/>
              </w:rPr>
              <w:t>th</w:t>
            </w:r>
            <w:r>
              <w:rPr>
                <w:rFonts w:ascii="Book Antiqua" w:hAnsi="Book Antiqua" w:cs="Arial"/>
                <w:b/>
              </w:rPr>
              <w:t xml:space="preserve"> August 2018</w:t>
            </w:r>
          </w:p>
        </w:tc>
      </w:tr>
      <w:tr w:rsidR="00D22636" w:rsidRPr="00890D1C" w14:paraId="7F5768D2" w14:textId="77777777" w:rsidTr="009268C6">
        <w:tc>
          <w:tcPr>
            <w:tcW w:w="6048" w:type="dxa"/>
          </w:tcPr>
          <w:p w14:paraId="05AEAC56" w14:textId="77777777" w:rsidR="00D22636" w:rsidRPr="00890D1C" w:rsidRDefault="00D22636" w:rsidP="004A1848">
            <w:pPr>
              <w:jc w:val="both"/>
              <w:rPr>
                <w:rFonts w:ascii="Book Antiqua" w:hAnsi="Book Antiqua" w:cs="Arial"/>
                <w:b/>
              </w:rPr>
            </w:pPr>
          </w:p>
        </w:tc>
        <w:tc>
          <w:tcPr>
            <w:tcW w:w="3960" w:type="dxa"/>
          </w:tcPr>
          <w:p w14:paraId="19161604" w14:textId="42DA00E9" w:rsidR="00D22636" w:rsidRPr="00890D1C" w:rsidRDefault="00D22636" w:rsidP="004A1848">
            <w:pPr>
              <w:jc w:val="both"/>
              <w:rPr>
                <w:rFonts w:ascii="Book Antiqua" w:hAnsi="Book Antiqua" w:cs="Arial"/>
                <w:b/>
              </w:rPr>
            </w:pPr>
          </w:p>
        </w:tc>
      </w:tr>
    </w:tbl>
    <w:p w14:paraId="31012231" w14:textId="7020DCE1" w:rsidR="00A15234" w:rsidRPr="00890D1C" w:rsidRDefault="00A15234" w:rsidP="00BC6B58">
      <w:pPr>
        <w:rPr>
          <w:rFonts w:ascii="Book Antiqua" w:hAnsi="Book Antiqua" w:cs="Arial"/>
        </w:rPr>
      </w:pPr>
    </w:p>
    <w:p w14:paraId="13898307" w14:textId="77777777"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14:paraId="1D745320" w14:textId="77777777" w:rsidR="00A15234" w:rsidRPr="00890D1C" w:rsidRDefault="00A15234" w:rsidP="00A15234">
      <w:pPr>
        <w:jc w:val="center"/>
        <w:rPr>
          <w:rFonts w:ascii="Book Antiqua" w:hAnsi="Book Antiqua" w:cs="Arial"/>
          <w:b/>
        </w:rPr>
      </w:pPr>
    </w:p>
    <w:p w14:paraId="12A5B337" w14:textId="77777777" w:rsidR="00D20757" w:rsidRPr="00890D1C" w:rsidRDefault="00383246" w:rsidP="00A15234">
      <w:pPr>
        <w:jc w:val="center"/>
        <w:rPr>
          <w:rFonts w:ascii="Book Antiqua" w:hAnsi="Book Antiqua" w:cs="Arial"/>
          <w:b/>
          <w:color w:val="000000"/>
        </w:rPr>
      </w:pPr>
      <w:bookmarkStart w:id="0" w:name="_GoBack"/>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bookmarkEnd w:id="0"/>
    <w:p w14:paraId="79D90E7B" w14:textId="77777777" w:rsidR="00A845DC" w:rsidRPr="00890D1C" w:rsidRDefault="00A845DC" w:rsidP="00A15234">
      <w:pPr>
        <w:jc w:val="center"/>
        <w:rPr>
          <w:rFonts w:ascii="Book Antiqua" w:hAnsi="Book Antiqua" w:cs="Arial"/>
          <w:b/>
        </w:rPr>
      </w:pPr>
    </w:p>
    <w:p w14:paraId="59153C35" w14:textId="77777777" w:rsidR="007F4C11" w:rsidRDefault="007F4C11" w:rsidP="00A15234">
      <w:pPr>
        <w:jc w:val="center"/>
        <w:rPr>
          <w:rFonts w:ascii="Book Antiqua" w:hAnsi="Book Antiqua" w:cs="Arial"/>
          <w:b/>
        </w:rPr>
      </w:pPr>
    </w:p>
    <w:p w14:paraId="170D8C28" w14:textId="70110C64" w:rsidR="00A845DC" w:rsidRPr="00890D1C" w:rsidRDefault="00A845DC" w:rsidP="00A15234">
      <w:pPr>
        <w:jc w:val="center"/>
        <w:rPr>
          <w:rFonts w:ascii="Book Antiqua" w:hAnsi="Book Antiqua" w:cs="Arial"/>
          <w:b/>
        </w:rPr>
      </w:pPr>
      <w:r w:rsidRPr="00890D1C">
        <w:rPr>
          <w:rFonts w:ascii="Book Antiqua" w:hAnsi="Book Antiqua" w:cs="Arial"/>
          <w:b/>
        </w:rPr>
        <w:t>Between</w:t>
      </w:r>
    </w:p>
    <w:p w14:paraId="7DC69D97" w14:textId="77777777" w:rsidR="009268C6" w:rsidRDefault="009268C6" w:rsidP="009268C6">
      <w:pPr>
        <w:jc w:val="center"/>
        <w:rPr>
          <w:rFonts w:ascii="Book Antiqua" w:hAnsi="Book Antiqua" w:cs="Arial"/>
          <w:b/>
          <w:caps/>
        </w:rPr>
      </w:pPr>
    </w:p>
    <w:p w14:paraId="47989980" w14:textId="77777777" w:rsidR="00704B61" w:rsidRPr="00890D1C" w:rsidRDefault="00FC2B33" w:rsidP="00A15234">
      <w:pPr>
        <w:jc w:val="center"/>
        <w:rPr>
          <w:rFonts w:ascii="Book Antiqua" w:hAnsi="Book Antiqua" w:cs="Arial"/>
          <w:b/>
        </w:rPr>
      </w:pPr>
      <w:r>
        <w:rPr>
          <w:rFonts w:ascii="Book Antiqua" w:hAnsi="Book Antiqua" w:cs="Arial"/>
          <w:b/>
        </w:rPr>
        <w:t>ENTRY CLEARANCE OFFICER - PRETORIA</w:t>
      </w:r>
    </w:p>
    <w:p w14:paraId="44458FDA" w14:textId="77777777"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14:paraId="3BAC7B8E" w14:textId="77777777" w:rsidR="00704B61" w:rsidRPr="00890D1C" w:rsidRDefault="00DD5071" w:rsidP="00704B61">
      <w:pPr>
        <w:jc w:val="center"/>
        <w:rPr>
          <w:rFonts w:ascii="Book Antiqua" w:hAnsi="Book Antiqua" w:cs="Arial"/>
          <w:b/>
        </w:rPr>
      </w:pPr>
      <w:r w:rsidRPr="00890D1C">
        <w:rPr>
          <w:rFonts w:ascii="Book Antiqua" w:hAnsi="Book Antiqua" w:cs="Arial"/>
          <w:b/>
        </w:rPr>
        <w:t>and</w:t>
      </w:r>
    </w:p>
    <w:p w14:paraId="630CDCDC" w14:textId="77777777" w:rsidR="00DD5071" w:rsidRPr="00890D1C" w:rsidRDefault="00DD5071" w:rsidP="00704B61">
      <w:pPr>
        <w:jc w:val="center"/>
        <w:rPr>
          <w:rFonts w:ascii="Book Antiqua" w:hAnsi="Book Antiqua" w:cs="Arial"/>
          <w:b/>
        </w:rPr>
      </w:pPr>
    </w:p>
    <w:p w14:paraId="7F81E1CC" w14:textId="77777777" w:rsidR="00FC2B33" w:rsidRPr="00FC2B33" w:rsidRDefault="00FC2B33" w:rsidP="00FC2B33">
      <w:pPr>
        <w:jc w:val="center"/>
        <w:rPr>
          <w:rFonts w:ascii="Book Antiqua" w:hAnsi="Book Antiqua" w:cs="Arial"/>
          <w:b/>
          <w:caps/>
        </w:rPr>
      </w:pPr>
      <w:r w:rsidRPr="00FC2B33">
        <w:rPr>
          <w:rFonts w:ascii="Book Antiqua" w:hAnsi="Book Antiqua" w:cs="Arial"/>
          <w:b/>
          <w:caps/>
        </w:rPr>
        <w:t>Shupikai R Chipuriro</w:t>
      </w:r>
    </w:p>
    <w:p w14:paraId="34C0554F" w14:textId="77777777" w:rsidR="00FC2B33" w:rsidRDefault="00FC2B33" w:rsidP="00FC2B33">
      <w:pPr>
        <w:jc w:val="center"/>
        <w:rPr>
          <w:rFonts w:ascii="Book Antiqua" w:hAnsi="Book Antiqua" w:cs="Arial"/>
          <w:b/>
          <w:caps/>
        </w:rPr>
      </w:pPr>
      <w:r w:rsidRPr="00FC2B33">
        <w:rPr>
          <w:rFonts w:ascii="Book Antiqua" w:hAnsi="Book Antiqua" w:cs="Arial"/>
          <w:b/>
          <w:caps/>
        </w:rPr>
        <w:t>Margaret Chipuriro</w:t>
      </w:r>
    </w:p>
    <w:p w14:paraId="51957776" w14:textId="77777777" w:rsidR="00DD5071" w:rsidRPr="00890D1C" w:rsidRDefault="00FC2B33" w:rsidP="00704B61">
      <w:pPr>
        <w:jc w:val="center"/>
        <w:rPr>
          <w:rFonts w:ascii="Book Antiqua" w:hAnsi="Book Antiqua" w:cs="Arial"/>
          <w:b/>
        </w:rPr>
      </w:pPr>
      <w:r w:rsidRPr="009268C6">
        <w:rPr>
          <w:rFonts w:ascii="Book Antiqua" w:hAnsi="Book Antiqua" w:cs="Arial"/>
          <w:b/>
          <w:caps/>
        </w:rPr>
        <w:t xml:space="preserve">(ANONYMITY DIRECTION </w:t>
      </w:r>
      <w:r>
        <w:rPr>
          <w:rFonts w:ascii="Book Antiqua" w:hAnsi="Book Antiqua" w:cs="Arial"/>
          <w:b/>
          <w:caps/>
        </w:rPr>
        <w:fldChar w:fldCharType="begin">
          <w:ffData>
            <w:name w:val="Text21"/>
            <w:enabled/>
            <w:calcOnExit w:val="0"/>
            <w:textInput>
              <w:default w:val="NOT MADE"/>
            </w:textInput>
          </w:ffData>
        </w:fldChar>
      </w:r>
      <w:bookmarkStart w:id="1" w:name="Text21"/>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NOT MADE</w:t>
      </w:r>
      <w:r>
        <w:rPr>
          <w:rFonts w:ascii="Book Antiqua" w:hAnsi="Book Antiqua" w:cs="Arial"/>
          <w:b/>
          <w:caps/>
        </w:rPr>
        <w:fldChar w:fldCharType="end"/>
      </w:r>
      <w:bookmarkEnd w:id="1"/>
      <w:r w:rsidRPr="009268C6">
        <w:rPr>
          <w:rFonts w:ascii="Book Antiqua" w:hAnsi="Book Antiqua" w:cs="Arial"/>
          <w:b/>
          <w:caps/>
        </w:rPr>
        <w:t>)</w:t>
      </w:r>
    </w:p>
    <w:p w14:paraId="6E14D9CF" w14:textId="77777777"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r w:rsidR="00FC2B33">
        <w:rPr>
          <w:rFonts w:ascii="Book Antiqua" w:hAnsi="Book Antiqua" w:cs="Arial"/>
          <w:u w:val="single"/>
        </w:rPr>
        <w:t>s</w:t>
      </w:r>
    </w:p>
    <w:p w14:paraId="30F4C247" w14:textId="77777777" w:rsidR="00DD5071" w:rsidRPr="003E5F26" w:rsidRDefault="00DD5071" w:rsidP="00DD5071">
      <w:pPr>
        <w:rPr>
          <w:rFonts w:ascii="Book Antiqua" w:hAnsi="Book Antiqua" w:cs="Arial"/>
          <w:u w:val="single"/>
        </w:rPr>
      </w:pPr>
    </w:p>
    <w:p w14:paraId="38CDDCCF" w14:textId="77777777" w:rsidR="00DD5071" w:rsidRPr="003E5F26" w:rsidRDefault="00DD5071" w:rsidP="00DD5071">
      <w:pPr>
        <w:rPr>
          <w:rFonts w:ascii="Book Antiqua" w:hAnsi="Book Antiqua" w:cs="Arial"/>
          <w:u w:val="single"/>
        </w:rPr>
      </w:pPr>
    </w:p>
    <w:p w14:paraId="4C9CC1D2" w14:textId="77777777" w:rsidR="00DD5071" w:rsidRPr="003E5F26" w:rsidRDefault="00DE7DB7" w:rsidP="00DD5071">
      <w:pPr>
        <w:rPr>
          <w:rFonts w:ascii="Book Antiqua" w:hAnsi="Book Antiqua" w:cs="Arial"/>
          <w:i/>
        </w:rPr>
      </w:pPr>
      <w:r w:rsidRPr="003E5F26">
        <w:rPr>
          <w:rFonts w:ascii="Book Antiqua" w:hAnsi="Book Antiqua" w:cs="Arial"/>
          <w:b/>
          <w:i/>
          <w:u w:val="single"/>
        </w:rPr>
        <w:t>Representation</w:t>
      </w:r>
      <w:r w:rsidRPr="003E5F26">
        <w:rPr>
          <w:rFonts w:ascii="Book Antiqua" w:hAnsi="Book Antiqua" w:cs="Arial"/>
          <w:b/>
          <w:i/>
        </w:rPr>
        <w:t>:</w:t>
      </w:r>
    </w:p>
    <w:p w14:paraId="7177792C" w14:textId="77777777" w:rsidR="00DE7DB7" w:rsidRPr="003E5F26" w:rsidRDefault="00DE7DB7" w:rsidP="00DE7DB7">
      <w:pPr>
        <w:tabs>
          <w:tab w:val="left" w:pos="2520"/>
        </w:tabs>
        <w:rPr>
          <w:rFonts w:ascii="Book Antiqua" w:hAnsi="Book Antiqua" w:cs="Arial"/>
          <w:i/>
        </w:rPr>
      </w:pPr>
      <w:r w:rsidRPr="003E5F26">
        <w:rPr>
          <w:rFonts w:ascii="Book Antiqua" w:hAnsi="Book Antiqua" w:cs="Arial"/>
          <w:i/>
        </w:rPr>
        <w:t>For the Appellant:</w:t>
      </w:r>
      <w:r w:rsidRPr="003E5F26">
        <w:rPr>
          <w:rFonts w:ascii="Book Antiqua" w:hAnsi="Book Antiqua" w:cs="Arial"/>
          <w:i/>
        </w:rPr>
        <w:tab/>
      </w:r>
      <w:r w:rsidR="00FC2B33" w:rsidRPr="003E5F26">
        <w:rPr>
          <w:rFonts w:ascii="Book Antiqua" w:hAnsi="Book Antiqua" w:cs="Arial"/>
          <w:i/>
        </w:rPr>
        <w:t>Mr Tan, Home Office Presenting Officer</w:t>
      </w:r>
    </w:p>
    <w:p w14:paraId="0F7079DC" w14:textId="77777777" w:rsidR="00DE7DB7" w:rsidRPr="003E5F26" w:rsidRDefault="00DE7DB7" w:rsidP="00DE7DB7">
      <w:pPr>
        <w:tabs>
          <w:tab w:val="left" w:pos="2520"/>
        </w:tabs>
        <w:rPr>
          <w:rFonts w:ascii="Book Antiqua" w:hAnsi="Book Antiqua" w:cs="Arial"/>
          <w:i/>
        </w:rPr>
      </w:pPr>
      <w:r w:rsidRPr="003E5F26">
        <w:rPr>
          <w:rFonts w:ascii="Book Antiqua" w:hAnsi="Book Antiqua" w:cs="Arial"/>
          <w:i/>
        </w:rPr>
        <w:t>For the Respondent</w:t>
      </w:r>
      <w:r w:rsidR="00FC2B33" w:rsidRPr="003E5F26">
        <w:rPr>
          <w:rFonts w:ascii="Book Antiqua" w:hAnsi="Book Antiqua" w:cs="Arial"/>
          <w:i/>
        </w:rPr>
        <w:t>s</w:t>
      </w:r>
      <w:r w:rsidRPr="003E5F26">
        <w:rPr>
          <w:rFonts w:ascii="Book Antiqua" w:hAnsi="Book Antiqua" w:cs="Arial"/>
          <w:i/>
        </w:rPr>
        <w:t>:</w:t>
      </w:r>
      <w:r w:rsidRPr="003E5F26">
        <w:rPr>
          <w:rFonts w:ascii="Book Antiqua" w:hAnsi="Book Antiqua" w:cs="Arial"/>
          <w:i/>
        </w:rPr>
        <w:tab/>
      </w:r>
      <w:r w:rsidR="003004A6" w:rsidRPr="003E5F26">
        <w:rPr>
          <w:rFonts w:ascii="Book Antiqua" w:hAnsi="Book Antiqua" w:cs="Arial"/>
          <w:i/>
        </w:rPr>
        <w:t xml:space="preserve">Mrs </w:t>
      </w:r>
      <w:proofErr w:type="spellStart"/>
      <w:r w:rsidR="003004A6" w:rsidRPr="003E5F26">
        <w:rPr>
          <w:rFonts w:ascii="Book Antiqua" w:hAnsi="Book Antiqua" w:cs="Arial"/>
          <w:i/>
        </w:rPr>
        <w:t>Zviedzo</w:t>
      </w:r>
      <w:proofErr w:type="spellEnd"/>
      <w:r w:rsidR="003004A6" w:rsidRPr="003E5F26">
        <w:rPr>
          <w:rFonts w:ascii="Book Antiqua" w:hAnsi="Book Antiqua" w:cs="Arial"/>
          <w:i/>
        </w:rPr>
        <w:t xml:space="preserve"> </w:t>
      </w:r>
      <w:proofErr w:type="spellStart"/>
      <w:r w:rsidR="003004A6" w:rsidRPr="003E5F26">
        <w:rPr>
          <w:rFonts w:ascii="Book Antiqua" w:hAnsi="Book Antiqua" w:cs="Arial"/>
          <w:i/>
        </w:rPr>
        <w:t>Chipuriro</w:t>
      </w:r>
      <w:proofErr w:type="spellEnd"/>
      <w:r w:rsidR="003004A6" w:rsidRPr="003E5F26">
        <w:rPr>
          <w:rFonts w:ascii="Book Antiqua" w:hAnsi="Book Antiqua" w:cs="Arial"/>
          <w:i/>
        </w:rPr>
        <w:t>, sponsor</w:t>
      </w:r>
    </w:p>
    <w:p w14:paraId="68FF9D8C" w14:textId="77777777" w:rsidR="00DE7DB7" w:rsidRPr="003E5F26" w:rsidRDefault="00DE7DB7" w:rsidP="00402B9E">
      <w:pPr>
        <w:tabs>
          <w:tab w:val="left" w:pos="2520"/>
        </w:tabs>
        <w:jc w:val="center"/>
        <w:rPr>
          <w:rFonts w:ascii="Book Antiqua" w:hAnsi="Book Antiqua" w:cs="Arial"/>
        </w:rPr>
      </w:pPr>
    </w:p>
    <w:p w14:paraId="3EF14B52" w14:textId="6E519F49" w:rsidR="00126A1F" w:rsidRPr="003E5F26" w:rsidRDefault="00126A1F" w:rsidP="00C91D40">
      <w:pPr>
        <w:tabs>
          <w:tab w:val="left" w:pos="2520"/>
        </w:tabs>
        <w:rPr>
          <w:rFonts w:ascii="Book Antiqua" w:hAnsi="Book Antiqua" w:cs="Arial"/>
          <w:b/>
          <w:u w:val="single"/>
        </w:rPr>
      </w:pPr>
    </w:p>
    <w:p w14:paraId="4B9B131D" w14:textId="4463AD04" w:rsidR="00DE7DB7" w:rsidRPr="00890D1C" w:rsidRDefault="00D971DB" w:rsidP="00402B9E">
      <w:pPr>
        <w:tabs>
          <w:tab w:val="left" w:pos="2520"/>
        </w:tabs>
        <w:jc w:val="center"/>
        <w:rPr>
          <w:rFonts w:ascii="Book Antiqua" w:hAnsi="Book Antiqua" w:cs="Arial"/>
        </w:rPr>
      </w:pPr>
      <w:r>
        <w:rPr>
          <w:rFonts w:ascii="Book Antiqua" w:hAnsi="Book Antiqua" w:cs="Arial"/>
          <w:b/>
          <w:u w:val="single"/>
        </w:rPr>
        <w:t>DETERMINATION</w:t>
      </w:r>
      <w:r w:rsidR="009268C6">
        <w:rPr>
          <w:rFonts w:ascii="Book Antiqua" w:hAnsi="Book Antiqua" w:cs="Arial"/>
          <w:b/>
          <w:u w:val="single"/>
        </w:rPr>
        <w:t xml:space="preserve"> </w:t>
      </w:r>
      <w:r w:rsidR="00402B9E" w:rsidRPr="00890D1C">
        <w:rPr>
          <w:rFonts w:ascii="Book Antiqua" w:hAnsi="Book Antiqua" w:cs="Arial"/>
          <w:b/>
          <w:u w:val="single"/>
        </w:rPr>
        <w:t>AND REASONS</w:t>
      </w:r>
    </w:p>
    <w:p w14:paraId="0FB173C2" w14:textId="300D0BA1" w:rsidR="00082194" w:rsidRDefault="00082194" w:rsidP="00C91D40">
      <w:pPr>
        <w:tabs>
          <w:tab w:val="left" w:pos="2520"/>
        </w:tabs>
        <w:rPr>
          <w:rFonts w:ascii="Book Antiqua" w:hAnsi="Book Antiqua" w:cs="Arial"/>
          <w:b/>
          <w:u w:val="single"/>
        </w:rPr>
      </w:pPr>
    </w:p>
    <w:p w14:paraId="4AEA7DF7" w14:textId="306AE3C9" w:rsidR="00790A55" w:rsidRDefault="00790A55" w:rsidP="00790A55">
      <w:pPr>
        <w:tabs>
          <w:tab w:val="left" w:pos="2520"/>
        </w:tabs>
        <w:jc w:val="center"/>
        <w:rPr>
          <w:rFonts w:ascii="Book Antiqua" w:hAnsi="Book Antiqua" w:cs="Arial"/>
          <w:b/>
          <w:u w:val="single"/>
        </w:rPr>
      </w:pPr>
      <w:r w:rsidRPr="00790A55">
        <w:rPr>
          <w:rFonts w:ascii="Book Antiqua" w:hAnsi="Book Antiqua" w:cs="Arial"/>
          <w:b/>
          <w:u w:val="single"/>
        </w:rPr>
        <w:t>ANONYMITY</w:t>
      </w:r>
    </w:p>
    <w:p w14:paraId="72A7F4E5" w14:textId="7A27D899" w:rsidR="00082194" w:rsidRDefault="00082194" w:rsidP="00790A55">
      <w:pPr>
        <w:tabs>
          <w:tab w:val="left" w:pos="2520"/>
        </w:tabs>
        <w:jc w:val="both"/>
        <w:rPr>
          <w:rFonts w:ascii="Book Antiqua" w:hAnsi="Book Antiqua" w:cs="Arial"/>
          <w:b/>
          <w:u w:val="single"/>
        </w:rPr>
      </w:pPr>
    </w:p>
    <w:p w14:paraId="77F46CFD" w14:textId="145742BC" w:rsidR="00BF23BB" w:rsidRPr="00790A55" w:rsidRDefault="00D971DB" w:rsidP="00790A55">
      <w:pPr>
        <w:tabs>
          <w:tab w:val="left" w:pos="2520"/>
        </w:tabs>
        <w:jc w:val="both"/>
        <w:rPr>
          <w:i/>
        </w:rPr>
      </w:pPr>
      <w:r w:rsidRPr="00790A55">
        <w:rPr>
          <w:i/>
        </w:rPr>
        <w:t xml:space="preserve">In his </w:t>
      </w:r>
      <w:r w:rsidR="00583752" w:rsidRPr="00790A55">
        <w:rPr>
          <w:i/>
        </w:rPr>
        <w:t>determination,</w:t>
      </w:r>
      <w:r w:rsidRPr="00790A55">
        <w:rPr>
          <w:i/>
        </w:rPr>
        <w:t xml:space="preserve"> First-tier Tribunal Judge </w:t>
      </w:r>
      <w:proofErr w:type="spellStart"/>
      <w:r w:rsidRPr="00790A55">
        <w:rPr>
          <w:i/>
        </w:rPr>
        <w:t>Ince</w:t>
      </w:r>
      <w:proofErr w:type="spellEnd"/>
      <w:r w:rsidRPr="00790A55">
        <w:rPr>
          <w:i/>
        </w:rPr>
        <w:t xml:space="preserve"> made an anonymity direction </w:t>
      </w:r>
      <w:r w:rsidR="00C61770" w:rsidRPr="00790A55">
        <w:rPr>
          <w:i/>
        </w:rPr>
        <w:t xml:space="preserve">pursuant to Rule 13 of the Tribunal Procedure (First-tier Tribunal) (Immigration and Asylum Chamber) Rules 2014 </w:t>
      </w:r>
      <w:r w:rsidR="00C61770" w:rsidRPr="00790A55">
        <w:rPr>
          <w:i/>
        </w:rPr>
        <w:lastRenderedPageBreak/>
        <w:t>because his determination makes reference to the appellants’ grandchildren, who are “minors and orphans”.  I see no need for the anonymity order to continue and I discharge the anonymity direction.</w:t>
      </w:r>
    </w:p>
    <w:p w14:paraId="77060C56" w14:textId="77777777" w:rsidR="00C61770" w:rsidRDefault="00C61770" w:rsidP="00C61770">
      <w:pPr>
        <w:pStyle w:val="p"/>
      </w:pPr>
    </w:p>
    <w:p w14:paraId="4F2C4EEC" w14:textId="77777777" w:rsidR="00082194" w:rsidRDefault="00082194" w:rsidP="00C464D1">
      <w:pPr>
        <w:pStyle w:val="p"/>
      </w:pPr>
    </w:p>
    <w:p w14:paraId="58E17932" w14:textId="25B295DF" w:rsidR="00790A55" w:rsidRDefault="00790A55" w:rsidP="00C464D1">
      <w:pPr>
        <w:pStyle w:val="p"/>
      </w:pPr>
      <w:r>
        <w:t>1</w:t>
      </w:r>
      <w:r w:rsidR="00C61770">
        <w:t>.</w:t>
      </w:r>
      <w:r w:rsidR="00C61770">
        <w:tab/>
      </w:r>
      <w:r>
        <w:t>In this appeal, The Entry Clearance Officer, Pretoria is the appellant.</w:t>
      </w:r>
    </w:p>
    <w:p w14:paraId="7F05D833" w14:textId="77777777" w:rsidR="00790A55" w:rsidRDefault="00790A55" w:rsidP="00C464D1">
      <w:pPr>
        <w:pStyle w:val="p"/>
      </w:pPr>
    </w:p>
    <w:p w14:paraId="3E1424C5" w14:textId="5A4A7C48" w:rsidR="00C61770" w:rsidRPr="00C61770" w:rsidRDefault="00082194" w:rsidP="00C464D1">
      <w:pPr>
        <w:pStyle w:val="p"/>
      </w:pPr>
      <w:r>
        <w:t>2</w:t>
      </w:r>
      <w:r w:rsidR="00790A55">
        <w:t>.</w:t>
      </w:r>
      <w:r w:rsidR="00790A55">
        <w:tab/>
      </w:r>
      <w:r w:rsidR="00C61770">
        <w:t xml:space="preserve">The first-named </w:t>
      </w:r>
      <w:r w:rsidR="00790A55">
        <w:t>respondent</w:t>
      </w:r>
      <w:r w:rsidR="00C464D1">
        <w:t xml:space="preserve"> was born on 27</w:t>
      </w:r>
      <w:r w:rsidR="00C464D1" w:rsidRPr="00C464D1">
        <w:rPr>
          <w:vertAlign w:val="superscript"/>
        </w:rPr>
        <w:t>th</w:t>
      </w:r>
      <w:r w:rsidR="00790A55">
        <w:t xml:space="preserve"> July</w:t>
      </w:r>
      <w:r w:rsidR="00C464D1">
        <w:t xml:space="preserve"> 1942</w:t>
      </w:r>
      <w:r w:rsidR="00790A55">
        <w:t>,</w:t>
      </w:r>
      <w:r w:rsidR="00C464D1">
        <w:t xml:space="preserve"> and is a citizen of Zimbabwe.  The second-named </w:t>
      </w:r>
      <w:r w:rsidR="00790A55">
        <w:t>respondent</w:t>
      </w:r>
      <w:r w:rsidR="00C464D1">
        <w:t xml:space="preserve"> is the wife of the first-named </w:t>
      </w:r>
      <w:r w:rsidR="00790A55">
        <w:t>respondent</w:t>
      </w:r>
      <w:r w:rsidR="00C464D1">
        <w:t xml:space="preserve"> and she was born on 17</w:t>
      </w:r>
      <w:r w:rsidR="00C464D1" w:rsidRPr="00C464D1">
        <w:rPr>
          <w:vertAlign w:val="superscript"/>
        </w:rPr>
        <w:t>th</w:t>
      </w:r>
      <w:r w:rsidR="00790A55">
        <w:t xml:space="preserve"> April</w:t>
      </w:r>
      <w:r w:rsidR="00C464D1">
        <w:t xml:space="preserve"> 1954 and is also a Zimbabwean citizen.  The </w:t>
      </w:r>
      <w:r w:rsidR="00790A55">
        <w:t>respondent</w:t>
      </w:r>
      <w:r w:rsidR="00C464D1">
        <w:t>’</w:t>
      </w:r>
      <w:r w:rsidR="00790A55">
        <w:t>s</w:t>
      </w:r>
      <w:r w:rsidR="00C464D1">
        <w:t xml:space="preserve"> daughter, </w:t>
      </w:r>
      <w:proofErr w:type="spellStart"/>
      <w:r w:rsidR="00C464D1" w:rsidRPr="00C464D1">
        <w:t>Zviedzo</w:t>
      </w:r>
      <w:proofErr w:type="spellEnd"/>
      <w:r w:rsidR="00C464D1" w:rsidRPr="00C464D1">
        <w:t xml:space="preserve"> </w:t>
      </w:r>
      <w:proofErr w:type="spellStart"/>
      <w:r w:rsidR="00C464D1" w:rsidRPr="00C464D1">
        <w:t>Chipuriro</w:t>
      </w:r>
      <w:proofErr w:type="spellEnd"/>
      <w:r w:rsidR="00C464D1">
        <w:t xml:space="preserve">, </w:t>
      </w:r>
      <w:r w:rsidR="00790A55">
        <w:t xml:space="preserve">(“the Sponsor”) </w:t>
      </w:r>
      <w:r w:rsidR="00C464D1">
        <w:t>came to the United Kingdom some sixteen years ago and has lived in the United Kingdom since.  She has settled status in the United Kingdom.</w:t>
      </w:r>
      <w:r w:rsidR="007B5270" w:rsidRPr="007B5270">
        <w:t xml:space="preserve"> </w:t>
      </w:r>
      <w:r w:rsidR="007B5270">
        <w:t xml:space="preserve"> The </w:t>
      </w:r>
      <w:r w:rsidR="00790A55">
        <w:t>respondents</w:t>
      </w:r>
      <w:r w:rsidR="007B5270">
        <w:t xml:space="preserve">, not unnaturally, wished to come and see their daughter, particularly since she is about to marry.  They also wanted to see her children, being the </w:t>
      </w:r>
      <w:r w:rsidR="00790A55">
        <w:t>respondents</w:t>
      </w:r>
      <w:r w:rsidR="007B5270">
        <w:t>’ grandchildren, and to be at a housewarming party in respect of their daughter’s new home in the United Kingdom.</w:t>
      </w:r>
    </w:p>
    <w:p w14:paraId="25D37834" w14:textId="77777777" w:rsidR="00C61770" w:rsidRDefault="00C61770" w:rsidP="00C61770">
      <w:pPr>
        <w:pStyle w:val="p"/>
      </w:pPr>
    </w:p>
    <w:p w14:paraId="4EC58AEF" w14:textId="7A2E4AC6" w:rsidR="00790A55" w:rsidRDefault="00082194" w:rsidP="007B5270">
      <w:pPr>
        <w:pStyle w:val="p"/>
      </w:pPr>
      <w:r>
        <w:t>3</w:t>
      </w:r>
      <w:r w:rsidR="00C61770">
        <w:t>.</w:t>
      </w:r>
      <w:r w:rsidR="00C464D1">
        <w:tab/>
      </w:r>
      <w:r w:rsidR="004C0EFA">
        <w:t xml:space="preserve">The </w:t>
      </w:r>
      <w:r w:rsidR="00790A55">
        <w:t xml:space="preserve">respondents </w:t>
      </w:r>
      <w:r w:rsidR="004C0EFA">
        <w:t xml:space="preserve">made application to the </w:t>
      </w:r>
      <w:r w:rsidR="004C0EFA" w:rsidRPr="004C0EFA">
        <w:t xml:space="preserve">Entry Clearance Officer </w:t>
      </w:r>
      <w:r w:rsidR="004C0EFA">
        <w:t xml:space="preserve">in </w:t>
      </w:r>
      <w:r w:rsidR="004C0EFA" w:rsidRPr="004C0EFA">
        <w:t>Pretoria</w:t>
      </w:r>
      <w:r w:rsidR="004C0EFA">
        <w:t xml:space="preserve"> for a visit visa but on 20</w:t>
      </w:r>
      <w:r w:rsidR="004C0EFA" w:rsidRPr="004C0EFA">
        <w:rPr>
          <w:vertAlign w:val="superscript"/>
        </w:rPr>
        <w:t>th</w:t>
      </w:r>
      <w:r w:rsidR="00790A55">
        <w:t xml:space="preserve"> July</w:t>
      </w:r>
      <w:r w:rsidR="004C0EFA">
        <w:t xml:space="preserve"> 2016</w:t>
      </w:r>
      <w:r w:rsidR="00790A55">
        <w:t>,</w:t>
      </w:r>
      <w:r w:rsidR="004C0EFA">
        <w:t xml:space="preserve"> the Entry Clearance Officer refused their application for leave under Appendix V of the Immigration Rules for visitors and in particular under paragraph V</w:t>
      </w:r>
      <w:r w:rsidR="00A6121C">
        <w:t xml:space="preserve">4.2.  Since there is no appeal against the Entry Clearance Officer’s decision the </w:t>
      </w:r>
      <w:r w:rsidR="00790A55">
        <w:t xml:space="preserve">respondents </w:t>
      </w:r>
      <w:r w:rsidR="00A6121C">
        <w:t xml:space="preserve">sought to challenge the decision by way of a human rights appeal and the appeal was heard by First-tier Tribunal Judge </w:t>
      </w:r>
      <w:proofErr w:type="spellStart"/>
      <w:r w:rsidR="00A6121C">
        <w:t>Ince</w:t>
      </w:r>
      <w:proofErr w:type="spellEnd"/>
      <w:r w:rsidR="00A6121C">
        <w:t xml:space="preserve"> on 29</w:t>
      </w:r>
      <w:r w:rsidR="00A6121C" w:rsidRPr="00A6121C">
        <w:rPr>
          <w:vertAlign w:val="superscript"/>
        </w:rPr>
        <w:t>th</w:t>
      </w:r>
      <w:r w:rsidR="00790A55">
        <w:t xml:space="preserve"> November</w:t>
      </w:r>
      <w:r w:rsidR="00A6121C">
        <w:t xml:space="preserve"> 2017.  </w:t>
      </w:r>
    </w:p>
    <w:p w14:paraId="5D10D026" w14:textId="77777777" w:rsidR="00790A55" w:rsidRDefault="00790A55" w:rsidP="007B5270">
      <w:pPr>
        <w:pStyle w:val="p"/>
      </w:pPr>
    </w:p>
    <w:p w14:paraId="3CB7262D" w14:textId="28454C65" w:rsidR="00C61770" w:rsidRDefault="00082194" w:rsidP="007B5270">
      <w:pPr>
        <w:pStyle w:val="p"/>
      </w:pPr>
      <w:r>
        <w:t>4</w:t>
      </w:r>
      <w:r w:rsidR="00790A55">
        <w:t>.</w:t>
      </w:r>
      <w:r w:rsidR="00790A55">
        <w:tab/>
        <w:t>Th</w:t>
      </w:r>
      <w:r w:rsidR="00A6121C">
        <w:t>e</w:t>
      </w:r>
      <w:r w:rsidR="00790A55">
        <w:t xml:space="preserve"> judge</w:t>
      </w:r>
      <w:r w:rsidR="00A6121C">
        <w:t xml:space="preserve"> heard evidence from the </w:t>
      </w:r>
      <w:r w:rsidR="00790A55">
        <w:t>respondent</w:t>
      </w:r>
      <w:r>
        <w:t xml:space="preserve">’s </w:t>
      </w:r>
      <w:r w:rsidR="00A6121C">
        <w:t xml:space="preserve">daughter, who explained that the reason for the </w:t>
      </w:r>
      <w:r>
        <w:t xml:space="preserve">respondents </w:t>
      </w:r>
      <w:r w:rsidR="00A6121C">
        <w:t>wanting to come to the United Kingdom was for them to be</w:t>
      </w:r>
      <w:r w:rsidR="00790A55">
        <w:t xml:space="preserve"> at her registry office wedding;</w:t>
      </w:r>
      <w:r w:rsidR="00A6121C">
        <w:t xml:space="preserve"> to see where she lives</w:t>
      </w:r>
      <w:r w:rsidR="007B5270">
        <w:t xml:space="preserve"> because she has a new home</w:t>
      </w:r>
      <w:r w:rsidR="00790A55">
        <w:t>;</w:t>
      </w:r>
      <w:r w:rsidR="007B5270">
        <w:t xml:space="preserve"> and to attend a planned housewarming party.  Additionally, of course, they wanted to see their three grandchildren, the youngest of whom they have not seen.</w:t>
      </w:r>
    </w:p>
    <w:p w14:paraId="59406A88" w14:textId="77777777" w:rsidR="007B5270" w:rsidRPr="004C0EFA" w:rsidRDefault="007B5270" w:rsidP="007B5270">
      <w:pPr>
        <w:pStyle w:val="p"/>
      </w:pPr>
    </w:p>
    <w:p w14:paraId="1743C99C" w14:textId="787BA2BE" w:rsidR="00C61770" w:rsidRDefault="00082194" w:rsidP="00C87FAE">
      <w:pPr>
        <w:pStyle w:val="p"/>
      </w:pPr>
      <w:r>
        <w:t>5</w:t>
      </w:r>
      <w:r w:rsidR="00C61770">
        <w:t>.</w:t>
      </w:r>
      <w:r w:rsidR="007B5270">
        <w:tab/>
      </w:r>
      <w:r w:rsidR="001D4EA9">
        <w:t>The judge</w:t>
      </w:r>
      <w:r w:rsidR="007B5270">
        <w:t xml:space="preserve"> </w:t>
      </w:r>
      <w:r w:rsidR="001D4EA9">
        <w:t>found</w:t>
      </w:r>
      <w:r w:rsidR="007B5270">
        <w:t xml:space="preserve"> the sponsor to be a credible witness</w:t>
      </w:r>
      <w:r w:rsidR="00B8403B">
        <w:t xml:space="preserve"> and he then </w:t>
      </w:r>
      <w:r w:rsidR="007C741A">
        <w:t xml:space="preserve">considered the </w:t>
      </w:r>
      <w:r>
        <w:t xml:space="preserve">respondents’ </w:t>
      </w:r>
      <w:r w:rsidR="007C741A">
        <w:t xml:space="preserve">application, concluding correctly that the </w:t>
      </w:r>
      <w:r>
        <w:t>respondents</w:t>
      </w:r>
      <w:r w:rsidR="007C741A">
        <w:t xml:space="preserve"> could not satisfy the requirements of the Immigration Rules, in respect of which there was no appeal.  He went on to consider and purported to apply </w:t>
      </w:r>
      <w:r w:rsidR="00790A55">
        <w:rPr>
          <w:i/>
        </w:rPr>
        <w:t>“</w:t>
      </w:r>
      <w:proofErr w:type="spellStart"/>
      <w:r w:rsidR="00790A55">
        <w:rPr>
          <w:i/>
        </w:rPr>
        <w:t>Razgar</w:t>
      </w:r>
      <w:proofErr w:type="spellEnd"/>
      <w:r w:rsidR="00790A55">
        <w:rPr>
          <w:i/>
        </w:rPr>
        <w:t xml:space="preserve"> test” (see paragraph 17 of </w:t>
      </w:r>
      <w:proofErr w:type="spellStart"/>
      <w:r w:rsidR="00790A55">
        <w:rPr>
          <w:i/>
        </w:rPr>
        <w:t>Razgar</w:t>
      </w:r>
      <w:proofErr w:type="spellEnd"/>
      <w:r w:rsidR="00790A55">
        <w:rPr>
          <w:i/>
        </w:rPr>
        <w:t xml:space="preserve">, R (on the Application of) v. </w:t>
      </w:r>
      <w:proofErr w:type="spellStart"/>
      <w:r w:rsidR="00790A55">
        <w:rPr>
          <w:i/>
        </w:rPr>
        <w:t>Sectretary</w:t>
      </w:r>
      <w:proofErr w:type="spellEnd"/>
      <w:r w:rsidR="00790A55">
        <w:rPr>
          <w:i/>
        </w:rPr>
        <w:t xml:space="preserve"> of State for the Home Department [2004] UKHL 27)</w:t>
      </w:r>
      <w:r w:rsidR="007C741A">
        <w:rPr>
          <w:i/>
        </w:rPr>
        <w:t xml:space="preserve"> </w:t>
      </w:r>
      <w:r w:rsidR="007C741A" w:rsidRPr="007C741A">
        <w:t>[2004] UKHL 27</w:t>
      </w:r>
      <w:r w:rsidR="007C741A">
        <w:t xml:space="preserve">.  At paragraph 26 </w:t>
      </w:r>
      <w:r w:rsidR="00790A55">
        <w:t xml:space="preserve">of his determination </w:t>
      </w:r>
      <w:r w:rsidR="007C741A">
        <w:t xml:space="preserve">he concluded that family life did exist between the </w:t>
      </w:r>
      <w:r>
        <w:t>respondents</w:t>
      </w:r>
      <w:r w:rsidR="007C741A">
        <w:t xml:space="preserve"> and their daughter and/or in the alternative with their grandchildren and that its development would be enhanced by the </w:t>
      </w:r>
      <w:r>
        <w:t>respondents</w:t>
      </w:r>
      <w:r w:rsidR="007C741A">
        <w:t xml:space="preserve"> attending an important</w:t>
      </w:r>
      <w:r w:rsidR="00C87FAE">
        <w:t xml:space="preserve"> event of family life, namely the wedding of one of their daughters.</w:t>
      </w:r>
    </w:p>
    <w:p w14:paraId="1E9A3639" w14:textId="77777777" w:rsidR="00C87FAE" w:rsidRDefault="00C87FAE" w:rsidP="00C87FAE">
      <w:pPr>
        <w:pStyle w:val="p"/>
      </w:pPr>
    </w:p>
    <w:p w14:paraId="1D1EE64D" w14:textId="6192B990" w:rsidR="00C87FAE" w:rsidRPr="00C87FAE" w:rsidRDefault="00082194" w:rsidP="00C87FAE">
      <w:pPr>
        <w:pStyle w:val="p"/>
      </w:pPr>
      <w:r>
        <w:t>6</w:t>
      </w:r>
      <w:r w:rsidR="00C87FAE">
        <w:t>.</w:t>
      </w:r>
      <w:r w:rsidR="00C87FAE">
        <w:tab/>
        <w:t xml:space="preserve">Having found that family life exists, he said that he could not find any matter that weighs in the balance against the </w:t>
      </w:r>
      <w:r>
        <w:t>respondents</w:t>
      </w:r>
      <w:r w:rsidR="00C87FAE">
        <w:t xml:space="preserve">.  On the contrary, he claimed at paragraph 27: </w:t>
      </w:r>
    </w:p>
    <w:p w14:paraId="4575D749" w14:textId="77777777" w:rsidR="00C61770" w:rsidRDefault="00C61770" w:rsidP="00C61770">
      <w:pPr>
        <w:pStyle w:val="p"/>
      </w:pPr>
    </w:p>
    <w:p w14:paraId="54D0F804" w14:textId="77777777" w:rsidR="00C61770" w:rsidRDefault="00C87FAE" w:rsidP="00C87FAE">
      <w:pPr>
        <w:pStyle w:val="q"/>
      </w:pPr>
      <w:r w:rsidRPr="00C87FAE">
        <w:t xml:space="preserve">“…  </w:t>
      </w:r>
      <w:r>
        <w:t xml:space="preserve">They have the right to enter the UK under Appendix V of the Immigration Rules as bona fide visitors who would return to Zimbabwe at the end of their visit.  Given that and the importance of the event that they wish to attend (the sponsor having confirmed that her register </w:t>
      </w:r>
      <w:r>
        <w:lastRenderedPageBreak/>
        <w:t>office wedding had been postponed) I consider that it would be disproportionate to refuse them entry to the UK for that purpose.”</w:t>
      </w:r>
    </w:p>
    <w:p w14:paraId="6FC78BE4" w14:textId="77777777" w:rsidR="00C87FAE" w:rsidRDefault="00C87FAE" w:rsidP="00C87FAE">
      <w:pPr>
        <w:pStyle w:val="p"/>
      </w:pPr>
    </w:p>
    <w:p w14:paraId="554E8CE2" w14:textId="61B929A3" w:rsidR="00C87FAE" w:rsidRDefault="00082194" w:rsidP="00C17E7E">
      <w:pPr>
        <w:pStyle w:val="p"/>
      </w:pPr>
      <w:r>
        <w:t>7</w:t>
      </w:r>
      <w:r w:rsidR="00C87FAE">
        <w:t>.</w:t>
      </w:r>
      <w:r w:rsidR="00C87FAE">
        <w:tab/>
        <w:t xml:space="preserve">Before me today Mr Tan told me he relied on the decision of the Court of Appeal in </w:t>
      </w:r>
      <w:proofErr w:type="spellStart"/>
      <w:r w:rsidR="001D4EA9" w:rsidRPr="001D4EA9">
        <w:rPr>
          <w:i/>
        </w:rPr>
        <w:t>Onuorah</w:t>
      </w:r>
      <w:proofErr w:type="spellEnd"/>
      <w:r w:rsidR="001D4EA9" w:rsidRPr="001D4EA9">
        <w:rPr>
          <w:i/>
        </w:rPr>
        <w:t xml:space="preserve"> v Secretary of State for the Home Department</w:t>
      </w:r>
      <w:r w:rsidR="001D4EA9" w:rsidRPr="001D4EA9">
        <w:t xml:space="preserve"> [2017] EWCA </w:t>
      </w:r>
      <w:proofErr w:type="spellStart"/>
      <w:r w:rsidR="001D4EA9" w:rsidRPr="001D4EA9">
        <w:t>Civ</w:t>
      </w:r>
      <w:proofErr w:type="spellEnd"/>
      <w:r w:rsidR="001D4EA9" w:rsidRPr="001D4EA9">
        <w:t xml:space="preserve"> 1757</w:t>
      </w:r>
      <w:r w:rsidR="001D4EA9">
        <w:t>.  He drew my attention to paragraphs 6, 7, 8 and 9 of the determination and</w:t>
      </w:r>
      <w:r>
        <w:t xml:space="preserve"> pointed out that nowhere in this</w:t>
      </w:r>
      <w:r w:rsidR="001D4EA9">
        <w:t xml:space="preserve"> determination is it claimed or does the judge find that there are any elements of dependency between the </w:t>
      </w:r>
      <w:r>
        <w:t>respondents</w:t>
      </w:r>
      <w:r w:rsidR="001D4EA9">
        <w:t xml:space="preserve"> and their daughter or between her and them or between the </w:t>
      </w:r>
      <w:r>
        <w:t>respondents</w:t>
      </w:r>
      <w:r w:rsidR="001D4EA9">
        <w:t xml:space="preserve"> and their grandchildren or between the grandchildren and the </w:t>
      </w:r>
      <w:r>
        <w:t>respondents</w:t>
      </w:r>
      <w:r w:rsidR="001D4EA9">
        <w:t xml:space="preserve">.  As a result, he submitted, there was no family life and the answer to the first question posed by Lord Bingham in </w:t>
      </w:r>
      <w:proofErr w:type="spellStart"/>
      <w:r w:rsidR="001D4EA9" w:rsidRPr="001D4EA9">
        <w:rPr>
          <w:i/>
        </w:rPr>
        <w:t>Razgar</w:t>
      </w:r>
      <w:proofErr w:type="spellEnd"/>
      <w:r>
        <w:t xml:space="preserve"> at paragraph 17</w:t>
      </w:r>
      <w:r w:rsidR="001D4EA9">
        <w:t xml:space="preserve"> should have been</w:t>
      </w:r>
      <w:r>
        <w:t>, N</w:t>
      </w:r>
      <w:r w:rsidR="001D4EA9">
        <w:t xml:space="preserve">o.  The appeal should have been dismissed by the judge and in the circumstances </w:t>
      </w:r>
      <w:r>
        <w:t>his determination contains a material error of law</w:t>
      </w:r>
      <w:r w:rsidR="00C17E7E">
        <w:t>.</w:t>
      </w:r>
      <w:r>
        <w:t xml:space="preserve">  I am required to set aside the judge’s decision and remake the appeal myself.</w:t>
      </w:r>
    </w:p>
    <w:p w14:paraId="417F9909" w14:textId="77777777" w:rsidR="00C17E7E" w:rsidRDefault="00C17E7E" w:rsidP="00C17E7E">
      <w:pPr>
        <w:pStyle w:val="p"/>
      </w:pPr>
    </w:p>
    <w:p w14:paraId="571ECD6D" w14:textId="446197A5" w:rsidR="00583752" w:rsidRDefault="00082194" w:rsidP="00583752">
      <w:pPr>
        <w:pStyle w:val="p"/>
      </w:pPr>
      <w:r>
        <w:t>8</w:t>
      </w:r>
      <w:r w:rsidR="00C17E7E">
        <w:t>.</w:t>
      </w:r>
      <w:r w:rsidR="00C17E7E">
        <w:tab/>
        <w:t xml:space="preserve">I explained the situation to the </w:t>
      </w:r>
      <w:r>
        <w:t>respondent’s</w:t>
      </w:r>
      <w:r w:rsidR="00C17E7E">
        <w:t xml:space="preserve"> daughter and explained that there is no appeal at all from the decision of an Entry Clearance Officer in a visit appeal.  Before the </w:t>
      </w:r>
      <w:r>
        <w:t>respondents</w:t>
      </w:r>
      <w:r w:rsidR="00C17E7E">
        <w:t xml:space="preserve"> could be successful in an Article 8 claim they would have to establish that there is some form of dependency such as to engage Article 8 to establish that there is a family or private life between her and them</w:t>
      </w:r>
      <w:r>
        <w:t xml:space="preserve"> or between them and their grandchildren</w:t>
      </w:r>
      <w:r w:rsidR="00C17E7E">
        <w:t xml:space="preserve">.  In this </w:t>
      </w:r>
      <w:r w:rsidR="00583752">
        <w:t>case,</w:t>
      </w:r>
      <w:r w:rsidR="00C17E7E">
        <w:t xml:space="preserve"> </w:t>
      </w:r>
      <w:r w:rsidR="00583752">
        <w:t>there is no dependency an</w:t>
      </w:r>
      <w:r>
        <w:t>d there is simply no</w:t>
      </w:r>
      <w:r w:rsidR="00583752">
        <w:t xml:space="preserve"> family life in existence.  I appreciate that the </w:t>
      </w:r>
      <w:r>
        <w:t>respondents</w:t>
      </w:r>
      <w:r w:rsidR="00583752">
        <w:t xml:space="preserve"> will be disappointed by this news but I very much regret that I must find that the making of the determination by First-tier Tribunal Judge </w:t>
      </w:r>
      <w:proofErr w:type="spellStart"/>
      <w:r w:rsidR="00583752">
        <w:t>Ince</w:t>
      </w:r>
      <w:proofErr w:type="spellEnd"/>
      <w:r w:rsidR="00583752">
        <w:t xml:space="preserve"> does contain a material error of law such that I must set his decision aside.</w:t>
      </w:r>
    </w:p>
    <w:p w14:paraId="53BBC2A9" w14:textId="77777777" w:rsidR="00583752" w:rsidRDefault="00583752" w:rsidP="00C17E7E">
      <w:pPr>
        <w:pStyle w:val="p"/>
        <w:rPr>
          <w:rFonts w:ascii="Courier New" w:hAnsi="Courier New" w:cs="Courier New"/>
        </w:rPr>
      </w:pPr>
    </w:p>
    <w:p w14:paraId="6527B518" w14:textId="7E34A58A" w:rsidR="00C17E7E" w:rsidRPr="00C17E7E" w:rsidRDefault="00082194" w:rsidP="00583752">
      <w:pPr>
        <w:pStyle w:val="p"/>
      </w:pPr>
      <w:r>
        <w:t>9</w:t>
      </w:r>
      <w:r w:rsidR="00583752">
        <w:t>.</w:t>
      </w:r>
      <w:r w:rsidR="00583752">
        <w:tab/>
      </w:r>
      <w:r>
        <w:t xml:space="preserve">I set aside the determination of First Tier Tribunal Judge </w:t>
      </w:r>
      <w:proofErr w:type="spellStart"/>
      <w:r>
        <w:t>Ince</w:t>
      </w:r>
      <w:proofErr w:type="spellEnd"/>
      <w:r>
        <w:t xml:space="preserve"> and </w:t>
      </w:r>
      <w:r w:rsidR="00583752">
        <w:t xml:space="preserve">I remake the decision myself.  The </w:t>
      </w:r>
      <w:r>
        <w:t>respondent’s</w:t>
      </w:r>
      <w:r w:rsidR="00583752">
        <w:t xml:space="preserve"> appeals are dismissed.  Their claims do not reveal a family life such as to engage the operation of Article 8.</w:t>
      </w:r>
    </w:p>
    <w:p w14:paraId="3F5B428B" w14:textId="77777777" w:rsidR="001F2716" w:rsidRPr="00890D1C" w:rsidRDefault="001F2716" w:rsidP="00780F86">
      <w:pPr>
        <w:ind w:left="540" w:hanging="540"/>
        <w:jc w:val="both"/>
        <w:rPr>
          <w:rFonts w:ascii="Book Antiqua" w:hAnsi="Book Antiqua" w:cs="Arial"/>
        </w:rPr>
      </w:pPr>
    </w:p>
    <w:p w14:paraId="2B14ACC2" w14:textId="77777777" w:rsidR="009268C6" w:rsidRPr="009268C6" w:rsidRDefault="009268C6" w:rsidP="009268C6">
      <w:pPr>
        <w:jc w:val="both"/>
        <w:rPr>
          <w:rFonts w:ascii="Book Antiqua" w:hAnsi="Book Antiqua" w:cs="Arial"/>
          <w:b/>
          <w:u w:val="single"/>
        </w:rPr>
      </w:pPr>
      <w:r w:rsidRPr="009268C6">
        <w:rPr>
          <w:rFonts w:ascii="Book Antiqua" w:hAnsi="Book Antiqua" w:cs="Arial"/>
          <w:b/>
          <w:u w:val="single"/>
        </w:rPr>
        <w:t>Notice of Decision</w:t>
      </w:r>
    </w:p>
    <w:p w14:paraId="53345548" w14:textId="77777777" w:rsidR="009268C6" w:rsidRPr="009268C6" w:rsidRDefault="009268C6" w:rsidP="009268C6">
      <w:pPr>
        <w:jc w:val="both"/>
        <w:rPr>
          <w:rFonts w:ascii="Book Antiqua" w:hAnsi="Book Antiqua" w:cs="Arial"/>
        </w:rPr>
      </w:pPr>
    </w:p>
    <w:p w14:paraId="19B89DF3" w14:textId="21E51188" w:rsidR="009268C6" w:rsidRDefault="009268C6" w:rsidP="009268C6">
      <w:pPr>
        <w:jc w:val="both"/>
        <w:rPr>
          <w:rFonts w:ascii="Book Antiqua" w:hAnsi="Book Antiqua" w:cs="Arial"/>
        </w:rPr>
      </w:pPr>
      <w:r w:rsidRPr="009268C6">
        <w:rPr>
          <w:rFonts w:ascii="Book Antiqua" w:hAnsi="Book Antiqua" w:cs="Arial"/>
        </w:rPr>
        <w:t xml:space="preserve">The appeal is </w:t>
      </w:r>
      <w:r w:rsidR="00082194">
        <w:rPr>
          <w:rFonts w:ascii="Book Antiqua" w:hAnsi="Book Antiqua" w:cs="Arial"/>
        </w:rPr>
        <w:t>dismissed</w:t>
      </w:r>
      <w:r w:rsidR="003E5F26">
        <w:rPr>
          <w:rFonts w:ascii="Book Antiqua" w:hAnsi="Book Antiqua" w:cs="Arial"/>
        </w:rPr>
        <w:t>.</w:t>
      </w:r>
    </w:p>
    <w:p w14:paraId="0DB1D279" w14:textId="77777777" w:rsidR="003E5F26" w:rsidRPr="009268C6" w:rsidRDefault="003E5F26" w:rsidP="009268C6">
      <w:pPr>
        <w:jc w:val="both"/>
        <w:rPr>
          <w:rFonts w:ascii="Book Antiqua" w:hAnsi="Book Antiqua" w:cs="Arial"/>
        </w:rPr>
      </w:pPr>
    </w:p>
    <w:p w14:paraId="0413A1C3" w14:textId="3D4C1095" w:rsidR="009F5220" w:rsidRPr="00082194" w:rsidRDefault="00082194" w:rsidP="00780F86">
      <w:pPr>
        <w:ind w:left="540" w:hanging="540"/>
        <w:jc w:val="both"/>
        <w:rPr>
          <w:rFonts w:ascii="Mistral" w:hAnsi="Mistral" w:cs="Arial"/>
          <w:b/>
          <w:i/>
          <w:sz w:val="40"/>
          <w:szCs w:val="40"/>
        </w:rPr>
      </w:pPr>
      <w:r>
        <w:rPr>
          <w:rFonts w:ascii="Mistral" w:hAnsi="Mistral" w:cs="Arial"/>
          <w:b/>
          <w:i/>
          <w:sz w:val="40"/>
          <w:szCs w:val="40"/>
        </w:rPr>
        <w:t>Richard Chalkley</w:t>
      </w:r>
    </w:p>
    <w:p w14:paraId="30741031" w14:textId="39929819" w:rsidR="00B95326" w:rsidRDefault="00383246" w:rsidP="00082194">
      <w:pPr>
        <w:tabs>
          <w:tab w:val="left" w:pos="2520"/>
        </w:tabs>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r w:rsidR="00BC6B58">
        <w:rPr>
          <w:rFonts w:ascii="Book Antiqua" w:hAnsi="Book Antiqua" w:cs="Arial"/>
          <w:color w:val="000000"/>
        </w:rPr>
        <w:t xml:space="preserve">                                                                      </w:t>
      </w:r>
      <w:r w:rsidR="00BC6B58">
        <w:rPr>
          <w:rFonts w:ascii="Book Antiqua" w:hAnsi="Book Antiqua" w:cs="Arial"/>
          <w:b/>
        </w:rPr>
        <w:t>2</w:t>
      </w:r>
      <w:r w:rsidR="00BC6B58" w:rsidRPr="00790A55">
        <w:rPr>
          <w:rFonts w:ascii="Book Antiqua" w:hAnsi="Book Antiqua" w:cs="Arial"/>
          <w:b/>
          <w:vertAlign w:val="superscript"/>
        </w:rPr>
        <w:t>nd</w:t>
      </w:r>
      <w:r w:rsidR="00BC6B58">
        <w:rPr>
          <w:rFonts w:ascii="Book Antiqua" w:hAnsi="Book Antiqua" w:cs="Arial"/>
          <w:b/>
        </w:rPr>
        <w:t xml:space="preserve"> August 2018</w:t>
      </w:r>
    </w:p>
    <w:p w14:paraId="6F9DF0C7" w14:textId="6F1E26D2" w:rsidR="009268C6" w:rsidRDefault="009268C6" w:rsidP="00383246">
      <w:pPr>
        <w:tabs>
          <w:tab w:val="left" w:pos="2520"/>
        </w:tabs>
        <w:ind w:left="540" w:hanging="540"/>
        <w:jc w:val="both"/>
        <w:rPr>
          <w:rFonts w:ascii="Book Antiqua" w:hAnsi="Book Antiqua" w:cs="Arial"/>
          <w:color w:val="000000"/>
        </w:rPr>
      </w:pPr>
    </w:p>
    <w:p w14:paraId="72C43BD9" w14:textId="77777777" w:rsidR="003E5F26" w:rsidRDefault="003E5F26" w:rsidP="00383246">
      <w:pPr>
        <w:tabs>
          <w:tab w:val="left" w:pos="2520"/>
        </w:tabs>
        <w:ind w:left="540" w:hanging="540"/>
        <w:jc w:val="both"/>
        <w:rPr>
          <w:rFonts w:ascii="Book Antiqua" w:hAnsi="Book Antiqua" w:cs="Arial"/>
          <w:color w:val="000000"/>
        </w:rPr>
      </w:pPr>
    </w:p>
    <w:p w14:paraId="550A29A5" w14:textId="77777777" w:rsidR="00126A1F" w:rsidRDefault="00126A1F" w:rsidP="009268C6">
      <w:pPr>
        <w:jc w:val="both"/>
        <w:rPr>
          <w:rFonts w:ascii="Book Antiqua" w:hAnsi="Book Antiqua" w:cs="Arial"/>
          <w:b/>
          <w:u w:val="single"/>
        </w:rPr>
      </w:pPr>
    </w:p>
    <w:p w14:paraId="2192D951" w14:textId="072CDE51"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14:paraId="19A7C60E" w14:textId="77777777"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14:paraId="7C82CFE2" w14:textId="68CCC61C" w:rsidR="009268C6" w:rsidRPr="009268C6" w:rsidRDefault="009268C6" w:rsidP="009268C6">
      <w:pPr>
        <w:jc w:val="both"/>
        <w:rPr>
          <w:rFonts w:ascii="Book Antiqua" w:hAnsi="Book Antiqua" w:cs="Arial"/>
        </w:rPr>
      </w:pPr>
    </w:p>
    <w:p w14:paraId="6718F4D8" w14:textId="77777777" w:rsidR="003E5F26" w:rsidRDefault="009268C6" w:rsidP="00126A1F">
      <w:pPr>
        <w:ind w:left="540" w:hanging="540"/>
        <w:jc w:val="both"/>
        <w:rPr>
          <w:rFonts w:ascii="Book Antiqua" w:hAnsi="Book Antiqua" w:cs="Arial"/>
        </w:rPr>
      </w:pPr>
      <w:r w:rsidRPr="009268C6">
        <w:rPr>
          <w:rFonts w:ascii="Book Antiqua" w:hAnsi="Book Antiqua" w:cs="Arial"/>
        </w:rPr>
        <w:t>I have dismissed the appeal and therefore there can be no fee award.</w:t>
      </w:r>
    </w:p>
    <w:p w14:paraId="7E24BFA3" w14:textId="5E61C03E" w:rsidR="00126A1F" w:rsidRDefault="00126A1F" w:rsidP="00126A1F">
      <w:pPr>
        <w:ind w:left="540" w:hanging="540"/>
        <w:jc w:val="both"/>
        <w:rPr>
          <w:rFonts w:ascii="Book Antiqua" w:hAnsi="Book Antiqua" w:cs="Arial"/>
        </w:rPr>
      </w:pPr>
      <w:r>
        <w:rPr>
          <w:rFonts w:ascii="Book Antiqua" w:hAnsi="Book Antiqua" w:cs="Arial"/>
        </w:rPr>
        <w:t xml:space="preserve">  </w:t>
      </w:r>
    </w:p>
    <w:p w14:paraId="13B4B01D" w14:textId="459EF4DE" w:rsidR="00126A1F" w:rsidRPr="00082194" w:rsidRDefault="00126A1F" w:rsidP="00126A1F">
      <w:pPr>
        <w:ind w:left="540" w:hanging="540"/>
        <w:jc w:val="both"/>
        <w:rPr>
          <w:rFonts w:ascii="Mistral" w:hAnsi="Mistral" w:cs="Arial"/>
          <w:b/>
          <w:i/>
          <w:sz w:val="40"/>
          <w:szCs w:val="40"/>
        </w:rPr>
      </w:pPr>
      <w:r>
        <w:rPr>
          <w:rFonts w:ascii="Mistral" w:hAnsi="Mistral" w:cs="Arial"/>
          <w:b/>
          <w:i/>
          <w:sz w:val="40"/>
          <w:szCs w:val="40"/>
        </w:rPr>
        <w:t>Richard Chalkley</w:t>
      </w:r>
    </w:p>
    <w:p w14:paraId="2B245257" w14:textId="7FE23884" w:rsidR="009268C6" w:rsidRDefault="00126A1F" w:rsidP="00126A1F">
      <w:pPr>
        <w:tabs>
          <w:tab w:val="left" w:pos="2520"/>
        </w:tabs>
        <w:jc w:val="both"/>
        <w:rPr>
          <w:rFonts w:ascii="Book Antiqua" w:hAnsi="Book Antiqua" w:cs="Arial"/>
        </w:rPr>
      </w:pPr>
      <w:r>
        <w:rPr>
          <w:rFonts w:ascii="Book Antiqua" w:hAnsi="Book Antiqua" w:cs="Arial"/>
          <w:color w:val="000000"/>
        </w:rPr>
        <w:t>Upper Tribunal</w:t>
      </w:r>
      <w:r w:rsidRPr="00890D1C">
        <w:rPr>
          <w:rFonts w:ascii="Book Antiqua" w:hAnsi="Book Antiqua" w:cs="Arial"/>
          <w:color w:val="000000"/>
        </w:rPr>
        <w:t xml:space="preserve"> Judge Chalkley</w:t>
      </w:r>
      <w:r w:rsidR="00BC6B58">
        <w:rPr>
          <w:rFonts w:ascii="Book Antiqua" w:hAnsi="Book Antiqua" w:cs="Arial"/>
          <w:color w:val="000000"/>
        </w:rPr>
        <w:t xml:space="preserve">                                                                        </w:t>
      </w:r>
      <w:r w:rsidR="00BC6B58">
        <w:rPr>
          <w:rFonts w:ascii="Book Antiqua" w:hAnsi="Book Antiqua" w:cs="Arial"/>
          <w:b/>
        </w:rPr>
        <w:t>2</w:t>
      </w:r>
      <w:r w:rsidR="00BC6B58" w:rsidRPr="00790A55">
        <w:rPr>
          <w:rFonts w:ascii="Book Antiqua" w:hAnsi="Book Antiqua" w:cs="Arial"/>
          <w:b/>
          <w:vertAlign w:val="superscript"/>
        </w:rPr>
        <w:t>nd</w:t>
      </w:r>
      <w:r w:rsidR="00BC6B58">
        <w:rPr>
          <w:rFonts w:ascii="Book Antiqua" w:hAnsi="Book Antiqua" w:cs="Arial"/>
          <w:b/>
        </w:rPr>
        <w:t xml:space="preserve"> August 2018</w:t>
      </w:r>
    </w:p>
    <w:p w14:paraId="32ED3CAA" w14:textId="77777777" w:rsidR="00B95326" w:rsidRPr="00890D1C" w:rsidRDefault="00B95326" w:rsidP="00402B9E">
      <w:pPr>
        <w:tabs>
          <w:tab w:val="left" w:pos="2520"/>
        </w:tabs>
        <w:ind w:left="540" w:hanging="540"/>
        <w:jc w:val="both"/>
        <w:rPr>
          <w:rFonts w:ascii="Book Antiqua" w:hAnsi="Book Antiqua" w:cs="Arial"/>
        </w:rPr>
      </w:pPr>
    </w:p>
    <w:sectPr w:rsidR="00B95326" w:rsidRPr="00890D1C" w:rsidSect="00C91D40">
      <w:headerReference w:type="default" r:id="rId9"/>
      <w:footerReference w:type="default" r:id="rId10"/>
      <w:footerReference w:type="first" r:id="rId11"/>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11E52" w14:textId="77777777" w:rsidR="003308D9" w:rsidRDefault="003308D9">
      <w:r>
        <w:separator/>
      </w:r>
    </w:p>
  </w:endnote>
  <w:endnote w:type="continuationSeparator" w:id="0">
    <w:p w14:paraId="1D97EB94" w14:textId="77777777" w:rsidR="003308D9" w:rsidRDefault="0033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75A3E" w14:textId="07448A24" w:rsidR="00B83391" w:rsidRPr="00890D1C" w:rsidRDefault="00B83391" w:rsidP="00593795">
    <w:pPr>
      <w:pStyle w:val="Footer"/>
      <w:jc w:val="center"/>
      <w:rPr>
        <w:rFonts w:ascii="Book Antiqua" w:hAnsi="Book Antiqua" w:cs="Arial"/>
        <w:sz w:val="16"/>
        <w:szCs w:val="16"/>
      </w:rPr>
    </w:pPr>
    <w:r w:rsidRPr="00890D1C">
      <w:rPr>
        <w:rStyle w:val="PageNumber"/>
        <w:rFonts w:ascii="Book Antiqua" w:hAnsi="Book Antiqua" w:cs="Arial"/>
        <w:sz w:val="16"/>
        <w:szCs w:val="16"/>
      </w:rPr>
      <w:fldChar w:fldCharType="begin"/>
    </w:r>
    <w:r w:rsidRPr="00890D1C">
      <w:rPr>
        <w:rStyle w:val="PageNumber"/>
        <w:rFonts w:ascii="Book Antiqua" w:hAnsi="Book Antiqua" w:cs="Arial"/>
        <w:sz w:val="16"/>
        <w:szCs w:val="16"/>
      </w:rPr>
      <w:instrText xml:space="preserve"> PAGE </w:instrText>
    </w:r>
    <w:r w:rsidRPr="00890D1C">
      <w:rPr>
        <w:rStyle w:val="PageNumber"/>
        <w:rFonts w:ascii="Book Antiqua" w:hAnsi="Book Antiqua" w:cs="Arial"/>
        <w:sz w:val="16"/>
        <w:szCs w:val="16"/>
      </w:rPr>
      <w:fldChar w:fldCharType="separate"/>
    </w:r>
    <w:r w:rsidR="00080E0F">
      <w:rPr>
        <w:rStyle w:val="PageNumber"/>
        <w:rFonts w:ascii="Book Antiqua" w:hAnsi="Book Antiqua" w:cs="Arial"/>
        <w:noProof/>
        <w:sz w:val="16"/>
        <w:szCs w:val="16"/>
      </w:rPr>
      <w:t>3</w:t>
    </w:r>
    <w:r w:rsidRPr="00890D1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9B9B" w14:textId="77777777" w:rsidR="00B83391" w:rsidRPr="00890D1C" w:rsidRDefault="00F34590" w:rsidP="00F34590">
    <w:pPr>
      <w:jc w:val="center"/>
      <w:rPr>
        <w:rFonts w:ascii="Book Antiqua" w:hAnsi="Book Antiqua" w:cs="Arial"/>
        <w:b/>
      </w:rPr>
    </w:pPr>
    <w:r w:rsidRPr="00890D1C">
      <w:rPr>
        <w:rFonts w:ascii="Book Antiqua" w:hAnsi="Book Antiqua" w:cs="Arial"/>
        <w:b/>
        <w:spacing w:val="-6"/>
      </w:rPr>
      <w:t>©</w:t>
    </w:r>
    <w:r w:rsidR="000F744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A6E37" w14:textId="77777777" w:rsidR="003308D9" w:rsidRDefault="003308D9">
      <w:r>
        <w:separator/>
      </w:r>
    </w:p>
  </w:footnote>
  <w:footnote w:type="continuationSeparator" w:id="0">
    <w:p w14:paraId="4C5DB61E" w14:textId="77777777" w:rsidR="003308D9" w:rsidRDefault="0033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84C15" w14:textId="77777777" w:rsidR="00FC2B33" w:rsidRPr="00FC2B33" w:rsidRDefault="00B83391" w:rsidP="00FC2B33">
    <w:pPr>
      <w:pStyle w:val="Header"/>
      <w:jc w:val="right"/>
      <w:rPr>
        <w:rFonts w:ascii="Book Antiqua" w:hAnsi="Book Antiqua" w:cs="Arial"/>
        <w:sz w:val="16"/>
        <w:szCs w:val="16"/>
      </w:rPr>
    </w:pPr>
    <w:r w:rsidRPr="00890D1C">
      <w:rPr>
        <w:rFonts w:ascii="Book Antiqua" w:hAnsi="Book Antiqua" w:cs="Arial"/>
        <w:sz w:val="16"/>
        <w:szCs w:val="16"/>
      </w:rPr>
      <w:t>Appeal Number</w:t>
    </w:r>
    <w:r w:rsidR="00FC2B33">
      <w:rPr>
        <w:rFonts w:ascii="Book Antiqua" w:hAnsi="Book Antiqua" w:cs="Arial"/>
        <w:sz w:val="16"/>
        <w:szCs w:val="16"/>
      </w:rPr>
      <w:t>s</w:t>
    </w:r>
    <w:r w:rsidRPr="00890D1C">
      <w:rPr>
        <w:rFonts w:ascii="Book Antiqua" w:hAnsi="Book Antiqua" w:cs="Arial"/>
        <w:sz w:val="16"/>
        <w:szCs w:val="16"/>
      </w:rPr>
      <w:t>:</w:t>
    </w:r>
    <w:r w:rsidR="001B186A" w:rsidRPr="00890D1C">
      <w:rPr>
        <w:rFonts w:ascii="Book Antiqua" w:hAnsi="Book Antiqua" w:cs="Arial"/>
        <w:sz w:val="16"/>
        <w:szCs w:val="16"/>
      </w:rPr>
      <w:t xml:space="preserve"> </w:t>
    </w:r>
    <w:r w:rsidR="00FC2B33" w:rsidRPr="00FC2B33">
      <w:rPr>
        <w:rFonts w:ascii="Book Antiqua" w:hAnsi="Book Antiqua" w:cs="Arial"/>
        <w:sz w:val="16"/>
        <w:szCs w:val="16"/>
      </w:rPr>
      <w:t>HU/20242/2016</w:t>
    </w:r>
  </w:p>
  <w:p w14:paraId="771B9A0B" w14:textId="46FC575B" w:rsidR="00B83391" w:rsidRDefault="00FC2B33" w:rsidP="00FC2B33">
    <w:pPr>
      <w:pStyle w:val="Header"/>
      <w:jc w:val="right"/>
      <w:rPr>
        <w:rFonts w:ascii="Book Antiqua" w:hAnsi="Book Antiqua" w:cs="Arial"/>
        <w:sz w:val="16"/>
        <w:szCs w:val="16"/>
      </w:rPr>
    </w:pPr>
    <w:r w:rsidRPr="00FC2B33">
      <w:rPr>
        <w:rFonts w:ascii="Book Antiqua" w:hAnsi="Book Antiqua" w:cs="Arial"/>
        <w:sz w:val="16"/>
        <w:szCs w:val="16"/>
      </w:rPr>
      <w:t>HU/20245/2016</w:t>
    </w:r>
  </w:p>
  <w:p w14:paraId="59B01EB7" w14:textId="77777777" w:rsidR="003E6B79" w:rsidRPr="00890D1C" w:rsidRDefault="003E6B79" w:rsidP="00FC2B33">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C4FA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E28D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0C12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A32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62F6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BC9D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F0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6640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5C95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1CC3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856408"/>
    <w:multiLevelType w:val="hybridMultilevel"/>
    <w:tmpl w:val="E926013C"/>
    <w:lvl w:ilvl="0" w:tplc="B37C4198">
      <w:start w:val="1"/>
      <w:numFmt w:val="decimal"/>
      <w:lvlText w:val="%1."/>
      <w:lvlJc w:val="left"/>
      <w:pPr>
        <w:ind w:left="930" w:hanging="570"/>
      </w:pPr>
      <w:rPr>
        <w:rFonts w:ascii="Book Antiqua" w:hAnsi="Book Antiqua"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56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53"/>
    <w:rsid w:val="00000621"/>
    <w:rsid w:val="000036C2"/>
    <w:rsid w:val="000248AC"/>
    <w:rsid w:val="00033D3D"/>
    <w:rsid w:val="0005188D"/>
    <w:rsid w:val="00062F02"/>
    <w:rsid w:val="00071A7E"/>
    <w:rsid w:val="000746C0"/>
    <w:rsid w:val="00074D1D"/>
    <w:rsid w:val="000764CD"/>
    <w:rsid w:val="00080E0F"/>
    <w:rsid w:val="00082194"/>
    <w:rsid w:val="00092580"/>
    <w:rsid w:val="00093D4D"/>
    <w:rsid w:val="000B4653"/>
    <w:rsid w:val="000D5D94"/>
    <w:rsid w:val="000E2BC0"/>
    <w:rsid w:val="000F1A0E"/>
    <w:rsid w:val="000F7448"/>
    <w:rsid w:val="00103ECD"/>
    <w:rsid w:val="00107482"/>
    <w:rsid w:val="00112E83"/>
    <w:rsid w:val="001165A7"/>
    <w:rsid w:val="00126A1F"/>
    <w:rsid w:val="001319BA"/>
    <w:rsid w:val="00167D3A"/>
    <w:rsid w:val="0017386F"/>
    <w:rsid w:val="001804AA"/>
    <w:rsid w:val="00182679"/>
    <w:rsid w:val="001A3082"/>
    <w:rsid w:val="001B186A"/>
    <w:rsid w:val="001B2F75"/>
    <w:rsid w:val="001D3899"/>
    <w:rsid w:val="001D4EA9"/>
    <w:rsid w:val="001F2716"/>
    <w:rsid w:val="001F608D"/>
    <w:rsid w:val="00201BB6"/>
    <w:rsid w:val="00207617"/>
    <w:rsid w:val="0023134B"/>
    <w:rsid w:val="002775EE"/>
    <w:rsid w:val="00283659"/>
    <w:rsid w:val="002901A2"/>
    <w:rsid w:val="002A7DA1"/>
    <w:rsid w:val="002B62BE"/>
    <w:rsid w:val="002C6BD4"/>
    <w:rsid w:val="002D68BF"/>
    <w:rsid w:val="002F6B98"/>
    <w:rsid w:val="003004A6"/>
    <w:rsid w:val="003215CE"/>
    <w:rsid w:val="003308D9"/>
    <w:rsid w:val="00336CBF"/>
    <w:rsid w:val="00343FE3"/>
    <w:rsid w:val="003546C8"/>
    <w:rsid w:val="00360D24"/>
    <w:rsid w:val="00383246"/>
    <w:rsid w:val="00393270"/>
    <w:rsid w:val="003A0BB5"/>
    <w:rsid w:val="003A7CF2"/>
    <w:rsid w:val="003C5CE5"/>
    <w:rsid w:val="003E267B"/>
    <w:rsid w:val="003E5F26"/>
    <w:rsid w:val="003E6B79"/>
    <w:rsid w:val="003E7CD1"/>
    <w:rsid w:val="00402B9E"/>
    <w:rsid w:val="004249CB"/>
    <w:rsid w:val="0044127D"/>
    <w:rsid w:val="004448DB"/>
    <w:rsid w:val="00446C9A"/>
    <w:rsid w:val="00452F2B"/>
    <w:rsid w:val="00477193"/>
    <w:rsid w:val="004A1848"/>
    <w:rsid w:val="004A6F4A"/>
    <w:rsid w:val="004C0EFA"/>
    <w:rsid w:val="004C1483"/>
    <w:rsid w:val="004C4338"/>
    <w:rsid w:val="004E4717"/>
    <w:rsid w:val="00507FEC"/>
    <w:rsid w:val="00510F0E"/>
    <w:rsid w:val="005479E1"/>
    <w:rsid w:val="00553E0A"/>
    <w:rsid w:val="005570FD"/>
    <w:rsid w:val="005575EA"/>
    <w:rsid w:val="0057790C"/>
    <w:rsid w:val="00583752"/>
    <w:rsid w:val="00587F94"/>
    <w:rsid w:val="005906EB"/>
    <w:rsid w:val="00593795"/>
    <w:rsid w:val="005A264D"/>
    <w:rsid w:val="005A75FF"/>
    <w:rsid w:val="005B6FD0"/>
    <w:rsid w:val="005D10AB"/>
    <w:rsid w:val="005E6C1D"/>
    <w:rsid w:val="00601D8F"/>
    <w:rsid w:val="00614BFE"/>
    <w:rsid w:val="00653E97"/>
    <w:rsid w:val="00684A74"/>
    <w:rsid w:val="00690B8A"/>
    <w:rsid w:val="006A30B3"/>
    <w:rsid w:val="006D737C"/>
    <w:rsid w:val="006F2CF1"/>
    <w:rsid w:val="007038ED"/>
    <w:rsid w:val="00703BC3"/>
    <w:rsid w:val="00704B61"/>
    <w:rsid w:val="00732FA5"/>
    <w:rsid w:val="00754B1C"/>
    <w:rsid w:val="007552A9"/>
    <w:rsid w:val="00761858"/>
    <w:rsid w:val="00767D59"/>
    <w:rsid w:val="00776E97"/>
    <w:rsid w:val="00780F86"/>
    <w:rsid w:val="00790A55"/>
    <w:rsid w:val="007912AD"/>
    <w:rsid w:val="00797EE4"/>
    <w:rsid w:val="007B0824"/>
    <w:rsid w:val="007B5270"/>
    <w:rsid w:val="007B5D3C"/>
    <w:rsid w:val="007C741A"/>
    <w:rsid w:val="007F4C11"/>
    <w:rsid w:val="00821B72"/>
    <w:rsid w:val="00823EF2"/>
    <w:rsid w:val="008303B8"/>
    <w:rsid w:val="00833DCE"/>
    <w:rsid w:val="0083414C"/>
    <w:rsid w:val="008376AC"/>
    <w:rsid w:val="00841456"/>
    <w:rsid w:val="00871D34"/>
    <w:rsid w:val="00890D1C"/>
    <w:rsid w:val="008B270C"/>
    <w:rsid w:val="008B2935"/>
    <w:rsid w:val="008B5078"/>
    <w:rsid w:val="008C3D3D"/>
    <w:rsid w:val="008D4131"/>
    <w:rsid w:val="008F1932"/>
    <w:rsid w:val="00903708"/>
    <w:rsid w:val="00921062"/>
    <w:rsid w:val="009268C6"/>
    <w:rsid w:val="009722BC"/>
    <w:rsid w:val="009727A3"/>
    <w:rsid w:val="00987774"/>
    <w:rsid w:val="009A11E8"/>
    <w:rsid w:val="009D0204"/>
    <w:rsid w:val="009D5D32"/>
    <w:rsid w:val="009F5220"/>
    <w:rsid w:val="00A15234"/>
    <w:rsid w:val="00A201AB"/>
    <w:rsid w:val="00A31C8B"/>
    <w:rsid w:val="00A41957"/>
    <w:rsid w:val="00A45075"/>
    <w:rsid w:val="00A509FA"/>
    <w:rsid w:val="00A6121C"/>
    <w:rsid w:val="00A70014"/>
    <w:rsid w:val="00A845DC"/>
    <w:rsid w:val="00AB18E5"/>
    <w:rsid w:val="00AC3999"/>
    <w:rsid w:val="00B26AA2"/>
    <w:rsid w:val="00B3524D"/>
    <w:rsid w:val="00B40F69"/>
    <w:rsid w:val="00B46616"/>
    <w:rsid w:val="00B7040A"/>
    <w:rsid w:val="00B83391"/>
    <w:rsid w:val="00B8403B"/>
    <w:rsid w:val="00B95326"/>
    <w:rsid w:val="00BC24BB"/>
    <w:rsid w:val="00BC6B58"/>
    <w:rsid w:val="00BD4196"/>
    <w:rsid w:val="00BF22CA"/>
    <w:rsid w:val="00BF23BB"/>
    <w:rsid w:val="00BF3B7A"/>
    <w:rsid w:val="00C17E7E"/>
    <w:rsid w:val="00C26032"/>
    <w:rsid w:val="00C345E1"/>
    <w:rsid w:val="00C43BFD"/>
    <w:rsid w:val="00C464D1"/>
    <w:rsid w:val="00C46C09"/>
    <w:rsid w:val="00C54F1B"/>
    <w:rsid w:val="00C61770"/>
    <w:rsid w:val="00C8024F"/>
    <w:rsid w:val="00C87FAE"/>
    <w:rsid w:val="00C91D40"/>
    <w:rsid w:val="00CA75B9"/>
    <w:rsid w:val="00CB4548"/>
    <w:rsid w:val="00CB6E35"/>
    <w:rsid w:val="00CC4193"/>
    <w:rsid w:val="00CE1A46"/>
    <w:rsid w:val="00CE50F4"/>
    <w:rsid w:val="00CF7288"/>
    <w:rsid w:val="00D20757"/>
    <w:rsid w:val="00D22636"/>
    <w:rsid w:val="00D40FD9"/>
    <w:rsid w:val="00D53769"/>
    <w:rsid w:val="00D85C13"/>
    <w:rsid w:val="00D9111A"/>
    <w:rsid w:val="00D91BE3"/>
    <w:rsid w:val="00D94AFC"/>
    <w:rsid w:val="00D971DB"/>
    <w:rsid w:val="00D978CD"/>
    <w:rsid w:val="00DB70AE"/>
    <w:rsid w:val="00DD5071"/>
    <w:rsid w:val="00DD5C39"/>
    <w:rsid w:val="00DE7DB7"/>
    <w:rsid w:val="00E00A0A"/>
    <w:rsid w:val="00E066DE"/>
    <w:rsid w:val="00E07F57"/>
    <w:rsid w:val="00E30683"/>
    <w:rsid w:val="00E453D8"/>
    <w:rsid w:val="00E50BCE"/>
    <w:rsid w:val="00E574BF"/>
    <w:rsid w:val="00E61292"/>
    <w:rsid w:val="00E62DA8"/>
    <w:rsid w:val="00E77C4D"/>
    <w:rsid w:val="00E81D01"/>
    <w:rsid w:val="00E942B3"/>
    <w:rsid w:val="00EA3C04"/>
    <w:rsid w:val="00ED722A"/>
    <w:rsid w:val="00EE45D8"/>
    <w:rsid w:val="00F17376"/>
    <w:rsid w:val="00F20F31"/>
    <w:rsid w:val="00F22EDA"/>
    <w:rsid w:val="00F34590"/>
    <w:rsid w:val="00F4025F"/>
    <w:rsid w:val="00F4482D"/>
    <w:rsid w:val="00FC1927"/>
    <w:rsid w:val="00FC2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5EE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B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3004A6"/>
    <w:pPr>
      <w:tabs>
        <w:tab w:val="left" w:pos="567"/>
      </w:tabs>
      <w:ind w:left="567" w:hanging="567"/>
      <w:jc w:val="both"/>
    </w:pPr>
    <w:rPr>
      <w:rFonts w:ascii="Book Antiqua" w:hAnsi="Book Antiqua" w:cs="Arial"/>
    </w:rPr>
  </w:style>
  <w:style w:type="paragraph" w:customStyle="1" w:styleId="q">
    <w:name w:val="q"/>
    <w:basedOn w:val="p"/>
    <w:rsid w:val="00C87FAE"/>
    <w:pPr>
      <w:tabs>
        <w:tab w:val="clear" w:pos="567"/>
      </w:tabs>
      <w:ind w:left="1134" w:firstLine="0"/>
    </w:pPr>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7AD26-F64A-4FFB-AE3C-232B04E9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5441</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2018-08-29T12:08:00Z</dcterms:created>
  <dcterms:modified xsi:type="dcterms:W3CDTF">2018-08-29T12:09:00Z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