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B13665" w:rsidRDefault="0063342E" w:rsidP="0019650B">
      <w:pPr>
        <w:jc w:val="center"/>
        <w:rPr>
          <w:rFonts w:ascii="Book Antiqua" w:hAnsi="Book Antiqua" w:cs="Arial"/>
          <w:caps/>
          <w:color w:val="000000"/>
          <w:sz w:val="16"/>
          <w:szCs w:val="16"/>
        </w:rPr>
      </w:pPr>
      <w:r w:rsidRPr="00B13665">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B13665" w:rsidRDefault="00D94AFC">
      <w:pPr>
        <w:rPr>
          <w:rFonts w:ascii="Book Antiqua" w:hAnsi="Book Antiqua" w:cs="Arial"/>
          <w:color w:val="000000"/>
          <w:sz w:val="16"/>
          <w:szCs w:val="16"/>
        </w:rPr>
      </w:pPr>
    </w:p>
    <w:p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rsidR="007B0824" w:rsidRPr="008A78F0" w:rsidRDefault="0019650B" w:rsidP="00780F86">
      <w:pPr>
        <w:tabs>
          <w:tab w:val="right" w:pos="9720"/>
        </w:tabs>
        <w:ind w:right="-82"/>
        <w:rPr>
          <w:rFonts w:ascii="Book Antiqua" w:hAnsi="Book Antiqua" w:cs="Arial"/>
          <w:color w:val="000000"/>
        </w:rPr>
      </w:pPr>
      <w:r w:rsidRPr="008A78F0">
        <w:rPr>
          <w:rFonts w:ascii="Book Antiqua" w:hAnsi="Book Antiqua" w:cs="Arial"/>
          <w:b/>
          <w:color w:val="000000"/>
        </w:rPr>
        <w:t>(Immigration and Asylum Chamber)</w:t>
      </w:r>
      <w:r w:rsidR="00DB70AE" w:rsidRPr="008A78F0">
        <w:rPr>
          <w:rFonts w:ascii="Book Antiqua" w:hAnsi="Book Antiqua" w:cs="Arial"/>
          <w:b/>
          <w:color w:val="000000"/>
        </w:rPr>
        <w:tab/>
      </w:r>
      <w:r w:rsidR="00B3524D" w:rsidRPr="008A78F0">
        <w:rPr>
          <w:rFonts w:ascii="Book Antiqua" w:hAnsi="Book Antiqua" w:cs="Arial"/>
          <w:color w:val="000000"/>
        </w:rPr>
        <w:t>Appeal Number</w:t>
      </w:r>
      <w:r w:rsidR="00D53769" w:rsidRPr="008A78F0">
        <w:rPr>
          <w:rFonts w:ascii="Book Antiqua" w:hAnsi="Book Antiqua" w:cs="Arial"/>
          <w:color w:val="000000"/>
        </w:rPr>
        <w:t>:</w:t>
      </w:r>
      <w:r w:rsidR="00B3524D" w:rsidRPr="008A78F0">
        <w:rPr>
          <w:rFonts w:ascii="Book Antiqua" w:hAnsi="Book Antiqua" w:cs="Arial"/>
          <w:color w:val="000000"/>
        </w:rPr>
        <w:t xml:space="preserve"> </w:t>
      </w:r>
      <w:bookmarkStart w:id="0" w:name="_GoBack"/>
      <w:r w:rsidR="009F64BE">
        <w:rPr>
          <w:rFonts w:ascii="Book Antiqua" w:hAnsi="Book Antiqua" w:cs="Arial"/>
          <w:caps/>
          <w:color w:val="000000"/>
        </w:rPr>
        <w:t>hu/20886/2016</w:t>
      </w:r>
      <w:bookmarkEnd w:id="0"/>
    </w:p>
    <w:p w:rsidR="00C345E1" w:rsidRPr="008A78F0" w:rsidRDefault="00C345E1" w:rsidP="00C345E1">
      <w:pPr>
        <w:jc w:val="center"/>
        <w:rPr>
          <w:rFonts w:ascii="Book Antiqua" w:hAnsi="Book Antiqua" w:cs="Arial"/>
          <w:color w:val="000000"/>
        </w:rPr>
      </w:pPr>
    </w:p>
    <w:p w:rsidR="00B13665" w:rsidRDefault="00B13665" w:rsidP="00C345E1">
      <w:pPr>
        <w:jc w:val="center"/>
        <w:rPr>
          <w:rFonts w:ascii="Book Antiqua" w:hAnsi="Book Antiqua" w:cs="Arial"/>
          <w:b/>
          <w:color w:val="000000"/>
          <w:u w:val="single"/>
        </w:rPr>
      </w:pPr>
    </w:p>
    <w:p w:rsidR="00C345E1"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rsidR="00B13665" w:rsidRPr="008A78F0" w:rsidRDefault="00B13665" w:rsidP="00C345E1">
      <w:pPr>
        <w:jc w:val="center"/>
        <w:rPr>
          <w:rFonts w:ascii="Book Antiqua" w:hAnsi="Book Antiqua" w:cs="Arial"/>
          <w:b/>
          <w:color w:val="000000"/>
          <w:u w:val="single"/>
        </w:rPr>
      </w:pPr>
    </w:p>
    <w:p w:rsidR="00C345E1" w:rsidRPr="008A78F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8A78F0" w:rsidTr="00180E36">
        <w:tc>
          <w:tcPr>
            <w:tcW w:w="6048"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Heard at </w:t>
            </w:r>
            <w:r w:rsidR="009F64BE">
              <w:rPr>
                <w:rFonts w:ascii="Book Antiqua" w:hAnsi="Book Antiqua" w:cs="Arial"/>
                <w:b/>
              </w:rPr>
              <w:t>Field House</w:t>
            </w:r>
          </w:p>
        </w:tc>
        <w:tc>
          <w:tcPr>
            <w:tcW w:w="3960" w:type="dxa"/>
          </w:tcPr>
          <w:p w:rsidR="00D22636" w:rsidRPr="008A78F0" w:rsidRDefault="00180E36" w:rsidP="00093D4D">
            <w:pPr>
              <w:jc w:val="both"/>
              <w:rPr>
                <w:rFonts w:ascii="Book Antiqua" w:hAnsi="Book Antiqua" w:cs="Arial"/>
                <w:b/>
                <w:color w:val="000000"/>
              </w:rPr>
            </w:pPr>
            <w:r>
              <w:rPr>
                <w:rFonts w:ascii="Book Antiqua" w:hAnsi="Book Antiqua" w:cs="Arial"/>
                <w:b/>
                <w:color w:val="000000"/>
              </w:rPr>
              <w:t>Decision &amp; Reasons</w:t>
            </w:r>
            <w:r w:rsidR="00283659" w:rsidRPr="008A78F0">
              <w:rPr>
                <w:rFonts w:ascii="Book Antiqua" w:hAnsi="Book Antiqua" w:cs="Arial"/>
                <w:b/>
                <w:color w:val="000000"/>
              </w:rPr>
              <w:t xml:space="preserve"> Promulgated</w:t>
            </w:r>
          </w:p>
        </w:tc>
      </w:tr>
      <w:tr w:rsidR="00D22636" w:rsidRPr="008A78F0" w:rsidTr="00180E36">
        <w:tc>
          <w:tcPr>
            <w:tcW w:w="6048"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On </w:t>
            </w:r>
            <w:r w:rsidR="009F64BE">
              <w:rPr>
                <w:rFonts w:ascii="Book Antiqua" w:hAnsi="Book Antiqua" w:cs="Arial"/>
                <w:b/>
              </w:rPr>
              <w:t>6</w:t>
            </w:r>
            <w:r w:rsidR="009F64BE" w:rsidRPr="009F64BE">
              <w:rPr>
                <w:rFonts w:ascii="Book Antiqua" w:hAnsi="Book Antiqua" w:cs="Arial"/>
                <w:b/>
                <w:vertAlign w:val="superscript"/>
              </w:rPr>
              <w:t>th</w:t>
            </w:r>
            <w:r w:rsidR="009F64BE">
              <w:rPr>
                <w:rFonts w:ascii="Book Antiqua" w:hAnsi="Book Antiqua" w:cs="Arial"/>
                <w:b/>
              </w:rPr>
              <w:t xml:space="preserve"> August 2018</w:t>
            </w:r>
          </w:p>
        </w:tc>
        <w:tc>
          <w:tcPr>
            <w:tcW w:w="3960" w:type="dxa"/>
          </w:tcPr>
          <w:p w:rsidR="00D22636" w:rsidRPr="008A78F0" w:rsidRDefault="008D741D" w:rsidP="004A1848">
            <w:pPr>
              <w:jc w:val="both"/>
              <w:rPr>
                <w:rFonts w:ascii="Book Antiqua" w:hAnsi="Book Antiqua" w:cs="Arial"/>
                <w:b/>
              </w:rPr>
            </w:pPr>
            <w:r>
              <w:rPr>
                <w:rFonts w:ascii="Book Antiqua" w:hAnsi="Book Antiqua" w:cs="Arial"/>
                <w:b/>
              </w:rPr>
              <w:t>On 23th August 2018</w:t>
            </w:r>
          </w:p>
        </w:tc>
      </w:tr>
      <w:tr w:rsidR="00D22636" w:rsidRPr="008A78F0" w:rsidTr="00180E36">
        <w:tc>
          <w:tcPr>
            <w:tcW w:w="6048" w:type="dxa"/>
          </w:tcPr>
          <w:p w:rsidR="00D22636" w:rsidRPr="008A78F0" w:rsidRDefault="00D22636" w:rsidP="004A1848">
            <w:pPr>
              <w:jc w:val="both"/>
              <w:rPr>
                <w:rFonts w:ascii="Book Antiqua" w:hAnsi="Book Antiqua" w:cs="Arial"/>
                <w:b/>
              </w:rPr>
            </w:pPr>
          </w:p>
        </w:tc>
        <w:tc>
          <w:tcPr>
            <w:tcW w:w="3960" w:type="dxa"/>
          </w:tcPr>
          <w:p w:rsidR="00D22636" w:rsidRPr="008A78F0" w:rsidRDefault="00D22636" w:rsidP="004A1848">
            <w:pPr>
              <w:jc w:val="both"/>
              <w:rPr>
                <w:rFonts w:ascii="Book Antiqua" w:hAnsi="Book Antiqua" w:cs="Arial"/>
                <w:b/>
              </w:rPr>
            </w:pPr>
          </w:p>
        </w:tc>
      </w:tr>
    </w:tbl>
    <w:p w:rsidR="00A15234" w:rsidRPr="008A78F0" w:rsidRDefault="00A15234" w:rsidP="00A15234">
      <w:pPr>
        <w:jc w:val="center"/>
        <w:rPr>
          <w:rFonts w:ascii="Book Antiqua" w:hAnsi="Book Antiqua" w:cs="Arial"/>
        </w:rPr>
      </w:pPr>
    </w:p>
    <w:p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rsidR="00A15234" w:rsidRPr="008A78F0" w:rsidRDefault="00A15234" w:rsidP="00A15234">
      <w:pPr>
        <w:jc w:val="center"/>
        <w:rPr>
          <w:rFonts w:ascii="Book Antiqua" w:hAnsi="Book Antiqua" w:cs="Arial"/>
          <w:b/>
        </w:rPr>
      </w:pPr>
    </w:p>
    <w:p w:rsidR="001B186A" w:rsidRPr="008A78F0" w:rsidRDefault="00B266BA" w:rsidP="009F64BE">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rsidR="00D20757" w:rsidRDefault="00D20757" w:rsidP="00A15234">
      <w:pPr>
        <w:jc w:val="center"/>
        <w:rPr>
          <w:rFonts w:ascii="Book Antiqua" w:hAnsi="Book Antiqua" w:cs="Arial"/>
          <w:b/>
        </w:rPr>
      </w:pPr>
    </w:p>
    <w:p w:rsidR="00B13665" w:rsidRPr="008A78F0" w:rsidRDefault="00B13665" w:rsidP="00A15234">
      <w:pPr>
        <w:jc w:val="center"/>
        <w:rPr>
          <w:rFonts w:ascii="Book Antiqua" w:hAnsi="Book Antiqua" w:cs="Arial"/>
          <w:b/>
        </w:rPr>
      </w:pPr>
    </w:p>
    <w:p w:rsidR="00A845DC" w:rsidRPr="008A78F0" w:rsidRDefault="00A845DC" w:rsidP="00A15234">
      <w:pPr>
        <w:jc w:val="center"/>
        <w:rPr>
          <w:rFonts w:ascii="Book Antiqua" w:hAnsi="Book Antiqua" w:cs="Arial"/>
          <w:b/>
        </w:rPr>
      </w:pPr>
      <w:r w:rsidRPr="008A78F0">
        <w:rPr>
          <w:rFonts w:ascii="Book Antiqua" w:hAnsi="Book Antiqua" w:cs="Arial"/>
          <w:b/>
        </w:rPr>
        <w:t>Between</w:t>
      </w:r>
    </w:p>
    <w:p w:rsidR="00A845DC" w:rsidRPr="008A78F0" w:rsidRDefault="00A845DC" w:rsidP="00A15234">
      <w:pPr>
        <w:jc w:val="center"/>
        <w:rPr>
          <w:rFonts w:ascii="Book Antiqua" w:hAnsi="Book Antiqua" w:cs="Arial"/>
          <w:b/>
        </w:rPr>
      </w:pPr>
    </w:p>
    <w:p w:rsidR="009F64BE" w:rsidRPr="008A78F0" w:rsidRDefault="009F64BE" w:rsidP="009F64BE">
      <w:pPr>
        <w:jc w:val="center"/>
        <w:rPr>
          <w:rFonts w:ascii="Book Antiqua" w:hAnsi="Book Antiqua" w:cs="Arial"/>
          <w:b/>
        </w:rPr>
      </w:pPr>
      <w:r w:rsidRPr="008A78F0">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8A78F0">
        <w:rPr>
          <w:rFonts w:ascii="Book Antiqua" w:hAnsi="Book Antiqua" w:cs="Arial"/>
          <w:b/>
        </w:rPr>
        <w:instrText xml:space="preserve"> FORMTEXT </w:instrText>
      </w:r>
      <w:r w:rsidRPr="008A78F0">
        <w:rPr>
          <w:rFonts w:ascii="Book Antiqua" w:hAnsi="Book Antiqua" w:cs="Arial"/>
          <w:b/>
        </w:rPr>
      </w:r>
      <w:r w:rsidRPr="008A78F0">
        <w:rPr>
          <w:rFonts w:ascii="Book Antiqua" w:hAnsi="Book Antiqua" w:cs="Arial"/>
          <w:b/>
        </w:rPr>
        <w:fldChar w:fldCharType="separate"/>
      </w:r>
      <w:r w:rsidRPr="008A78F0">
        <w:rPr>
          <w:rFonts w:ascii="Book Antiqua" w:hAnsi="Book Antiqua" w:cs="Arial"/>
          <w:b/>
          <w:noProof/>
        </w:rPr>
        <w:t>THE SECRETARY OF STATE FOR THE HOME DEPARTMENT</w:t>
      </w:r>
      <w:r w:rsidRPr="008A78F0">
        <w:rPr>
          <w:rFonts w:ascii="Book Antiqua" w:hAnsi="Book Antiqua" w:cs="Arial"/>
          <w:b/>
        </w:rPr>
        <w:fldChar w:fldCharType="end"/>
      </w:r>
      <w:bookmarkEnd w:id="1"/>
    </w:p>
    <w:p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rsidR="00704B61" w:rsidRPr="008A78F0" w:rsidRDefault="00DD5071" w:rsidP="00704B61">
      <w:pPr>
        <w:jc w:val="center"/>
        <w:rPr>
          <w:rFonts w:ascii="Book Antiqua" w:hAnsi="Book Antiqua" w:cs="Arial"/>
          <w:b/>
        </w:rPr>
      </w:pPr>
      <w:r w:rsidRPr="008A78F0">
        <w:rPr>
          <w:rFonts w:ascii="Book Antiqua" w:hAnsi="Book Antiqua" w:cs="Arial"/>
          <w:b/>
        </w:rPr>
        <w:t>and</w:t>
      </w:r>
    </w:p>
    <w:p w:rsidR="00DD5071" w:rsidRPr="008A78F0" w:rsidRDefault="00DD5071" w:rsidP="00704B61">
      <w:pPr>
        <w:jc w:val="center"/>
        <w:rPr>
          <w:rFonts w:ascii="Book Antiqua" w:hAnsi="Book Antiqua" w:cs="Arial"/>
          <w:b/>
        </w:rPr>
      </w:pPr>
    </w:p>
    <w:p w:rsidR="009F64BE" w:rsidRDefault="009F64BE" w:rsidP="009F64BE">
      <w:pPr>
        <w:jc w:val="center"/>
        <w:rPr>
          <w:rFonts w:ascii="Book Antiqua" w:hAnsi="Book Antiqua" w:cs="Arial"/>
          <w:b/>
          <w:caps/>
        </w:rPr>
      </w:pPr>
      <w:r>
        <w:rPr>
          <w:rFonts w:ascii="Book Antiqua" w:hAnsi="Book Antiqua" w:cs="Arial"/>
          <w:b/>
          <w:caps/>
        </w:rPr>
        <w:t>MR LUIS EDUARDO GARCIA LOPPEZ</w:t>
      </w:r>
    </w:p>
    <w:p w:rsidR="00DD5071" w:rsidRPr="008A78F0" w:rsidRDefault="009F64BE" w:rsidP="00DD5071">
      <w:pPr>
        <w:jc w:val="right"/>
        <w:rPr>
          <w:rFonts w:ascii="Book Antiqua" w:hAnsi="Book Antiqua" w:cs="Arial"/>
          <w:u w:val="single"/>
        </w:rPr>
      </w:pPr>
      <w:r>
        <w:rPr>
          <w:rFonts w:ascii="Book Antiqua" w:hAnsi="Book Antiqua" w:cs="Arial"/>
          <w:u w:val="single"/>
        </w:rPr>
        <w:t>Claimant/Respondent</w:t>
      </w:r>
    </w:p>
    <w:p w:rsidR="00DD5071" w:rsidRDefault="00DD5071" w:rsidP="00DD5071">
      <w:pPr>
        <w:rPr>
          <w:rFonts w:ascii="Book Antiqua" w:hAnsi="Book Antiqua" w:cs="Arial"/>
          <w:u w:val="single"/>
        </w:rPr>
      </w:pPr>
    </w:p>
    <w:p w:rsidR="00B13665" w:rsidRPr="008A78F0" w:rsidRDefault="00B13665" w:rsidP="00DD5071">
      <w:pPr>
        <w:rPr>
          <w:rFonts w:ascii="Book Antiqua" w:hAnsi="Book Antiqua" w:cs="Arial"/>
          <w:u w:val="single"/>
        </w:rPr>
      </w:pPr>
    </w:p>
    <w:p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rsidR="00DE7DB7" w:rsidRPr="008A78F0" w:rsidRDefault="00DE7DB7" w:rsidP="00DE7DB7">
      <w:pPr>
        <w:tabs>
          <w:tab w:val="left" w:pos="2520"/>
        </w:tabs>
        <w:rPr>
          <w:rFonts w:ascii="Book Antiqua" w:hAnsi="Book Antiqua" w:cs="Arial"/>
        </w:rPr>
      </w:pPr>
      <w:r w:rsidRPr="008A78F0">
        <w:rPr>
          <w:rFonts w:ascii="Book Antiqua" w:hAnsi="Book Antiqua" w:cs="Arial"/>
        </w:rPr>
        <w:t xml:space="preserve">For the </w:t>
      </w:r>
      <w:r w:rsidR="009F64BE">
        <w:rPr>
          <w:rFonts w:ascii="Book Antiqua" w:hAnsi="Book Antiqua" w:cs="Arial"/>
        </w:rPr>
        <w:t>Secretary of State</w:t>
      </w:r>
      <w:r w:rsidRPr="008A78F0">
        <w:rPr>
          <w:rFonts w:ascii="Book Antiqua" w:hAnsi="Book Antiqua" w:cs="Arial"/>
        </w:rPr>
        <w:t>:</w:t>
      </w:r>
      <w:r w:rsidRPr="008A78F0">
        <w:rPr>
          <w:rFonts w:ascii="Book Antiqua" w:hAnsi="Book Antiqua" w:cs="Arial"/>
        </w:rPr>
        <w:tab/>
      </w:r>
      <w:r w:rsidR="009F64BE">
        <w:rPr>
          <w:rFonts w:ascii="Book Antiqua" w:hAnsi="Book Antiqua" w:cs="Arial"/>
        </w:rPr>
        <w:tab/>
        <w:t>Mr J Isherwood</w:t>
      </w:r>
      <w:r w:rsidR="00811E73">
        <w:rPr>
          <w:rFonts w:ascii="Book Antiqua" w:hAnsi="Book Antiqua" w:cs="Arial"/>
        </w:rPr>
        <w:t>, Home Office Presenting officer</w:t>
      </w:r>
    </w:p>
    <w:p w:rsidR="00DE7DB7" w:rsidRPr="008A78F0" w:rsidRDefault="00DE7DB7" w:rsidP="00DE7DB7">
      <w:pPr>
        <w:tabs>
          <w:tab w:val="left" w:pos="2520"/>
        </w:tabs>
        <w:rPr>
          <w:rFonts w:ascii="Book Antiqua" w:hAnsi="Book Antiqua" w:cs="Arial"/>
        </w:rPr>
      </w:pPr>
      <w:r w:rsidRPr="008A78F0">
        <w:rPr>
          <w:rFonts w:ascii="Book Antiqua" w:hAnsi="Book Antiqua" w:cs="Arial"/>
        </w:rPr>
        <w:t xml:space="preserve">For the </w:t>
      </w:r>
      <w:r w:rsidR="009F64BE">
        <w:rPr>
          <w:rFonts w:ascii="Book Antiqua" w:hAnsi="Book Antiqua" w:cs="Arial"/>
        </w:rPr>
        <w:t>Claimant/</w:t>
      </w:r>
      <w:r w:rsidRPr="008A78F0">
        <w:rPr>
          <w:rFonts w:ascii="Book Antiqua" w:hAnsi="Book Antiqua" w:cs="Arial"/>
        </w:rPr>
        <w:t>Respondent:</w:t>
      </w:r>
      <w:r w:rsidRPr="008A78F0">
        <w:rPr>
          <w:rFonts w:ascii="Book Antiqua" w:hAnsi="Book Antiqua" w:cs="Arial"/>
        </w:rPr>
        <w:tab/>
      </w:r>
      <w:r w:rsidR="009F64BE">
        <w:rPr>
          <w:rFonts w:ascii="Book Antiqua" w:hAnsi="Book Antiqua" w:cs="Arial"/>
        </w:rPr>
        <w:t xml:space="preserve">Mr J </w:t>
      </w:r>
      <w:proofErr w:type="spellStart"/>
      <w:r w:rsidR="009F64BE">
        <w:rPr>
          <w:rFonts w:ascii="Book Antiqua" w:hAnsi="Book Antiqua" w:cs="Arial"/>
        </w:rPr>
        <w:t>Gajar</w:t>
      </w:r>
      <w:proofErr w:type="spellEnd"/>
      <w:r w:rsidR="009F64BE">
        <w:rPr>
          <w:rFonts w:ascii="Book Antiqua" w:hAnsi="Book Antiqua" w:cs="Arial"/>
        </w:rPr>
        <w:t xml:space="preserve"> of Counsel</w:t>
      </w:r>
      <w:r w:rsidR="00811E73">
        <w:rPr>
          <w:rFonts w:ascii="Book Antiqua" w:hAnsi="Book Antiqua" w:cs="Arial"/>
        </w:rPr>
        <w:t>,</w:t>
      </w:r>
      <w:r w:rsidR="009F64BE">
        <w:rPr>
          <w:rFonts w:ascii="Book Antiqua" w:hAnsi="Book Antiqua" w:cs="Arial"/>
        </w:rPr>
        <w:t xml:space="preserve"> instructed by </w:t>
      </w:r>
      <w:proofErr w:type="spellStart"/>
      <w:r w:rsidR="009F64BE">
        <w:rPr>
          <w:rFonts w:ascii="Book Antiqua" w:hAnsi="Book Antiqua" w:cs="Arial"/>
        </w:rPr>
        <w:t>Londinium</w:t>
      </w:r>
      <w:proofErr w:type="spellEnd"/>
      <w:r w:rsidR="009F64BE">
        <w:rPr>
          <w:rFonts w:ascii="Book Antiqua" w:hAnsi="Book Antiqua" w:cs="Arial"/>
        </w:rPr>
        <w:t xml:space="preserve"> Solicitors</w:t>
      </w:r>
    </w:p>
    <w:p w:rsidR="00DE7DB7" w:rsidRPr="008A78F0" w:rsidRDefault="00DE7DB7" w:rsidP="00402B9E">
      <w:pPr>
        <w:tabs>
          <w:tab w:val="left" w:pos="2520"/>
        </w:tabs>
        <w:jc w:val="center"/>
        <w:rPr>
          <w:rFonts w:ascii="Book Antiqua" w:hAnsi="Book Antiqua" w:cs="Arial"/>
        </w:rPr>
      </w:pPr>
    </w:p>
    <w:p w:rsidR="00DE7DB7" w:rsidRPr="008A78F0" w:rsidRDefault="00DE7DB7" w:rsidP="00402B9E">
      <w:pPr>
        <w:tabs>
          <w:tab w:val="left" w:pos="2520"/>
        </w:tabs>
        <w:jc w:val="center"/>
        <w:rPr>
          <w:rFonts w:ascii="Book Antiqua" w:hAnsi="Book Antiqua" w:cs="Arial"/>
        </w:rPr>
      </w:pPr>
    </w:p>
    <w:p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8A78F0">
        <w:rPr>
          <w:rFonts w:ascii="Book Antiqua" w:hAnsi="Book Antiqua" w:cs="Arial"/>
        </w:rPr>
        <w:t>1.</w:t>
      </w:r>
      <w:r w:rsidRPr="008A78F0">
        <w:rPr>
          <w:rFonts w:ascii="Book Antiqua" w:hAnsi="Book Antiqua" w:cs="Arial"/>
        </w:rPr>
        <w:tab/>
      </w:r>
      <w:r w:rsidR="009F64BE">
        <w:rPr>
          <w:rFonts w:ascii="Book Antiqua" w:hAnsi="Book Antiqua" w:cs="Arial"/>
        </w:rPr>
        <w:t>On 5</w:t>
      </w:r>
      <w:r w:rsidR="009F64BE" w:rsidRPr="009F64BE">
        <w:rPr>
          <w:rFonts w:ascii="Book Antiqua" w:hAnsi="Book Antiqua" w:cs="Arial"/>
          <w:vertAlign w:val="superscript"/>
        </w:rPr>
        <w:t>th</w:t>
      </w:r>
      <w:r w:rsidR="009F64BE">
        <w:rPr>
          <w:rFonts w:ascii="Book Antiqua" w:hAnsi="Book Antiqua" w:cs="Arial"/>
        </w:rPr>
        <w:t xml:space="preserve"> July 2016 the claimant made a human rights application for leave to remain in the United Kingdom which was refused in a decision dated 8</w:t>
      </w:r>
      <w:r w:rsidR="009F64BE" w:rsidRPr="009F64BE">
        <w:rPr>
          <w:rFonts w:ascii="Book Antiqua" w:hAnsi="Book Antiqua" w:cs="Arial"/>
          <w:vertAlign w:val="superscript"/>
        </w:rPr>
        <w:t>th</w:t>
      </w:r>
      <w:r w:rsidR="009F64BE">
        <w:rPr>
          <w:rFonts w:ascii="Book Antiqua" w:hAnsi="Book Antiqua" w:cs="Arial"/>
        </w:rPr>
        <w:t xml:space="preserve"> August 2016.  </w:t>
      </w:r>
    </w:p>
    <w:p w:rsidR="009F64BE" w:rsidRDefault="009F64BE" w:rsidP="00BF23BB">
      <w:pPr>
        <w:tabs>
          <w:tab w:val="left" w:pos="567"/>
        </w:tabs>
        <w:ind w:left="567" w:hanging="567"/>
        <w:jc w:val="both"/>
        <w:rPr>
          <w:rFonts w:ascii="Book Antiqua" w:hAnsi="Book Antiqua" w:cs="Arial"/>
        </w:rPr>
      </w:pPr>
    </w:p>
    <w:p w:rsidR="009F64BE" w:rsidRDefault="009F64BE"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It was not accepted that the claimant fell within the provisions of paragraph 276</w:t>
      </w:r>
      <w:proofErr w:type="gramStart"/>
      <w:r>
        <w:rPr>
          <w:rFonts w:ascii="Book Antiqua" w:hAnsi="Book Antiqua" w:cs="Arial"/>
        </w:rPr>
        <w:t>ADE(</w:t>
      </w:r>
      <w:proofErr w:type="gramEnd"/>
      <w:r>
        <w:rPr>
          <w:rFonts w:ascii="Book Antiqua" w:hAnsi="Book Antiqua" w:cs="Arial"/>
        </w:rPr>
        <w:t>1) – CE and it was not accepted that he had been in the United Kingdom continuously for twenty years.  It was considered that there were no exceptional circumstances in his case to consider the matter outside the Rules.</w:t>
      </w:r>
    </w:p>
    <w:p w:rsidR="009F64BE" w:rsidRDefault="009F64BE" w:rsidP="00BF23BB">
      <w:pPr>
        <w:tabs>
          <w:tab w:val="left" w:pos="567"/>
        </w:tabs>
        <w:ind w:left="567" w:hanging="567"/>
        <w:jc w:val="both"/>
        <w:rPr>
          <w:rFonts w:ascii="Book Antiqua" w:hAnsi="Book Antiqua" w:cs="Arial"/>
        </w:rPr>
      </w:pPr>
    </w:p>
    <w:p w:rsidR="009F64BE" w:rsidRDefault="009F64BE" w:rsidP="00BF23BB">
      <w:pPr>
        <w:tabs>
          <w:tab w:val="left" w:pos="567"/>
        </w:tabs>
        <w:ind w:left="567" w:hanging="567"/>
        <w:jc w:val="both"/>
        <w:rPr>
          <w:rFonts w:ascii="Book Antiqua" w:hAnsi="Book Antiqua" w:cs="Arial"/>
        </w:rPr>
      </w:pPr>
      <w:r>
        <w:rPr>
          <w:rFonts w:ascii="Book Antiqua" w:hAnsi="Book Antiqua" w:cs="Arial"/>
        </w:rPr>
        <w:lastRenderedPageBreak/>
        <w:t>3.</w:t>
      </w:r>
      <w:r>
        <w:rPr>
          <w:rFonts w:ascii="Book Antiqua" w:hAnsi="Book Antiqua" w:cs="Arial"/>
        </w:rPr>
        <w:tab/>
        <w:t>The claimant appealed against that decision to the First-tier Tribunal</w:t>
      </w:r>
      <w:r w:rsidR="00811E73">
        <w:rPr>
          <w:rFonts w:ascii="Book Antiqua" w:hAnsi="Book Antiqua" w:cs="Arial"/>
        </w:rPr>
        <w:t>,</w:t>
      </w:r>
      <w:r>
        <w:rPr>
          <w:rFonts w:ascii="Book Antiqua" w:hAnsi="Book Antiqua" w:cs="Arial"/>
        </w:rPr>
        <w:t xml:space="preserve"> which appeal came before First-tier Tribunal </w:t>
      </w:r>
      <w:r w:rsidR="007E1A1D">
        <w:rPr>
          <w:rFonts w:ascii="Book Antiqua" w:hAnsi="Book Antiqua" w:cs="Arial"/>
        </w:rPr>
        <w:t xml:space="preserve">Judge </w:t>
      </w:r>
      <w:r>
        <w:rPr>
          <w:rFonts w:ascii="Book Antiqua" w:hAnsi="Book Antiqua" w:cs="Arial"/>
        </w:rPr>
        <w:t>Chana on 29</w:t>
      </w:r>
      <w:r w:rsidRPr="009F64BE">
        <w:rPr>
          <w:rFonts w:ascii="Book Antiqua" w:hAnsi="Book Antiqua" w:cs="Arial"/>
          <w:vertAlign w:val="superscript"/>
        </w:rPr>
        <w:t>th</w:t>
      </w:r>
      <w:r>
        <w:rPr>
          <w:rFonts w:ascii="Book Antiqua" w:hAnsi="Book Antiqua" w:cs="Arial"/>
        </w:rPr>
        <w:t xml:space="preserve"> January 2018.  In a decision promulgated on 12</w:t>
      </w:r>
      <w:r w:rsidRPr="009F64BE">
        <w:rPr>
          <w:rFonts w:ascii="Book Antiqua" w:hAnsi="Book Antiqua" w:cs="Arial"/>
          <w:vertAlign w:val="superscript"/>
        </w:rPr>
        <w:t>th</w:t>
      </w:r>
      <w:r>
        <w:rPr>
          <w:rFonts w:ascii="Book Antiqua" w:hAnsi="Book Antiqua" w:cs="Arial"/>
        </w:rPr>
        <w:t xml:space="preserve"> February 2018 the appeal was allowed on the basis of long residence of twenty years dating from 25</w:t>
      </w:r>
      <w:r w:rsidRPr="009F64BE">
        <w:rPr>
          <w:rFonts w:ascii="Book Antiqua" w:hAnsi="Book Antiqua" w:cs="Arial"/>
          <w:vertAlign w:val="superscript"/>
        </w:rPr>
        <w:t>th</w:t>
      </w:r>
      <w:r>
        <w:rPr>
          <w:rFonts w:ascii="Book Antiqua" w:hAnsi="Book Antiqua" w:cs="Arial"/>
        </w:rPr>
        <w:t xml:space="preserve"> September 1996.  </w:t>
      </w:r>
    </w:p>
    <w:p w:rsidR="009F64BE" w:rsidRDefault="009F64BE" w:rsidP="00BF23BB">
      <w:pPr>
        <w:tabs>
          <w:tab w:val="left" w:pos="567"/>
        </w:tabs>
        <w:ind w:left="567" w:hanging="567"/>
        <w:jc w:val="both"/>
        <w:rPr>
          <w:rFonts w:ascii="Book Antiqua" w:hAnsi="Book Antiqua" w:cs="Arial"/>
        </w:rPr>
      </w:pPr>
    </w:p>
    <w:p w:rsidR="009F64BE" w:rsidRDefault="009F64BE"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A challenge has been made to that decision by the Secretary of State on the basis that the Judge fell into error in her application of paragraph 276ADE.  </w:t>
      </w:r>
    </w:p>
    <w:p w:rsidR="00691D00" w:rsidRDefault="00691D00" w:rsidP="00BF23BB">
      <w:pPr>
        <w:tabs>
          <w:tab w:val="left" w:pos="567"/>
        </w:tabs>
        <w:ind w:left="567" w:hanging="567"/>
        <w:jc w:val="both"/>
        <w:rPr>
          <w:rFonts w:ascii="Book Antiqua" w:hAnsi="Book Antiqua" w:cs="Arial"/>
        </w:rPr>
      </w:pPr>
    </w:p>
    <w:p w:rsidR="00691D00" w:rsidRDefault="00691D00"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The Immigration Rules required that the assessment of the date of residence for the purposes of paragraph 276ADE was to be calculated from the date when the application was made, namely on 7</w:t>
      </w:r>
      <w:r w:rsidRPr="00691D00">
        <w:rPr>
          <w:rFonts w:ascii="Book Antiqua" w:hAnsi="Book Antiqua" w:cs="Arial"/>
          <w:vertAlign w:val="superscript"/>
        </w:rPr>
        <w:t>th</w:t>
      </w:r>
      <w:r>
        <w:rPr>
          <w:rFonts w:ascii="Book Antiqua" w:hAnsi="Book Antiqua" w:cs="Arial"/>
        </w:rPr>
        <w:t xml:space="preserve"> July 2016.  </w:t>
      </w:r>
    </w:p>
    <w:p w:rsidR="00691D00" w:rsidRDefault="00691D00" w:rsidP="00BF23BB">
      <w:pPr>
        <w:tabs>
          <w:tab w:val="left" w:pos="567"/>
        </w:tabs>
        <w:ind w:left="567" w:hanging="567"/>
        <w:jc w:val="both"/>
        <w:rPr>
          <w:rFonts w:ascii="Book Antiqua" w:hAnsi="Book Antiqua" w:cs="Arial"/>
        </w:rPr>
      </w:pPr>
    </w:p>
    <w:p w:rsidR="00691D00" w:rsidRDefault="00691D00"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Even accepting that he had been in the United Kingdom since 25</w:t>
      </w:r>
      <w:r w:rsidRPr="00691D00">
        <w:rPr>
          <w:rFonts w:ascii="Book Antiqua" w:hAnsi="Book Antiqua" w:cs="Arial"/>
          <w:vertAlign w:val="superscript"/>
        </w:rPr>
        <w:t>th</w:t>
      </w:r>
      <w:r>
        <w:rPr>
          <w:rFonts w:ascii="Book Antiqua" w:hAnsi="Book Antiqua" w:cs="Arial"/>
        </w:rPr>
        <w:t xml:space="preserve"> September 1996, less than twenty years had accrued.  Such was an error, which meant that technically the Judge should have gone on to consider the matter outside of the Immigration Rules and she did not.</w:t>
      </w:r>
    </w:p>
    <w:p w:rsidR="00691D00" w:rsidRDefault="00691D00" w:rsidP="00BF23BB">
      <w:pPr>
        <w:tabs>
          <w:tab w:val="left" w:pos="567"/>
        </w:tabs>
        <w:ind w:left="567" w:hanging="567"/>
        <w:jc w:val="both"/>
        <w:rPr>
          <w:rFonts w:ascii="Book Antiqua" w:hAnsi="Book Antiqua" w:cs="Arial"/>
        </w:rPr>
      </w:pPr>
    </w:p>
    <w:p w:rsidR="00691D00" w:rsidRDefault="00691D00"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Permission to appeal to the Upper Tribunal was granted on that basis and the matter comes b</w:t>
      </w:r>
      <w:r w:rsidR="007E1A1D">
        <w:rPr>
          <w:rFonts w:ascii="Book Antiqua" w:hAnsi="Book Antiqua" w:cs="Arial"/>
        </w:rPr>
        <w:t>efore me to determine the issue</w:t>
      </w:r>
      <w:r>
        <w:rPr>
          <w:rFonts w:ascii="Book Antiqua" w:hAnsi="Book Antiqua" w:cs="Arial"/>
        </w:rPr>
        <w:t>.</w:t>
      </w:r>
    </w:p>
    <w:p w:rsidR="00691D00" w:rsidRDefault="00691D00" w:rsidP="00BF23BB">
      <w:pPr>
        <w:tabs>
          <w:tab w:val="left" w:pos="567"/>
        </w:tabs>
        <w:ind w:left="567" w:hanging="567"/>
        <w:jc w:val="both"/>
        <w:rPr>
          <w:rFonts w:ascii="Book Antiqua" w:hAnsi="Book Antiqua" w:cs="Arial"/>
        </w:rPr>
      </w:pPr>
    </w:p>
    <w:p w:rsidR="00691D00" w:rsidRDefault="00691D00"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Both parties agreed that it was an error on behalf of the Judge to have found that the claimant met the Immigration Rules and did not go on to consider exceptional circumstances or Article 8 of the ECHR.  </w:t>
      </w:r>
    </w:p>
    <w:p w:rsidR="00691D00" w:rsidRDefault="00691D00" w:rsidP="00BF23BB">
      <w:pPr>
        <w:tabs>
          <w:tab w:val="left" w:pos="567"/>
        </w:tabs>
        <w:ind w:left="567" w:hanging="567"/>
        <w:jc w:val="both"/>
        <w:rPr>
          <w:rFonts w:ascii="Book Antiqua" w:hAnsi="Book Antiqua" w:cs="Arial"/>
        </w:rPr>
      </w:pPr>
    </w:p>
    <w:p w:rsidR="00691D00" w:rsidRDefault="00691D00"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In those circumstances both parties agree that the decision should be set aside to b</w:t>
      </w:r>
      <w:r w:rsidR="007E1A1D">
        <w:rPr>
          <w:rFonts w:ascii="Book Antiqua" w:hAnsi="Book Antiqua" w:cs="Arial"/>
        </w:rPr>
        <w:t>e remade by the proper principle</w:t>
      </w:r>
      <w:r>
        <w:rPr>
          <w:rFonts w:ascii="Book Antiqua" w:hAnsi="Book Antiqua" w:cs="Arial"/>
        </w:rPr>
        <w:t>s.</w:t>
      </w:r>
    </w:p>
    <w:p w:rsidR="00691D00" w:rsidRDefault="00691D00" w:rsidP="00BF23BB">
      <w:pPr>
        <w:tabs>
          <w:tab w:val="left" w:pos="567"/>
        </w:tabs>
        <w:ind w:left="567" w:hanging="567"/>
        <w:jc w:val="both"/>
        <w:rPr>
          <w:rFonts w:ascii="Book Antiqua" w:hAnsi="Book Antiqua" w:cs="Arial"/>
        </w:rPr>
      </w:pPr>
    </w:p>
    <w:p w:rsidR="00691D00" w:rsidRDefault="00691D00"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The essential issue as between the parties is whether or not the claimant has been in the United Kingdom for </w:t>
      </w:r>
      <w:r w:rsidR="007E1A1D">
        <w:rPr>
          <w:rFonts w:ascii="Book Antiqua" w:hAnsi="Book Antiqua" w:cs="Arial"/>
        </w:rPr>
        <w:t>the requisite period.  It was said that t</w:t>
      </w:r>
      <w:r>
        <w:rPr>
          <w:rFonts w:ascii="Book Antiqua" w:hAnsi="Book Antiqua" w:cs="Arial"/>
        </w:rPr>
        <w:t>he claimant has provided insufficient evidence to show that fact.  Seemingly that was because</w:t>
      </w:r>
      <w:r w:rsidR="00811E73">
        <w:rPr>
          <w:rFonts w:ascii="Book Antiqua" w:hAnsi="Book Antiqua" w:cs="Arial"/>
        </w:rPr>
        <w:t>,</w:t>
      </w:r>
      <w:r>
        <w:rPr>
          <w:rFonts w:ascii="Book Antiqua" w:hAnsi="Book Antiqua" w:cs="Arial"/>
        </w:rPr>
        <w:t xml:space="preserve"> as he agreed before the First-tier Tribunal Judge, he had gone underground for an appreciable period of time.  </w:t>
      </w:r>
    </w:p>
    <w:p w:rsidR="00691D00" w:rsidRDefault="00691D00" w:rsidP="00BF23BB">
      <w:pPr>
        <w:tabs>
          <w:tab w:val="left" w:pos="567"/>
        </w:tabs>
        <w:ind w:left="567" w:hanging="567"/>
        <w:jc w:val="both"/>
        <w:rPr>
          <w:rFonts w:ascii="Book Antiqua" w:hAnsi="Book Antiqua" w:cs="Arial"/>
        </w:rPr>
      </w:pPr>
    </w:p>
    <w:p w:rsidR="00691D00" w:rsidRDefault="00691D00"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The Judge</w:t>
      </w:r>
      <w:r w:rsidR="00811E73">
        <w:rPr>
          <w:rFonts w:ascii="Book Antiqua" w:hAnsi="Book Antiqua" w:cs="Arial"/>
        </w:rPr>
        <w:t>,</w:t>
      </w:r>
      <w:r>
        <w:rPr>
          <w:rFonts w:ascii="Book Antiqua" w:hAnsi="Book Antiqua" w:cs="Arial"/>
        </w:rPr>
        <w:t xml:space="preserve"> for the reasons as set out in the determination found that he was credible as to his account</w:t>
      </w:r>
      <w:r w:rsidR="00811E73">
        <w:rPr>
          <w:rFonts w:ascii="Book Antiqua" w:hAnsi="Book Antiqua" w:cs="Arial"/>
        </w:rPr>
        <w:t>,</w:t>
      </w:r>
      <w:r>
        <w:rPr>
          <w:rFonts w:ascii="Book Antiqua" w:hAnsi="Book Antiqua" w:cs="Arial"/>
        </w:rPr>
        <w:t xml:space="preserve"> not least because in the respondent’s bundle there is a decision dated 18</w:t>
      </w:r>
      <w:r w:rsidRPr="00691D00">
        <w:rPr>
          <w:rFonts w:ascii="Book Antiqua" w:hAnsi="Book Antiqua" w:cs="Arial"/>
          <w:vertAlign w:val="superscript"/>
        </w:rPr>
        <w:t>th</w:t>
      </w:r>
      <w:r>
        <w:rPr>
          <w:rFonts w:ascii="Book Antiqua" w:hAnsi="Book Antiqua" w:cs="Arial"/>
        </w:rPr>
        <w:t xml:space="preserve"> June 1998, appeal number HX/71417/</w:t>
      </w:r>
      <w:r w:rsidR="00C96E12">
        <w:rPr>
          <w:rFonts w:ascii="Book Antiqua" w:hAnsi="Book Antiqua" w:cs="Arial"/>
        </w:rPr>
        <w:t>19</w:t>
      </w:r>
      <w:r>
        <w:rPr>
          <w:rFonts w:ascii="Book Antiqua" w:hAnsi="Book Antiqua" w:cs="Arial"/>
        </w:rPr>
        <w:t xml:space="preserve">97 which is his appeal against the decision of the respondent refusing his asylum claim made in 1996.  The decision notes that the claimant was interviewed by an </w:t>
      </w:r>
      <w:r w:rsidR="007E1A1D">
        <w:rPr>
          <w:rFonts w:ascii="Book Antiqua" w:hAnsi="Book Antiqua" w:cs="Arial"/>
        </w:rPr>
        <w:t>I</w:t>
      </w:r>
      <w:r>
        <w:rPr>
          <w:rFonts w:ascii="Book Antiqua" w:hAnsi="Book Antiqua" w:cs="Arial"/>
        </w:rPr>
        <w:t xml:space="preserve">mmigration </w:t>
      </w:r>
      <w:r w:rsidR="007E1A1D">
        <w:rPr>
          <w:rFonts w:ascii="Book Antiqua" w:hAnsi="Book Antiqua" w:cs="Arial"/>
        </w:rPr>
        <w:t xml:space="preserve">Officer </w:t>
      </w:r>
      <w:r>
        <w:rPr>
          <w:rFonts w:ascii="Book Antiqua" w:hAnsi="Book Antiqua" w:cs="Arial"/>
        </w:rPr>
        <w:t>on 25</w:t>
      </w:r>
      <w:r w:rsidRPr="00691D00">
        <w:rPr>
          <w:rFonts w:ascii="Book Antiqua" w:hAnsi="Book Antiqua" w:cs="Arial"/>
          <w:vertAlign w:val="superscript"/>
        </w:rPr>
        <w:t>th</w:t>
      </w:r>
      <w:r>
        <w:rPr>
          <w:rFonts w:ascii="Book Antiqua" w:hAnsi="Book Antiqua" w:cs="Arial"/>
        </w:rPr>
        <w:t xml:space="preserve"> September 1996</w:t>
      </w:r>
      <w:r w:rsidR="00024839">
        <w:rPr>
          <w:rFonts w:ascii="Book Antiqua" w:hAnsi="Book Antiqua" w:cs="Arial"/>
        </w:rPr>
        <w:t>.</w:t>
      </w:r>
    </w:p>
    <w:p w:rsidR="00691D00" w:rsidRDefault="00691D00" w:rsidP="00BF23BB">
      <w:pPr>
        <w:tabs>
          <w:tab w:val="left" w:pos="567"/>
        </w:tabs>
        <w:ind w:left="567" w:hanging="567"/>
        <w:jc w:val="both"/>
        <w:rPr>
          <w:rFonts w:ascii="Book Antiqua" w:hAnsi="Book Antiqua" w:cs="Arial"/>
        </w:rPr>
      </w:pPr>
    </w:p>
    <w:p w:rsidR="00691D00" w:rsidRDefault="00691D00"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That would seem to be cogent evidence as to the date of arrival although not necessary cogent evidence that he has remained in the United Kingdom ever since.  </w:t>
      </w:r>
    </w:p>
    <w:p w:rsidR="00691D00" w:rsidRDefault="00691D00" w:rsidP="00BF23BB">
      <w:pPr>
        <w:tabs>
          <w:tab w:val="left" w:pos="567"/>
        </w:tabs>
        <w:ind w:left="567" w:hanging="567"/>
        <w:jc w:val="both"/>
        <w:rPr>
          <w:rFonts w:ascii="Book Antiqua" w:hAnsi="Book Antiqua" w:cs="Arial"/>
        </w:rPr>
      </w:pPr>
    </w:p>
    <w:p w:rsidR="00691D00" w:rsidRDefault="00691D00" w:rsidP="00BF23BB">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I was asked by Mr </w:t>
      </w:r>
      <w:proofErr w:type="spellStart"/>
      <w:r>
        <w:rPr>
          <w:rFonts w:ascii="Book Antiqua" w:hAnsi="Book Antiqua" w:cs="Arial"/>
        </w:rPr>
        <w:t>Gajar</w:t>
      </w:r>
      <w:proofErr w:type="spellEnd"/>
      <w:r>
        <w:rPr>
          <w:rFonts w:ascii="Book Antiqua" w:hAnsi="Book Antiqua" w:cs="Arial"/>
        </w:rPr>
        <w:t xml:space="preserve"> to preserve those findings.  It seems to me that to do so would unnecessarily tie the hands of a subsequent fact-finder and decision-maker, nevertheless it would be open to the Judge rehearing the matter to note the evidence </w:t>
      </w:r>
      <w:r>
        <w:rPr>
          <w:rFonts w:ascii="Book Antiqua" w:hAnsi="Book Antiqua" w:cs="Arial"/>
        </w:rPr>
        <w:lastRenderedPageBreak/>
        <w:t>that was presen</w:t>
      </w:r>
      <w:r w:rsidR="00811E73">
        <w:rPr>
          <w:rFonts w:ascii="Book Antiqua" w:hAnsi="Book Antiqua" w:cs="Arial"/>
        </w:rPr>
        <w:t>ted and to adopt it if need be.</w:t>
      </w:r>
      <w:r>
        <w:rPr>
          <w:rFonts w:ascii="Book Antiqua" w:hAnsi="Book Antiqua" w:cs="Arial"/>
        </w:rPr>
        <w:t xml:space="preserve">  It would be open to apply </w:t>
      </w:r>
      <w:proofErr w:type="spellStart"/>
      <w:r>
        <w:rPr>
          <w:rFonts w:ascii="Book Antiqua" w:hAnsi="Book Antiqua" w:cs="Arial"/>
          <w:b/>
          <w:u w:val="single"/>
        </w:rPr>
        <w:t>Devaseelan</w:t>
      </w:r>
      <w:proofErr w:type="spellEnd"/>
      <w:r>
        <w:rPr>
          <w:rFonts w:ascii="Book Antiqua" w:hAnsi="Book Antiqua" w:cs="Arial"/>
        </w:rPr>
        <w:t xml:space="preserve"> to the findings of fact if need be.</w:t>
      </w:r>
    </w:p>
    <w:p w:rsidR="00691D00" w:rsidRDefault="00691D00" w:rsidP="00BF23BB">
      <w:pPr>
        <w:tabs>
          <w:tab w:val="left" w:pos="567"/>
        </w:tabs>
        <w:ind w:left="567" w:hanging="567"/>
        <w:jc w:val="both"/>
        <w:rPr>
          <w:rFonts w:ascii="Book Antiqua" w:hAnsi="Book Antiqua" w:cs="Arial"/>
        </w:rPr>
      </w:pPr>
    </w:p>
    <w:p w:rsidR="00691D00" w:rsidRDefault="00691D00" w:rsidP="00BF23BB">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A matter of some concern to me which has been raised with the parties is whether there has been fairness and transparency in the</w:t>
      </w:r>
      <w:r w:rsidR="00811E73">
        <w:rPr>
          <w:rFonts w:ascii="Book Antiqua" w:hAnsi="Book Antiqua" w:cs="Arial"/>
        </w:rPr>
        <w:t xml:space="preserve"> overall </w:t>
      </w:r>
      <w:proofErr w:type="gramStart"/>
      <w:r w:rsidR="00811E73">
        <w:rPr>
          <w:rFonts w:ascii="Book Antiqua" w:hAnsi="Book Antiqua" w:cs="Arial"/>
        </w:rPr>
        <w:t>decision making</w:t>
      </w:r>
      <w:proofErr w:type="gramEnd"/>
      <w:r w:rsidR="00811E73">
        <w:rPr>
          <w:rFonts w:ascii="Book Antiqua" w:hAnsi="Book Antiqua" w:cs="Arial"/>
        </w:rPr>
        <w:t xml:space="preserve"> process. </w:t>
      </w:r>
    </w:p>
    <w:p w:rsidR="00691D00" w:rsidRDefault="00691D00" w:rsidP="00BF23BB">
      <w:pPr>
        <w:tabs>
          <w:tab w:val="left" w:pos="567"/>
        </w:tabs>
        <w:ind w:left="567" w:hanging="567"/>
        <w:jc w:val="both"/>
        <w:rPr>
          <w:rFonts w:ascii="Book Antiqua" w:hAnsi="Book Antiqua" w:cs="Arial"/>
        </w:rPr>
      </w:pPr>
    </w:p>
    <w:p w:rsidR="00691D00" w:rsidRDefault="00691D00" w:rsidP="00BF23BB">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t>On 6</w:t>
      </w:r>
      <w:r w:rsidRPr="00691D00">
        <w:rPr>
          <w:rFonts w:ascii="Book Antiqua" w:hAnsi="Book Antiqua" w:cs="Arial"/>
          <w:vertAlign w:val="superscript"/>
        </w:rPr>
        <w:t>th</w:t>
      </w:r>
      <w:r>
        <w:rPr>
          <w:rFonts w:ascii="Book Antiqua" w:hAnsi="Book Antiqua" w:cs="Arial"/>
        </w:rPr>
        <w:t xml:space="preserve"> July 2012 the claimant submitted an application for leave to remain on the basis of long residency, namely fourteen years.  That application was refused on 27</w:t>
      </w:r>
      <w:r w:rsidRPr="00691D00">
        <w:rPr>
          <w:rFonts w:ascii="Book Antiqua" w:hAnsi="Book Antiqua" w:cs="Arial"/>
          <w:vertAlign w:val="superscript"/>
        </w:rPr>
        <w:t>th</w:t>
      </w:r>
      <w:r>
        <w:rPr>
          <w:rFonts w:ascii="Book Antiqua" w:hAnsi="Book Antiqua" w:cs="Arial"/>
        </w:rPr>
        <w:t> December 2013 but became the subject of judicial review on 27</w:t>
      </w:r>
      <w:r w:rsidRPr="00691D00">
        <w:rPr>
          <w:rFonts w:ascii="Book Antiqua" w:hAnsi="Book Antiqua" w:cs="Arial"/>
          <w:vertAlign w:val="superscript"/>
        </w:rPr>
        <w:t>th</w:t>
      </w:r>
      <w:r>
        <w:rPr>
          <w:rFonts w:ascii="Book Antiqua" w:hAnsi="Book Antiqua" w:cs="Arial"/>
        </w:rPr>
        <w:t xml:space="preserve"> January 2016</w:t>
      </w:r>
      <w:r w:rsidR="0063342E">
        <w:rPr>
          <w:rFonts w:ascii="Book Antiqua" w:hAnsi="Book Antiqua" w:cs="Arial"/>
        </w:rPr>
        <w:t>.  The judicial review was conceded and a consent order was signed on 27</w:t>
      </w:r>
      <w:r w:rsidR="0063342E" w:rsidRPr="0063342E">
        <w:rPr>
          <w:rFonts w:ascii="Book Antiqua" w:hAnsi="Book Antiqua" w:cs="Arial"/>
          <w:vertAlign w:val="superscript"/>
        </w:rPr>
        <w:t>th</w:t>
      </w:r>
      <w:r w:rsidR="0063342E">
        <w:rPr>
          <w:rFonts w:ascii="Book Antiqua" w:hAnsi="Book Antiqua" w:cs="Arial"/>
        </w:rPr>
        <w:t xml:space="preserve"> January 2016 agreeing that the case would be reconsidered.  I was not entirely clear whether that reconsideration was of the decision of 6</w:t>
      </w:r>
      <w:r w:rsidR="0063342E" w:rsidRPr="0063342E">
        <w:rPr>
          <w:rFonts w:ascii="Book Antiqua" w:hAnsi="Book Antiqua" w:cs="Arial"/>
          <w:vertAlign w:val="superscript"/>
        </w:rPr>
        <w:t>th</w:t>
      </w:r>
      <w:r w:rsidR="0063342E">
        <w:rPr>
          <w:rFonts w:ascii="Book Antiqua" w:hAnsi="Book Antiqua" w:cs="Arial"/>
        </w:rPr>
        <w:t xml:space="preserve"> July 2012</w:t>
      </w:r>
      <w:r w:rsidR="00811E73">
        <w:rPr>
          <w:rFonts w:ascii="Book Antiqua" w:hAnsi="Book Antiqua" w:cs="Arial"/>
        </w:rPr>
        <w:t>,</w:t>
      </w:r>
      <w:r w:rsidR="0063342E">
        <w:rPr>
          <w:rFonts w:ascii="Book Antiqua" w:hAnsi="Book Antiqua" w:cs="Arial"/>
        </w:rPr>
        <w:t xml:space="preserve"> as per the transitionary provisions in relation to the application for fourteen years’ long residence.  </w:t>
      </w:r>
    </w:p>
    <w:p w:rsidR="0063342E" w:rsidRDefault="0063342E" w:rsidP="00BF23BB">
      <w:pPr>
        <w:tabs>
          <w:tab w:val="left" w:pos="567"/>
        </w:tabs>
        <w:ind w:left="567" w:hanging="567"/>
        <w:jc w:val="both"/>
        <w:rPr>
          <w:rFonts w:ascii="Book Antiqua" w:hAnsi="Book Antiqua" w:cs="Arial"/>
        </w:rPr>
      </w:pPr>
    </w:p>
    <w:p w:rsidR="0063342E" w:rsidRDefault="0063342E" w:rsidP="00BF23BB">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t>Mr Isherwood submits that that agreement was superseded because the claimant made the application of 7</w:t>
      </w:r>
      <w:r w:rsidRPr="0063342E">
        <w:rPr>
          <w:rFonts w:ascii="Book Antiqua" w:hAnsi="Book Antiqua" w:cs="Arial"/>
          <w:vertAlign w:val="superscript"/>
        </w:rPr>
        <w:t>th</w:t>
      </w:r>
      <w:r>
        <w:rPr>
          <w:rFonts w:ascii="Book Antiqua" w:hAnsi="Book Antiqua" w:cs="Arial"/>
        </w:rPr>
        <w:t xml:space="preserve"> July 2016 for leave to remain on the basis of human rights.  Whether or not that should fairly be treated as a new application under the Immigration Rules or merely an additional aspect to the matter perhaps needs to be clarified.  It would seem to be </w:t>
      </w:r>
      <w:r w:rsidR="007E1A1D">
        <w:rPr>
          <w:rFonts w:ascii="Book Antiqua" w:hAnsi="Book Antiqua" w:cs="Arial"/>
        </w:rPr>
        <w:t>unfortunate</w:t>
      </w:r>
      <w:r>
        <w:rPr>
          <w:rFonts w:ascii="Book Antiqua" w:hAnsi="Book Antiqua" w:cs="Arial"/>
        </w:rPr>
        <w:t xml:space="preserve"> if the claimant loses the continuity between his original application of July 2012 for fourteen years simply because he sought to add to it under Article 8.  That is a matter that can be considered by the parties as it may be potentially relevant to the issue of exceptional circumstances outside of the Rules.</w:t>
      </w:r>
    </w:p>
    <w:p w:rsidR="0063342E" w:rsidRDefault="0063342E" w:rsidP="00BF23BB">
      <w:pPr>
        <w:tabs>
          <w:tab w:val="left" w:pos="567"/>
        </w:tabs>
        <w:ind w:left="567" w:hanging="567"/>
        <w:jc w:val="both"/>
        <w:rPr>
          <w:rFonts w:ascii="Book Antiqua" w:hAnsi="Book Antiqua" w:cs="Arial"/>
        </w:rPr>
      </w:pPr>
    </w:p>
    <w:p w:rsidR="0063342E" w:rsidRPr="00691D00" w:rsidRDefault="0063342E" w:rsidP="00BF23BB">
      <w:pPr>
        <w:tabs>
          <w:tab w:val="left" w:pos="567"/>
        </w:tabs>
        <w:ind w:left="567" w:hanging="567"/>
        <w:jc w:val="both"/>
        <w:rPr>
          <w:rFonts w:ascii="Book Antiqua" w:hAnsi="Book Antiqua" w:cs="Arial"/>
        </w:rPr>
      </w:pPr>
      <w:r>
        <w:rPr>
          <w:rFonts w:ascii="Book Antiqua" w:hAnsi="Book Antiqua" w:cs="Arial"/>
        </w:rPr>
        <w:t>17.</w:t>
      </w:r>
      <w:r>
        <w:rPr>
          <w:rFonts w:ascii="Book Antiqua" w:hAnsi="Book Antiqua" w:cs="Arial"/>
        </w:rPr>
        <w:tab/>
        <w:t>In all the circumstances therefore, given the significant dispute as to residence, the matter will be remitted to the First-tier Tribunal in accordance with the Senior President’s Practice Direction.  Both parties seem to be agreeable to that course.</w:t>
      </w:r>
    </w:p>
    <w:p w:rsidR="001F2716" w:rsidRPr="008A78F0" w:rsidRDefault="001F2716" w:rsidP="00780F86">
      <w:pPr>
        <w:ind w:left="540" w:hanging="540"/>
        <w:jc w:val="both"/>
        <w:rPr>
          <w:rFonts w:ascii="Book Antiqua" w:hAnsi="Book Antiqua" w:cs="Arial"/>
        </w:rPr>
      </w:pPr>
    </w:p>
    <w:p w:rsidR="00180E36" w:rsidRPr="00180E36" w:rsidRDefault="00180E36" w:rsidP="00180E36">
      <w:pPr>
        <w:jc w:val="both"/>
        <w:rPr>
          <w:rFonts w:ascii="Book Antiqua" w:hAnsi="Book Antiqua" w:cs="Arial"/>
          <w:b/>
          <w:u w:val="single"/>
        </w:rPr>
      </w:pPr>
      <w:r w:rsidRPr="00180E36">
        <w:rPr>
          <w:rFonts w:ascii="Book Antiqua" w:hAnsi="Book Antiqua" w:cs="Arial"/>
          <w:b/>
          <w:u w:val="single"/>
        </w:rPr>
        <w:t>Decision</w:t>
      </w:r>
    </w:p>
    <w:p w:rsidR="00180E36" w:rsidRPr="00180E36" w:rsidRDefault="00180E36" w:rsidP="00180E36">
      <w:pPr>
        <w:jc w:val="both"/>
        <w:rPr>
          <w:rFonts w:ascii="Book Antiqua" w:hAnsi="Book Antiqua" w:cs="Arial"/>
        </w:rPr>
      </w:pPr>
    </w:p>
    <w:p w:rsidR="00180E36" w:rsidRPr="00180E36" w:rsidRDefault="0063342E" w:rsidP="00180E36">
      <w:pPr>
        <w:jc w:val="both"/>
        <w:rPr>
          <w:rFonts w:ascii="Book Antiqua" w:hAnsi="Book Antiqua" w:cs="Arial"/>
        </w:rPr>
      </w:pPr>
      <w:r>
        <w:rPr>
          <w:rFonts w:ascii="Book Antiqua" w:hAnsi="Book Antiqua" w:cs="Arial"/>
        </w:rPr>
        <w:t>The Secretary of State’s appeal before the Upper Tribunal succeeds to the extent that the First-tier Tribunal decision is set aside to be remade by a fresh hearing.</w:t>
      </w:r>
    </w:p>
    <w:p w:rsidR="00180E36" w:rsidRPr="00180E36" w:rsidRDefault="00180E36" w:rsidP="00180E36">
      <w:pPr>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rPr>
        <w:t>No anonymity direction is made.</w:t>
      </w:r>
    </w:p>
    <w:p w:rsidR="009F5220" w:rsidRPr="008A78F0" w:rsidRDefault="009F5220" w:rsidP="00780F86">
      <w:pPr>
        <w:ind w:left="540" w:hanging="540"/>
        <w:jc w:val="both"/>
        <w:rPr>
          <w:rFonts w:ascii="Book Antiqua" w:hAnsi="Book Antiqua" w:cs="Arial"/>
        </w:rPr>
      </w:pPr>
    </w:p>
    <w:p w:rsidR="00180E36" w:rsidRPr="008A78F0" w:rsidRDefault="00180E36" w:rsidP="00780F86">
      <w:pPr>
        <w:ind w:left="540" w:hanging="540"/>
        <w:jc w:val="both"/>
        <w:rPr>
          <w:rFonts w:ascii="Book Antiqua" w:hAnsi="Book Antiqua" w:cs="Arial"/>
        </w:rPr>
      </w:pPr>
    </w:p>
    <w:p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00811E73">
        <w:rPr>
          <w:rFonts w:ascii="Book Antiqua" w:hAnsi="Book Antiqua" w:cs="Arial"/>
          <w:noProof/>
        </w:rPr>
        <w:drawing>
          <wp:inline distT="0" distB="0" distL="0" distR="0" wp14:anchorId="2EBD6510">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811E73">
        <w:rPr>
          <w:rFonts w:ascii="Book Antiqua" w:hAnsi="Book Antiqua" w:cs="Arial"/>
        </w:rPr>
        <w:t xml:space="preserve"> 14 August 2018</w:t>
      </w:r>
    </w:p>
    <w:p w:rsidR="001F2716" w:rsidRPr="008A78F0" w:rsidRDefault="001F2716" w:rsidP="00402B9E">
      <w:pPr>
        <w:tabs>
          <w:tab w:val="left" w:pos="2520"/>
        </w:tabs>
        <w:ind w:left="540" w:hanging="540"/>
        <w:jc w:val="both"/>
        <w:rPr>
          <w:rFonts w:ascii="Book Antiqua" w:hAnsi="Book Antiqua" w:cs="Arial"/>
        </w:rPr>
      </w:pPr>
    </w:p>
    <w:p w:rsidR="00B95326" w:rsidRPr="008A78F0" w:rsidRDefault="00B266BA" w:rsidP="008A794A">
      <w:pPr>
        <w:tabs>
          <w:tab w:val="left" w:pos="2520"/>
        </w:tabs>
        <w:ind w:left="540" w:hanging="540"/>
        <w:jc w:val="both"/>
        <w:rPr>
          <w:rFonts w:ascii="Book Antiqua" w:hAnsi="Book Antiqua" w:cs="Arial"/>
        </w:rPr>
      </w:pPr>
      <w:r>
        <w:rPr>
          <w:rFonts w:ascii="Book Antiqua" w:hAnsi="Book Antiqua" w:cs="Arial"/>
          <w:color w:val="000000"/>
        </w:rPr>
        <w:t>Upper Tribun</w:t>
      </w:r>
      <w:r w:rsidR="00811E73">
        <w:rPr>
          <w:rFonts w:ascii="Book Antiqua" w:hAnsi="Book Antiqua" w:cs="Arial"/>
          <w:color w:val="000000"/>
        </w:rPr>
        <w:t>al Judge</w:t>
      </w:r>
    </w:p>
    <w:sectPr w:rsidR="00B95326" w:rsidRPr="008A78F0"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4BE" w:rsidRDefault="009F64BE">
      <w:r>
        <w:separator/>
      </w:r>
    </w:p>
  </w:endnote>
  <w:endnote w:type="continuationSeparator" w:id="0">
    <w:p w:rsidR="009F64BE" w:rsidRDefault="009F6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593795">
    <w:pPr>
      <w:pStyle w:val="Footer"/>
      <w:jc w:val="center"/>
      <w:rPr>
        <w:rFonts w:ascii="Book Antiqua" w:hAnsi="Book Antiqua" w:cs="Arial"/>
        <w:sz w:val="16"/>
        <w:szCs w:val="16"/>
      </w:rPr>
    </w:pPr>
    <w:r w:rsidRPr="008A78F0">
      <w:rPr>
        <w:rStyle w:val="PageNumber"/>
        <w:rFonts w:ascii="Book Antiqua" w:hAnsi="Book Antiqua" w:cs="Arial"/>
        <w:sz w:val="16"/>
        <w:szCs w:val="16"/>
      </w:rPr>
      <w:fldChar w:fldCharType="begin"/>
    </w:r>
    <w:r w:rsidRPr="008A78F0">
      <w:rPr>
        <w:rStyle w:val="PageNumber"/>
        <w:rFonts w:ascii="Book Antiqua" w:hAnsi="Book Antiqua" w:cs="Arial"/>
        <w:sz w:val="16"/>
        <w:szCs w:val="16"/>
      </w:rPr>
      <w:instrText xml:space="preserve"> PAGE </w:instrText>
    </w:r>
    <w:r w:rsidRPr="008A78F0">
      <w:rPr>
        <w:rStyle w:val="PageNumber"/>
        <w:rFonts w:ascii="Book Antiqua" w:hAnsi="Book Antiqua" w:cs="Arial"/>
        <w:sz w:val="16"/>
        <w:szCs w:val="16"/>
      </w:rPr>
      <w:fldChar w:fldCharType="separate"/>
    </w:r>
    <w:r w:rsidR="006D1DAD">
      <w:rPr>
        <w:rStyle w:val="PageNumber"/>
        <w:rFonts w:ascii="Book Antiqua" w:hAnsi="Book Antiqua" w:cs="Arial"/>
        <w:noProof/>
        <w:sz w:val="16"/>
        <w:szCs w:val="16"/>
      </w:rPr>
      <w:t>3</w:t>
    </w:r>
    <w:r w:rsidRPr="008A78F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F433F7">
    <w:pPr>
      <w:jc w:val="center"/>
      <w:rPr>
        <w:rFonts w:ascii="Book Antiqua" w:hAnsi="Book Antiqua" w:cs="Arial"/>
        <w:b/>
      </w:rPr>
    </w:pPr>
    <w:r w:rsidRPr="008A78F0">
      <w:rPr>
        <w:rFonts w:ascii="Book Antiqua" w:hAnsi="Book Antiqua" w:cs="Arial"/>
        <w:b/>
        <w:spacing w:val="-6"/>
      </w:rPr>
      <w:t>©</w:t>
    </w:r>
    <w:r w:rsidR="009C480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4BE" w:rsidRDefault="009F64BE">
      <w:r>
        <w:separator/>
      </w:r>
    </w:p>
  </w:footnote>
  <w:footnote w:type="continuationSeparator" w:id="0">
    <w:p w:rsidR="009F64BE" w:rsidRDefault="009F6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009F64BE">
      <w:rPr>
        <w:rFonts w:ascii="Book Antiqua" w:hAnsi="Book Antiqua" w:cs="Arial"/>
        <w:sz w:val="16"/>
        <w:szCs w:val="16"/>
      </w:rPr>
      <w:t>HU/20886/2016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8F0" w:rsidRPr="008A78F0" w:rsidRDefault="008A78F0">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4BE"/>
    <w:rsid w:val="00000621"/>
    <w:rsid w:val="000036C2"/>
    <w:rsid w:val="00024839"/>
    <w:rsid w:val="00033D3D"/>
    <w:rsid w:val="00062F02"/>
    <w:rsid w:val="00071A7E"/>
    <w:rsid w:val="00071E09"/>
    <w:rsid w:val="000746C0"/>
    <w:rsid w:val="00074D1D"/>
    <w:rsid w:val="00092580"/>
    <w:rsid w:val="00093D4D"/>
    <w:rsid w:val="0009735F"/>
    <w:rsid w:val="000D5D94"/>
    <w:rsid w:val="000F1A0E"/>
    <w:rsid w:val="001165A7"/>
    <w:rsid w:val="00167D3A"/>
    <w:rsid w:val="00180E36"/>
    <w:rsid w:val="0019650B"/>
    <w:rsid w:val="001A3082"/>
    <w:rsid w:val="001B186A"/>
    <w:rsid w:val="001B2F75"/>
    <w:rsid w:val="001D08E9"/>
    <w:rsid w:val="001F2716"/>
    <w:rsid w:val="00207617"/>
    <w:rsid w:val="0023134B"/>
    <w:rsid w:val="002343F3"/>
    <w:rsid w:val="00283659"/>
    <w:rsid w:val="002A42F8"/>
    <w:rsid w:val="002C6BD4"/>
    <w:rsid w:val="002D68BF"/>
    <w:rsid w:val="002F6B98"/>
    <w:rsid w:val="002F7832"/>
    <w:rsid w:val="00336CBF"/>
    <w:rsid w:val="00343FE3"/>
    <w:rsid w:val="003546C8"/>
    <w:rsid w:val="0037203F"/>
    <w:rsid w:val="00393C84"/>
    <w:rsid w:val="003A7CF2"/>
    <w:rsid w:val="003C2C39"/>
    <w:rsid w:val="003C5CE5"/>
    <w:rsid w:val="003E267B"/>
    <w:rsid w:val="003E7CD1"/>
    <w:rsid w:val="00402B9E"/>
    <w:rsid w:val="004243F7"/>
    <w:rsid w:val="004249CB"/>
    <w:rsid w:val="0044127D"/>
    <w:rsid w:val="004448DB"/>
    <w:rsid w:val="00446C9A"/>
    <w:rsid w:val="00452F2B"/>
    <w:rsid w:val="00462A18"/>
    <w:rsid w:val="00477193"/>
    <w:rsid w:val="004A1848"/>
    <w:rsid w:val="004A6F4A"/>
    <w:rsid w:val="004E4717"/>
    <w:rsid w:val="004F4980"/>
    <w:rsid w:val="00507FEC"/>
    <w:rsid w:val="00510F0E"/>
    <w:rsid w:val="00542FA0"/>
    <w:rsid w:val="005479E1"/>
    <w:rsid w:val="00553E0A"/>
    <w:rsid w:val="005570FD"/>
    <w:rsid w:val="005575EA"/>
    <w:rsid w:val="0057790C"/>
    <w:rsid w:val="00593795"/>
    <w:rsid w:val="005A75FF"/>
    <w:rsid w:val="005D10AB"/>
    <w:rsid w:val="00601D8F"/>
    <w:rsid w:val="0063342E"/>
    <w:rsid w:val="00635787"/>
    <w:rsid w:val="00653E97"/>
    <w:rsid w:val="00662A67"/>
    <w:rsid w:val="00684A74"/>
    <w:rsid w:val="00690B8A"/>
    <w:rsid w:val="00691D00"/>
    <w:rsid w:val="006D1DAD"/>
    <w:rsid w:val="006F2CF1"/>
    <w:rsid w:val="007038ED"/>
    <w:rsid w:val="00703BC3"/>
    <w:rsid w:val="00704B61"/>
    <w:rsid w:val="00737C93"/>
    <w:rsid w:val="007552A9"/>
    <w:rsid w:val="00761858"/>
    <w:rsid w:val="007645A0"/>
    <w:rsid w:val="00767D59"/>
    <w:rsid w:val="00776E97"/>
    <w:rsid w:val="00780F86"/>
    <w:rsid w:val="007912AD"/>
    <w:rsid w:val="007B0824"/>
    <w:rsid w:val="007B5D3C"/>
    <w:rsid w:val="007C14A2"/>
    <w:rsid w:val="007C30BC"/>
    <w:rsid w:val="007E1A1D"/>
    <w:rsid w:val="0080175A"/>
    <w:rsid w:val="00811E73"/>
    <w:rsid w:val="00821B72"/>
    <w:rsid w:val="00823EF2"/>
    <w:rsid w:val="008303B8"/>
    <w:rsid w:val="00833DCE"/>
    <w:rsid w:val="00871D34"/>
    <w:rsid w:val="008A78F0"/>
    <w:rsid w:val="008A794A"/>
    <w:rsid w:val="008B270C"/>
    <w:rsid w:val="008B5078"/>
    <w:rsid w:val="008C33A3"/>
    <w:rsid w:val="008C3D3D"/>
    <w:rsid w:val="008D4131"/>
    <w:rsid w:val="008D741D"/>
    <w:rsid w:val="008F1932"/>
    <w:rsid w:val="00921062"/>
    <w:rsid w:val="00946A75"/>
    <w:rsid w:val="009722BC"/>
    <w:rsid w:val="009727A3"/>
    <w:rsid w:val="00987774"/>
    <w:rsid w:val="009A11E8"/>
    <w:rsid w:val="009C4801"/>
    <w:rsid w:val="009E74DF"/>
    <w:rsid w:val="009F5220"/>
    <w:rsid w:val="009F64BE"/>
    <w:rsid w:val="00A15234"/>
    <w:rsid w:val="00A201AB"/>
    <w:rsid w:val="00A23D9F"/>
    <w:rsid w:val="00A31C8B"/>
    <w:rsid w:val="00A41A06"/>
    <w:rsid w:val="00A509FA"/>
    <w:rsid w:val="00A845DC"/>
    <w:rsid w:val="00AF03B6"/>
    <w:rsid w:val="00AF6C8C"/>
    <w:rsid w:val="00B13665"/>
    <w:rsid w:val="00B266BA"/>
    <w:rsid w:val="00B26AA2"/>
    <w:rsid w:val="00B3524D"/>
    <w:rsid w:val="00B40F69"/>
    <w:rsid w:val="00B46616"/>
    <w:rsid w:val="00B7040A"/>
    <w:rsid w:val="00B76132"/>
    <w:rsid w:val="00B81E78"/>
    <w:rsid w:val="00B83391"/>
    <w:rsid w:val="00B95326"/>
    <w:rsid w:val="00BD4196"/>
    <w:rsid w:val="00BE70EF"/>
    <w:rsid w:val="00BF22CA"/>
    <w:rsid w:val="00BF23BB"/>
    <w:rsid w:val="00C26032"/>
    <w:rsid w:val="00C31A44"/>
    <w:rsid w:val="00C345E1"/>
    <w:rsid w:val="00C37326"/>
    <w:rsid w:val="00C43BFD"/>
    <w:rsid w:val="00C4733E"/>
    <w:rsid w:val="00C53462"/>
    <w:rsid w:val="00C83844"/>
    <w:rsid w:val="00C96E12"/>
    <w:rsid w:val="00CB6E35"/>
    <w:rsid w:val="00CD1E2A"/>
    <w:rsid w:val="00CE1A46"/>
    <w:rsid w:val="00D0037C"/>
    <w:rsid w:val="00D20757"/>
    <w:rsid w:val="00D22636"/>
    <w:rsid w:val="00D40FD9"/>
    <w:rsid w:val="00D509DC"/>
    <w:rsid w:val="00D53769"/>
    <w:rsid w:val="00D85C13"/>
    <w:rsid w:val="00D9111A"/>
    <w:rsid w:val="00D91BE3"/>
    <w:rsid w:val="00D94AFC"/>
    <w:rsid w:val="00DA6EFC"/>
    <w:rsid w:val="00DB70AE"/>
    <w:rsid w:val="00DD5071"/>
    <w:rsid w:val="00DD5C39"/>
    <w:rsid w:val="00DE7DB7"/>
    <w:rsid w:val="00E00A0A"/>
    <w:rsid w:val="00E066DE"/>
    <w:rsid w:val="00E07F57"/>
    <w:rsid w:val="00E30683"/>
    <w:rsid w:val="00E41521"/>
    <w:rsid w:val="00E453D8"/>
    <w:rsid w:val="00E50BCE"/>
    <w:rsid w:val="00E574BF"/>
    <w:rsid w:val="00E61292"/>
    <w:rsid w:val="00E77C4D"/>
    <w:rsid w:val="00E81D01"/>
    <w:rsid w:val="00EA3B7D"/>
    <w:rsid w:val="00EE45D8"/>
    <w:rsid w:val="00F1086A"/>
    <w:rsid w:val="00F22EDA"/>
    <w:rsid w:val="00F433F7"/>
    <w:rsid w:val="00F74477"/>
    <w:rsid w:val="00F830C5"/>
    <w:rsid w:val="00F94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82046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960</Words>
  <Characters>4795</Characters>
  <Application>Microsoft Office Word</Application>
  <DocSecurity>0</DocSecurity>
  <Lines>39</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2018-09-07T10:30:00Z</dcterms:created>
  <dcterms:modified xsi:type="dcterms:W3CDTF">2018-09-07T10:30:00Z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