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C7" w:rsidRPr="006E63C7" w:rsidRDefault="006D5102" w:rsidP="004265C7">
      <w:pPr>
        <w:jc w:val="center"/>
        <w:rPr>
          <w:rFonts w:ascii="Book Antiqua" w:hAnsi="Book Antiqua" w:cs="Arial"/>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6E63C7" w:rsidRDefault="00D94AFC">
      <w:pPr>
        <w:rPr>
          <w:rFonts w:ascii="Book Antiqua" w:hAnsi="Book Antiqua" w:cs="Arial"/>
          <w:color w:val="000000"/>
          <w:sz w:val="16"/>
          <w:szCs w:val="16"/>
        </w:rPr>
      </w:pPr>
    </w:p>
    <w:p w:rsidR="00D94AFC" w:rsidRPr="006E63C7" w:rsidRDefault="00D94AFC">
      <w:pPr>
        <w:rPr>
          <w:rFonts w:ascii="Book Antiqua" w:hAnsi="Book Antiqua" w:cs="Arial"/>
          <w:color w:val="000000"/>
        </w:rPr>
      </w:pPr>
    </w:p>
    <w:p w:rsidR="00AA78CE" w:rsidRPr="006E63C7" w:rsidRDefault="002B1DB2"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sidR="00EA2426">
        <w:rPr>
          <w:rFonts w:ascii="Book Antiqua" w:hAnsi="Book Antiqua" w:cs="Arial"/>
          <w:b/>
          <w:color w:val="000000"/>
        </w:rPr>
        <w:t>Tribunal</w:t>
      </w:r>
    </w:p>
    <w:p w:rsidR="007B0824" w:rsidRPr="006E63C7" w:rsidRDefault="00AA78CE" w:rsidP="00780F86">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00DB70AE" w:rsidRPr="006E63C7">
        <w:rPr>
          <w:rFonts w:ascii="Book Antiqua" w:hAnsi="Book Antiqua" w:cs="Arial"/>
          <w:b/>
          <w:color w:val="000000"/>
        </w:rPr>
        <w:tab/>
      </w:r>
      <w:r w:rsidR="00B3524D" w:rsidRPr="006E63C7">
        <w:rPr>
          <w:rFonts w:ascii="Book Antiqua" w:hAnsi="Book Antiqua" w:cs="Arial"/>
          <w:color w:val="000000"/>
        </w:rPr>
        <w:t>Appeal Number</w:t>
      </w:r>
      <w:r w:rsidR="00D53769" w:rsidRPr="006E63C7">
        <w:rPr>
          <w:rFonts w:ascii="Book Antiqua" w:hAnsi="Book Antiqua" w:cs="Arial"/>
          <w:color w:val="000000"/>
        </w:rPr>
        <w:t>:</w:t>
      </w:r>
      <w:r w:rsidR="00B3524D" w:rsidRPr="006E63C7">
        <w:rPr>
          <w:rFonts w:ascii="Book Antiqua" w:hAnsi="Book Antiqua" w:cs="Arial"/>
          <w:color w:val="000000"/>
        </w:rPr>
        <w:t xml:space="preserve"> </w:t>
      </w:r>
      <w:bookmarkStart w:id="0" w:name="_GoBack"/>
      <w:r w:rsidR="00BA14A3">
        <w:rPr>
          <w:rFonts w:ascii="Book Antiqua" w:hAnsi="Book Antiqua" w:cs="Arial"/>
          <w:color w:val="000000"/>
        </w:rPr>
        <w:t>HU/21049/2016</w:t>
      </w:r>
      <w:bookmarkEnd w:id="0"/>
    </w:p>
    <w:p w:rsidR="00C345E1" w:rsidRDefault="00C345E1" w:rsidP="00C345E1">
      <w:pPr>
        <w:jc w:val="center"/>
        <w:rPr>
          <w:rFonts w:ascii="Book Antiqua" w:hAnsi="Book Antiqua" w:cs="Arial"/>
          <w:color w:val="000000"/>
        </w:rPr>
      </w:pPr>
    </w:p>
    <w:p w:rsidR="005746A6" w:rsidRPr="006E63C7" w:rsidRDefault="005746A6" w:rsidP="00C345E1">
      <w:pPr>
        <w:jc w:val="center"/>
        <w:rPr>
          <w:rFonts w:ascii="Book Antiqua" w:hAnsi="Book Antiqua" w:cs="Arial"/>
          <w:color w:val="000000"/>
        </w:rPr>
      </w:pPr>
    </w:p>
    <w:p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rsidR="00C345E1" w:rsidRPr="006E63C7" w:rsidRDefault="00C345E1" w:rsidP="00C345E1">
      <w:pPr>
        <w:jc w:val="center"/>
        <w:rPr>
          <w:rFonts w:ascii="Book Antiqua" w:hAnsi="Book Antiqua" w:cs="Arial"/>
          <w:b/>
          <w:u w:val="single"/>
        </w:rPr>
      </w:pPr>
    </w:p>
    <w:p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1"/>
        <w:gridCol w:w="3897"/>
      </w:tblGrid>
      <w:tr w:rsidR="00D22636" w:rsidRPr="00405E62" w:rsidTr="00405E62">
        <w:tc>
          <w:tcPr>
            <w:tcW w:w="5868" w:type="dxa"/>
            <w:shd w:val="clear" w:color="auto" w:fill="auto"/>
          </w:tcPr>
          <w:p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Field House</w:t>
            </w:r>
          </w:p>
        </w:tc>
        <w:tc>
          <w:tcPr>
            <w:tcW w:w="3960" w:type="dxa"/>
            <w:shd w:val="clear" w:color="auto" w:fill="auto"/>
          </w:tcPr>
          <w:p w:rsidR="00D22636" w:rsidRPr="00405E62" w:rsidRDefault="00283659" w:rsidP="00405E62">
            <w:pPr>
              <w:jc w:val="both"/>
              <w:rPr>
                <w:rFonts w:ascii="Book Antiqua" w:hAnsi="Book Antiqua" w:cs="Arial"/>
                <w:b/>
                <w:color w:val="000000"/>
              </w:rPr>
            </w:pPr>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p>
        </w:tc>
      </w:tr>
      <w:tr w:rsidR="00D22636" w:rsidRPr="00405E62" w:rsidTr="00405E62">
        <w:tc>
          <w:tcPr>
            <w:tcW w:w="5868" w:type="dxa"/>
            <w:shd w:val="clear" w:color="auto" w:fill="auto"/>
          </w:tcPr>
          <w:p w:rsidR="00D22636" w:rsidRPr="00405E62" w:rsidRDefault="00AC65BE" w:rsidP="00AC65BE">
            <w:pPr>
              <w:jc w:val="both"/>
              <w:rPr>
                <w:rFonts w:ascii="Book Antiqua" w:hAnsi="Book Antiqua" w:cs="Arial"/>
                <w:b/>
              </w:rPr>
            </w:pPr>
            <w:r>
              <w:rPr>
                <w:rFonts w:ascii="Book Antiqua" w:hAnsi="Book Antiqua" w:cs="Arial"/>
                <w:b/>
              </w:rPr>
              <w:t>Heard o</w:t>
            </w:r>
            <w:r w:rsidR="00D22636" w:rsidRPr="00405E62">
              <w:rPr>
                <w:rFonts w:ascii="Book Antiqua" w:hAnsi="Book Antiqua" w:cs="Arial"/>
                <w:b/>
              </w:rPr>
              <w:t xml:space="preserve">n </w:t>
            </w:r>
            <w:r w:rsidR="00BA14A3">
              <w:rPr>
                <w:rFonts w:ascii="Book Antiqua" w:hAnsi="Book Antiqua" w:cs="Arial"/>
                <w:b/>
              </w:rPr>
              <w:t xml:space="preserve">24 April </w:t>
            </w:r>
            <w:r w:rsidR="00835557">
              <w:rPr>
                <w:rFonts w:ascii="Book Antiqua" w:hAnsi="Book Antiqua" w:cs="Arial"/>
                <w:b/>
              </w:rPr>
              <w:t>201</w:t>
            </w:r>
            <w:r w:rsidR="00783F14">
              <w:rPr>
                <w:rFonts w:ascii="Book Antiqua" w:hAnsi="Book Antiqua" w:cs="Arial"/>
                <w:b/>
              </w:rPr>
              <w:t>8</w:t>
            </w:r>
          </w:p>
        </w:tc>
        <w:tc>
          <w:tcPr>
            <w:tcW w:w="3960" w:type="dxa"/>
            <w:shd w:val="clear" w:color="auto" w:fill="auto"/>
          </w:tcPr>
          <w:p w:rsidR="00D22636" w:rsidRPr="00405E62" w:rsidRDefault="006D5102" w:rsidP="00405E62">
            <w:pPr>
              <w:jc w:val="both"/>
              <w:rPr>
                <w:rFonts w:ascii="Book Antiqua" w:hAnsi="Book Antiqua" w:cs="Arial"/>
                <w:b/>
              </w:rPr>
            </w:pPr>
            <w:r>
              <w:rPr>
                <w:rFonts w:ascii="Book Antiqua" w:hAnsi="Book Antiqua" w:cs="Arial"/>
                <w:b/>
              </w:rPr>
              <w:t>On 15 May 2018</w:t>
            </w:r>
          </w:p>
        </w:tc>
      </w:tr>
      <w:tr w:rsidR="00D22636" w:rsidRPr="00405E62" w:rsidTr="00405E62">
        <w:tc>
          <w:tcPr>
            <w:tcW w:w="5868" w:type="dxa"/>
            <w:shd w:val="clear" w:color="auto" w:fill="auto"/>
          </w:tcPr>
          <w:p w:rsidR="00D22636" w:rsidRPr="00405E62" w:rsidRDefault="00AC65BE" w:rsidP="00405E62">
            <w:pPr>
              <w:jc w:val="both"/>
              <w:rPr>
                <w:rFonts w:ascii="Book Antiqua" w:hAnsi="Book Antiqua" w:cs="Arial"/>
                <w:b/>
              </w:rPr>
            </w:pPr>
            <w:r>
              <w:rPr>
                <w:rFonts w:ascii="Book Antiqua" w:hAnsi="Book Antiqua" w:cs="Arial"/>
                <w:b/>
              </w:rPr>
              <w:t>Prepared on</w:t>
            </w:r>
            <w:r w:rsidR="00835557">
              <w:rPr>
                <w:rFonts w:ascii="Book Antiqua" w:hAnsi="Book Antiqua" w:cs="Arial"/>
                <w:b/>
              </w:rPr>
              <w:t xml:space="preserve"> </w:t>
            </w:r>
            <w:r w:rsidR="000911E9">
              <w:rPr>
                <w:rFonts w:ascii="Book Antiqua" w:hAnsi="Book Antiqua" w:cs="Arial"/>
                <w:b/>
              </w:rPr>
              <w:t>3 May</w:t>
            </w:r>
            <w:r w:rsidR="00BA14A3">
              <w:rPr>
                <w:rFonts w:ascii="Book Antiqua" w:hAnsi="Book Antiqua" w:cs="Arial"/>
                <w:b/>
              </w:rPr>
              <w:t xml:space="preserve"> </w:t>
            </w:r>
            <w:r w:rsidR="00835557">
              <w:rPr>
                <w:rFonts w:ascii="Book Antiqua" w:hAnsi="Book Antiqua" w:cs="Arial"/>
                <w:b/>
              </w:rPr>
              <w:t>201</w:t>
            </w:r>
            <w:r w:rsidR="00032D41">
              <w:rPr>
                <w:rFonts w:ascii="Book Antiqua" w:hAnsi="Book Antiqua" w:cs="Arial"/>
                <w:b/>
              </w:rPr>
              <w:t>8</w:t>
            </w:r>
          </w:p>
        </w:tc>
        <w:tc>
          <w:tcPr>
            <w:tcW w:w="3960" w:type="dxa"/>
            <w:shd w:val="clear" w:color="auto" w:fill="auto"/>
          </w:tcPr>
          <w:p w:rsidR="00D22636" w:rsidRPr="00405E62" w:rsidRDefault="00D22636" w:rsidP="00405E62">
            <w:pPr>
              <w:jc w:val="both"/>
              <w:rPr>
                <w:rFonts w:ascii="Book Antiqua" w:hAnsi="Book Antiqua" w:cs="Arial"/>
                <w:b/>
              </w:rPr>
            </w:pPr>
          </w:p>
        </w:tc>
      </w:tr>
    </w:tbl>
    <w:p w:rsidR="00A15234" w:rsidRPr="006E63C7" w:rsidRDefault="00A15234" w:rsidP="00A15234">
      <w:pPr>
        <w:jc w:val="center"/>
        <w:rPr>
          <w:rFonts w:ascii="Book Antiqua" w:hAnsi="Book Antiqua" w:cs="Arial"/>
        </w:rPr>
      </w:pPr>
    </w:p>
    <w:p w:rsidR="00A15234" w:rsidRPr="006E63C7" w:rsidRDefault="00A15234" w:rsidP="00A15234">
      <w:pPr>
        <w:jc w:val="center"/>
        <w:rPr>
          <w:rFonts w:ascii="Book Antiqua" w:hAnsi="Book Antiqua" w:cs="Arial"/>
        </w:rPr>
      </w:pPr>
    </w:p>
    <w:p w:rsidR="00A15234" w:rsidRPr="006E63C7" w:rsidRDefault="00207617" w:rsidP="00A15234">
      <w:pPr>
        <w:jc w:val="center"/>
        <w:rPr>
          <w:rFonts w:ascii="Book Antiqua" w:hAnsi="Book Antiqua" w:cs="Arial"/>
          <w:b/>
        </w:rPr>
      </w:pPr>
      <w:r w:rsidRPr="006E63C7">
        <w:rPr>
          <w:rFonts w:ascii="Book Antiqua" w:hAnsi="Book Antiqua" w:cs="Arial"/>
          <w:b/>
        </w:rPr>
        <w:t>Befo</w:t>
      </w:r>
      <w:r w:rsidR="00A15234" w:rsidRPr="006E63C7">
        <w:rPr>
          <w:rFonts w:ascii="Book Antiqua" w:hAnsi="Book Antiqua" w:cs="Arial"/>
          <w:b/>
        </w:rPr>
        <w:t>re</w:t>
      </w:r>
    </w:p>
    <w:p w:rsidR="00A15234" w:rsidRPr="006E63C7" w:rsidRDefault="00A15234" w:rsidP="00A15234">
      <w:pPr>
        <w:jc w:val="center"/>
        <w:rPr>
          <w:rFonts w:ascii="Book Antiqua" w:hAnsi="Book Antiqua" w:cs="Arial"/>
          <w:b/>
        </w:rPr>
      </w:pPr>
    </w:p>
    <w:p w:rsidR="00965EA2" w:rsidRPr="006E63C7" w:rsidRDefault="002B1DB2" w:rsidP="00965EA2">
      <w:pPr>
        <w:jc w:val="center"/>
        <w:rPr>
          <w:rFonts w:ascii="Book Antiqua" w:hAnsi="Book Antiqua" w:cs="Arial"/>
          <w:b/>
        </w:rPr>
      </w:pPr>
      <w:r>
        <w:rPr>
          <w:rFonts w:ascii="Book Antiqua" w:hAnsi="Book Antiqua" w:cs="Arial"/>
          <w:b/>
        </w:rPr>
        <w:t xml:space="preserve">DEPUTY UPPER </w:t>
      </w:r>
      <w:r w:rsidR="00EA2426">
        <w:rPr>
          <w:rFonts w:ascii="Book Antiqua" w:hAnsi="Book Antiqua" w:cs="Arial"/>
          <w:b/>
        </w:rPr>
        <w:t>TRIBUNAL</w:t>
      </w:r>
      <w:r w:rsidR="00EE3272">
        <w:rPr>
          <w:rFonts w:ascii="Book Antiqua" w:hAnsi="Book Antiqua" w:cs="Arial"/>
          <w:b/>
        </w:rPr>
        <w:t xml:space="preserve"> </w:t>
      </w:r>
      <w:r w:rsidR="00EA2426">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p w:rsidR="00A845DC" w:rsidRPr="006E63C7" w:rsidRDefault="00A845DC" w:rsidP="00A15234">
      <w:pPr>
        <w:jc w:val="center"/>
        <w:rPr>
          <w:rFonts w:ascii="Book Antiqua" w:hAnsi="Book Antiqua" w:cs="Arial"/>
          <w:b/>
        </w:rPr>
      </w:pPr>
    </w:p>
    <w:p w:rsidR="002A5A0F" w:rsidRDefault="002A5A0F" w:rsidP="00A15234">
      <w:pPr>
        <w:jc w:val="center"/>
        <w:rPr>
          <w:rFonts w:ascii="Book Antiqua" w:hAnsi="Book Antiqua" w:cs="Arial"/>
          <w:b/>
        </w:rPr>
      </w:pPr>
    </w:p>
    <w:p w:rsidR="00A845DC" w:rsidRDefault="00A845DC" w:rsidP="00A15234">
      <w:pPr>
        <w:jc w:val="center"/>
        <w:rPr>
          <w:rFonts w:ascii="Book Antiqua" w:hAnsi="Book Antiqua" w:cs="Arial"/>
          <w:b/>
        </w:rPr>
      </w:pPr>
      <w:r w:rsidRPr="006E63C7">
        <w:rPr>
          <w:rFonts w:ascii="Book Antiqua" w:hAnsi="Book Antiqua" w:cs="Arial"/>
          <w:b/>
        </w:rPr>
        <w:t>Between</w:t>
      </w:r>
    </w:p>
    <w:p w:rsidR="006026C2" w:rsidRPr="006E63C7" w:rsidRDefault="006026C2" w:rsidP="00A15234">
      <w:pPr>
        <w:jc w:val="center"/>
        <w:rPr>
          <w:rFonts w:ascii="Book Antiqua" w:hAnsi="Book Antiqua" w:cs="Arial"/>
          <w:b/>
        </w:rPr>
      </w:pPr>
    </w:p>
    <w:p w:rsidR="002B1DB2" w:rsidRPr="006E63C7" w:rsidRDefault="00BA14A3" w:rsidP="006026C2">
      <w:pPr>
        <w:jc w:val="center"/>
        <w:rPr>
          <w:rFonts w:ascii="Book Antiqua" w:hAnsi="Book Antiqua" w:cs="Arial"/>
          <w:b/>
        </w:rPr>
      </w:pPr>
      <w:r>
        <w:rPr>
          <w:rFonts w:ascii="Book Antiqua" w:hAnsi="Book Antiqua" w:cs="Arial"/>
          <w:b/>
        </w:rPr>
        <w:t xml:space="preserve">MRS VIRA </w:t>
      </w:r>
      <w:r w:rsidR="002A5A0F">
        <w:rPr>
          <w:rFonts w:ascii="Book Antiqua" w:hAnsi="Book Antiqua" w:cs="Arial"/>
          <w:b/>
        </w:rPr>
        <w:t>[Z]</w:t>
      </w:r>
    </w:p>
    <w:p w:rsidR="00910CE0" w:rsidRPr="006E63C7" w:rsidRDefault="00AC65BE" w:rsidP="00A15234">
      <w:pPr>
        <w:jc w:val="center"/>
        <w:rPr>
          <w:rFonts w:ascii="Book Antiqua" w:hAnsi="Book Antiqua" w:cs="Arial"/>
          <w:b/>
        </w:rPr>
      </w:pPr>
      <w:r>
        <w:rPr>
          <w:rFonts w:ascii="Book Antiqua" w:hAnsi="Book Antiqua" w:cs="Arial"/>
          <w:b/>
        </w:rPr>
        <w:t xml:space="preserve"> </w:t>
      </w:r>
      <w:r w:rsidR="002109C0">
        <w:rPr>
          <w:rFonts w:ascii="Book Antiqua" w:hAnsi="Book Antiqua" w:cs="Arial"/>
          <w:b/>
        </w:rPr>
        <w:t>(Anonymity order not made)</w:t>
      </w:r>
    </w:p>
    <w:p w:rsidR="00704B61" w:rsidRPr="006E63C7" w:rsidRDefault="00EA2426" w:rsidP="00704B61">
      <w:pPr>
        <w:jc w:val="right"/>
        <w:rPr>
          <w:rFonts w:ascii="Book Antiqua" w:hAnsi="Book Antiqua" w:cs="Arial"/>
          <w:u w:val="single"/>
        </w:rPr>
      </w:pPr>
      <w:r>
        <w:rPr>
          <w:rFonts w:ascii="Book Antiqua" w:hAnsi="Book Antiqua" w:cs="Arial"/>
          <w:u w:val="single"/>
        </w:rPr>
        <w:t>Appellant</w:t>
      </w:r>
    </w:p>
    <w:p w:rsidR="00704B61" w:rsidRPr="006E63C7" w:rsidRDefault="00DD5071" w:rsidP="00704B61">
      <w:pPr>
        <w:jc w:val="center"/>
        <w:rPr>
          <w:rFonts w:ascii="Book Antiqua" w:hAnsi="Book Antiqua" w:cs="Arial"/>
          <w:b/>
        </w:rPr>
      </w:pPr>
      <w:r w:rsidRPr="006E63C7">
        <w:rPr>
          <w:rFonts w:ascii="Book Antiqua" w:hAnsi="Book Antiqua" w:cs="Arial"/>
          <w:b/>
        </w:rPr>
        <w:t>and</w:t>
      </w:r>
    </w:p>
    <w:p w:rsidR="00DD5071" w:rsidRPr="006E63C7" w:rsidRDefault="00DD5071" w:rsidP="00704B61">
      <w:pPr>
        <w:jc w:val="center"/>
        <w:rPr>
          <w:rFonts w:ascii="Book Antiqua" w:hAnsi="Book Antiqua" w:cs="Arial"/>
          <w:b/>
        </w:rPr>
      </w:pPr>
    </w:p>
    <w:p w:rsidR="00DD5071" w:rsidRPr="006E63C7" w:rsidRDefault="00DD5071" w:rsidP="00704B61">
      <w:pPr>
        <w:jc w:val="center"/>
        <w:rPr>
          <w:rFonts w:ascii="Book Antiqua" w:hAnsi="Book Antiqua" w:cs="Arial"/>
          <w:b/>
        </w:rPr>
      </w:pPr>
      <w:r w:rsidRPr="006E63C7">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6E63C7">
        <w:rPr>
          <w:rFonts w:ascii="Book Antiqua" w:hAnsi="Book Antiqua" w:cs="Arial"/>
          <w:b/>
        </w:rPr>
        <w:instrText xml:space="preserve"> FORMTEXT </w:instrText>
      </w:r>
      <w:r w:rsidRPr="006E63C7">
        <w:rPr>
          <w:rFonts w:ascii="Book Antiqua" w:hAnsi="Book Antiqua" w:cs="Arial"/>
          <w:b/>
        </w:rPr>
      </w:r>
      <w:r w:rsidRPr="006E63C7">
        <w:rPr>
          <w:rFonts w:ascii="Book Antiqua" w:hAnsi="Book Antiqua" w:cs="Arial"/>
          <w:b/>
        </w:rPr>
        <w:fldChar w:fldCharType="separate"/>
      </w:r>
      <w:r w:rsidRPr="006E63C7">
        <w:rPr>
          <w:rFonts w:ascii="Book Antiqua" w:hAnsi="Book Antiqua" w:cs="Arial"/>
          <w:b/>
          <w:noProof/>
        </w:rPr>
        <w:t>THE SECRETARY OF STATE FOR THE HOME DEPARTMENT</w:t>
      </w:r>
      <w:r w:rsidRPr="006E63C7">
        <w:rPr>
          <w:rFonts w:ascii="Book Antiqua" w:hAnsi="Book Antiqua" w:cs="Arial"/>
          <w:b/>
        </w:rPr>
        <w:fldChar w:fldCharType="end"/>
      </w:r>
      <w:bookmarkEnd w:id="1"/>
    </w:p>
    <w:p w:rsidR="00DD5071" w:rsidRPr="006E63C7" w:rsidRDefault="00EA2426"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2A5A0F" w:rsidRPr="006E63C7" w:rsidRDefault="002A5A0F" w:rsidP="00DD5071">
      <w:pPr>
        <w:rPr>
          <w:rFonts w:ascii="Book Antiqua" w:hAnsi="Book Antiqua" w:cs="Arial"/>
          <w:u w:val="single"/>
        </w:rPr>
      </w:pPr>
    </w:p>
    <w:p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EA2426">
        <w:rPr>
          <w:rFonts w:ascii="Book Antiqua" w:hAnsi="Book Antiqua" w:cs="Arial"/>
        </w:rPr>
        <w:t>Appellant</w:t>
      </w:r>
      <w:r w:rsidRPr="006E63C7">
        <w:rPr>
          <w:rFonts w:ascii="Book Antiqua" w:hAnsi="Book Antiqua" w:cs="Arial"/>
        </w:rPr>
        <w:t>:</w:t>
      </w:r>
      <w:r w:rsidR="006026C2">
        <w:rPr>
          <w:rFonts w:ascii="Book Antiqua" w:hAnsi="Book Antiqua" w:cs="Arial"/>
        </w:rPr>
        <w:t xml:space="preserve"> </w:t>
      </w:r>
      <w:r w:rsidR="006026C2">
        <w:rPr>
          <w:rFonts w:ascii="Book Antiqua" w:hAnsi="Book Antiqua" w:cs="Arial"/>
        </w:rPr>
        <w:tab/>
      </w:r>
      <w:r w:rsidR="00BA14A3">
        <w:rPr>
          <w:rFonts w:ascii="Book Antiqua" w:hAnsi="Book Antiqua" w:cs="Arial"/>
        </w:rPr>
        <w:t>Mr A Mackenzie of Counsel</w:t>
      </w:r>
      <w:r w:rsidRPr="006E63C7">
        <w:rPr>
          <w:rFonts w:ascii="Book Antiqua" w:hAnsi="Book Antiqua" w:cs="Arial"/>
        </w:rPr>
        <w:tab/>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EA2426">
        <w:rPr>
          <w:rFonts w:ascii="Book Antiqua" w:hAnsi="Book Antiqua" w:cs="Arial"/>
        </w:rPr>
        <w:t>Respondent</w:t>
      </w:r>
      <w:r w:rsidRPr="006E63C7">
        <w:rPr>
          <w:rFonts w:ascii="Book Antiqua" w:hAnsi="Book Antiqua" w:cs="Arial"/>
        </w:rPr>
        <w:t>:</w:t>
      </w:r>
      <w:r w:rsidRPr="006E63C7">
        <w:rPr>
          <w:rFonts w:ascii="Book Antiqua" w:hAnsi="Book Antiqua" w:cs="Arial"/>
        </w:rPr>
        <w:tab/>
      </w:r>
      <w:r w:rsidR="00BA14A3">
        <w:rPr>
          <w:rFonts w:ascii="Book Antiqua" w:hAnsi="Book Antiqua" w:cs="Arial"/>
        </w:rPr>
        <w:t>Ms J Isherwood</w:t>
      </w:r>
      <w:r w:rsidR="00056F0F">
        <w:rPr>
          <w:rFonts w:ascii="Book Antiqua" w:hAnsi="Book Antiqua" w:cs="Arial"/>
        </w:rPr>
        <w:t>, Home Office Presenting Officer</w:t>
      </w:r>
    </w:p>
    <w:p w:rsidR="00DE7DB7" w:rsidRPr="006E63C7" w:rsidRDefault="00DE7DB7" w:rsidP="00402B9E">
      <w:pPr>
        <w:tabs>
          <w:tab w:val="left" w:pos="2520"/>
        </w:tabs>
        <w:jc w:val="center"/>
        <w:rPr>
          <w:rFonts w:ascii="Book Antiqua" w:hAnsi="Book Antiqua" w:cs="Arial"/>
        </w:rPr>
      </w:pPr>
    </w:p>
    <w:p w:rsidR="00DE7DB7" w:rsidRPr="006E63C7" w:rsidRDefault="00DE7DB7" w:rsidP="00402B9E">
      <w:pPr>
        <w:tabs>
          <w:tab w:val="left" w:pos="2520"/>
        </w:tabs>
        <w:jc w:val="center"/>
        <w:rPr>
          <w:rFonts w:ascii="Book Antiqua" w:hAnsi="Book Antiqua" w:cs="Arial"/>
        </w:rPr>
      </w:pPr>
    </w:p>
    <w:p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rsidR="00402B9E" w:rsidRPr="006E63C7" w:rsidRDefault="00402B9E" w:rsidP="00402B9E">
      <w:pPr>
        <w:tabs>
          <w:tab w:val="left" w:pos="2520"/>
        </w:tabs>
        <w:jc w:val="both"/>
        <w:rPr>
          <w:rFonts w:ascii="Book Antiqua" w:hAnsi="Book Antiqua" w:cs="Arial"/>
        </w:rPr>
      </w:pPr>
    </w:p>
    <w:p w:rsidR="006E5A5C" w:rsidRDefault="006E5A5C"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The </w:t>
      </w:r>
      <w:r w:rsidR="00EA2426">
        <w:rPr>
          <w:rFonts w:ascii="Book Antiqua" w:hAnsi="Book Antiqua" w:cs="Arial"/>
          <w:b/>
          <w:u w:val="single"/>
        </w:rPr>
        <w:t>Appellant</w:t>
      </w:r>
    </w:p>
    <w:p w:rsidR="006E5A5C" w:rsidRPr="00D26A3B" w:rsidRDefault="006E5A5C" w:rsidP="00BF23BB">
      <w:pPr>
        <w:tabs>
          <w:tab w:val="left" w:pos="567"/>
        </w:tabs>
        <w:ind w:left="567" w:hanging="567"/>
        <w:jc w:val="both"/>
        <w:rPr>
          <w:rFonts w:ascii="Book Antiqua" w:hAnsi="Book Antiqua" w:cs="Arial"/>
        </w:rPr>
      </w:pPr>
    </w:p>
    <w:p w:rsidR="00D26A3B" w:rsidRDefault="00D26A3B" w:rsidP="00D26A3B">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A2426">
        <w:rPr>
          <w:rFonts w:ascii="Book Antiqua" w:hAnsi="Book Antiqua" w:cs="Arial"/>
        </w:rPr>
        <w:t>Appellant</w:t>
      </w:r>
      <w:r>
        <w:rPr>
          <w:rFonts w:ascii="Book Antiqua" w:hAnsi="Book Antiqua" w:cs="Arial"/>
        </w:rPr>
        <w:t xml:space="preserve"> is a citizen of Ukraine born on 10 April 1946 and is now 71 years of age. She appeals against a decision of the </w:t>
      </w:r>
      <w:r w:rsidR="00EA2426">
        <w:rPr>
          <w:rFonts w:ascii="Book Antiqua" w:hAnsi="Book Antiqua" w:cs="Arial"/>
        </w:rPr>
        <w:t>Respondent</w:t>
      </w:r>
      <w:r>
        <w:rPr>
          <w:rFonts w:ascii="Book Antiqua" w:hAnsi="Book Antiqua" w:cs="Arial"/>
        </w:rPr>
        <w:t xml:space="preserve"> dated 27</w:t>
      </w:r>
      <w:r w:rsidR="00EA2426">
        <w:rPr>
          <w:rFonts w:ascii="Book Antiqua" w:hAnsi="Book Antiqua" w:cs="Arial"/>
        </w:rPr>
        <w:t xml:space="preserve"> </w:t>
      </w:r>
      <w:r>
        <w:rPr>
          <w:rFonts w:ascii="Book Antiqua" w:hAnsi="Book Antiqua" w:cs="Arial"/>
        </w:rPr>
        <w:t xml:space="preserve">July 2016. That decision was to refuse to grant the </w:t>
      </w:r>
      <w:r w:rsidR="00EA2426">
        <w:rPr>
          <w:rFonts w:ascii="Book Antiqua" w:hAnsi="Book Antiqua" w:cs="Arial"/>
        </w:rPr>
        <w:t>Appellant</w:t>
      </w:r>
      <w:r>
        <w:rPr>
          <w:rFonts w:ascii="Book Antiqua" w:hAnsi="Book Antiqua" w:cs="Arial"/>
        </w:rPr>
        <w:t xml:space="preserve"> entry clearance as the adult dependent relative of her daughter </w:t>
      </w:r>
      <w:r w:rsidR="00021118">
        <w:rPr>
          <w:rFonts w:ascii="Book Antiqua" w:hAnsi="Book Antiqua" w:cs="Arial"/>
        </w:rPr>
        <w:t>Galina</w:t>
      </w:r>
      <w:r>
        <w:rPr>
          <w:rFonts w:ascii="Book Antiqua" w:hAnsi="Book Antiqua" w:cs="Arial"/>
        </w:rPr>
        <w:t xml:space="preserve"> </w:t>
      </w:r>
      <w:r w:rsidR="002A5A0F">
        <w:rPr>
          <w:rFonts w:ascii="Book Antiqua" w:hAnsi="Book Antiqua" w:cs="Arial"/>
        </w:rPr>
        <w:t>[Z]</w:t>
      </w:r>
      <w:r>
        <w:rPr>
          <w:rFonts w:ascii="Book Antiqua" w:hAnsi="Book Antiqua" w:cs="Arial"/>
        </w:rPr>
        <w:t xml:space="preserve">, a British citizen (“the sponsor”) pursuant to paragraph </w:t>
      </w:r>
      <w:r>
        <w:rPr>
          <w:rFonts w:ascii="Book Antiqua" w:hAnsi="Book Antiqua" w:cs="Arial"/>
        </w:rPr>
        <w:lastRenderedPageBreak/>
        <w:t xml:space="preserve">EC-DR 1 (1) (d) of </w:t>
      </w:r>
      <w:r w:rsidR="004103FE">
        <w:rPr>
          <w:rFonts w:ascii="Book Antiqua" w:hAnsi="Book Antiqua" w:cs="Arial"/>
        </w:rPr>
        <w:t>Appendix</w:t>
      </w:r>
      <w:r>
        <w:rPr>
          <w:rFonts w:ascii="Book Antiqua" w:hAnsi="Book Antiqua" w:cs="Arial"/>
        </w:rPr>
        <w:t xml:space="preserve"> FM and paragraphs 34 to 35 of </w:t>
      </w:r>
      <w:r w:rsidR="004103FE">
        <w:rPr>
          <w:rFonts w:ascii="Book Antiqua" w:hAnsi="Book Antiqua" w:cs="Arial"/>
        </w:rPr>
        <w:t>Appendix</w:t>
      </w:r>
      <w:r>
        <w:rPr>
          <w:rFonts w:ascii="Book Antiqua" w:hAnsi="Book Antiqua" w:cs="Arial"/>
        </w:rPr>
        <w:t xml:space="preserve"> FM-SE. It was accepted at first instance that the </w:t>
      </w:r>
      <w:r w:rsidR="00EA2426">
        <w:rPr>
          <w:rFonts w:ascii="Book Antiqua" w:hAnsi="Book Antiqua" w:cs="Arial"/>
        </w:rPr>
        <w:t>Appellant</w:t>
      </w:r>
      <w:r>
        <w:rPr>
          <w:rFonts w:ascii="Book Antiqua" w:hAnsi="Book Antiqua" w:cs="Arial"/>
        </w:rPr>
        <w:t xml:space="preserve"> could not succeed under the </w:t>
      </w:r>
      <w:r w:rsidR="004103FE">
        <w:rPr>
          <w:rFonts w:ascii="Book Antiqua" w:hAnsi="Book Antiqua" w:cs="Arial"/>
        </w:rPr>
        <w:t>Rules</w:t>
      </w:r>
      <w:r>
        <w:rPr>
          <w:rFonts w:ascii="Book Antiqua" w:hAnsi="Book Antiqua" w:cs="Arial"/>
        </w:rPr>
        <w:t xml:space="preserve"> and the appeal was brought outside the </w:t>
      </w:r>
      <w:r w:rsidR="004103FE">
        <w:rPr>
          <w:rFonts w:ascii="Book Antiqua" w:hAnsi="Book Antiqua" w:cs="Arial"/>
        </w:rPr>
        <w:t>Rules</w:t>
      </w:r>
      <w:r>
        <w:rPr>
          <w:rFonts w:ascii="Book Antiqua" w:hAnsi="Book Antiqua" w:cs="Arial"/>
        </w:rPr>
        <w:t xml:space="preserve"> under </w:t>
      </w:r>
      <w:r w:rsidR="00EA2426">
        <w:rPr>
          <w:rFonts w:ascii="Book Antiqua" w:hAnsi="Book Antiqua" w:cs="Arial"/>
        </w:rPr>
        <w:t>Article</w:t>
      </w:r>
      <w:r>
        <w:rPr>
          <w:rFonts w:ascii="Book Antiqua" w:hAnsi="Book Antiqua" w:cs="Arial"/>
        </w:rPr>
        <w:t xml:space="preserve"> 8 (right to respect for private and family life) of the Human Rights Convention.</w:t>
      </w:r>
      <w:r w:rsidR="00EA2426">
        <w:rPr>
          <w:rFonts w:ascii="Book Antiqua" w:hAnsi="Book Antiqua" w:cs="Arial"/>
        </w:rPr>
        <w:t xml:space="preserve"> Before m</w:t>
      </w:r>
      <w:r w:rsidR="00B07209">
        <w:rPr>
          <w:rFonts w:ascii="Book Antiqua" w:hAnsi="Book Antiqua" w:cs="Arial"/>
        </w:rPr>
        <w:t xml:space="preserve">e counsel sought to argue that the </w:t>
      </w:r>
      <w:r w:rsidR="00EA2426">
        <w:rPr>
          <w:rFonts w:ascii="Book Antiqua" w:hAnsi="Book Antiqua" w:cs="Arial"/>
        </w:rPr>
        <w:t>Appellant</w:t>
      </w:r>
      <w:r w:rsidR="00B07209">
        <w:rPr>
          <w:rFonts w:ascii="Book Antiqua" w:hAnsi="Book Antiqua" w:cs="Arial"/>
        </w:rPr>
        <w:t xml:space="preserve"> could in fact satisfy the </w:t>
      </w:r>
      <w:r w:rsidR="00EA2426">
        <w:rPr>
          <w:rFonts w:ascii="Book Antiqua" w:hAnsi="Book Antiqua" w:cs="Arial"/>
        </w:rPr>
        <w:t xml:space="preserve">Immigration </w:t>
      </w:r>
      <w:r w:rsidR="004103FE">
        <w:rPr>
          <w:rFonts w:ascii="Book Antiqua" w:hAnsi="Book Antiqua" w:cs="Arial"/>
        </w:rPr>
        <w:t>Rules</w:t>
      </w:r>
      <w:r w:rsidR="00B07209">
        <w:rPr>
          <w:rFonts w:ascii="Book Antiqua" w:hAnsi="Book Antiqua" w:cs="Arial"/>
        </w:rPr>
        <w:t xml:space="preserve"> following the Court of Appeal decision in </w:t>
      </w:r>
      <w:proofErr w:type="spellStart"/>
      <w:r w:rsidR="00B07209" w:rsidRPr="00B07209">
        <w:rPr>
          <w:rFonts w:ascii="Book Antiqua" w:hAnsi="Book Antiqua" w:cs="Arial"/>
          <w:b/>
          <w:u w:val="single"/>
        </w:rPr>
        <w:t>Britcits</w:t>
      </w:r>
      <w:proofErr w:type="spellEnd"/>
      <w:r w:rsidR="00B07209" w:rsidRPr="00B07209">
        <w:rPr>
          <w:rFonts w:ascii="Book Antiqua" w:hAnsi="Book Antiqua" w:cs="Arial"/>
          <w:b/>
          <w:u w:val="single"/>
        </w:rPr>
        <w:t xml:space="preserve"> [2017] EWCA </w:t>
      </w:r>
      <w:proofErr w:type="spellStart"/>
      <w:r w:rsidR="00B07209" w:rsidRPr="00B07209">
        <w:rPr>
          <w:rFonts w:ascii="Book Antiqua" w:hAnsi="Book Antiqua" w:cs="Arial"/>
          <w:b/>
          <w:u w:val="single"/>
        </w:rPr>
        <w:t>Civ</w:t>
      </w:r>
      <w:proofErr w:type="spellEnd"/>
      <w:r w:rsidR="00B07209" w:rsidRPr="00B07209">
        <w:rPr>
          <w:rFonts w:ascii="Book Antiqua" w:hAnsi="Book Antiqua" w:cs="Arial"/>
          <w:b/>
          <w:u w:val="single"/>
        </w:rPr>
        <w:t xml:space="preserve"> 368</w:t>
      </w:r>
      <w:r w:rsidR="00B07209">
        <w:rPr>
          <w:rFonts w:ascii="Book Antiqua" w:hAnsi="Book Antiqua" w:cs="Arial"/>
          <w:b/>
          <w:u w:val="single"/>
        </w:rPr>
        <w:t>.</w:t>
      </w:r>
    </w:p>
    <w:p w:rsidR="00D26A3B" w:rsidRDefault="00D26A3B" w:rsidP="00D26A3B">
      <w:pPr>
        <w:tabs>
          <w:tab w:val="left" w:pos="567"/>
        </w:tabs>
        <w:jc w:val="both"/>
        <w:rPr>
          <w:rFonts w:ascii="Book Antiqua" w:hAnsi="Book Antiqua" w:cs="Arial"/>
        </w:rPr>
      </w:pPr>
    </w:p>
    <w:p w:rsidR="006E54F4" w:rsidRDefault="00EA2426" w:rsidP="00D26A3B">
      <w:pPr>
        <w:numPr>
          <w:ilvl w:val="0"/>
          <w:numId w:val="5"/>
        </w:numPr>
        <w:tabs>
          <w:tab w:val="left" w:pos="567"/>
        </w:tabs>
        <w:ind w:hanging="720"/>
        <w:jc w:val="both"/>
        <w:rPr>
          <w:rFonts w:ascii="Book Antiqua" w:hAnsi="Book Antiqua" w:cs="Arial"/>
        </w:rPr>
      </w:pPr>
      <w:r>
        <w:rPr>
          <w:rFonts w:ascii="Book Antiqua" w:hAnsi="Book Antiqua" w:cs="Arial"/>
        </w:rPr>
        <w:t>Judge</w:t>
      </w:r>
      <w:r w:rsidR="006E54F4">
        <w:rPr>
          <w:rFonts w:ascii="Book Antiqua" w:hAnsi="Book Antiqua" w:cs="Arial"/>
        </w:rPr>
        <w:t xml:space="preserve"> of the </w:t>
      </w:r>
      <w:r>
        <w:rPr>
          <w:rFonts w:ascii="Book Antiqua" w:hAnsi="Book Antiqua" w:cs="Arial"/>
        </w:rPr>
        <w:t>First-tier</w:t>
      </w:r>
      <w:r w:rsidR="006E54F4">
        <w:rPr>
          <w:rFonts w:ascii="Book Antiqua" w:hAnsi="Book Antiqua" w:cs="Arial"/>
        </w:rPr>
        <w:t xml:space="preserve"> </w:t>
      </w:r>
      <w:r>
        <w:rPr>
          <w:rFonts w:ascii="Book Antiqua" w:hAnsi="Book Antiqua" w:cs="Arial"/>
        </w:rPr>
        <w:t>Tribunal</w:t>
      </w:r>
      <w:r w:rsidR="006E54F4">
        <w:rPr>
          <w:rFonts w:ascii="Book Antiqua" w:hAnsi="Book Antiqua" w:cs="Arial"/>
        </w:rPr>
        <w:t xml:space="preserve"> Plumptre sitting at Harmondsworth on 18 August 2017 dismissed the </w:t>
      </w:r>
      <w:r>
        <w:rPr>
          <w:rFonts w:ascii="Book Antiqua" w:hAnsi="Book Antiqua" w:cs="Arial"/>
        </w:rPr>
        <w:t>Appellant</w:t>
      </w:r>
      <w:r w:rsidR="006E54F4">
        <w:rPr>
          <w:rFonts w:ascii="Book Antiqua" w:hAnsi="Book Antiqua" w:cs="Arial"/>
        </w:rPr>
        <w:t>’s appeal but for the reasons which I gave in my decision dated 25</w:t>
      </w:r>
      <w:r w:rsidR="006E54F4" w:rsidRPr="006E54F4">
        <w:rPr>
          <w:rFonts w:ascii="Book Antiqua" w:hAnsi="Book Antiqua" w:cs="Arial"/>
          <w:vertAlign w:val="superscript"/>
        </w:rPr>
        <w:t>th</w:t>
      </w:r>
      <w:r w:rsidR="006E54F4">
        <w:rPr>
          <w:rFonts w:ascii="Book Antiqua" w:hAnsi="Book Antiqua" w:cs="Arial"/>
        </w:rPr>
        <w:t xml:space="preserve"> of January 2018 I set that decision aside and directed that the appeal should be reheard by me. Attached to this determination is a c</w:t>
      </w:r>
      <w:r>
        <w:rPr>
          <w:rFonts w:ascii="Book Antiqua" w:hAnsi="Book Antiqua" w:cs="Arial"/>
        </w:rPr>
        <w:t>opy of my error of law decision in which I accepted that</w:t>
      </w:r>
      <w:r w:rsidR="00D26A3B">
        <w:rPr>
          <w:rFonts w:ascii="Book Antiqua" w:hAnsi="Book Antiqua" w:cs="Arial"/>
        </w:rPr>
        <w:t xml:space="preserve"> </w:t>
      </w:r>
      <w:r>
        <w:rPr>
          <w:rFonts w:ascii="Book Antiqua" w:hAnsi="Book Antiqua" w:cs="Arial"/>
        </w:rPr>
        <w:t>t</w:t>
      </w:r>
      <w:r w:rsidR="006E54F4">
        <w:rPr>
          <w:rFonts w:ascii="Book Antiqua" w:hAnsi="Book Antiqua" w:cs="Arial"/>
        </w:rPr>
        <w:t>he factual basis of this claim</w:t>
      </w:r>
      <w:r>
        <w:rPr>
          <w:rFonts w:ascii="Book Antiqua" w:hAnsi="Book Antiqua" w:cs="Arial"/>
        </w:rPr>
        <w:t xml:space="preserve"> wa</w:t>
      </w:r>
      <w:r w:rsidR="006E54F4">
        <w:rPr>
          <w:rFonts w:ascii="Book Antiqua" w:hAnsi="Book Antiqua" w:cs="Arial"/>
        </w:rPr>
        <w:t>s largely established. By adjourning the 2</w:t>
      </w:r>
      <w:r w:rsidR="006E54F4" w:rsidRPr="006E54F4">
        <w:rPr>
          <w:rFonts w:ascii="Book Antiqua" w:hAnsi="Book Antiqua" w:cs="Arial"/>
          <w:vertAlign w:val="superscript"/>
        </w:rPr>
        <w:t>nd</w:t>
      </w:r>
      <w:r w:rsidR="006E54F4">
        <w:rPr>
          <w:rFonts w:ascii="Book Antiqua" w:hAnsi="Book Antiqua" w:cs="Arial"/>
        </w:rPr>
        <w:t xml:space="preserve"> stage of the appeal I gave the </w:t>
      </w:r>
      <w:r>
        <w:rPr>
          <w:rFonts w:ascii="Book Antiqua" w:hAnsi="Book Antiqua" w:cs="Arial"/>
        </w:rPr>
        <w:t>Appellant</w:t>
      </w:r>
      <w:r w:rsidR="006E54F4">
        <w:rPr>
          <w:rFonts w:ascii="Book Antiqua" w:hAnsi="Book Antiqua" w:cs="Arial"/>
        </w:rPr>
        <w:t xml:space="preserve"> the opportunity to file further evidence upon which she </w:t>
      </w:r>
      <w:r w:rsidR="00B65D68">
        <w:rPr>
          <w:rFonts w:ascii="Book Antiqua" w:hAnsi="Book Antiqua" w:cs="Arial"/>
        </w:rPr>
        <w:t>might wish</w:t>
      </w:r>
      <w:r w:rsidR="006E54F4">
        <w:rPr>
          <w:rFonts w:ascii="Book Antiqua" w:hAnsi="Book Antiqua" w:cs="Arial"/>
        </w:rPr>
        <w:t xml:space="preserve"> to rely in support of her </w:t>
      </w:r>
      <w:r>
        <w:rPr>
          <w:rFonts w:ascii="Book Antiqua" w:hAnsi="Book Antiqua" w:cs="Arial"/>
        </w:rPr>
        <w:t>Article</w:t>
      </w:r>
      <w:r w:rsidR="006E54F4">
        <w:rPr>
          <w:rFonts w:ascii="Book Antiqua" w:hAnsi="Book Antiqua" w:cs="Arial"/>
        </w:rPr>
        <w:t xml:space="preserve"> 8 claim. </w:t>
      </w:r>
    </w:p>
    <w:p w:rsidR="006E54F4" w:rsidRDefault="006E54F4" w:rsidP="006E54F4">
      <w:pPr>
        <w:pStyle w:val="ListParagraph"/>
        <w:rPr>
          <w:rFonts w:ascii="Book Antiqua" w:hAnsi="Book Antiqua" w:cs="Arial"/>
        </w:rPr>
      </w:pPr>
    </w:p>
    <w:p w:rsidR="00B65D68" w:rsidRPr="00B65D68" w:rsidRDefault="00B65D68" w:rsidP="00B65D68">
      <w:pPr>
        <w:pStyle w:val="ListParagraph"/>
        <w:ind w:hanging="720"/>
        <w:rPr>
          <w:rFonts w:ascii="Book Antiqua" w:hAnsi="Book Antiqua" w:cs="Arial"/>
          <w:b/>
          <w:u w:val="single"/>
        </w:rPr>
      </w:pPr>
      <w:r w:rsidRPr="00B65D68">
        <w:rPr>
          <w:rFonts w:ascii="Book Antiqua" w:hAnsi="Book Antiqua" w:cs="Arial"/>
          <w:b/>
          <w:u w:val="single"/>
        </w:rPr>
        <w:t>Documentation Considered</w:t>
      </w:r>
    </w:p>
    <w:p w:rsidR="00B65D68" w:rsidRDefault="00B65D68" w:rsidP="006E54F4">
      <w:pPr>
        <w:pStyle w:val="ListParagraph"/>
        <w:rPr>
          <w:rFonts w:ascii="Book Antiqua" w:hAnsi="Book Antiqua" w:cs="Arial"/>
        </w:rPr>
      </w:pPr>
    </w:p>
    <w:p w:rsidR="00B65D68" w:rsidRDefault="00B65D68" w:rsidP="00B65D68">
      <w:pPr>
        <w:numPr>
          <w:ilvl w:val="0"/>
          <w:numId w:val="5"/>
        </w:numPr>
        <w:tabs>
          <w:tab w:val="left" w:pos="567"/>
        </w:tabs>
        <w:ind w:hanging="720"/>
        <w:jc w:val="both"/>
        <w:rPr>
          <w:rFonts w:ascii="Book Antiqua" w:hAnsi="Book Antiqua" w:cs="Arial"/>
        </w:rPr>
      </w:pPr>
      <w:r>
        <w:rPr>
          <w:rFonts w:ascii="Book Antiqua" w:hAnsi="Book Antiqua" w:cs="Arial"/>
        </w:rPr>
        <w:t xml:space="preserve">For the hearing the Appellant relied upon the documentation previously before the Tribunal at first instance which included statements of the Appellant, the sponsor and the sponsor’s sister </w:t>
      </w:r>
      <w:proofErr w:type="spellStart"/>
      <w:r>
        <w:rPr>
          <w:rFonts w:ascii="Book Antiqua" w:hAnsi="Book Antiqua" w:cs="Arial"/>
        </w:rPr>
        <w:t>Tetiana</w:t>
      </w:r>
      <w:proofErr w:type="spellEnd"/>
      <w:r>
        <w:rPr>
          <w:rFonts w:ascii="Book Antiqua" w:hAnsi="Book Antiqua" w:cs="Arial"/>
        </w:rPr>
        <w:t>. In response to my direction made in the error of law determination</w:t>
      </w:r>
      <w:r w:rsidR="006E54F4">
        <w:rPr>
          <w:rFonts w:ascii="Book Antiqua" w:hAnsi="Book Antiqua" w:cs="Arial"/>
        </w:rPr>
        <w:t xml:space="preserve"> the </w:t>
      </w:r>
      <w:r w:rsidR="00EA2426">
        <w:rPr>
          <w:rFonts w:ascii="Book Antiqua" w:hAnsi="Book Antiqua" w:cs="Arial"/>
        </w:rPr>
        <w:t>Appellant</w:t>
      </w:r>
      <w:r w:rsidR="006E54F4">
        <w:rPr>
          <w:rFonts w:ascii="Book Antiqua" w:hAnsi="Book Antiqua" w:cs="Arial"/>
        </w:rPr>
        <w:t xml:space="preserve"> submitted a medical report dated 15 February 2018 from Dr Ivanov in Ukraine together with over 100 pages of Viber logs </w:t>
      </w:r>
      <w:r w:rsidR="00EA2426">
        <w:rPr>
          <w:rFonts w:ascii="Book Antiqua" w:hAnsi="Book Antiqua" w:cs="Arial"/>
        </w:rPr>
        <w:t xml:space="preserve">evidencing communications </w:t>
      </w:r>
      <w:r w:rsidR="006E54F4">
        <w:rPr>
          <w:rFonts w:ascii="Book Antiqua" w:hAnsi="Book Antiqua" w:cs="Arial"/>
        </w:rPr>
        <w:t xml:space="preserve">between the </w:t>
      </w:r>
      <w:r w:rsidR="00EA2426">
        <w:rPr>
          <w:rFonts w:ascii="Book Antiqua" w:hAnsi="Book Antiqua" w:cs="Arial"/>
        </w:rPr>
        <w:t>Appellant</w:t>
      </w:r>
      <w:r w:rsidR="006E54F4">
        <w:rPr>
          <w:rFonts w:ascii="Book Antiqua" w:hAnsi="Book Antiqua" w:cs="Arial"/>
        </w:rPr>
        <w:t xml:space="preserve"> and her </w:t>
      </w:r>
      <w:r w:rsidR="00EA2426">
        <w:rPr>
          <w:rFonts w:ascii="Book Antiqua" w:hAnsi="Book Antiqua" w:cs="Arial"/>
        </w:rPr>
        <w:t xml:space="preserve">two </w:t>
      </w:r>
      <w:r w:rsidR="006E54F4">
        <w:rPr>
          <w:rFonts w:ascii="Book Antiqua" w:hAnsi="Book Antiqua" w:cs="Arial"/>
        </w:rPr>
        <w:t xml:space="preserve">daughters, a supplementary unsigned statement of the </w:t>
      </w:r>
      <w:r w:rsidR="00EA2426">
        <w:rPr>
          <w:rFonts w:ascii="Book Antiqua" w:hAnsi="Book Antiqua" w:cs="Arial"/>
        </w:rPr>
        <w:t>sponsor</w:t>
      </w:r>
      <w:r>
        <w:rPr>
          <w:rFonts w:ascii="Book Antiqua" w:hAnsi="Book Antiqua" w:cs="Arial"/>
        </w:rPr>
        <w:t xml:space="preserve">, </w:t>
      </w:r>
      <w:r w:rsidR="006E54F4">
        <w:rPr>
          <w:rFonts w:ascii="Book Antiqua" w:hAnsi="Book Antiqua" w:cs="Arial"/>
        </w:rPr>
        <w:t>medical record</w:t>
      </w:r>
      <w:r w:rsidR="00B07209">
        <w:rPr>
          <w:rFonts w:ascii="Book Antiqua" w:hAnsi="Book Antiqua" w:cs="Arial"/>
        </w:rPr>
        <w:t xml:space="preserve"> and</w:t>
      </w:r>
      <w:r w:rsidR="006E54F4">
        <w:rPr>
          <w:rFonts w:ascii="Book Antiqua" w:hAnsi="Book Antiqua" w:cs="Arial"/>
        </w:rPr>
        <w:t xml:space="preserve"> a letter from </w:t>
      </w:r>
      <w:r w:rsidR="00EA2426">
        <w:rPr>
          <w:rFonts w:ascii="Book Antiqua" w:hAnsi="Book Antiqua" w:cs="Arial"/>
        </w:rPr>
        <w:t>the sponsor’s</w:t>
      </w:r>
      <w:r w:rsidR="006E54F4">
        <w:rPr>
          <w:rFonts w:ascii="Book Antiqua" w:hAnsi="Book Antiqua" w:cs="Arial"/>
        </w:rPr>
        <w:t xml:space="preserve"> GP stating that </w:t>
      </w:r>
      <w:r w:rsidR="00EA2426">
        <w:rPr>
          <w:rFonts w:ascii="Book Antiqua" w:hAnsi="Book Antiqua" w:cs="Arial"/>
        </w:rPr>
        <w:t>the sponsor</w:t>
      </w:r>
      <w:r>
        <w:rPr>
          <w:rFonts w:ascii="Book Antiqua" w:hAnsi="Book Antiqua" w:cs="Arial"/>
        </w:rPr>
        <w:t xml:space="preserve">’s low mood and </w:t>
      </w:r>
      <w:r w:rsidR="006E54F4">
        <w:rPr>
          <w:rFonts w:ascii="Book Antiqua" w:hAnsi="Book Antiqua" w:cs="Arial"/>
        </w:rPr>
        <w:t xml:space="preserve">mental health would benefit greatly from the </w:t>
      </w:r>
      <w:r w:rsidR="00EA2426">
        <w:rPr>
          <w:rFonts w:ascii="Book Antiqua" w:hAnsi="Book Antiqua" w:cs="Arial"/>
        </w:rPr>
        <w:t>Appellant</w:t>
      </w:r>
      <w:r w:rsidR="006E54F4">
        <w:rPr>
          <w:rFonts w:ascii="Book Antiqua" w:hAnsi="Book Antiqua" w:cs="Arial"/>
        </w:rPr>
        <w:t xml:space="preserve"> being able to visit </w:t>
      </w:r>
      <w:r w:rsidR="00EA2426">
        <w:rPr>
          <w:rFonts w:ascii="Book Antiqua" w:hAnsi="Book Antiqua" w:cs="Arial"/>
        </w:rPr>
        <w:t>her</w:t>
      </w:r>
      <w:r w:rsidR="006E54F4">
        <w:rPr>
          <w:rFonts w:ascii="Book Antiqua" w:hAnsi="Book Antiqua" w:cs="Arial"/>
        </w:rPr>
        <w:t xml:space="preserve"> in the United Kingdom. </w:t>
      </w:r>
    </w:p>
    <w:p w:rsidR="00B65D68" w:rsidRDefault="00B65D68" w:rsidP="00B65D68">
      <w:pPr>
        <w:tabs>
          <w:tab w:val="left" w:pos="567"/>
        </w:tabs>
        <w:ind w:left="720"/>
        <w:jc w:val="both"/>
        <w:rPr>
          <w:rFonts w:ascii="Book Antiqua" w:hAnsi="Book Antiqua" w:cs="Arial"/>
        </w:rPr>
      </w:pPr>
    </w:p>
    <w:p w:rsidR="00B65D68" w:rsidRPr="00B65D68" w:rsidRDefault="00B65D68" w:rsidP="00B65D68">
      <w:pPr>
        <w:numPr>
          <w:ilvl w:val="0"/>
          <w:numId w:val="5"/>
        </w:numPr>
        <w:tabs>
          <w:tab w:val="left" w:pos="567"/>
        </w:tabs>
        <w:ind w:hanging="720"/>
        <w:jc w:val="both"/>
        <w:rPr>
          <w:rFonts w:ascii="Book Antiqua" w:hAnsi="Book Antiqua" w:cs="Arial"/>
        </w:rPr>
      </w:pPr>
      <w:r w:rsidRPr="00B65D68">
        <w:rPr>
          <w:rFonts w:ascii="Book Antiqua" w:hAnsi="Book Antiqua" w:cs="Arial"/>
        </w:rPr>
        <w:t xml:space="preserve">The Appellant relied upon a skeleton argument prepared by counsel (see below at [24]). I also had copies of various authorities provided by both sides including </w:t>
      </w:r>
      <w:bookmarkStart w:id="2" w:name="_Hlk513114564"/>
      <w:proofErr w:type="spellStart"/>
      <w:r w:rsidRPr="00B65D68">
        <w:rPr>
          <w:rFonts w:ascii="Book Antiqua" w:hAnsi="Book Antiqua" w:cs="Arial"/>
          <w:b/>
          <w:u w:val="single"/>
        </w:rPr>
        <w:t>Britcits</w:t>
      </w:r>
      <w:bookmarkEnd w:id="2"/>
      <w:proofErr w:type="spellEnd"/>
      <w:r w:rsidRPr="00B65D68">
        <w:rPr>
          <w:rFonts w:ascii="Book Antiqua" w:hAnsi="Book Antiqua" w:cs="Arial"/>
        </w:rPr>
        <w:t xml:space="preserve">; </w:t>
      </w:r>
      <w:proofErr w:type="spellStart"/>
      <w:r w:rsidRPr="00B65D68">
        <w:rPr>
          <w:rFonts w:ascii="Book Antiqua" w:hAnsi="Book Antiqua" w:cs="Arial"/>
          <w:b/>
          <w:u w:val="single"/>
        </w:rPr>
        <w:t>Ribeli</w:t>
      </w:r>
      <w:proofErr w:type="spellEnd"/>
      <w:r w:rsidRPr="00B65D68">
        <w:rPr>
          <w:rFonts w:ascii="Book Antiqua" w:hAnsi="Book Antiqua" w:cs="Arial"/>
          <w:b/>
          <w:u w:val="single"/>
        </w:rPr>
        <w:t xml:space="preserve"> [2018] EWCA </w:t>
      </w:r>
      <w:proofErr w:type="spellStart"/>
      <w:r w:rsidRPr="00B65D68">
        <w:rPr>
          <w:rFonts w:ascii="Book Antiqua" w:hAnsi="Book Antiqua" w:cs="Arial"/>
          <w:b/>
          <w:u w:val="single"/>
        </w:rPr>
        <w:t>Civ</w:t>
      </w:r>
      <w:proofErr w:type="spellEnd"/>
      <w:r w:rsidRPr="00B65D68">
        <w:rPr>
          <w:rFonts w:ascii="Book Antiqua" w:hAnsi="Book Antiqua" w:cs="Arial"/>
          <w:b/>
          <w:u w:val="single"/>
        </w:rPr>
        <w:t xml:space="preserve"> 611</w:t>
      </w:r>
      <w:r w:rsidRPr="00B65D68">
        <w:rPr>
          <w:rFonts w:ascii="Book Antiqua" w:hAnsi="Book Antiqua" w:cs="Arial"/>
        </w:rPr>
        <w:t xml:space="preserve">; </w:t>
      </w:r>
      <w:r w:rsidRPr="00B65D68">
        <w:rPr>
          <w:rFonts w:ascii="Book Antiqua" w:hAnsi="Book Antiqua" w:cs="Arial"/>
          <w:b/>
          <w:u w:val="single"/>
        </w:rPr>
        <w:t>Dasgupta [2016] UKUT 28;</w:t>
      </w:r>
      <w:r w:rsidRPr="00B65D68">
        <w:rPr>
          <w:rFonts w:ascii="Book Antiqua" w:hAnsi="Book Antiqua" w:cs="Arial"/>
        </w:rPr>
        <w:t xml:space="preserve"> </w:t>
      </w:r>
      <w:proofErr w:type="spellStart"/>
      <w:r w:rsidRPr="00B65D68">
        <w:rPr>
          <w:rFonts w:ascii="Book Antiqua" w:hAnsi="Book Antiqua" w:cs="Arial"/>
          <w:b/>
          <w:u w:val="single"/>
        </w:rPr>
        <w:t>Agyarko</w:t>
      </w:r>
      <w:proofErr w:type="spellEnd"/>
      <w:r w:rsidRPr="00B65D68">
        <w:rPr>
          <w:rFonts w:ascii="Book Antiqua" w:hAnsi="Book Antiqua" w:cs="Arial"/>
          <w:b/>
          <w:u w:val="single"/>
        </w:rPr>
        <w:t xml:space="preserve"> [2017] UKSC 11</w:t>
      </w:r>
      <w:r w:rsidRPr="00B65D68">
        <w:rPr>
          <w:rFonts w:ascii="Book Antiqua" w:hAnsi="Book Antiqua" w:cs="Arial"/>
        </w:rPr>
        <w:t xml:space="preserve">; </w:t>
      </w:r>
      <w:r w:rsidRPr="00B65D68">
        <w:rPr>
          <w:rFonts w:ascii="Book Antiqua" w:hAnsi="Book Antiqua" w:cs="Arial"/>
          <w:b/>
          <w:u w:val="single"/>
        </w:rPr>
        <w:t>Hesham Ali [2016] UKSC 60</w:t>
      </w:r>
      <w:r w:rsidRPr="00B65D68">
        <w:rPr>
          <w:rFonts w:ascii="Book Antiqua" w:hAnsi="Book Antiqua" w:cs="Arial"/>
        </w:rPr>
        <w:t xml:space="preserve"> and </w:t>
      </w:r>
      <w:proofErr w:type="spellStart"/>
      <w:r w:rsidRPr="00B65D68">
        <w:rPr>
          <w:rFonts w:ascii="Book Antiqua" w:hAnsi="Book Antiqua" w:cs="Arial"/>
          <w:b/>
          <w:u w:val="single"/>
        </w:rPr>
        <w:t>Ghising</w:t>
      </w:r>
      <w:proofErr w:type="spellEnd"/>
      <w:r w:rsidRPr="00B65D68">
        <w:rPr>
          <w:rFonts w:ascii="Book Antiqua" w:hAnsi="Book Antiqua" w:cs="Arial"/>
          <w:b/>
          <w:u w:val="single"/>
        </w:rPr>
        <w:t xml:space="preserve"> [2012] UKUT 160</w:t>
      </w:r>
      <w:r w:rsidRPr="00B65D68">
        <w:rPr>
          <w:rFonts w:ascii="Book Antiqua" w:hAnsi="Book Antiqua" w:cs="Arial"/>
        </w:rPr>
        <w:t xml:space="preserve">. </w:t>
      </w:r>
    </w:p>
    <w:p w:rsidR="00B65D68" w:rsidRDefault="00B65D68" w:rsidP="00B65D68">
      <w:pPr>
        <w:tabs>
          <w:tab w:val="left" w:pos="567"/>
        </w:tabs>
        <w:ind w:left="720"/>
        <w:jc w:val="both"/>
        <w:rPr>
          <w:rFonts w:ascii="Book Antiqua" w:hAnsi="Book Antiqua" w:cs="Arial"/>
        </w:rPr>
      </w:pPr>
    </w:p>
    <w:p w:rsidR="00B65D68" w:rsidRPr="00B65D68" w:rsidRDefault="00B65D68" w:rsidP="00B65D68">
      <w:pPr>
        <w:numPr>
          <w:ilvl w:val="0"/>
          <w:numId w:val="5"/>
        </w:numPr>
        <w:tabs>
          <w:tab w:val="left" w:pos="567"/>
        </w:tabs>
        <w:ind w:hanging="720"/>
        <w:jc w:val="both"/>
        <w:rPr>
          <w:rFonts w:ascii="Book Antiqua" w:hAnsi="Book Antiqua" w:cs="Arial"/>
        </w:rPr>
      </w:pPr>
      <w:r w:rsidRPr="00B65D68">
        <w:rPr>
          <w:rFonts w:ascii="Book Antiqua" w:hAnsi="Book Antiqua" w:cs="Arial"/>
        </w:rPr>
        <w:t>The Respondent’s bundle comprised the immigration decision and Entry Clearance Manager’s review; medical reports on the Appellant; a record of the Appellant’s entry clearance application. The medical reports in this bundle confirmed that the Appellant had varicose veins in the lower extremities and needed to limit her physical activity particularly not standing on her feet for more than 30 to 40 minutes before sitting down. Assistance was required with the dressing of the compression underwear.</w:t>
      </w:r>
    </w:p>
    <w:p w:rsidR="00B07209" w:rsidRDefault="00B07209" w:rsidP="00B07209">
      <w:pPr>
        <w:pStyle w:val="ListParagraph"/>
        <w:rPr>
          <w:rFonts w:ascii="Book Antiqua" w:hAnsi="Book Antiqua" w:cs="Arial"/>
        </w:rPr>
      </w:pPr>
    </w:p>
    <w:p w:rsidR="00EA2426" w:rsidRDefault="00EA2426" w:rsidP="00B65D68">
      <w:pPr>
        <w:pStyle w:val="ListParagraph"/>
        <w:ind w:hanging="720"/>
        <w:rPr>
          <w:rFonts w:ascii="Book Antiqua" w:hAnsi="Book Antiqua" w:cs="Arial"/>
          <w:b/>
          <w:u w:val="single"/>
        </w:rPr>
      </w:pPr>
      <w:r w:rsidRPr="00EA2426">
        <w:rPr>
          <w:rFonts w:ascii="Book Antiqua" w:hAnsi="Book Antiqua" w:cs="Arial"/>
          <w:b/>
          <w:u w:val="single"/>
        </w:rPr>
        <w:t>The Appellant’s Evidence</w:t>
      </w:r>
    </w:p>
    <w:p w:rsidR="00B65D68" w:rsidRDefault="00B65D68" w:rsidP="00B65D68">
      <w:pPr>
        <w:pStyle w:val="ListParagraph"/>
        <w:ind w:hanging="720"/>
        <w:rPr>
          <w:rFonts w:ascii="Book Antiqua" w:hAnsi="Book Antiqua" w:cs="Arial"/>
        </w:rPr>
      </w:pPr>
    </w:p>
    <w:p w:rsidR="00EA2426" w:rsidRDefault="00273CA4" w:rsidP="00D26A3B">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A2426">
        <w:rPr>
          <w:rFonts w:ascii="Book Antiqua" w:hAnsi="Book Antiqua" w:cs="Arial"/>
        </w:rPr>
        <w:t>Appellant</w:t>
      </w:r>
      <w:r w:rsidR="00B65D68">
        <w:rPr>
          <w:rFonts w:ascii="Book Antiqua" w:hAnsi="Book Antiqua" w:cs="Arial"/>
        </w:rPr>
        <w:t>’s statement said that</w:t>
      </w:r>
      <w:r>
        <w:rPr>
          <w:rFonts w:ascii="Book Antiqua" w:hAnsi="Book Antiqua" w:cs="Arial"/>
        </w:rPr>
        <w:t xml:space="preserve"> she used to visit her daughters regularly in the past but travelling </w:t>
      </w:r>
      <w:r w:rsidR="00EA2426">
        <w:rPr>
          <w:rFonts w:ascii="Book Antiqua" w:hAnsi="Book Antiqua" w:cs="Arial"/>
        </w:rPr>
        <w:t>had</w:t>
      </w:r>
      <w:r>
        <w:rPr>
          <w:rFonts w:ascii="Book Antiqua" w:hAnsi="Book Antiqua" w:cs="Arial"/>
        </w:rPr>
        <w:t xml:space="preserve"> become dangerous for her because of her varicose veins and the risk of bleeding on the aeroplane. </w:t>
      </w:r>
      <w:r w:rsidR="00EA2426">
        <w:rPr>
          <w:rFonts w:ascii="Book Antiqua" w:hAnsi="Book Antiqua" w:cs="Arial"/>
        </w:rPr>
        <w:t>The sponsor</w:t>
      </w:r>
      <w:r>
        <w:rPr>
          <w:rFonts w:ascii="Book Antiqua" w:hAnsi="Book Antiqua" w:cs="Arial"/>
        </w:rPr>
        <w:t xml:space="preserve">’s statement said that the </w:t>
      </w:r>
      <w:r w:rsidR="00EA2426">
        <w:rPr>
          <w:rFonts w:ascii="Book Antiqua" w:hAnsi="Book Antiqua" w:cs="Arial"/>
        </w:rPr>
        <w:t>Appellant had</w:t>
      </w:r>
      <w:r>
        <w:rPr>
          <w:rFonts w:ascii="Book Antiqua" w:hAnsi="Book Antiqua" w:cs="Arial"/>
        </w:rPr>
        <w:t xml:space="preserve"> been a very active and independent person</w:t>
      </w:r>
      <w:r w:rsidR="00EA2426">
        <w:rPr>
          <w:rFonts w:ascii="Book Antiqua" w:hAnsi="Book Antiqua" w:cs="Arial"/>
        </w:rPr>
        <w:t xml:space="preserve"> in the past who</w:t>
      </w:r>
      <w:r>
        <w:rPr>
          <w:rFonts w:ascii="Book Antiqua" w:hAnsi="Book Antiqua" w:cs="Arial"/>
        </w:rPr>
        <w:t xml:space="preserve"> retired in 2010 after </w:t>
      </w:r>
      <w:r>
        <w:rPr>
          <w:rFonts w:ascii="Book Antiqua" w:hAnsi="Book Antiqua" w:cs="Arial"/>
        </w:rPr>
        <w:lastRenderedPageBreak/>
        <w:t xml:space="preserve">a successful career spanning over 41 years. </w:t>
      </w:r>
      <w:r w:rsidR="00EA2426">
        <w:rPr>
          <w:rFonts w:ascii="Book Antiqua" w:hAnsi="Book Antiqua" w:cs="Arial"/>
        </w:rPr>
        <w:t>The Appellant</w:t>
      </w:r>
      <w:r>
        <w:rPr>
          <w:rFonts w:ascii="Book Antiqua" w:hAnsi="Book Antiqua" w:cs="Arial"/>
        </w:rPr>
        <w:t xml:space="preserve"> was a well-known microbiology and genetics scientist. </w:t>
      </w:r>
      <w:r w:rsidR="00EA2426">
        <w:rPr>
          <w:rFonts w:ascii="Book Antiqua" w:hAnsi="Book Antiqua" w:cs="Arial"/>
        </w:rPr>
        <w:t>The sponsor</w:t>
      </w:r>
      <w:r>
        <w:rPr>
          <w:rFonts w:ascii="Book Antiqua" w:hAnsi="Book Antiqua" w:cs="Arial"/>
        </w:rPr>
        <w:t xml:space="preserve"> left Kiev in 2000 </w:t>
      </w:r>
      <w:r w:rsidR="00EA2426">
        <w:rPr>
          <w:rFonts w:ascii="Book Antiqua" w:hAnsi="Book Antiqua" w:cs="Arial"/>
        </w:rPr>
        <w:t xml:space="preserve">and </w:t>
      </w:r>
      <w:r>
        <w:rPr>
          <w:rFonts w:ascii="Book Antiqua" w:hAnsi="Book Antiqua" w:cs="Arial"/>
        </w:rPr>
        <w:t xml:space="preserve">came to </w:t>
      </w:r>
      <w:r w:rsidR="00B65D68">
        <w:rPr>
          <w:rFonts w:ascii="Book Antiqua" w:hAnsi="Book Antiqua" w:cs="Arial"/>
        </w:rPr>
        <w:t xml:space="preserve">the </w:t>
      </w:r>
      <w:r>
        <w:rPr>
          <w:rFonts w:ascii="Book Antiqua" w:hAnsi="Book Antiqua" w:cs="Arial"/>
        </w:rPr>
        <w:t xml:space="preserve">United Kingdom with her husband and son. The </w:t>
      </w:r>
      <w:r w:rsidR="00EA2426">
        <w:rPr>
          <w:rFonts w:ascii="Book Antiqua" w:hAnsi="Book Antiqua" w:cs="Arial"/>
        </w:rPr>
        <w:t>Appellant</w:t>
      </w:r>
      <w:r>
        <w:rPr>
          <w:rFonts w:ascii="Book Antiqua" w:hAnsi="Book Antiqua" w:cs="Arial"/>
        </w:rPr>
        <w:t xml:space="preserve"> was deeply traumatised by the death of her </w:t>
      </w:r>
      <w:r w:rsidR="00B65D68">
        <w:rPr>
          <w:rFonts w:ascii="Book Antiqua" w:hAnsi="Book Antiqua" w:cs="Arial"/>
        </w:rPr>
        <w:t xml:space="preserve">own </w:t>
      </w:r>
      <w:r>
        <w:rPr>
          <w:rFonts w:ascii="Book Antiqua" w:hAnsi="Book Antiqua" w:cs="Arial"/>
        </w:rPr>
        <w:t xml:space="preserve">husband in 2007. </w:t>
      </w:r>
    </w:p>
    <w:p w:rsidR="00EA2426" w:rsidRDefault="00EA2426" w:rsidP="00EA2426">
      <w:pPr>
        <w:tabs>
          <w:tab w:val="left" w:pos="567"/>
        </w:tabs>
        <w:ind w:left="720"/>
        <w:jc w:val="both"/>
        <w:rPr>
          <w:rFonts w:ascii="Book Antiqua" w:hAnsi="Book Antiqua" w:cs="Arial"/>
        </w:rPr>
      </w:pPr>
    </w:p>
    <w:p w:rsidR="004103FE" w:rsidRDefault="00273CA4" w:rsidP="00D26A3B">
      <w:pPr>
        <w:numPr>
          <w:ilvl w:val="0"/>
          <w:numId w:val="5"/>
        </w:numPr>
        <w:tabs>
          <w:tab w:val="left" w:pos="567"/>
        </w:tabs>
        <w:ind w:hanging="720"/>
        <w:jc w:val="both"/>
        <w:rPr>
          <w:rFonts w:ascii="Book Antiqua" w:hAnsi="Book Antiqua" w:cs="Arial"/>
        </w:rPr>
      </w:pPr>
      <w:r>
        <w:rPr>
          <w:rFonts w:ascii="Book Antiqua" w:hAnsi="Book Antiqua" w:cs="Arial"/>
        </w:rPr>
        <w:t xml:space="preserve">When </w:t>
      </w:r>
      <w:r w:rsidR="00EA2426">
        <w:rPr>
          <w:rFonts w:ascii="Book Antiqua" w:hAnsi="Book Antiqua" w:cs="Arial"/>
        </w:rPr>
        <w:t xml:space="preserve">the Appellant </w:t>
      </w:r>
      <w:r>
        <w:rPr>
          <w:rFonts w:ascii="Book Antiqua" w:hAnsi="Book Antiqua" w:cs="Arial"/>
        </w:rPr>
        <w:t xml:space="preserve">visited the United Kingdom in 2016 </w:t>
      </w:r>
      <w:r w:rsidR="00EA2426">
        <w:rPr>
          <w:rFonts w:ascii="Book Antiqua" w:hAnsi="Book Antiqua" w:cs="Arial"/>
        </w:rPr>
        <w:t xml:space="preserve">she </w:t>
      </w:r>
      <w:r>
        <w:rPr>
          <w:rFonts w:ascii="Book Antiqua" w:hAnsi="Book Antiqua" w:cs="Arial"/>
        </w:rPr>
        <w:t>became ill</w:t>
      </w:r>
      <w:r w:rsidR="00EA2426">
        <w:rPr>
          <w:rFonts w:ascii="Book Antiqua" w:hAnsi="Book Antiqua" w:cs="Arial"/>
        </w:rPr>
        <w:t>.</w:t>
      </w:r>
      <w:r>
        <w:rPr>
          <w:rFonts w:ascii="Book Antiqua" w:hAnsi="Book Antiqua" w:cs="Arial"/>
        </w:rPr>
        <w:t xml:space="preserve"> Her vein started bleeding and she lost a large </w:t>
      </w:r>
      <w:r w:rsidR="00EA2426">
        <w:rPr>
          <w:rFonts w:ascii="Book Antiqua" w:hAnsi="Book Antiqua" w:cs="Arial"/>
        </w:rPr>
        <w:t>amount of blood. She received</w:t>
      </w:r>
      <w:r>
        <w:rPr>
          <w:rFonts w:ascii="Book Antiqua" w:hAnsi="Book Antiqua" w:cs="Arial"/>
        </w:rPr>
        <w:t xml:space="preserve"> urgent treatment and was seen privately by a vascular surgeon</w:t>
      </w:r>
      <w:r w:rsidR="00EA2426">
        <w:rPr>
          <w:rFonts w:ascii="Book Antiqua" w:hAnsi="Book Antiqua" w:cs="Arial"/>
        </w:rPr>
        <w:t>, Sophie Renton. The doctor</w:t>
      </w:r>
      <w:r>
        <w:rPr>
          <w:rFonts w:ascii="Book Antiqua" w:hAnsi="Book Antiqua" w:cs="Arial"/>
        </w:rPr>
        <w:t xml:space="preserve"> recommended </w:t>
      </w:r>
      <w:r w:rsidR="00EA2426">
        <w:rPr>
          <w:rFonts w:ascii="Book Antiqua" w:hAnsi="Book Antiqua" w:cs="Arial"/>
        </w:rPr>
        <w:t xml:space="preserve">that </w:t>
      </w:r>
      <w:r>
        <w:rPr>
          <w:rFonts w:ascii="Book Antiqua" w:hAnsi="Book Antiqua" w:cs="Arial"/>
        </w:rPr>
        <w:t xml:space="preserve">the </w:t>
      </w:r>
      <w:r w:rsidR="00EA2426">
        <w:rPr>
          <w:rFonts w:ascii="Book Antiqua" w:hAnsi="Book Antiqua" w:cs="Arial"/>
        </w:rPr>
        <w:t>Appellant</w:t>
      </w:r>
      <w:r>
        <w:rPr>
          <w:rFonts w:ascii="Book Antiqua" w:hAnsi="Book Antiqua" w:cs="Arial"/>
        </w:rPr>
        <w:t xml:space="preserve"> should wear special bandages around the affected area of the leg. It was impossible to get a paid nurse to come and visit the </w:t>
      </w:r>
      <w:r w:rsidR="00EA2426">
        <w:rPr>
          <w:rFonts w:ascii="Book Antiqua" w:hAnsi="Book Antiqua" w:cs="Arial"/>
        </w:rPr>
        <w:t>Appellant</w:t>
      </w:r>
      <w:r>
        <w:rPr>
          <w:rFonts w:ascii="Book Antiqua" w:hAnsi="Book Antiqua" w:cs="Arial"/>
        </w:rPr>
        <w:t xml:space="preserve"> daily in Ukraine and apply the bandages to the </w:t>
      </w:r>
      <w:r w:rsidR="00EA2426">
        <w:rPr>
          <w:rFonts w:ascii="Book Antiqua" w:hAnsi="Book Antiqua" w:cs="Arial"/>
        </w:rPr>
        <w:t xml:space="preserve">Appellant because she </w:t>
      </w:r>
      <w:r>
        <w:rPr>
          <w:rFonts w:ascii="Book Antiqua" w:hAnsi="Book Antiqua" w:cs="Arial"/>
        </w:rPr>
        <w:t>did not want to wear the</w:t>
      </w:r>
      <w:r w:rsidR="00EA2426">
        <w:rPr>
          <w:rFonts w:ascii="Book Antiqua" w:hAnsi="Book Antiqua" w:cs="Arial"/>
        </w:rPr>
        <w:t xml:space="preserve">m </w:t>
      </w:r>
      <w:r w:rsidR="00B65D68">
        <w:rPr>
          <w:rFonts w:ascii="Book Antiqua" w:hAnsi="Book Antiqua" w:cs="Arial"/>
        </w:rPr>
        <w:t>and/</w:t>
      </w:r>
      <w:r w:rsidR="00EA2426">
        <w:rPr>
          <w:rFonts w:ascii="Book Antiqua" w:hAnsi="Book Antiqua" w:cs="Arial"/>
        </w:rPr>
        <w:t>or she did not want a</w:t>
      </w:r>
      <w:r>
        <w:rPr>
          <w:rFonts w:ascii="Book Antiqua" w:hAnsi="Book Antiqua" w:cs="Arial"/>
        </w:rPr>
        <w:t xml:space="preserve"> stranger giving her this intimate service</w:t>
      </w:r>
      <w:r w:rsidR="00EA2426">
        <w:rPr>
          <w:rFonts w:ascii="Book Antiqua" w:hAnsi="Book Antiqua" w:cs="Arial"/>
        </w:rPr>
        <w:t>.</w:t>
      </w:r>
      <w:r>
        <w:rPr>
          <w:rFonts w:ascii="Book Antiqua" w:hAnsi="Book Antiqua" w:cs="Arial"/>
        </w:rPr>
        <w:t xml:space="preserve"> </w:t>
      </w:r>
      <w:r w:rsidR="00EA2426">
        <w:rPr>
          <w:rFonts w:ascii="Book Antiqua" w:hAnsi="Book Antiqua" w:cs="Arial"/>
        </w:rPr>
        <w:t>S</w:t>
      </w:r>
      <w:r>
        <w:rPr>
          <w:rFonts w:ascii="Book Antiqua" w:hAnsi="Book Antiqua" w:cs="Arial"/>
        </w:rPr>
        <w:t xml:space="preserve">he could not be forced to have such care. The emergency services in Ukraine would be quite inadequate if the </w:t>
      </w:r>
      <w:r w:rsidR="00EA2426">
        <w:rPr>
          <w:rFonts w:ascii="Book Antiqua" w:hAnsi="Book Antiqua" w:cs="Arial"/>
        </w:rPr>
        <w:t>Appellant</w:t>
      </w:r>
      <w:r w:rsidR="004103FE">
        <w:rPr>
          <w:rFonts w:ascii="Book Antiqua" w:hAnsi="Book Antiqua" w:cs="Arial"/>
        </w:rPr>
        <w:t xml:space="preserve"> had another episode</w:t>
      </w:r>
      <w:r w:rsidR="00B65D68">
        <w:rPr>
          <w:rFonts w:ascii="Book Antiqua" w:hAnsi="Book Antiqua" w:cs="Arial"/>
        </w:rPr>
        <w:t xml:space="preserve"> similar to what she experienced in the United Kingdom</w:t>
      </w:r>
      <w:r w:rsidR="004103FE">
        <w:rPr>
          <w:rFonts w:ascii="Book Antiqua" w:hAnsi="Book Antiqua" w:cs="Arial"/>
        </w:rPr>
        <w:t xml:space="preserve">. </w:t>
      </w:r>
      <w:proofErr w:type="spellStart"/>
      <w:r w:rsidR="004103FE">
        <w:rPr>
          <w:rFonts w:ascii="Book Antiqua" w:hAnsi="Book Antiqua" w:cs="Arial"/>
        </w:rPr>
        <w:t>Te</w:t>
      </w:r>
      <w:r>
        <w:rPr>
          <w:rFonts w:ascii="Book Antiqua" w:hAnsi="Book Antiqua" w:cs="Arial"/>
        </w:rPr>
        <w:t>tiana</w:t>
      </w:r>
      <w:proofErr w:type="spellEnd"/>
      <w:r>
        <w:rPr>
          <w:rFonts w:ascii="Book Antiqua" w:hAnsi="Book Antiqua" w:cs="Arial"/>
        </w:rPr>
        <w:t xml:space="preserve"> said in her statement that she had visited the </w:t>
      </w:r>
      <w:r w:rsidR="00EA2426">
        <w:rPr>
          <w:rFonts w:ascii="Book Antiqua" w:hAnsi="Book Antiqua" w:cs="Arial"/>
        </w:rPr>
        <w:t>Appellant</w:t>
      </w:r>
      <w:r w:rsidR="004103FE">
        <w:rPr>
          <w:rFonts w:ascii="Book Antiqua" w:hAnsi="Book Antiqua" w:cs="Arial"/>
        </w:rPr>
        <w:t xml:space="preserve"> in July 2017 but</w:t>
      </w:r>
      <w:r>
        <w:rPr>
          <w:rFonts w:ascii="Book Antiqua" w:hAnsi="Book Antiqua" w:cs="Arial"/>
        </w:rPr>
        <w:t xml:space="preserve"> had to postpone her departure because the </w:t>
      </w:r>
      <w:r w:rsidR="00EA2426">
        <w:rPr>
          <w:rFonts w:ascii="Book Antiqua" w:hAnsi="Book Antiqua" w:cs="Arial"/>
        </w:rPr>
        <w:t>Appellant</w:t>
      </w:r>
      <w:r>
        <w:rPr>
          <w:rFonts w:ascii="Book Antiqua" w:hAnsi="Book Antiqua" w:cs="Arial"/>
        </w:rPr>
        <w:t xml:space="preserve"> was so depressed to see her leave. </w:t>
      </w:r>
    </w:p>
    <w:p w:rsidR="00804818" w:rsidRDefault="00804818" w:rsidP="00804818">
      <w:pPr>
        <w:pStyle w:val="ListParagraph"/>
        <w:rPr>
          <w:rFonts w:ascii="Book Antiqua" w:hAnsi="Book Antiqua" w:cs="Arial"/>
        </w:rPr>
      </w:pPr>
    </w:p>
    <w:p w:rsidR="00804818" w:rsidRDefault="00804818" w:rsidP="00804818">
      <w:pPr>
        <w:numPr>
          <w:ilvl w:val="0"/>
          <w:numId w:val="5"/>
        </w:numPr>
        <w:tabs>
          <w:tab w:val="left" w:pos="567"/>
        </w:tabs>
        <w:ind w:hanging="720"/>
        <w:jc w:val="both"/>
        <w:rPr>
          <w:rFonts w:ascii="Book Antiqua" w:hAnsi="Book Antiqua" w:cs="Arial"/>
        </w:rPr>
      </w:pPr>
      <w:r>
        <w:rPr>
          <w:rFonts w:ascii="Book Antiqua" w:hAnsi="Book Antiqua" w:cs="Arial"/>
        </w:rPr>
        <w:t xml:space="preserve">The Appellant required long-term personal care to perform everyday tasks due to acute health problems and her age. She needed help with cooking, shopping and cleaning as she was unable to stand for prolonged periods of time or carry weight in excess of 3 kg. She suffered from depression which was aggravated by loneliness. Medical evidence confirmed her care requirements and the need for attention from other family members. Those requirements could not be met by paid care and the Appellant had no relatives in Ukraine who would be able to support her. </w:t>
      </w:r>
    </w:p>
    <w:p w:rsidR="00D26A3B" w:rsidRDefault="00D26A3B" w:rsidP="00D26A3B">
      <w:pPr>
        <w:tabs>
          <w:tab w:val="left" w:pos="567"/>
        </w:tabs>
        <w:jc w:val="both"/>
        <w:rPr>
          <w:rFonts w:ascii="Book Antiqua" w:hAnsi="Book Antiqua" w:cs="Arial"/>
        </w:rPr>
      </w:pPr>
    </w:p>
    <w:p w:rsidR="00B31FD1" w:rsidRDefault="00B31FD1" w:rsidP="00B31FD1">
      <w:pPr>
        <w:tabs>
          <w:tab w:val="left" w:pos="567"/>
        </w:tabs>
        <w:ind w:left="567" w:hanging="567"/>
        <w:jc w:val="both"/>
        <w:rPr>
          <w:rFonts w:ascii="Book Antiqua" w:hAnsi="Book Antiqua" w:cs="Arial"/>
        </w:rPr>
      </w:pPr>
      <w:r w:rsidRPr="00842518">
        <w:rPr>
          <w:rFonts w:ascii="Book Antiqua" w:hAnsi="Book Antiqua" w:cs="Arial"/>
          <w:b/>
          <w:u w:val="single"/>
        </w:rPr>
        <w:t xml:space="preserve">The </w:t>
      </w:r>
      <w:r>
        <w:rPr>
          <w:rFonts w:ascii="Book Antiqua" w:hAnsi="Book Antiqua" w:cs="Arial"/>
          <w:b/>
          <w:u w:val="single"/>
        </w:rPr>
        <w:t>Explanation for Refusal</w:t>
      </w:r>
    </w:p>
    <w:p w:rsidR="00B31FD1" w:rsidRDefault="00B31FD1" w:rsidP="00B31FD1">
      <w:pPr>
        <w:pStyle w:val="ListParagraph"/>
        <w:rPr>
          <w:rFonts w:ascii="Book Antiqua" w:hAnsi="Book Antiqua" w:cs="Arial"/>
        </w:rPr>
      </w:pPr>
    </w:p>
    <w:p w:rsidR="00B31FD1" w:rsidRPr="00B31FD1" w:rsidRDefault="00B31FD1" w:rsidP="00D26A3B">
      <w:pPr>
        <w:numPr>
          <w:ilvl w:val="0"/>
          <w:numId w:val="5"/>
        </w:numPr>
        <w:tabs>
          <w:tab w:val="left" w:pos="567"/>
        </w:tabs>
        <w:ind w:hanging="720"/>
        <w:jc w:val="both"/>
        <w:rPr>
          <w:rFonts w:ascii="Book Antiqua" w:hAnsi="Book Antiqua" w:cs="Arial"/>
          <w:b/>
          <w:u w:val="single"/>
        </w:rPr>
      </w:pPr>
      <w:r w:rsidRPr="00B31FD1">
        <w:rPr>
          <w:rFonts w:ascii="Book Antiqua" w:hAnsi="Book Antiqua" w:cs="Arial"/>
        </w:rPr>
        <w:t>The Respondent refused the application as he was not satisfied that help would be unavailable for the Appellant since there was no evidence that the Appellant had no other family or friends in Kiev. Her condition could be treated there. It might be necessary to pay for help but the sponsor had supported the Appellant financially up until now and there was no reason why this could not continue. The Appellant had previously visited the United Kingdom and there seemed to be no reason why she could not continue to do so provided the necessary precautions were taken. The sponsor was able to visit the Appellant in Ukraine. The Appellant’s loneliness could be alleviated by visits. The Respondent accepted that the sponsor was able to support the Appellant financially and had been doing so.</w:t>
      </w:r>
    </w:p>
    <w:p w:rsidR="00B31FD1" w:rsidRDefault="00B31FD1" w:rsidP="00D26A3B">
      <w:pPr>
        <w:tabs>
          <w:tab w:val="left" w:pos="567"/>
        </w:tabs>
        <w:jc w:val="both"/>
        <w:rPr>
          <w:rFonts w:ascii="Book Antiqua" w:hAnsi="Book Antiqua" w:cs="Arial"/>
          <w:b/>
          <w:u w:val="single"/>
        </w:rPr>
      </w:pPr>
    </w:p>
    <w:p w:rsidR="00B07209" w:rsidRPr="000F7934" w:rsidRDefault="00B07209" w:rsidP="00D26A3B">
      <w:pPr>
        <w:tabs>
          <w:tab w:val="left" w:pos="567"/>
        </w:tabs>
        <w:jc w:val="both"/>
        <w:rPr>
          <w:rFonts w:ascii="Book Antiqua" w:hAnsi="Book Antiqua" w:cs="Arial"/>
          <w:b/>
          <w:u w:val="single"/>
        </w:rPr>
      </w:pPr>
      <w:r w:rsidRPr="000F7934">
        <w:rPr>
          <w:rFonts w:ascii="Book Antiqua" w:hAnsi="Book Antiqua" w:cs="Arial"/>
          <w:b/>
          <w:u w:val="single"/>
        </w:rPr>
        <w:t xml:space="preserve">Immigration Law and </w:t>
      </w:r>
      <w:r w:rsidR="004103FE">
        <w:rPr>
          <w:rFonts w:ascii="Book Antiqua" w:hAnsi="Book Antiqua" w:cs="Arial"/>
          <w:b/>
          <w:u w:val="single"/>
        </w:rPr>
        <w:t>Rules</w:t>
      </w:r>
      <w:r w:rsidRPr="000F7934">
        <w:rPr>
          <w:rFonts w:ascii="Book Antiqua" w:hAnsi="Book Antiqua" w:cs="Arial"/>
          <w:b/>
          <w:u w:val="single"/>
        </w:rPr>
        <w:t xml:space="preserve"> relevant to the </w:t>
      </w:r>
      <w:r w:rsidR="00EA2426">
        <w:rPr>
          <w:rFonts w:ascii="Book Antiqua" w:hAnsi="Book Antiqua" w:cs="Arial"/>
          <w:b/>
          <w:u w:val="single"/>
        </w:rPr>
        <w:t>Appellant</w:t>
      </w:r>
    </w:p>
    <w:p w:rsidR="00D26A3B" w:rsidRDefault="00D26A3B" w:rsidP="00D26A3B">
      <w:pPr>
        <w:tabs>
          <w:tab w:val="left" w:pos="567"/>
        </w:tabs>
        <w:ind w:left="720"/>
        <w:jc w:val="both"/>
        <w:rPr>
          <w:rFonts w:ascii="Book Antiqua" w:hAnsi="Book Antiqua" w:cs="Arial"/>
        </w:rPr>
      </w:pPr>
    </w:p>
    <w:p w:rsidR="004103FE" w:rsidRDefault="00BC44CD" w:rsidP="000F7934">
      <w:pPr>
        <w:numPr>
          <w:ilvl w:val="0"/>
          <w:numId w:val="5"/>
        </w:numPr>
        <w:tabs>
          <w:tab w:val="left" w:pos="567"/>
        </w:tabs>
        <w:ind w:hanging="720"/>
        <w:jc w:val="both"/>
        <w:rPr>
          <w:rFonts w:ascii="Book Antiqua" w:hAnsi="Book Antiqua" w:cs="Arial"/>
        </w:rPr>
      </w:pPr>
      <w:r>
        <w:rPr>
          <w:rFonts w:ascii="Book Antiqua" w:hAnsi="Book Antiqua" w:cs="Arial"/>
        </w:rPr>
        <w:t>A</w:t>
      </w:r>
      <w:r w:rsidR="000F7934">
        <w:rPr>
          <w:rFonts w:ascii="Book Antiqua" w:hAnsi="Book Antiqua" w:cs="Arial"/>
        </w:rPr>
        <w:t xml:space="preserve">s from 9 July 2012 the right of an adult dependent relative to apply for indefinite leave to enter is contained in section E-ECDR 2.1 to 2.5 of </w:t>
      </w:r>
      <w:r w:rsidR="004103FE">
        <w:rPr>
          <w:rFonts w:ascii="Book Antiqua" w:hAnsi="Book Antiqua" w:cs="Arial"/>
        </w:rPr>
        <w:t>Appendix</w:t>
      </w:r>
      <w:r w:rsidR="000F7934">
        <w:rPr>
          <w:rFonts w:ascii="Book Antiqua" w:hAnsi="Book Antiqua" w:cs="Arial"/>
        </w:rPr>
        <w:t xml:space="preserve"> FM to the </w:t>
      </w:r>
      <w:r w:rsidR="00EA2426">
        <w:rPr>
          <w:rFonts w:ascii="Book Antiqua" w:hAnsi="Book Antiqua" w:cs="Arial"/>
        </w:rPr>
        <w:t xml:space="preserve">Immigration </w:t>
      </w:r>
      <w:r w:rsidR="004103FE">
        <w:rPr>
          <w:rFonts w:ascii="Book Antiqua" w:hAnsi="Book Antiqua" w:cs="Arial"/>
        </w:rPr>
        <w:t>Rules</w:t>
      </w:r>
      <w:r w:rsidR="000F7934">
        <w:rPr>
          <w:rFonts w:ascii="Book Antiqua" w:hAnsi="Book Antiqua" w:cs="Arial"/>
        </w:rPr>
        <w:t xml:space="preserve">. The applicant must (inter-alia) be a parent aged 18 years or over and the sponsor must be (inter-alia) aged 18 years or over and either a British citizen or present and settled in the United Kingdom. The applicant must as a result of age, </w:t>
      </w:r>
      <w:r w:rsidR="000F7934">
        <w:rPr>
          <w:rFonts w:ascii="Book Antiqua" w:hAnsi="Book Antiqua" w:cs="Arial"/>
        </w:rPr>
        <w:lastRenderedPageBreak/>
        <w:t>illness or disability require long-term personal care to perform everyday tasks. They must be unable even with the practical and financial help of the sponsor to obtain the required level of care in the country where they are living because either it is not available and there is no person in that cou</w:t>
      </w:r>
      <w:r>
        <w:rPr>
          <w:rFonts w:ascii="Book Antiqua" w:hAnsi="Book Antiqua" w:cs="Arial"/>
        </w:rPr>
        <w:t>ntry who can reasonably provide it</w:t>
      </w:r>
      <w:r w:rsidR="000F7934">
        <w:rPr>
          <w:rFonts w:ascii="Book Antiqua" w:hAnsi="Book Antiqua" w:cs="Arial"/>
        </w:rPr>
        <w:t xml:space="preserve"> or it is not affordable.</w:t>
      </w:r>
      <w:r>
        <w:rPr>
          <w:rFonts w:ascii="Book Antiqua" w:hAnsi="Book Antiqua" w:cs="Arial"/>
        </w:rPr>
        <w:t xml:space="preserve"> </w:t>
      </w:r>
    </w:p>
    <w:p w:rsidR="004103FE" w:rsidRDefault="004103FE" w:rsidP="004103FE">
      <w:pPr>
        <w:tabs>
          <w:tab w:val="left" w:pos="567"/>
        </w:tabs>
        <w:ind w:left="720"/>
        <w:jc w:val="both"/>
        <w:rPr>
          <w:rFonts w:ascii="Book Antiqua" w:hAnsi="Book Antiqua" w:cs="Arial"/>
        </w:rPr>
      </w:pPr>
    </w:p>
    <w:p w:rsidR="004103FE" w:rsidRDefault="00BC44CD" w:rsidP="000F7934">
      <w:pPr>
        <w:numPr>
          <w:ilvl w:val="0"/>
          <w:numId w:val="5"/>
        </w:numPr>
        <w:tabs>
          <w:tab w:val="left" w:pos="567"/>
        </w:tabs>
        <w:ind w:hanging="720"/>
        <w:jc w:val="both"/>
        <w:rPr>
          <w:rFonts w:ascii="Book Antiqua" w:hAnsi="Book Antiqua" w:cs="Arial"/>
        </w:rPr>
      </w:pPr>
      <w:r>
        <w:rPr>
          <w:rFonts w:ascii="Book Antiqua" w:hAnsi="Book Antiqua" w:cs="Arial"/>
        </w:rPr>
        <w:t>Th</w:t>
      </w:r>
      <w:r w:rsidR="000F7934">
        <w:rPr>
          <w:rFonts w:ascii="Book Antiqua" w:hAnsi="Book Antiqua" w:cs="Arial"/>
        </w:rPr>
        <w:t xml:space="preserve">e burden of proof of establishing these provisions rests on the </w:t>
      </w:r>
      <w:r w:rsidR="00EA2426">
        <w:rPr>
          <w:rFonts w:ascii="Book Antiqua" w:hAnsi="Book Antiqua" w:cs="Arial"/>
        </w:rPr>
        <w:t>Appellant</w:t>
      </w:r>
      <w:r w:rsidR="000F7934">
        <w:rPr>
          <w:rFonts w:ascii="Book Antiqua" w:hAnsi="Book Antiqua" w:cs="Arial"/>
        </w:rPr>
        <w:t xml:space="preserve"> and the standard of proof is the usual civil standard of balance of probabilities.</w:t>
      </w:r>
      <w:r>
        <w:rPr>
          <w:rFonts w:ascii="Book Antiqua" w:hAnsi="Book Antiqua" w:cs="Arial"/>
        </w:rPr>
        <w:t xml:space="preserve"> </w:t>
      </w:r>
      <w:r w:rsidR="004103FE">
        <w:rPr>
          <w:rFonts w:ascii="Book Antiqua" w:hAnsi="Book Antiqua" w:cs="Arial"/>
        </w:rPr>
        <w:t>Appendix</w:t>
      </w:r>
      <w:r>
        <w:rPr>
          <w:rFonts w:ascii="Book Antiqua" w:hAnsi="Book Antiqua" w:cs="Arial"/>
        </w:rPr>
        <w:t xml:space="preserve"> FM-SE</w:t>
      </w:r>
      <w:r w:rsidR="000F7934">
        <w:rPr>
          <w:rFonts w:ascii="Book Antiqua" w:hAnsi="Book Antiqua" w:cs="Arial"/>
        </w:rPr>
        <w:t xml:space="preserve"> sets out the evidence that must be submitted in order to demonstrate that the </w:t>
      </w:r>
      <w:r w:rsidR="00EA2426">
        <w:rPr>
          <w:rFonts w:ascii="Book Antiqua" w:hAnsi="Book Antiqua" w:cs="Arial"/>
        </w:rPr>
        <w:t>Appellant</w:t>
      </w:r>
      <w:r w:rsidR="000F7934">
        <w:rPr>
          <w:rFonts w:ascii="Book Antiqua" w:hAnsi="Book Antiqua" w:cs="Arial"/>
        </w:rPr>
        <w:t xml:space="preserve"> meets the above requirements. The evidence should take the form of independent medical evidence that the </w:t>
      </w:r>
      <w:r w:rsidR="00EA2426">
        <w:rPr>
          <w:rFonts w:ascii="Book Antiqua" w:hAnsi="Book Antiqua" w:cs="Arial"/>
        </w:rPr>
        <w:t>Appellant</w:t>
      </w:r>
      <w:r w:rsidR="000F7934">
        <w:rPr>
          <w:rFonts w:ascii="Book Antiqua" w:hAnsi="Book Antiqua" w:cs="Arial"/>
        </w:rPr>
        <w:t xml:space="preserve">’s physical or mental condition means that they cannot perform everyday tasks and must be from a doctor or other health professional. Independent evidence that the </w:t>
      </w:r>
      <w:r w:rsidR="00EA2426">
        <w:rPr>
          <w:rFonts w:ascii="Book Antiqua" w:hAnsi="Book Antiqua" w:cs="Arial"/>
        </w:rPr>
        <w:t>Appellant</w:t>
      </w:r>
      <w:r w:rsidR="000F7934">
        <w:rPr>
          <w:rFonts w:ascii="Book Antiqua" w:hAnsi="Book Antiqua" w:cs="Arial"/>
        </w:rPr>
        <w:t xml:space="preserve"> is unable even with the practical and financial help of the sponsoring United Kingdom to obtain the required level of care in Ukraine should be from a central or local health authority, a local authority or a doctor or other health professional. </w:t>
      </w:r>
    </w:p>
    <w:p w:rsidR="004103FE" w:rsidRDefault="004103FE" w:rsidP="004103FE">
      <w:pPr>
        <w:pStyle w:val="ListParagraph"/>
        <w:rPr>
          <w:rFonts w:ascii="Book Antiqua" w:hAnsi="Book Antiqua" w:cs="Arial"/>
        </w:rPr>
      </w:pPr>
    </w:p>
    <w:p w:rsidR="004103FE" w:rsidRDefault="000F7934" w:rsidP="000F7934">
      <w:pPr>
        <w:numPr>
          <w:ilvl w:val="0"/>
          <w:numId w:val="5"/>
        </w:numPr>
        <w:tabs>
          <w:tab w:val="left" w:pos="567"/>
        </w:tabs>
        <w:ind w:hanging="720"/>
        <w:jc w:val="both"/>
        <w:rPr>
          <w:rFonts w:ascii="Book Antiqua" w:hAnsi="Book Antiqua" w:cs="Arial"/>
        </w:rPr>
      </w:pPr>
      <w:r>
        <w:rPr>
          <w:rFonts w:ascii="Book Antiqua" w:hAnsi="Book Antiqua" w:cs="Arial"/>
        </w:rPr>
        <w:t xml:space="preserve">These provisions were considered by the Court of Appeal in </w:t>
      </w:r>
      <w:proofErr w:type="spellStart"/>
      <w:r w:rsidRPr="004103FE">
        <w:rPr>
          <w:rFonts w:ascii="Book Antiqua" w:hAnsi="Book Antiqua" w:cs="Arial"/>
          <w:b/>
          <w:u w:val="single"/>
        </w:rPr>
        <w:t>Britcits</w:t>
      </w:r>
      <w:proofErr w:type="spellEnd"/>
      <w:r w:rsidR="004103FE">
        <w:rPr>
          <w:rFonts w:ascii="Book Antiqua" w:hAnsi="Book Antiqua" w:cs="Arial"/>
        </w:rPr>
        <w:t xml:space="preserve"> w</w:t>
      </w:r>
      <w:r>
        <w:rPr>
          <w:rFonts w:ascii="Book Antiqua" w:hAnsi="Book Antiqua" w:cs="Arial"/>
        </w:rPr>
        <w:t xml:space="preserve">hich cited the </w:t>
      </w:r>
      <w:r w:rsidR="004103FE">
        <w:rPr>
          <w:rFonts w:ascii="Book Antiqua" w:hAnsi="Book Antiqua" w:cs="Arial"/>
        </w:rPr>
        <w:t xml:space="preserve">relevant </w:t>
      </w:r>
      <w:r>
        <w:rPr>
          <w:rFonts w:ascii="Book Antiqua" w:hAnsi="Book Antiqua" w:cs="Arial"/>
        </w:rPr>
        <w:t xml:space="preserve">immigration directorate instructions given by the </w:t>
      </w:r>
      <w:r w:rsidR="00EA2426">
        <w:rPr>
          <w:rFonts w:ascii="Book Antiqua" w:hAnsi="Book Antiqua" w:cs="Arial"/>
        </w:rPr>
        <w:t>Respondent</w:t>
      </w:r>
      <w:r>
        <w:rPr>
          <w:rFonts w:ascii="Book Antiqua" w:hAnsi="Book Antiqua" w:cs="Arial"/>
        </w:rPr>
        <w:t xml:space="preserve"> to entry clearance officers when applying these provisions. Rejecting the argument that this section of the </w:t>
      </w:r>
      <w:r w:rsidR="004103FE">
        <w:rPr>
          <w:rFonts w:ascii="Book Antiqua" w:hAnsi="Book Antiqua" w:cs="Arial"/>
        </w:rPr>
        <w:t>Rules</w:t>
      </w:r>
      <w:r>
        <w:rPr>
          <w:rFonts w:ascii="Book Antiqua" w:hAnsi="Book Antiqua" w:cs="Arial"/>
        </w:rPr>
        <w:t xml:space="preserve"> was ultra vires the court found the policy implemented by the </w:t>
      </w:r>
      <w:r w:rsidR="004103FE">
        <w:rPr>
          <w:rFonts w:ascii="Book Antiqua" w:hAnsi="Book Antiqua" w:cs="Arial"/>
        </w:rPr>
        <w:t>Rules</w:t>
      </w:r>
      <w:r>
        <w:rPr>
          <w:rFonts w:ascii="Book Antiqua" w:hAnsi="Book Antiqua" w:cs="Arial"/>
        </w:rPr>
        <w:t xml:space="preserve"> was </w:t>
      </w:r>
      <w:r w:rsidR="004103FE">
        <w:rPr>
          <w:rFonts w:ascii="Book Antiqua" w:hAnsi="Book Antiqua" w:cs="Arial"/>
        </w:rPr>
        <w:t xml:space="preserve">firstly </w:t>
      </w:r>
      <w:r>
        <w:rPr>
          <w:rFonts w:ascii="Book Antiqua" w:hAnsi="Book Antiqua" w:cs="Arial"/>
        </w:rPr>
        <w:t>to reduce the burden on the taxpayer for the provision of health and social care services to adult dependent relatives</w:t>
      </w:r>
      <w:r w:rsidR="00685FE0">
        <w:rPr>
          <w:rFonts w:ascii="Book Antiqua" w:hAnsi="Book Antiqua" w:cs="Arial"/>
        </w:rPr>
        <w:t xml:space="preserve"> whose needs could reasonably and adequately be met in their home country and secondly to ensure that those adult dependent relatives whose needs could only be reasonably and adequately met in the United Kingdom were granted fully settled status and full access to the NHS and social care provided by local authorities. </w:t>
      </w:r>
    </w:p>
    <w:p w:rsidR="004103FE" w:rsidRDefault="004103FE" w:rsidP="004103FE">
      <w:pPr>
        <w:pStyle w:val="ListParagraph"/>
        <w:rPr>
          <w:rFonts w:ascii="Book Antiqua" w:hAnsi="Book Antiqua" w:cs="Arial"/>
        </w:rPr>
      </w:pPr>
    </w:p>
    <w:p w:rsidR="004103FE" w:rsidRDefault="00685FE0" w:rsidP="000F7934">
      <w:pPr>
        <w:numPr>
          <w:ilvl w:val="0"/>
          <w:numId w:val="5"/>
        </w:numPr>
        <w:tabs>
          <w:tab w:val="left" w:pos="567"/>
        </w:tabs>
        <w:ind w:hanging="720"/>
        <w:jc w:val="both"/>
        <w:rPr>
          <w:rFonts w:ascii="Book Antiqua" w:hAnsi="Book Antiqua" w:cs="Arial"/>
        </w:rPr>
      </w:pPr>
      <w:r>
        <w:rPr>
          <w:rFonts w:ascii="Book Antiqua" w:hAnsi="Book Antiqua" w:cs="Arial"/>
        </w:rPr>
        <w:t>The provision of care in the home country must be reasonable both from the perspective of the provider and the perspective of the applicant and the standard of care must be what is required for</w:t>
      </w:r>
      <w:r w:rsidR="004103FE">
        <w:rPr>
          <w:rFonts w:ascii="Book Antiqua" w:hAnsi="Book Antiqua" w:cs="Arial"/>
        </w:rPr>
        <w:t xml:space="preserve"> that particular applicant. The needs</w:t>
      </w:r>
      <w:r>
        <w:rPr>
          <w:rFonts w:ascii="Book Antiqua" w:hAnsi="Book Antiqua" w:cs="Arial"/>
        </w:rPr>
        <w:t xml:space="preserve"> were capable of embracing emotional and psychological requirements verified by expert medical evidence. What was reasonable was to be objectively assessed. There </w:t>
      </w:r>
      <w:r w:rsidR="004103FE">
        <w:rPr>
          <w:rFonts w:ascii="Book Antiqua" w:hAnsi="Book Antiqua" w:cs="Arial"/>
        </w:rPr>
        <w:t>was</w:t>
      </w:r>
      <w:r>
        <w:rPr>
          <w:rFonts w:ascii="Book Antiqua" w:hAnsi="Book Antiqua" w:cs="Arial"/>
        </w:rPr>
        <w:t xml:space="preserve"> not necessarily family life which engage</w:t>
      </w:r>
      <w:r w:rsidR="004103FE">
        <w:rPr>
          <w:rFonts w:ascii="Book Antiqua" w:hAnsi="Book Antiqua" w:cs="Arial"/>
        </w:rPr>
        <w:t>d</w:t>
      </w:r>
      <w:r>
        <w:rPr>
          <w:rFonts w:ascii="Book Antiqua" w:hAnsi="Book Antiqua" w:cs="Arial"/>
        </w:rPr>
        <w:t xml:space="preserve"> </w:t>
      </w:r>
      <w:r w:rsidR="00EA2426">
        <w:rPr>
          <w:rFonts w:ascii="Book Antiqua" w:hAnsi="Book Antiqua" w:cs="Arial"/>
        </w:rPr>
        <w:t>Article</w:t>
      </w:r>
      <w:r>
        <w:rPr>
          <w:rFonts w:ascii="Book Antiqua" w:hAnsi="Book Antiqua" w:cs="Arial"/>
        </w:rPr>
        <w:t xml:space="preserve"> 8 </w:t>
      </w:r>
      <w:r w:rsidR="004103FE">
        <w:rPr>
          <w:rFonts w:ascii="Book Antiqua" w:hAnsi="Book Antiqua" w:cs="Arial"/>
        </w:rPr>
        <w:t>of the Human R</w:t>
      </w:r>
      <w:r>
        <w:rPr>
          <w:rFonts w:ascii="Book Antiqua" w:hAnsi="Book Antiqua" w:cs="Arial"/>
        </w:rPr>
        <w:t xml:space="preserve">ights </w:t>
      </w:r>
      <w:r w:rsidR="004103FE">
        <w:rPr>
          <w:rFonts w:ascii="Book Antiqua" w:hAnsi="Book Antiqua" w:cs="Arial"/>
        </w:rPr>
        <w:t>C</w:t>
      </w:r>
      <w:r>
        <w:rPr>
          <w:rFonts w:ascii="Book Antiqua" w:hAnsi="Book Antiqua" w:cs="Arial"/>
        </w:rPr>
        <w:t>onvention whenever a UK citizen with an elderly parent resident outside</w:t>
      </w:r>
      <w:r w:rsidR="004103FE">
        <w:rPr>
          <w:rFonts w:ascii="Book Antiqua" w:hAnsi="Book Antiqua" w:cs="Arial"/>
        </w:rPr>
        <w:t xml:space="preserve"> the</w:t>
      </w:r>
      <w:r>
        <w:rPr>
          <w:rFonts w:ascii="Book Antiqua" w:hAnsi="Book Antiqua" w:cs="Arial"/>
        </w:rPr>
        <w:t xml:space="preserve"> United Kingdom wishe</w:t>
      </w:r>
      <w:r w:rsidR="004103FE">
        <w:rPr>
          <w:rFonts w:ascii="Book Antiqua" w:hAnsi="Book Antiqua" w:cs="Arial"/>
        </w:rPr>
        <w:t>d</w:t>
      </w:r>
      <w:r>
        <w:rPr>
          <w:rFonts w:ascii="Book Antiqua" w:hAnsi="Book Antiqua" w:cs="Arial"/>
        </w:rPr>
        <w:t xml:space="preserve"> to bring that parent into the United Kingdom in order to look after th</w:t>
      </w:r>
      <w:r w:rsidR="004103FE">
        <w:rPr>
          <w:rFonts w:ascii="Book Antiqua" w:hAnsi="Book Antiqua" w:cs="Arial"/>
        </w:rPr>
        <w:t>e parent. Whether or not there wa</w:t>
      </w:r>
      <w:r>
        <w:rPr>
          <w:rFonts w:ascii="Book Antiqua" w:hAnsi="Book Antiqua" w:cs="Arial"/>
        </w:rPr>
        <w:t xml:space="preserve">s family life at the time of </w:t>
      </w:r>
      <w:r w:rsidR="004103FE">
        <w:rPr>
          <w:rFonts w:ascii="Book Antiqua" w:hAnsi="Book Antiqua" w:cs="Arial"/>
        </w:rPr>
        <w:t xml:space="preserve">the </w:t>
      </w:r>
      <w:r>
        <w:rPr>
          <w:rFonts w:ascii="Book Antiqua" w:hAnsi="Book Antiqua" w:cs="Arial"/>
        </w:rPr>
        <w:t>application depend</w:t>
      </w:r>
      <w:r w:rsidR="004103FE">
        <w:rPr>
          <w:rFonts w:ascii="Book Antiqua" w:hAnsi="Book Antiqua" w:cs="Arial"/>
        </w:rPr>
        <w:t>ed</w:t>
      </w:r>
      <w:r>
        <w:rPr>
          <w:rFonts w:ascii="Book Antiqua" w:hAnsi="Book Antiqua" w:cs="Arial"/>
        </w:rPr>
        <w:t xml:space="preserve"> on the facts</w:t>
      </w:r>
      <w:r w:rsidR="004103FE">
        <w:rPr>
          <w:rFonts w:ascii="Book Antiqua" w:hAnsi="Book Antiqua" w:cs="Arial"/>
        </w:rPr>
        <w:t>.</w:t>
      </w:r>
      <w:r>
        <w:rPr>
          <w:rFonts w:ascii="Book Antiqua" w:hAnsi="Book Antiqua" w:cs="Arial"/>
        </w:rPr>
        <w:t xml:space="preserve"> </w:t>
      </w:r>
    </w:p>
    <w:p w:rsidR="004103FE" w:rsidRDefault="004103FE" w:rsidP="004103FE">
      <w:pPr>
        <w:pStyle w:val="ListParagraph"/>
        <w:rPr>
          <w:rFonts w:ascii="Book Antiqua" w:hAnsi="Book Antiqua" w:cs="Arial"/>
        </w:rPr>
      </w:pPr>
    </w:p>
    <w:p w:rsidR="004103FE" w:rsidRDefault="004103FE" w:rsidP="000F7934">
      <w:pPr>
        <w:numPr>
          <w:ilvl w:val="0"/>
          <w:numId w:val="5"/>
        </w:numPr>
        <w:tabs>
          <w:tab w:val="left" w:pos="567"/>
        </w:tabs>
        <w:ind w:hanging="720"/>
        <w:jc w:val="both"/>
        <w:rPr>
          <w:rFonts w:ascii="Book Antiqua" w:hAnsi="Book Antiqua" w:cs="Arial"/>
        </w:rPr>
      </w:pPr>
      <w:r>
        <w:rPr>
          <w:rFonts w:ascii="Book Antiqua" w:hAnsi="Book Antiqua" w:cs="Arial"/>
        </w:rPr>
        <w:t>T</w:t>
      </w:r>
      <w:r w:rsidR="00685FE0">
        <w:rPr>
          <w:rFonts w:ascii="Book Antiqua" w:hAnsi="Book Antiqua" w:cs="Arial"/>
        </w:rPr>
        <w:t xml:space="preserve">he Court of Appeal approved </w:t>
      </w:r>
      <w:proofErr w:type="spellStart"/>
      <w:r w:rsidR="00685FE0" w:rsidRPr="004103FE">
        <w:rPr>
          <w:rFonts w:ascii="Book Antiqua" w:hAnsi="Book Antiqua" w:cs="Arial"/>
          <w:b/>
          <w:u w:val="single"/>
        </w:rPr>
        <w:t>Kugathas</w:t>
      </w:r>
      <w:proofErr w:type="spellEnd"/>
      <w:r w:rsidR="00685FE0" w:rsidRPr="004103FE">
        <w:rPr>
          <w:rFonts w:ascii="Book Antiqua" w:hAnsi="Book Antiqua" w:cs="Arial"/>
          <w:b/>
          <w:u w:val="single"/>
        </w:rPr>
        <w:t xml:space="preserve"> [2003] EWCA </w:t>
      </w:r>
      <w:proofErr w:type="spellStart"/>
      <w:r w:rsidR="00685FE0" w:rsidRPr="004103FE">
        <w:rPr>
          <w:rFonts w:ascii="Book Antiqua" w:hAnsi="Book Antiqua" w:cs="Arial"/>
          <w:b/>
          <w:u w:val="single"/>
        </w:rPr>
        <w:t>Civ</w:t>
      </w:r>
      <w:proofErr w:type="spellEnd"/>
      <w:r w:rsidR="00685FE0" w:rsidRPr="004103FE">
        <w:rPr>
          <w:rFonts w:ascii="Book Antiqua" w:hAnsi="Book Antiqua" w:cs="Arial"/>
          <w:b/>
          <w:u w:val="single"/>
        </w:rPr>
        <w:t xml:space="preserve"> 170</w:t>
      </w:r>
      <w:r>
        <w:rPr>
          <w:rFonts w:ascii="Book Antiqua" w:hAnsi="Book Antiqua" w:cs="Arial"/>
          <w:b/>
          <w:u w:val="single"/>
        </w:rPr>
        <w:t>,</w:t>
      </w:r>
      <w:r w:rsidR="00685FE0">
        <w:rPr>
          <w:rFonts w:ascii="Book Antiqua" w:hAnsi="Book Antiqua" w:cs="Arial"/>
        </w:rPr>
        <w:t xml:space="preserve"> </w:t>
      </w:r>
      <w:r>
        <w:rPr>
          <w:rFonts w:ascii="Book Antiqua" w:hAnsi="Book Antiqua" w:cs="Arial"/>
        </w:rPr>
        <w:t xml:space="preserve">which held </w:t>
      </w:r>
      <w:r w:rsidR="00685FE0">
        <w:rPr>
          <w:rFonts w:ascii="Book Antiqua" w:hAnsi="Book Antiqua" w:cs="Arial"/>
        </w:rPr>
        <w:t>that in order to esta</w:t>
      </w:r>
      <w:r>
        <w:rPr>
          <w:rFonts w:ascii="Book Antiqua" w:hAnsi="Book Antiqua" w:cs="Arial"/>
        </w:rPr>
        <w:t>blish protected family life</w:t>
      </w:r>
      <w:r w:rsidR="00685FE0">
        <w:rPr>
          <w:rFonts w:ascii="Book Antiqua" w:hAnsi="Book Antiqua" w:cs="Arial"/>
        </w:rPr>
        <w:t xml:space="preserve"> between adults there had to be shown more</w:t>
      </w:r>
      <w:r>
        <w:rPr>
          <w:rFonts w:ascii="Book Antiqua" w:hAnsi="Book Antiqua" w:cs="Arial"/>
        </w:rPr>
        <w:t xml:space="preserve"> than normal emotional ties. Thu</w:t>
      </w:r>
      <w:r w:rsidR="00685FE0">
        <w:rPr>
          <w:rFonts w:ascii="Book Antiqua" w:hAnsi="Book Antiqua" w:cs="Arial"/>
        </w:rPr>
        <w:t>s</w:t>
      </w:r>
      <w:r w:rsidR="00B31FD1">
        <w:rPr>
          <w:rFonts w:ascii="Book Antiqua" w:hAnsi="Book Antiqua" w:cs="Arial"/>
        </w:rPr>
        <w:t>,</w:t>
      </w:r>
      <w:r w:rsidR="00685FE0">
        <w:rPr>
          <w:rFonts w:ascii="Book Antiqua" w:hAnsi="Book Antiqua" w:cs="Arial"/>
        </w:rPr>
        <w:t xml:space="preserve"> while fewer dependents including parents </w:t>
      </w:r>
      <w:r>
        <w:rPr>
          <w:rFonts w:ascii="Book Antiqua" w:hAnsi="Book Antiqua" w:cs="Arial"/>
        </w:rPr>
        <w:t xml:space="preserve">would </w:t>
      </w:r>
      <w:r w:rsidR="00685FE0">
        <w:rPr>
          <w:rFonts w:ascii="Book Antiqua" w:hAnsi="Book Antiqua" w:cs="Arial"/>
        </w:rPr>
        <w:t xml:space="preserve">be able to satisfy the conditions in the </w:t>
      </w:r>
      <w:r>
        <w:rPr>
          <w:rFonts w:ascii="Book Antiqua" w:hAnsi="Book Antiqua" w:cs="Arial"/>
        </w:rPr>
        <w:t>Rules</w:t>
      </w:r>
      <w:r w:rsidR="00685FE0">
        <w:rPr>
          <w:rFonts w:ascii="Book Antiqua" w:hAnsi="Book Antiqua" w:cs="Arial"/>
        </w:rPr>
        <w:t xml:space="preserve">, that was always the intention (see [68]). The position was summarised at [88] by Lord Justice </w:t>
      </w:r>
      <w:r>
        <w:rPr>
          <w:rFonts w:ascii="Book Antiqua" w:hAnsi="Book Antiqua" w:cs="Arial"/>
        </w:rPr>
        <w:t>S</w:t>
      </w:r>
      <w:r w:rsidR="00685FE0">
        <w:rPr>
          <w:rFonts w:ascii="Book Antiqua" w:hAnsi="Book Antiqua" w:cs="Arial"/>
        </w:rPr>
        <w:t xml:space="preserve">ales who stated: “if the care required by an elderly relative cannot reasonably be provided overseas the relative may well be able to succeed in gaining leave to enter under the ADR </w:t>
      </w:r>
      <w:r>
        <w:rPr>
          <w:rFonts w:ascii="Book Antiqua" w:hAnsi="Book Antiqua" w:cs="Arial"/>
        </w:rPr>
        <w:t>Rules</w:t>
      </w:r>
      <w:r w:rsidR="00685FE0">
        <w:rPr>
          <w:rFonts w:ascii="Book Antiqua" w:hAnsi="Book Antiqua" w:cs="Arial"/>
        </w:rPr>
        <w:t xml:space="preserve">; </w:t>
      </w:r>
      <w:r w:rsidR="00685FE0">
        <w:rPr>
          <w:rFonts w:ascii="Book Antiqua" w:hAnsi="Book Antiqua" w:cs="Arial"/>
        </w:rPr>
        <w:lastRenderedPageBreak/>
        <w:t xml:space="preserve">conversely if the required care can reasonably be provided overseas, it is likely that it will not be disproportionate to apply the ADR </w:t>
      </w:r>
      <w:r>
        <w:rPr>
          <w:rFonts w:ascii="Book Antiqua" w:hAnsi="Book Antiqua" w:cs="Arial"/>
        </w:rPr>
        <w:t>Rules</w:t>
      </w:r>
      <w:r w:rsidR="00685FE0">
        <w:rPr>
          <w:rFonts w:ascii="Book Antiqua" w:hAnsi="Book Antiqua" w:cs="Arial"/>
        </w:rPr>
        <w:t xml:space="preserve"> with full force and effect in such a case”. </w:t>
      </w:r>
    </w:p>
    <w:p w:rsidR="004103FE" w:rsidRDefault="004103FE" w:rsidP="004103FE">
      <w:pPr>
        <w:pStyle w:val="ListParagraph"/>
        <w:rPr>
          <w:rFonts w:ascii="Book Antiqua" w:hAnsi="Book Antiqua" w:cs="Arial"/>
        </w:rPr>
      </w:pPr>
    </w:p>
    <w:p w:rsidR="004103FE" w:rsidRDefault="00685FE0" w:rsidP="000F7934">
      <w:pPr>
        <w:numPr>
          <w:ilvl w:val="0"/>
          <w:numId w:val="5"/>
        </w:numPr>
        <w:tabs>
          <w:tab w:val="left" w:pos="567"/>
        </w:tabs>
        <w:ind w:hanging="720"/>
        <w:jc w:val="both"/>
        <w:rPr>
          <w:rFonts w:ascii="Book Antiqua" w:hAnsi="Book Antiqua" w:cs="Arial"/>
        </w:rPr>
      </w:pPr>
      <w:r>
        <w:rPr>
          <w:rFonts w:ascii="Book Antiqua" w:hAnsi="Book Antiqua" w:cs="Arial"/>
        </w:rPr>
        <w:t xml:space="preserve">When considering </w:t>
      </w:r>
      <w:r w:rsidR="00EA2426">
        <w:rPr>
          <w:rFonts w:ascii="Book Antiqua" w:hAnsi="Book Antiqua" w:cs="Arial"/>
        </w:rPr>
        <w:t>Article</w:t>
      </w:r>
      <w:r>
        <w:rPr>
          <w:rFonts w:ascii="Book Antiqua" w:hAnsi="Book Antiqua" w:cs="Arial"/>
        </w:rPr>
        <w:t xml:space="preserve"> 8 outside the </w:t>
      </w:r>
      <w:r w:rsidR="004103FE">
        <w:rPr>
          <w:rFonts w:ascii="Book Antiqua" w:hAnsi="Book Antiqua" w:cs="Arial"/>
        </w:rPr>
        <w:t>Rules</w:t>
      </w:r>
      <w:r>
        <w:rPr>
          <w:rFonts w:ascii="Book Antiqua" w:hAnsi="Book Antiqua" w:cs="Arial"/>
        </w:rPr>
        <w:t xml:space="preserve">, assistance </w:t>
      </w:r>
      <w:r w:rsidR="005616FD">
        <w:rPr>
          <w:rFonts w:ascii="Book Antiqua" w:hAnsi="Book Antiqua" w:cs="Arial"/>
        </w:rPr>
        <w:t xml:space="preserve">in determining the approach to the proportionality exercise </w:t>
      </w:r>
      <w:r>
        <w:rPr>
          <w:rFonts w:ascii="Book Antiqua" w:hAnsi="Book Antiqua" w:cs="Arial"/>
        </w:rPr>
        <w:t xml:space="preserve">was provided by the Supreme Court in the case of </w:t>
      </w:r>
      <w:proofErr w:type="spellStart"/>
      <w:r w:rsidRPr="00B65D68">
        <w:rPr>
          <w:rFonts w:ascii="Book Antiqua" w:hAnsi="Book Antiqua" w:cs="Arial"/>
          <w:b/>
          <w:u w:val="single"/>
        </w:rPr>
        <w:t>Agyarko</w:t>
      </w:r>
      <w:proofErr w:type="spellEnd"/>
      <w:r>
        <w:rPr>
          <w:rFonts w:ascii="Book Antiqua" w:hAnsi="Book Antiqua" w:cs="Arial"/>
        </w:rPr>
        <w:t>, see [57]</w:t>
      </w:r>
      <w:r w:rsidR="004103FE">
        <w:rPr>
          <w:rFonts w:ascii="Book Antiqua" w:hAnsi="Book Antiqua" w:cs="Arial"/>
        </w:rPr>
        <w:t xml:space="preserve"> where it was said</w:t>
      </w:r>
      <w:r>
        <w:rPr>
          <w:rFonts w:ascii="Book Antiqua" w:hAnsi="Book Antiqua" w:cs="Arial"/>
        </w:rPr>
        <w:t xml:space="preserve">: “the critical issue will generally be whether, giving due weight to the strength of the public interest in the removal of the person in the case before it, the </w:t>
      </w:r>
      <w:r w:rsidR="00EA2426">
        <w:rPr>
          <w:rFonts w:ascii="Book Antiqua" w:hAnsi="Book Antiqua" w:cs="Arial"/>
        </w:rPr>
        <w:t>Article</w:t>
      </w:r>
      <w:r>
        <w:rPr>
          <w:rFonts w:ascii="Book Antiqua" w:hAnsi="Book Antiqua" w:cs="Arial"/>
        </w:rPr>
        <w:t xml:space="preserve"> 8 claim is sufficiently strong to outweigh it. In general, in cases concerned with precarious family life, a very strong or compelling claim is required to outweigh the public interest in immigration control.</w:t>
      </w:r>
      <w:r w:rsidR="004103FE">
        <w:rPr>
          <w:rFonts w:ascii="Book Antiqua" w:hAnsi="Book Antiqua" w:cs="Arial"/>
        </w:rPr>
        <w:t>”</w:t>
      </w:r>
      <w:r>
        <w:rPr>
          <w:rFonts w:ascii="Book Antiqua" w:hAnsi="Book Antiqua" w:cs="Arial"/>
        </w:rPr>
        <w:t xml:space="preserve"> </w:t>
      </w:r>
    </w:p>
    <w:p w:rsidR="004103FE" w:rsidRDefault="004103FE" w:rsidP="004103FE">
      <w:pPr>
        <w:pStyle w:val="ListParagraph"/>
        <w:rPr>
          <w:rFonts w:ascii="Book Antiqua" w:hAnsi="Book Antiqua" w:cs="Arial"/>
        </w:rPr>
      </w:pPr>
    </w:p>
    <w:p w:rsidR="000F7934" w:rsidRPr="00B31FD1" w:rsidRDefault="00685FE0" w:rsidP="00D26A3B">
      <w:pPr>
        <w:numPr>
          <w:ilvl w:val="0"/>
          <w:numId w:val="5"/>
        </w:numPr>
        <w:tabs>
          <w:tab w:val="left" w:pos="567"/>
        </w:tabs>
        <w:ind w:hanging="720"/>
        <w:jc w:val="both"/>
        <w:rPr>
          <w:rFonts w:ascii="Book Antiqua" w:hAnsi="Book Antiqua" w:cs="Arial"/>
        </w:rPr>
      </w:pPr>
      <w:r w:rsidRPr="00B31FD1">
        <w:rPr>
          <w:rFonts w:ascii="Book Antiqua" w:hAnsi="Book Antiqua" w:cs="Arial"/>
        </w:rPr>
        <w:t xml:space="preserve">In the instant case before me the </w:t>
      </w:r>
      <w:r w:rsidR="00EA2426" w:rsidRPr="00B31FD1">
        <w:rPr>
          <w:rFonts w:ascii="Book Antiqua" w:hAnsi="Book Antiqua" w:cs="Arial"/>
        </w:rPr>
        <w:t>Appellant</w:t>
      </w:r>
      <w:r w:rsidRPr="00B31FD1">
        <w:rPr>
          <w:rFonts w:ascii="Book Antiqua" w:hAnsi="Book Antiqua" w:cs="Arial"/>
        </w:rPr>
        <w:t xml:space="preserve"> is outside the jurisdiction. In the case of</w:t>
      </w:r>
      <w:r w:rsidR="00357319" w:rsidRPr="00B31FD1">
        <w:rPr>
          <w:rFonts w:ascii="Book Antiqua" w:hAnsi="Book Antiqua" w:cs="Arial"/>
        </w:rPr>
        <w:t xml:space="preserve"> </w:t>
      </w:r>
      <w:r w:rsidR="00BC44CD" w:rsidRPr="00B31FD1">
        <w:rPr>
          <w:rFonts w:ascii="Book Antiqua" w:hAnsi="Book Antiqua" w:cs="Arial"/>
          <w:b/>
          <w:u w:val="single"/>
        </w:rPr>
        <w:t xml:space="preserve">Ahmed </w:t>
      </w:r>
      <w:r w:rsidR="00ED72F6" w:rsidRPr="00B31FD1">
        <w:rPr>
          <w:rFonts w:ascii="Book Antiqua" w:hAnsi="Book Antiqua" w:cs="Arial"/>
          <w:b/>
          <w:u w:val="single"/>
        </w:rPr>
        <w:t>[</w:t>
      </w:r>
      <w:r w:rsidR="00BC44CD" w:rsidRPr="00B31FD1">
        <w:rPr>
          <w:rFonts w:ascii="Book Antiqua" w:hAnsi="Book Antiqua" w:cs="Arial"/>
          <w:b/>
          <w:u w:val="single"/>
        </w:rPr>
        <w:t xml:space="preserve">2017] </w:t>
      </w:r>
      <w:r w:rsidR="005616FD" w:rsidRPr="00B31FD1">
        <w:rPr>
          <w:rFonts w:ascii="Book Antiqua" w:hAnsi="Book Antiqua" w:cs="Arial"/>
          <w:b/>
          <w:u w:val="single"/>
        </w:rPr>
        <w:t>CS</w:t>
      </w:r>
      <w:r w:rsidR="00BC44CD" w:rsidRPr="00B31FD1">
        <w:rPr>
          <w:rFonts w:ascii="Book Antiqua" w:hAnsi="Book Antiqua" w:cs="Arial"/>
          <w:b/>
          <w:u w:val="single"/>
        </w:rPr>
        <w:t>I</w:t>
      </w:r>
      <w:r w:rsidR="005616FD" w:rsidRPr="00B31FD1">
        <w:rPr>
          <w:rFonts w:ascii="Book Antiqua" w:hAnsi="Book Antiqua" w:cs="Arial"/>
          <w:b/>
          <w:u w:val="single"/>
        </w:rPr>
        <w:t xml:space="preserve">H </w:t>
      </w:r>
      <w:r w:rsidR="00BC44CD" w:rsidRPr="00B31FD1">
        <w:rPr>
          <w:rFonts w:ascii="Book Antiqua" w:hAnsi="Book Antiqua" w:cs="Arial"/>
          <w:b/>
          <w:u w:val="single"/>
        </w:rPr>
        <w:t>63</w:t>
      </w:r>
      <w:r w:rsidR="00BC44CD" w:rsidRPr="00B31FD1">
        <w:rPr>
          <w:rFonts w:ascii="Book Antiqua" w:hAnsi="Book Antiqua" w:cs="Arial"/>
        </w:rPr>
        <w:t xml:space="preserve"> </w:t>
      </w:r>
      <w:r w:rsidR="005616FD" w:rsidRPr="00B31FD1">
        <w:rPr>
          <w:rFonts w:ascii="Book Antiqua" w:hAnsi="Book Antiqua" w:cs="Arial"/>
        </w:rPr>
        <w:t>it was held</w:t>
      </w:r>
      <w:r w:rsidR="00357319" w:rsidRPr="00B31FD1">
        <w:rPr>
          <w:rFonts w:ascii="Book Antiqua" w:hAnsi="Book Antiqua" w:cs="Arial"/>
        </w:rPr>
        <w:t xml:space="preserve"> that the status of a person outside the jurisdiction was </w:t>
      </w:r>
      <w:r w:rsidR="00B65D68" w:rsidRPr="00B31FD1">
        <w:rPr>
          <w:rFonts w:ascii="Book Antiqua" w:hAnsi="Book Antiqua" w:cs="Arial"/>
        </w:rPr>
        <w:t>similar to</w:t>
      </w:r>
      <w:r w:rsidR="00357319" w:rsidRPr="00B31FD1">
        <w:rPr>
          <w:rFonts w:ascii="Book Antiqua" w:hAnsi="Book Antiqua" w:cs="Arial"/>
        </w:rPr>
        <w:t xml:space="preserve"> a person within the jurisdiction whose status was precarious. The test </w:t>
      </w:r>
      <w:r w:rsidR="00804818" w:rsidRPr="00B31FD1">
        <w:rPr>
          <w:rFonts w:ascii="Book Antiqua" w:hAnsi="Book Antiqua" w:cs="Arial"/>
        </w:rPr>
        <w:t xml:space="preserve">as </w:t>
      </w:r>
      <w:r w:rsidR="00357319" w:rsidRPr="00B31FD1">
        <w:rPr>
          <w:rFonts w:ascii="Book Antiqua" w:hAnsi="Book Antiqua" w:cs="Arial"/>
        </w:rPr>
        <w:t xml:space="preserve">set out in </w:t>
      </w:r>
      <w:proofErr w:type="spellStart"/>
      <w:r w:rsidR="00357319" w:rsidRPr="002A5A0F">
        <w:rPr>
          <w:rFonts w:ascii="Book Antiqua" w:hAnsi="Book Antiqua" w:cs="Arial"/>
          <w:b/>
          <w:u w:val="single"/>
        </w:rPr>
        <w:t>Agyarko</w:t>
      </w:r>
      <w:proofErr w:type="spellEnd"/>
      <w:r w:rsidR="00357319" w:rsidRPr="00B31FD1">
        <w:rPr>
          <w:rFonts w:ascii="Book Antiqua" w:hAnsi="Book Antiqua" w:cs="Arial"/>
        </w:rPr>
        <w:t xml:space="preserve"> applies in this case</w:t>
      </w:r>
      <w:r w:rsidR="00B65D68" w:rsidRPr="00B31FD1">
        <w:rPr>
          <w:rFonts w:ascii="Book Antiqua" w:hAnsi="Book Antiqua" w:cs="Arial"/>
        </w:rPr>
        <w:t xml:space="preserve"> </w:t>
      </w:r>
      <w:r w:rsidR="00B65D68" w:rsidRPr="00B31FD1">
        <w:rPr>
          <w:rFonts w:ascii="Book Antiqua" w:hAnsi="Book Antiqua" w:cs="Arial"/>
          <w:i/>
        </w:rPr>
        <w:t>mutatis mutandis</w:t>
      </w:r>
      <w:r w:rsidR="00357319" w:rsidRPr="00B31FD1">
        <w:rPr>
          <w:rFonts w:ascii="Book Antiqua" w:hAnsi="Book Antiqua" w:cs="Arial"/>
        </w:rPr>
        <w:t>.</w:t>
      </w:r>
    </w:p>
    <w:p w:rsidR="00D26A3B" w:rsidRDefault="00D26A3B" w:rsidP="00BF23BB">
      <w:pPr>
        <w:tabs>
          <w:tab w:val="left" w:pos="567"/>
        </w:tabs>
        <w:ind w:left="567" w:hanging="567"/>
        <w:jc w:val="both"/>
        <w:rPr>
          <w:rFonts w:ascii="Book Antiqua" w:hAnsi="Book Antiqua" w:cs="Arial"/>
          <w:b/>
          <w:u w:val="single"/>
        </w:rPr>
      </w:pPr>
    </w:p>
    <w:p w:rsidR="00BA073D" w:rsidRPr="00940010" w:rsidRDefault="00BA073D" w:rsidP="00BF23BB">
      <w:pPr>
        <w:tabs>
          <w:tab w:val="left" w:pos="567"/>
        </w:tabs>
        <w:ind w:left="567" w:hanging="567"/>
        <w:jc w:val="both"/>
        <w:rPr>
          <w:rFonts w:ascii="Book Antiqua" w:hAnsi="Book Antiqua" w:cs="Arial"/>
          <w:b/>
          <w:u w:val="single"/>
        </w:rPr>
      </w:pPr>
      <w:r w:rsidRPr="00940010">
        <w:rPr>
          <w:rFonts w:ascii="Book Antiqua" w:hAnsi="Book Antiqua" w:cs="Arial"/>
          <w:b/>
          <w:u w:val="single"/>
        </w:rPr>
        <w:t xml:space="preserve">The </w:t>
      </w:r>
      <w:r w:rsidR="00940010">
        <w:rPr>
          <w:rFonts w:ascii="Book Antiqua" w:hAnsi="Book Antiqua" w:cs="Arial"/>
          <w:b/>
          <w:u w:val="single"/>
        </w:rPr>
        <w:t>Hearing Before M</w:t>
      </w:r>
      <w:r w:rsidRPr="00940010">
        <w:rPr>
          <w:rFonts w:ascii="Book Antiqua" w:hAnsi="Book Antiqua" w:cs="Arial"/>
          <w:b/>
          <w:u w:val="single"/>
        </w:rPr>
        <w:t>e</w:t>
      </w:r>
    </w:p>
    <w:p w:rsidR="00BA073D" w:rsidRDefault="00BA073D" w:rsidP="00BF23BB">
      <w:pPr>
        <w:tabs>
          <w:tab w:val="left" w:pos="567"/>
        </w:tabs>
        <w:ind w:left="567" w:hanging="567"/>
        <w:jc w:val="both"/>
        <w:rPr>
          <w:rFonts w:ascii="Book Antiqua" w:hAnsi="Book Antiqua" w:cs="Arial"/>
        </w:rPr>
      </w:pPr>
    </w:p>
    <w:p w:rsidR="00FC2722" w:rsidRPr="00FC2722" w:rsidRDefault="00273CA4"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At the rehearing of this appeal before me neither of the </w:t>
      </w:r>
      <w:r w:rsidR="00EA2426">
        <w:rPr>
          <w:rFonts w:ascii="Book Antiqua" w:hAnsi="Book Antiqua" w:cs="Arial"/>
        </w:rPr>
        <w:t>Appellant</w:t>
      </w:r>
      <w:r>
        <w:rPr>
          <w:rFonts w:ascii="Book Antiqua" w:hAnsi="Book Antiqua" w:cs="Arial"/>
        </w:rPr>
        <w:t>’s daughters gave evidence</w:t>
      </w:r>
      <w:r w:rsidR="00702D4F">
        <w:rPr>
          <w:rFonts w:ascii="Book Antiqua" w:hAnsi="Book Antiqua" w:cs="Arial"/>
        </w:rPr>
        <w:t xml:space="preserve"> </w:t>
      </w:r>
      <w:r w:rsidR="004E5897">
        <w:rPr>
          <w:rFonts w:ascii="Book Antiqua" w:hAnsi="Book Antiqua" w:cs="Arial"/>
        </w:rPr>
        <w:t>and</w:t>
      </w:r>
      <w:r w:rsidR="00702D4F">
        <w:rPr>
          <w:rFonts w:ascii="Book Antiqua" w:hAnsi="Book Antiqua" w:cs="Arial"/>
        </w:rPr>
        <w:t xml:space="preserve"> the supplementary witness statement of </w:t>
      </w:r>
      <w:r w:rsidR="004E5897">
        <w:rPr>
          <w:rFonts w:ascii="Book Antiqua" w:hAnsi="Book Antiqua" w:cs="Arial"/>
        </w:rPr>
        <w:t>t</w:t>
      </w:r>
      <w:r w:rsidR="00EA2426">
        <w:rPr>
          <w:rFonts w:ascii="Book Antiqua" w:hAnsi="Book Antiqua" w:cs="Arial"/>
        </w:rPr>
        <w:t>he sponsor</w:t>
      </w:r>
      <w:r w:rsidR="00702D4F">
        <w:rPr>
          <w:rFonts w:ascii="Book Antiqua" w:hAnsi="Book Antiqua" w:cs="Arial"/>
        </w:rPr>
        <w:t xml:space="preserve"> in </w:t>
      </w:r>
      <w:r w:rsidR="00B31FD1">
        <w:rPr>
          <w:rFonts w:ascii="Book Antiqua" w:hAnsi="Book Antiqua" w:cs="Arial"/>
        </w:rPr>
        <w:t>the</w:t>
      </w:r>
      <w:r w:rsidR="00702D4F">
        <w:rPr>
          <w:rFonts w:ascii="Book Antiqua" w:hAnsi="Book Antiqua" w:cs="Arial"/>
        </w:rPr>
        <w:t xml:space="preserve"> supplementary bundle was not signed before me. The </w:t>
      </w:r>
      <w:r w:rsidR="00EA2426">
        <w:rPr>
          <w:rFonts w:ascii="Book Antiqua" w:hAnsi="Book Antiqua" w:cs="Arial"/>
        </w:rPr>
        <w:t>Appellant</w:t>
      </w:r>
      <w:r w:rsidR="00702D4F">
        <w:rPr>
          <w:rFonts w:ascii="Book Antiqua" w:hAnsi="Book Antiqua" w:cs="Arial"/>
        </w:rPr>
        <w:t xml:space="preserve"> </w:t>
      </w:r>
      <w:r w:rsidR="00FC2722">
        <w:rPr>
          <w:rFonts w:ascii="Book Antiqua" w:hAnsi="Book Antiqua" w:cs="Arial"/>
        </w:rPr>
        <w:t>relied</w:t>
      </w:r>
      <w:r w:rsidR="00702D4F">
        <w:rPr>
          <w:rFonts w:ascii="Book Antiqua" w:hAnsi="Book Antiqua" w:cs="Arial"/>
        </w:rPr>
        <w:t xml:space="preserve"> on the letter from Dr </w:t>
      </w:r>
      <w:r w:rsidR="004E5897">
        <w:rPr>
          <w:rFonts w:ascii="Book Antiqua" w:hAnsi="Book Antiqua" w:cs="Arial"/>
        </w:rPr>
        <w:t>Ivanov</w:t>
      </w:r>
      <w:r w:rsidR="00702D4F">
        <w:rPr>
          <w:rFonts w:ascii="Book Antiqua" w:hAnsi="Book Antiqua" w:cs="Arial"/>
        </w:rPr>
        <w:t xml:space="preserve"> dated 15 February 2018 which listed the</w:t>
      </w:r>
      <w:r w:rsidR="00FC2722">
        <w:rPr>
          <w:rFonts w:ascii="Book Antiqua" w:hAnsi="Book Antiqua" w:cs="Arial"/>
        </w:rPr>
        <w:t xml:space="preserve"> 12</w:t>
      </w:r>
      <w:r w:rsidR="00702D4F">
        <w:rPr>
          <w:rFonts w:ascii="Book Antiqua" w:hAnsi="Book Antiqua" w:cs="Arial"/>
        </w:rPr>
        <w:t xml:space="preserve"> consultation dates</w:t>
      </w:r>
      <w:r w:rsidR="004E5897">
        <w:rPr>
          <w:rFonts w:ascii="Book Antiqua" w:hAnsi="Book Antiqua" w:cs="Arial"/>
        </w:rPr>
        <w:t xml:space="preserve"> of the Appellant</w:t>
      </w:r>
      <w:r w:rsidR="00702D4F">
        <w:rPr>
          <w:rFonts w:ascii="Book Antiqua" w:hAnsi="Book Antiqua" w:cs="Arial"/>
        </w:rPr>
        <w:t xml:space="preserve"> between 9 December 2015 and 15 February 2018 (the last date being when Dr </w:t>
      </w:r>
      <w:r w:rsidR="004E5897">
        <w:rPr>
          <w:rFonts w:ascii="Book Antiqua" w:hAnsi="Book Antiqua" w:cs="Arial"/>
        </w:rPr>
        <w:t>Ivanov</w:t>
      </w:r>
      <w:r w:rsidR="00702D4F">
        <w:rPr>
          <w:rFonts w:ascii="Book Antiqua" w:hAnsi="Book Antiqua" w:cs="Arial"/>
        </w:rPr>
        <w:t xml:space="preserve"> </w:t>
      </w:r>
      <w:r w:rsidR="00B31FD1">
        <w:rPr>
          <w:rFonts w:ascii="Book Antiqua" w:hAnsi="Book Antiqua" w:cs="Arial"/>
        </w:rPr>
        <w:t xml:space="preserve">himself </w:t>
      </w:r>
      <w:r w:rsidR="00702D4F">
        <w:rPr>
          <w:rFonts w:ascii="Book Antiqua" w:hAnsi="Book Antiqua" w:cs="Arial"/>
        </w:rPr>
        <w:t xml:space="preserve">examined the </w:t>
      </w:r>
      <w:r w:rsidR="00EA2426">
        <w:rPr>
          <w:rFonts w:ascii="Book Antiqua" w:hAnsi="Book Antiqua" w:cs="Arial"/>
        </w:rPr>
        <w:t>Appellant</w:t>
      </w:r>
      <w:r w:rsidR="00702D4F">
        <w:rPr>
          <w:rFonts w:ascii="Book Antiqua" w:hAnsi="Book Antiqua" w:cs="Arial"/>
        </w:rPr>
        <w:t xml:space="preserve">). The report stated that the </w:t>
      </w:r>
      <w:r w:rsidR="00EA2426">
        <w:rPr>
          <w:rFonts w:ascii="Book Antiqua" w:hAnsi="Book Antiqua" w:cs="Arial"/>
        </w:rPr>
        <w:t>Appellant</w:t>
      </w:r>
      <w:r w:rsidR="00702D4F">
        <w:rPr>
          <w:rFonts w:ascii="Book Antiqua" w:hAnsi="Book Antiqua" w:cs="Arial"/>
        </w:rPr>
        <w:t xml:space="preserve"> had not</w:t>
      </w:r>
      <w:r w:rsidR="00FC2722">
        <w:rPr>
          <w:rFonts w:ascii="Book Antiqua" w:hAnsi="Book Antiqua" w:cs="Arial"/>
        </w:rPr>
        <w:t xml:space="preserve"> seen the doctor often during </w:t>
      </w:r>
      <w:r w:rsidR="00702D4F">
        <w:rPr>
          <w:rFonts w:ascii="Book Antiqua" w:hAnsi="Book Antiqua" w:cs="Arial"/>
        </w:rPr>
        <w:t xml:space="preserve">2017 due to her refusal to attend consultations on her own. During her last visit she was accompanied by her daughter. She had a long history of anxiety depressive syndrome and had a chronic progressive varicose veins disease which needed treatment. </w:t>
      </w:r>
    </w:p>
    <w:p w:rsidR="00FC2722" w:rsidRPr="00FC2722" w:rsidRDefault="00FC2722" w:rsidP="00FC2722">
      <w:pPr>
        <w:tabs>
          <w:tab w:val="left" w:pos="567"/>
        </w:tabs>
        <w:ind w:left="720"/>
        <w:jc w:val="both"/>
        <w:rPr>
          <w:rFonts w:ascii="Book Antiqua" w:hAnsi="Book Antiqua" w:cs="Arial"/>
          <w:b/>
          <w:u w:val="single"/>
        </w:rPr>
      </w:pPr>
    </w:p>
    <w:p w:rsidR="00FC2722" w:rsidRPr="00FC2722" w:rsidRDefault="00702D4F"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The main cause of </w:t>
      </w:r>
      <w:r w:rsidR="00FC2722">
        <w:rPr>
          <w:rFonts w:ascii="Book Antiqua" w:hAnsi="Book Antiqua" w:cs="Arial"/>
        </w:rPr>
        <w:t>the Appellant’s</w:t>
      </w:r>
      <w:r>
        <w:rPr>
          <w:rFonts w:ascii="Book Antiqua" w:hAnsi="Book Antiqua" w:cs="Arial"/>
        </w:rPr>
        <w:t xml:space="preserve"> anxiety</w:t>
      </w:r>
      <w:r w:rsidR="00FC2722">
        <w:rPr>
          <w:rFonts w:ascii="Book Antiqua" w:hAnsi="Book Antiqua" w:cs="Arial"/>
        </w:rPr>
        <w:t>/</w:t>
      </w:r>
      <w:r>
        <w:rPr>
          <w:rFonts w:ascii="Book Antiqua" w:hAnsi="Book Antiqua" w:cs="Arial"/>
        </w:rPr>
        <w:t>depressive syndrome was chronic stress associated with separation from her family. Since the</w:t>
      </w:r>
      <w:r w:rsidR="00FC2722">
        <w:rPr>
          <w:rFonts w:ascii="Book Antiqua" w:hAnsi="Book Antiqua" w:cs="Arial"/>
        </w:rPr>
        <w:t xml:space="preserve"> previous</w:t>
      </w:r>
      <w:r>
        <w:rPr>
          <w:rFonts w:ascii="Book Antiqua" w:hAnsi="Book Antiqua" w:cs="Arial"/>
        </w:rPr>
        <w:t xml:space="preserve"> consultation in July 2017 there </w:t>
      </w:r>
      <w:r w:rsidR="00FC2722">
        <w:rPr>
          <w:rFonts w:ascii="Book Antiqua" w:hAnsi="Book Antiqua" w:cs="Arial"/>
        </w:rPr>
        <w:t xml:space="preserve">had </w:t>
      </w:r>
      <w:r>
        <w:rPr>
          <w:rFonts w:ascii="Book Antiqua" w:hAnsi="Book Antiqua" w:cs="Arial"/>
        </w:rPr>
        <w:t>been no positive changes. She had become more withdrawn</w:t>
      </w:r>
      <w:r w:rsidR="00FC2722">
        <w:rPr>
          <w:rFonts w:ascii="Book Antiqua" w:hAnsi="Book Antiqua" w:cs="Arial"/>
        </w:rPr>
        <w:t>,</w:t>
      </w:r>
      <w:r>
        <w:rPr>
          <w:rFonts w:ascii="Book Antiqua" w:hAnsi="Book Antiqua" w:cs="Arial"/>
        </w:rPr>
        <w:t xml:space="preserve"> experiencing apathy and </w:t>
      </w:r>
      <w:r w:rsidR="00FC2722">
        <w:rPr>
          <w:rFonts w:ascii="Book Antiqua" w:hAnsi="Book Antiqua" w:cs="Arial"/>
        </w:rPr>
        <w:t xml:space="preserve">a </w:t>
      </w:r>
      <w:r>
        <w:rPr>
          <w:rFonts w:ascii="Book Antiqua" w:hAnsi="Book Antiqua" w:cs="Arial"/>
        </w:rPr>
        <w:t>lack of motivation. She had refused to take medicine</w:t>
      </w:r>
      <w:r w:rsidR="00FC2722">
        <w:rPr>
          <w:rFonts w:ascii="Book Antiqua" w:hAnsi="Book Antiqua" w:cs="Arial"/>
        </w:rPr>
        <w:t xml:space="preserve"> and had</w:t>
      </w:r>
      <w:r>
        <w:rPr>
          <w:rFonts w:ascii="Book Antiqua" w:hAnsi="Book Antiqua" w:cs="Arial"/>
        </w:rPr>
        <w:t xml:space="preserve"> become more emotionally dependent on her family. The doctor listed the medicine that the </w:t>
      </w:r>
      <w:r w:rsidR="00EA2426">
        <w:rPr>
          <w:rFonts w:ascii="Book Antiqua" w:hAnsi="Book Antiqua" w:cs="Arial"/>
        </w:rPr>
        <w:t>Appellant</w:t>
      </w:r>
      <w:r>
        <w:rPr>
          <w:rFonts w:ascii="Book Antiqua" w:hAnsi="Book Antiqua" w:cs="Arial"/>
        </w:rPr>
        <w:t xml:space="preserve"> was taking. </w:t>
      </w:r>
    </w:p>
    <w:p w:rsidR="00FC2722" w:rsidRDefault="00FC2722" w:rsidP="00FC2722">
      <w:pPr>
        <w:pStyle w:val="ListParagraph"/>
        <w:rPr>
          <w:rFonts w:ascii="Book Antiqua" w:hAnsi="Book Antiqua" w:cs="Arial"/>
          <w:b/>
          <w:u w:val="single"/>
        </w:rPr>
      </w:pPr>
    </w:p>
    <w:p w:rsidR="00FC2722" w:rsidRPr="00FC2722" w:rsidRDefault="00FC2722" w:rsidP="00FC2722">
      <w:pPr>
        <w:tabs>
          <w:tab w:val="left" w:pos="567"/>
        </w:tabs>
        <w:ind w:left="720" w:hanging="720"/>
        <w:jc w:val="both"/>
        <w:rPr>
          <w:rFonts w:ascii="Book Antiqua" w:hAnsi="Book Antiqua" w:cs="Arial"/>
          <w:b/>
          <w:u w:val="single"/>
        </w:rPr>
      </w:pPr>
      <w:r>
        <w:rPr>
          <w:rFonts w:ascii="Book Antiqua" w:hAnsi="Book Antiqua" w:cs="Arial"/>
          <w:b/>
          <w:u w:val="single"/>
        </w:rPr>
        <w:t>Closing Submissions</w:t>
      </w:r>
    </w:p>
    <w:p w:rsidR="00FC2722" w:rsidRDefault="00FC2722" w:rsidP="00FC2722">
      <w:pPr>
        <w:pStyle w:val="ListParagraph"/>
        <w:rPr>
          <w:rFonts w:ascii="Book Antiqua" w:hAnsi="Book Antiqua" w:cs="Arial"/>
        </w:rPr>
      </w:pPr>
    </w:p>
    <w:p w:rsidR="00FC2722" w:rsidRPr="00B31FD1" w:rsidRDefault="00702D4F"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As there was no oral testimony, I invited the </w:t>
      </w:r>
      <w:r w:rsidR="00FC2722">
        <w:rPr>
          <w:rFonts w:ascii="Book Antiqua" w:hAnsi="Book Antiqua" w:cs="Arial"/>
        </w:rPr>
        <w:t>P</w:t>
      </w:r>
      <w:r>
        <w:rPr>
          <w:rFonts w:ascii="Book Antiqua" w:hAnsi="Book Antiqua" w:cs="Arial"/>
        </w:rPr>
        <w:t xml:space="preserve">resenting </w:t>
      </w:r>
      <w:r w:rsidR="00FC2722">
        <w:rPr>
          <w:rFonts w:ascii="Book Antiqua" w:hAnsi="Book Antiqua" w:cs="Arial"/>
        </w:rPr>
        <w:t>O</w:t>
      </w:r>
      <w:r>
        <w:rPr>
          <w:rFonts w:ascii="Book Antiqua" w:hAnsi="Book Antiqua" w:cs="Arial"/>
        </w:rPr>
        <w:t xml:space="preserve">fficer to make her closing submissions. Reference was made to [16] of my decision finding a material error of law in which I had said that the </w:t>
      </w:r>
      <w:r w:rsidR="00EA2426">
        <w:rPr>
          <w:rFonts w:ascii="Book Antiqua" w:hAnsi="Book Antiqua" w:cs="Arial"/>
        </w:rPr>
        <w:t>Appellant</w:t>
      </w:r>
      <w:r>
        <w:rPr>
          <w:rFonts w:ascii="Book Antiqua" w:hAnsi="Book Antiqua" w:cs="Arial"/>
        </w:rPr>
        <w:t xml:space="preserve"> may file further evidence in support of her claim under </w:t>
      </w:r>
      <w:r w:rsidR="00EA2426">
        <w:rPr>
          <w:rFonts w:ascii="Book Antiqua" w:hAnsi="Book Antiqua" w:cs="Arial"/>
        </w:rPr>
        <w:t>Article</w:t>
      </w:r>
      <w:r>
        <w:rPr>
          <w:rFonts w:ascii="Book Antiqua" w:hAnsi="Book Antiqua" w:cs="Arial"/>
        </w:rPr>
        <w:t xml:space="preserve"> 8</w:t>
      </w:r>
      <w:r w:rsidR="00FC2722">
        <w:rPr>
          <w:rFonts w:ascii="Book Antiqua" w:hAnsi="Book Antiqua" w:cs="Arial"/>
        </w:rPr>
        <w:t>. Instead of that</w:t>
      </w:r>
      <w:r>
        <w:rPr>
          <w:rFonts w:ascii="Book Antiqua" w:hAnsi="Book Antiqua" w:cs="Arial"/>
        </w:rPr>
        <w:t xml:space="preserve"> the new bundle of evidence was limited to a medical report and evidence of contact between the </w:t>
      </w:r>
      <w:r w:rsidR="00EA2426">
        <w:rPr>
          <w:rFonts w:ascii="Book Antiqua" w:hAnsi="Book Antiqua" w:cs="Arial"/>
        </w:rPr>
        <w:t>Appellant</w:t>
      </w:r>
      <w:r w:rsidR="00FC2722">
        <w:rPr>
          <w:rFonts w:ascii="Book Antiqua" w:hAnsi="Book Antiqua" w:cs="Arial"/>
        </w:rPr>
        <w:t xml:space="preserve"> and her daughters who </w:t>
      </w:r>
      <w:r>
        <w:rPr>
          <w:rFonts w:ascii="Book Antiqua" w:hAnsi="Book Antiqua" w:cs="Arial"/>
        </w:rPr>
        <w:t xml:space="preserve">had chosen not to give evidence at the hearing. In particular there was no new </w:t>
      </w:r>
      <w:r>
        <w:rPr>
          <w:rFonts w:ascii="Book Antiqua" w:hAnsi="Book Antiqua" w:cs="Arial"/>
        </w:rPr>
        <w:lastRenderedPageBreak/>
        <w:t xml:space="preserve">evidence addressing the availability of alternative care in Ukraine and how the </w:t>
      </w:r>
      <w:r w:rsidR="00EA2426">
        <w:rPr>
          <w:rFonts w:ascii="Book Antiqua" w:hAnsi="Book Antiqua" w:cs="Arial"/>
        </w:rPr>
        <w:t>Appellant</w:t>
      </w:r>
      <w:r w:rsidR="00FC2722">
        <w:rPr>
          <w:rFonts w:ascii="Book Antiqua" w:hAnsi="Book Antiqua" w:cs="Arial"/>
        </w:rPr>
        <w:t xml:space="preserve"> would manage.</w:t>
      </w:r>
    </w:p>
    <w:p w:rsidR="00B31FD1" w:rsidRPr="00FC2722" w:rsidRDefault="00B31FD1" w:rsidP="00B31FD1">
      <w:pPr>
        <w:tabs>
          <w:tab w:val="left" w:pos="567"/>
        </w:tabs>
        <w:ind w:left="720"/>
        <w:jc w:val="both"/>
        <w:rPr>
          <w:rFonts w:ascii="Book Antiqua" w:hAnsi="Book Antiqua" w:cs="Arial"/>
          <w:b/>
          <w:u w:val="single"/>
        </w:rPr>
      </w:pPr>
    </w:p>
    <w:p w:rsidR="00FC2722" w:rsidRPr="00FC2722" w:rsidRDefault="00B31FD1"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 I pause to note here that at [16</w:t>
      </w:r>
      <w:r w:rsidR="00702D4F">
        <w:rPr>
          <w:rFonts w:ascii="Book Antiqua" w:hAnsi="Book Antiqua" w:cs="Arial"/>
        </w:rPr>
        <w:t>]</w:t>
      </w:r>
      <w:r>
        <w:rPr>
          <w:rFonts w:ascii="Book Antiqua" w:hAnsi="Book Antiqua" w:cs="Arial"/>
        </w:rPr>
        <w:t xml:space="preserve"> of my previous determination</w:t>
      </w:r>
      <w:r w:rsidR="00702D4F">
        <w:rPr>
          <w:rFonts w:ascii="Book Antiqua" w:hAnsi="Book Antiqua" w:cs="Arial"/>
        </w:rPr>
        <w:t xml:space="preserve"> I had noted that the </w:t>
      </w:r>
      <w:r w:rsidR="00EA2426">
        <w:rPr>
          <w:rFonts w:ascii="Book Antiqua" w:hAnsi="Book Antiqua" w:cs="Arial"/>
        </w:rPr>
        <w:t>Article</w:t>
      </w:r>
      <w:r w:rsidR="00702D4F">
        <w:rPr>
          <w:rFonts w:ascii="Book Antiqua" w:hAnsi="Book Antiqua" w:cs="Arial"/>
        </w:rPr>
        <w:t xml:space="preserve"> 8 evidence the </w:t>
      </w:r>
      <w:r w:rsidR="00EA2426">
        <w:rPr>
          <w:rFonts w:ascii="Book Antiqua" w:hAnsi="Book Antiqua" w:cs="Arial"/>
        </w:rPr>
        <w:t>Appellant</w:t>
      </w:r>
      <w:r w:rsidR="00702D4F">
        <w:rPr>
          <w:rFonts w:ascii="Book Antiqua" w:hAnsi="Book Antiqua" w:cs="Arial"/>
        </w:rPr>
        <w:t xml:space="preserve"> might wish to produce at the resumed hearing might relate to the non</w:t>
      </w:r>
      <w:r w:rsidR="00FC2722">
        <w:rPr>
          <w:rFonts w:ascii="Book Antiqua" w:hAnsi="Book Antiqua" w:cs="Arial"/>
        </w:rPr>
        <w:t>-</w:t>
      </w:r>
      <w:r w:rsidR="00702D4F">
        <w:rPr>
          <w:rFonts w:ascii="Book Antiqua" w:hAnsi="Book Antiqua" w:cs="Arial"/>
        </w:rPr>
        <w:t>availability or inadequacy of paid care</w:t>
      </w:r>
      <w:r w:rsidR="00FC2722">
        <w:rPr>
          <w:rFonts w:ascii="Book Antiqua" w:hAnsi="Book Antiqua" w:cs="Arial"/>
        </w:rPr>
        <w:t>. T</w:t>
      </w:r>
      <w:r w:rsidR="00702D4F">
        <w:rPr>
          <w:rFonts w:ascii="Book Antiqua" w:hAnsi="Book Antiqua" w:cs="Arial"/>
        </w:rPr>
        <w:t xml:space="preserve">he report from Dr </w:t>
      </w:r>
      <w:r w:rsidR="00FC2722">
        <w:rPr>
          <w:rFonts w:ascii="Book Antiqua" w:hAnsi="Book Antiqua" w:cs="Arial"/>
        </w:rPr>
        <w:t>Ivanov</w:t>
      </w:r>
      <w:r w:rsidR="00702D4F">
        <w:rPr>
          <w:rFonts w:ascii="Book Antiqua" w:hAnsi="Book Antiqua" w:cs="Arial"/>
        </w:rPr>
        <w:t xml:space="preserve"> was criticised by the </w:t>
      </w:r>
      <w:r w:rsidR="00FC2722">
        <w:rPr>
          <w:rFonts w:ascii="Book Antiqua" w:hAnsi="Book Antiqua" w:cs="Arial"/>
        </w:rPr>
        <w:t>P</w:t>
      </w:r>
      <w:r w:rsidR="00702D4F">
        <w:rPr>
          <w:rFonts w:ascii="Book Antiqua" w:hAnsi="Book Antiqua" w:cs="Arial"/>
        </w:rPr>
        <w:t xml:space="preserve">resenting </w:t>
      </w:r>
      <w:r w:rsidR="00FC2722">
        <w:rPr>
          <w:rFonts w:ascii="Book Antiqua" w:hAnsi="Book Antiqua" w:cs="Arial"/>
        </w:rPr>
        <w:t>O</w:t>
      </w:r>
      <w:r w:rsidR="00702D4F">
        <w:rPr>
          <w:rFonts w:ascii="Book Antiqua" w:hAnsi="Book Antiqua" w:cs="Arial"/>
        </w:rPr>
        <w:t xml:space="preserve">fficer on the basis that the doctor had not seen the </w:t>
      </w:r>
      <w:r w:rsidR="00EA2426">
        <w:rPr>
          <w:rFonts w:ascii="Book Antiqua" w:hAnsi="Book Antiqua" w:cs="Arial"/>
        </w:rPr>
        <w:t>Appellant</w:t>
      </w:r>
      <w:r w:rsidR="00702D4F">
        <w:rPr>
          <w:rFonts w:ascii="Book Antiqua" w:hAnsi="Book Antiqua" w:cs="Arial"/>
        </w:rPr>
        <w:t xml:space="preserve"> for </w:t>
      </w:r>
      <w:r w:rsidR="00FC2722">
        <w:rPr>
          <w:rFonts w:ascii="Book Antiqua" w:hAnsi="Book Antiqua" w:cs="Arial"/>
        </w:rPr>
        <w:t>seven</w:t>
      </w:r>
      <w:r w:rsidR="00702D4F">
        <w:rPr>
          <w:rFonts w:ascii="Book Antiqua" w:hAnsi="Book Antiqua" w:cs="Arial"/>
        </w:rPr>
        <w:t xml:space="preserve"> months and yet said there were no positive changes </w:t>
      </w:r>
      <w:r w:rsidR="00FC2722">
        <w:rPr>
          <w:rFonts w:ascii="Book Antiqua" w:hAnsi="Book Antiqua" w:cs="Arial"/>
        </w:rPr>
        <w:t>even though</w:t>
      </w:r>
      <w:r w:rsidR="00702D4F">
        <w:rPr>
          <w:rFonts w:ascii="Book Antiqua" w:hAnsi="Book Antiqua" w:cs="Arial"/>
        </w:rPr>
        <w:t xml:space="preserve"> there were no proper medical records</w:t>
      </w:r>
      <w:r w:rsidR="00FC2722">
        <w:rPr>
          <w:rFonts w:ascii="Book Antiqua" w:hAnsi="Book Antiqua" w:cs="Arial"/>
        </w:rPr>
        <w:t xml:space="preserve"> to support that view</w:t>
      </w:r>
      <w:r w:rsidR="00702D4F">
        <w:rPr>
          <w:rFonts w:ascii="Book Antiqua" w:hAnsi="Book Antiqua" w:cs="Arial"/>
        </w:rPr>
        <w:t xml:space="preserve">. The doctor was evidently relying on what the </w:t>
      </w:r>
      <w:r w:rsidR="00EA2426">
        <w:rPr>
          <w:rFonts w:ascii="Book Antiqua" w:hAnsi="Book Antiqua" w:cs="Arial"/>
        </w:rPr>
        <w:t>Appellant</w:t>
      </w:r>
      <w:r w:rsidR="00702D4F">
        <w:rPr>
          <w:rFonts w:ascii="Book Antiqua" w:hAnsi="Book Antiqua" w:cs="Arial"/>
        </w:rPr>
        <w:t xml:space="preserve"> and her daughters had told him. Given </w:t>
      </w:r>
      <w:r w:rsidR="00FC2722">
        <w:rPr>
          <w:rFonts w:ascii="Book Antiqua" w:hAnsi="Book Antiqua" w:cs="Arial"/>
        </w:rPr>
        <w:t>that seven</w:t>
      </w:r>
      <w:r w:rsidR="00702D4F">
        <w:rPr>
          <w:rFonts w:ascii="Book Antiqua" w:hAnsi="Book Antiqua" w:cs="Arial"/>
        </w:rPr>
        <w:t xml:space="preserve"> month</w:t>
      </w:r>
      <w:r w:rsidR="00FC2722">
        <w:rPr>
          <w:rFonts w:ascii="Book Antiqua" w:hAnsi="Book Antiqua" w:cs="Arial"/>
        </w:rPr>
        <w:t>s had elapsed</w:t>
      </w:r>
      <w:r w:rsidR="00702D4F">
        <w:rPr>
          <w:rFonts w:ascii="Book Antiqua" w:hAnsi="Book Antiqua" w:cs="Arial"/>
        </w:rPr>
        <w:t xml:space="preserve"> </w:t>
      </w:r>
      <w:r w:rsidR="00FC2722">
        <w:rPr>
          <w:rFonts w:ascii="Book Antiqua" w:hAnsi="Book Antiqua" w:cs="Arial"/>
        </w:rPr>
        <w:t>i</w:t>
      </w:r>
      <w:r w:rsidR="00702D4F">
        <w:rPr>
          <w:rFonts w:ascii="Book Antiqua" w:hAnsi="Book Antiqua" w:cs="Arial"/>
        </w:rPr>
        <w:t xml:space="preserve">t was difficult to see how the </w:t>
      </w:r>
      <w:r w:rsidR="00EA2426">
        <w:rPr>
          <w:rFonts w:ascii="Book Antiqua" w:hAnsi="Book Antiqua" w:cs="Arial"/>
        </w:rPr>
        <w:t>Tribunal</w:t>
      </w:r>
      <w:r w:rsidR="00702D4F">
        <w:rPr>
          <w:rFonts w:ascii="Book Antiqua" w:hAnsi="Book Antiqua" w:cs="Arial"/>
        </w:rPr>
        <w:t xml:space="preserve"> could be sure that the </w:t>
      </w:r>
      <w:r w:rsidR="00EA2426">
        <w:rPr>
          <w:rFonts w:ascii="Book Antiqua" w:hAnsi="Book Antiqua" w:cs="Arial"/>
        </w:rPr>
        <w:t>Appellant</w:t>
      </w:r>
      <w:r w:rsidR="00702D4F">
        <w:rPr>
          <w:rFonts w:ascii="Book Antiqua" w:hAnsi="Book Antiqua" w:cs="Arial"/>
        </w:rPr>
        <w:t xml:space="preserve"> had refused to take her medicine</w:t>
      </w:r>
      <w:r w:rsidR="00FC2722">
        <w:rPr>
          <w:rFonts w:ascii="Book Antiqua" w:hAnsi="Book Antiqua" w:cs="Arial"/>
        </w:rPr>
        <w:t xml:space="preserve"> throughout that period</w:t>
      </w:r>
      <w:r w:rsidR="00702D4F">
        <w:rPr>
          <w:rFonts w:ascii="Book Antiqua" w:hAnsi="Book Antiqua" w:cs="Arial"/>
        </w:rPr>
        <w:t>. The doctor would not</w:t>
      </w:r>
      <w:r w:rsidR="00FC2722">
        <w:rPr>
          <w:rFonts w:ascii="Book Antiqua" w:hAnsi="Book Antiqua" w:cs="Arial"/>
        </w:rPr>
        <w:t xml:space="preserve"> be in a position to know that, he </w:t>
      </w:r>
      <w:r w:rsidR="00702D4F">
        <w:rPr>
          <w:rFonts w:ascii="Book Antiqua" w:hAnsi="Book Antiqua" w:cs="Arial"/>
        </w:rPr>
        <w:t>had to r</w:t>
      </w:r>
      <w:r w:rsidR="00FC2722">
        <w:rPr>
          <w:rFonts w:ascii="Book Antiqua" w:hAnsi="Book Antiqua" w:cs="Arial"/>
        </w:rPr>
        <w:t>ely on what he was being told and t</w:t>
      </w:r>
      <w:r w:rsidR="00702D4F">
        <w:rPr>
          <w:rFonts w:ascii="Book Antiqua" w:hAnsi="Book Antiqua" w:cs="Arial"/>
        </w:rPr>
        <w:t xml:space="preserve">hat undermined the weight that could be given to the medical report. </w:t>
      </w:r>
    </w:p>
    <w:p w:rsidR="00FC2722" w:rsidRPr="00FC2722" w:rsidRDefault="00FC2722" w:rsidP="00FC2722">
      <w:pPr>
        <w:tabs>
          <w:tab w:val="left" w:pos="567"/>
        </w:tabs>
        <w:ind w:left="720"/>
        <w:jc w:val="both"/>
        <w:rPr>
          <w:rFonts w:ascii="Book Antiqua" w:hAnsi="Book Antiqua" w:cs="Arial"/>
          <w:b/>
          <w:u w:val="single"/>
        </w:rPr>
      </w:pPr>
    </w:p>
    <w:p w:rsidR="00683641" w:rsidRPr="00683641" w:rsidRDefault="00702D4F"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Reliance was placed on the Court of Appeal decision in </w:t>
      </w:r>
      <w:proofErr w:type="spellStart"/>
      <w:r w:rsidR="00FC2722" w:rsidRPr="00FC2722">
        <w:rPr>
          <w:rFonts w:ascii="Book Antiqua" w:hAnsi="Book Antiqua" w:cs="Arial"/>
          <w:b/>
          <w:u w:val="single"/>
        </w:rPr>
        <w:t>Ribeli</w:t>
      </w:r>
      <w:proofErr w:type="spellEnd"/>
      <w:r w:rsidR="00FC2722" w:rsidRPr="00FC2722">
        <w:rPr>
          <w:rFonts w:ascii="Book Antiqua" w:hAnsi="Book Antiqua" w:cs="Arial"/>
        </w:rPr>
        <w:t xml:space="preserve"> </w:t>
      </w:r>
      <w:r w:rsidR="00FC2722">
        <w:rPr>
          <w:rFonts w:ascii="Book Antiqua" w:hAnsi="Book Antiqua" w:cs="Arial"/>
        </w:rPr>
        <w:t>whose facts were similar to this case</w:t>
      </w:r>
      <w:r>
        <w:rPr>
          <w:rFonts w:ascii="Book Antiqua" w:hAnsi="Book Antiqua" w:cs="Arial"/>
        </w:rPr>
        <w:t xml:space="preserve">. It was </w:t>
      </w:r>
      <w:r w:rsidR="00FC2722">
        <w:rPr>
          <w:rFonts w:ascii="Book Antiqua" w:hAnsi="Book Antiqua" w:cs="Arial"/>
        </w:rPr>
        <w:t>the</w:t>
      </w:r>
      <w:r>
        <w:rPr>
          <w:rFonts w:ascii="Book Antiqua" w:hAnsi="Book Antiqua" w:cs="Arial"/>
        </w:rPr>
        <w:t xml:space="preserve"> choice</w:t>
      </w:r>
      <w:r w:rsidR="00FC2722">
        <w:rPr>
          <w:rFonts w:ascii="Book Antiqua" w:hAnsi="Book Antiqua" w:cs="Arial"/>
        </w:rPr>
        <w:t xml:space="preserve"> of</w:t>
      </w:r>
      <w:r>
        <w:rPr>
          <w:rFonts w:ascii="Book Antiqua" w:hAnsi="Book Antiqua" w:cs="Arial"/>
        </w:rPr>
        <w:t xml:space="preserve"> the </w:t>
      </w:r>
      <w:r w:rsidR="00EA2426">
        <w:rPr>
          <w:rFonts w:ascii="Book Antiqua" w:hAnsi="Book Antiqua" w:cs="Arial"/>
        </w:rPr>
        <w:t>Appellant</w:t>
      </w:r>
      <w:r>
        <w:rPr>
          <w:rFonts w:ascii="Book Antiqua" w:hAnsi="Book Antiqua" w:cs="Arial"/>
        </w:rPr>
        <w:t xml:space="preserve">’s daughters that they did not wish to return to Ukraine to look after the </w:t>
      </w:r>
      <w:r w:rsidR="00EA2426">
        <w:rPr>
          <w:rFonts w:ascii="Book Antiqua" w:hAnsi="Book Antiqua" w:cs="Arial"/>
        </w:rPr>
        <w:t>Appellant</w:t>
      </w:r>
      <w:r>
        <w:rPr>
          <w:rFonts w:ascii="Book Antiqua" w:hAnsi="Book Antiqua" w:cs="Arial"/>
        </w:rPr>
        <w:t xml:space="preserve">. In particular the </w:t>
      </w:r>
      <w:r w:rsidR="00EA2426">
        <w:rPr>
          <w:rFonts w:ascii="Book Antiqua" w:hAnsi="Book Antiqua" w:cs="Arial"/>
        </w:rPr>
        <w:t>Appellant</w:t>
      </w:r>
      <w:r>
        <w:rPr>
          <w:rFonts w:ascii="Book Antiqua" w:hAnsi="Book Antiqua" w:cs="Arial"/>
        </w:rPr>
        <w:t xml:space="preserve">’s daughter, </w:t>
      </w:r>
      <w:proofErr w:type="spellStart"/>
      <w:r w:rsidR="00177961">
        <w:rPr>
          <w:rFonts w:ascii="Book Antiqua" w:hAnsi="Book Antiqua" w:cs="Arial"/>
        </w:rPr>
        <w:t>Tetiana</w:t>
      </w:r>
      <w:proofErr w:type="spellEnd"/>
      <w:r>
        <w:rPr>
          <w:rFonts w:ascii="Book Antiqua" w:hAnsi="Book Antiqua" w:cs="Arial"/>
        </w:rPr>
        <w:t xml:space="preserve">, chose to leave the </w:t>
      </w:r>
      <w:r w:rsidR="00EA2426">
        <w:rPr>
          <w:rFonts w:ascii="Book Antiqua" w:hAnsi="Book Antiqua" w:cs="Arial"/>
        </w:rPr>
        <w:t>Appellant</w:t>
      </w:r>
      <w:r>
        <w:rPr>
          <w:rFonts w:ascii="Book Antiqua" w:hAnsi="Book Antiqua" w:cs="Arial"/>
        </w:rPr>
        <w:t xml:space="preserve"> </w:t>
      </w:r>
      <w:r w:rsidR="00177961">
        <w:rPr>
          <w:rFonts w:ascii="Book Antiqua" w:hAnsi="Book Antiqua" w:cs="Arial"/>
        </w:rPr>
        <w:t xml:space="preserve">(in 2009) </w:t>
      </w:r>
      <w:r>
        <w:rPr>
          <w:rFonts w:ascii="Book Antiqua" w:hAnsi="Book Antiqua" w:cs="Arial"/>
        </w:rPr>
        <w:t xml:space="preserve">to improve her own life. This </w:t>
      </w:r>
      <w:r w:rsidR="00177961">
        <w:rPr>
          <w:rFonts w:ascii="Book Antiqua" w:hAnsi="Book Antiqua" w:cs="Arial"/>
        </w:rPr>
        <w:t xml:space="preserve">claim </w:t>
      </w:r>
      <w:r>
        <w:rPr>
          <w:rFonts w:ascii="Book Antiqua" w:hAnsi="Book Antiqua" w:cs="Arial"/>
        </w:rPr>
        <w:t xml:space="preserve">would not meet either </w:t>
      </w:r>
      <w:r w:rsidR="00FC2722">
        <w:rPr>
          <w:rFonts w:ascii="Book Antiqua" w:hAnsi="Book Antiqua" w:cs="Arial"/>
        </w:rPr>
        <w:t xml:space="preserve">the </w:t>
      </w:r>
      <w:r w:rsidR="004103FE">
        <w:rPr>
          <w:rFonts w:ascii="Book Antiqua" w:hAnsi="Book Antiqua" w:cs="Arial"/>
        </w:rPr>
        <w:t>Rules</w:t>
      </w:r>
      <w:r>
        <w:rPr>
          <w:rFonts w:ascii="Book Antiqua" w:hAnsi="Book Antiqua" w:cs="Arial"/>
        </w:rPr>
        <w:t xml:space="preserve"> or </w:t>
      </w:r>
      <w:r w:rsidR="00EA2426">
        <w:rPr>
          <w:rFonts w:ascii="Book Antiqua" w:hAnsi="Book Antiqua" w:cs="Arial"/>
        </w:rPr>
        <w:t>Article</w:t>
      </w:r>
      <w:r>
        <w:rPr>
          <w:rFonts w:ascii="Book Antiqua" w:hAnsi="Book Antiqua" w:cs="Arial"/>
        </w:rPr>
        <w:t xml:space="preserve"> 8.</w:t>
      </w:r>
      <w:r w:rsidR="00177961">
        <w:rPr>
          <w:rFonts w:ascii="Book Antiqua" w:hAnsi="Book Antiqua" w:cs="Arial"/>
        </w:rPr>
        <w:t xml:space="preserve"> There was no</w:t>
      </w:r>
      <w:r w:rsidR="00FC2722">
        <w:rPr>
          <w:rFonts w:ascii="Book Antiqua" w:hAnsi="Book Antiqua" w:cs="Arial"/>
        </w:rPr>
        <w:t xml:space="preserve"> time</w:t>
      </w:r>
      <w:r w:rsidR="00177961">
        <w:rPr>
          <w:rFonts w:ascii="Book Antiqua" w:hAnsi="Book Antiqua" w:cs="Arial"/>
        </w:rPr>
        <w:t xml:space="preserve"> when the </w:t>
      </w:r>
      <w:r w:rsidR="00EA2426">
        <w:rPr>
          <w:rFonts w:ascii="Book Antiqua" w:hAnsi="Book Antiqua" w:cs="Arial"/>
        </w:rPr>
        <w:t>Appellant</w:t>
      </w:r>
      <w:r w:rsidR="00177961">
        <w:rPr>
          <w:rFonts w:ascii="Book Antiqua" w:hAnsi="Book Antiqua" w:cs="Arial"/>
        </w:rPr>
        <w:t xml:space="preserve"> was c</w:t>
      </w:r>
      <w:r w:rsidR="00FC2722">
        <w:rPr>
          <w:rFonts w:ascii="Book Antiqua" w:hAnsi="Book Antiqua" w:cs="Arial"/>
        </w:rPr>
        <w:t xml:space="preserve">onstantly with a family member and she </w:t>
      </w:r>
      <w:r w:rsidR="00177961">
        <w:rPr>
          <w:rFonts w:ascii="Book Antiqua" w:hAnsi="Book Antiqua" w:cs="Arial"/>
        </w:rPr>
        <w:t xml:space="preserve">was obviously managing. The </w:t>
      </w:r>
      <w:r w:rsidR="00EA2426">
        <w:rPr>
          <w:rFonts w:ascii="Book Antiqua" w:hAnsi="Book Antiqua" w:cs="Arial"/>
        </w:rPr>
        <w:t>Appellant</w:t>
      </w:r>
      <w:r w:rsidR="00177961">
        <w:rPr>
          <w:rFonts w:ascii="Book Antiqua" w:hAnsi="Book Antiqua" w:cs="Arial"/>
        </w:rPr>
        <w:t xml:space="preserve"> had had an incident whilst in the United Kingdom </w:t>
      </w:r>
      <w:r w:rsidR="00FC2722">
        <w:rPr>
          <w:rFonts w:ascii="Book Antiqua" w:hAnsi="Book Antiqua" w:cs="Arial"/>
        </w:rPr>
        <w:t xml:space="preserve">but </w:t>
      </w:r>
      <w:r w:rsidR="00177961">
        <w:rPr>
          <w:rFonts w:ascii="Book Antiqua" w:hAnsi="Book Antiqua" w:cs="Arial"/>
        </w:rPr>
        <w:t xml:space="preserve">there was no evidence whether the </w:t>
      </w:r>
      <w:r w:rsidR="00EA2426">
        <w:rPr>
          <w:rFonts w:ascii="Book Antiqua" w:hAnsi="Book Antiqua" w:cs="Arial"/>
        </w:rPr>
        <w:t>Appellant</w:t>
      </w:r>
      <w:r w:rsidR="00177961">
        <w:rPr>
          <w:rFonts w:ascii="Book Antiqua" w:hAnsi="Book Antiqua" w:cs="Arial"/>
        </w:rPr>
        <w:t xml:space="preserve"> needed further operations. The </w:t>
      </w:r>
      <w:r w:rsidR="00EA2426">
        <w:rPr>
          <w:rFonts w:ascii="Book Antiqua" w:hAnsi="Book Antiqua" w:cs="Arial"/>
        </w:rPr>
        <w:t>Appellant</w:t>
      </w:r>
      <w:r w:rsidR="00177961">
        <w:rPr>
          <w:rFonts w:ascii="Book Antiqua" w:hAnsi="Book Antiqua" w:cs="Arial"/>
        </w:rPr>
        <w:t xml:space="preserve"> had had emergency treatment for which </w:t>
      </w:r>
      <w:r w:rsidR="00FC2722">
        <w:rPr>
          <w:rFonts w:ascii="Book Antiqua" w:hAnsi="Book Antiqua" w:cs="Arial"/>
        </w:rPr>
        <w:t>s</w:t>
      </w:r>
      <w:r w:rsidR="00177961">
        <w:rPr>
          <w:rFonts w:ascii="Book Antiqua" w:hAnsi="Book Antiqua" w:cs="Arial"/>
        </w:rPr>
        <w:t xml:space="preserve">he was not billed by the NHS. The evidence did not confirm that the </w:t>
      </w:r>
      <w:r w:rsidR="00EA2426">
        <w:rPr>
          <w:rFonts w:ascii="Book Antiqua" w:hAnsi="Book Antiqua" w:cs="Arial"/>
        </w:rPr>
        <w:t>Appellant</w:t>
      </w:r>
      <w:r w:rsidR="00177961">
        <w:rPr>
          <w:rFonts w:ascii="Book Antiqua" w:hAnsi="Book Antiqua" w:cs="Arial"/>
        </w:rPr>
        <w:t xml:space="preserve"> needed long-term personal care and did not meet the </w:t>
      </w:r>
      <w:r w:rsidR="004103FE">
        <w:rPr>
          <w:rFonts w:ascii="Book Antiqua" w:hAnsi="Book Antiqua" w:cs="Arial"/>
        </w:rPr>
        <w:t>Rules</w:t>
      </w:r>
      <w:r w:rsidR="00177961">
        <w:rPr>
          <w:rFonts w:ascii="Book Antiqua" w:hAnsi="Book Antiqua" w:cs="Arial"/>
        </w:rPr>
        <w:t xml:space="preserve">. </w:t>
      </w:r>
      <w:r w:rsidR="00FC2722">
        <w:rPr>
          <w:rFonts w:ascii="Book Antiqua" w:hAnsi="Book Antiqua" w:cs="Arial"/>
        </w:rPr>
        <w:t>T</w:t>
      </w:r>
      <w:r w:rsidR="00177961">
        <w:rPr>
          <w:rFonts w:ascii="Book Antiqua" w:hAnsi="Book Antiqua" w:cs="Arial"/>
        </w:rPr>
        <w:t xml:space="preserve">here had been no proper explanation of what was unavailable in Ukraine. </w:t>
      </w:r>
    </w:p>
    <w:p w:rsidR="00683641" w:rsidRDefault="00683641" w:rsidP="00683641">
      <w:pPr>
        <w:pStyle w:val="ListParagraph"/>
        <w:rPr>
          <w:rFonts w:ascii="Book Antiqua" w:hAnsi="Book Antiqua" w:cs="Arial"/>
        </w:rPr>
      </w:pPr>
    </w:p>
    <w:p w:rsidR="00683641" w:rsidRPr="00683641" w:rsidRDefault="00177961"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In </w:t>
      </w:r>
      <w:proofErr w:type="spellStart"/>
      <w:r w:rsidR="00683641" w:rsidRPr="00683641">
        <w:rPr>
          <w:rFonts w:ascii="Book Antiqua" w:hAnsi="Book Antiqua" w:cs="Arial"/>
          <w:b/>
          <w:u w:val="single"/>
        </w:rPr>
        <w:t>Ribeli</w:t>
      </w:r>
      <w:proofErr w:type="spellEnd"/>
      <w:r>
        <w:rPr>
          <w:rFonts w:ascii="Book Antiqua" w:hAnsi="Book Antiqua" w:cs="Arial"/>
        </w:rPr>
        <w:t xml:space="preserve"> the Court of Appeal had said that what was crucial </w:t>
      </w:r>
      <w:r w:rsidR="00683641">
        <w:rPr>
          <w:rFonts w:ascii="Book Antiqua" w:hAnsi="Book Antiqua" w:cs="Arial"/>
        </w:rPr>
        <w:t xml:space="preserve">in that case </w:t>
      </w:r>
      <w:r>
        <w:rPr>
          <w:rFonts w:ascii="Book Antiqua" w:hAnsi="Book Antiqua" w:cs="Arial"/>
        </w:rPr>
        <w:t xml:space="preserve">were the </w:t>
      </w:r>
      <w:r w:rsidR="00EA2426">
        <w:rPr>
          <w:rFonts w:ascii="Book Antiqua" w:hAnsi="Book Antiqua" w:cs="Arial"/>
        </w:rPr>
        <w:t>Appellant</w:t>
      </w:r>
      <w:r>
        <w:rPr>
          <w:rFonts w:ascii="Book Antiqua" w:hAnsi="Book Antiqua" w:cs="Arial"/>
        </w:rPr>
        <w:t xml:space="preserve">’s physical needs. The medical evidence had spoken of a failure to meet emotional needs leading to a deterioration in physical health. Taken by </w:t>
      </w:r>
      <w:r w:rsidR="00683641">
        <w:rPr>
          <w:rFonts w:ascii="Book Antiqua" w:hAnsi="Book Antiqua" w:cs="Arial"/>
        </w:rPr>
        <w:t>it</w:t>
      </w:r>
      <w:r>
        <w:rPr>
          <w:rFonts w:ascii="Book Antiqua" w:hAnsi="Book Antiqua" w:cs="Arial"/>
        </w:rPr>
        <w:t xml:space="preserve">self </w:t>
      </w:r>
      <w:r w:rsidR="00683641">
        <w:rPr>
          <w:rFonts w:ascii="Book Antiqua" w:hAnsi="Book Antiqua" w:cs="Arial"/>
        </w:rPr>
        <w:t xml:space="preserve">the </w:t>
      </w:r>
      <w:r>
        <w:rPr>
          <w:rFonts w:ascii="Book Antiqua" w:hAnsi="Book Antiqua" w:cs="Arial"/>
        </w:rPr>
        <w:t xml:space="preserve">mental health </w:t>
      </w:r>
      <w:r w:rsidR="00683641">
        <w:rPr>
          <w:rFonts w:ascii="Book Antiqua" w:hAnsi="Book Antiqua" w:cs="Arial"/>
        </w:rPr>
        <w:t xml:space="preserve">problems in </w:t>
      </w:r>
      <w:proofErr w:type="spellStart"/>
      <w:r w:rsidR="00683641" w:rsidRPr="00683641">
        <w:rPr>
          <w:rFonts w:ascii="Book Antiqua" w:hAnsi="Book Antiqua" w:cs="Arial"/>
          <w:b/>
          <w:u w:val="single"/>
        </w:rPr>
        <w:t>Ribeli</w:t>
      </w:r>
      <w:proofErr w:type="spellEnd"/>
      <w:r w:rsidR="00683641">
        <w:rPr>
          <w:rFonts w:ascii="Book Antiqua" w:hAnsi="Book Antiqua" w:cs="Arial"/>
        </w:rPr>
        <w:t xml:space="preserve"> which were described as anxiety and mild depression </w:t>
      </w:r>
      <w:r>
        <w:rPr>
          <w:rFonts w:ascii="Book Antiqua" w:hAnsi="Book Antiqua" w:cs="Arial"/>
        </w:rPr>
        <w:t xml:space="preserve">could not possibly be regarded as being so serious that the </w:t>
      </w:r>
      <w:r w:rsidR="00EA2426">
        <w:rPr>
          <w:rFonts w:ascii="Book Antiqua" w:hAnsi="Book Antiqua" w:cs="Arial"/>
        </w:rPr>
        <w:t>Appellant</w:t>
      </w:r>
      <w:r>
        <w:rPr>
          <w:rFonts w:ascii="Book Antiqua" w:hAnsi="Book Antiqua" w:cs="Arial"/>
        </w:rPr>
        <w:t xml:space="preserve"> could not be cared for in South Africa. The Court of Appeal </w:t>
      </w:r>
      <w:r w:rsidR="00683641">
        <w:rPr>
          <w:rFonts w:ascii="Book Antiqua" w:hAnsi="Book Antiqua" w:cs="Arial"/>
        </w:rPr>
        <w:t xml:space="preserve">had </w:t>
      </w:r>
      <w:r>
        <w:rPr>
          <w:rFonts w:ascii="Book Antiqua" w:hAnsi="Book Antiqua" w:cs="Arial"/>
        </w:rPr>
        <w:t>also noted that there was insufficient evidence as to what particular steps ha</w:t>
      </w:r>
      <w:r w:rsidR="00683641">
        <w:rPr>
          <w:rFonts w:ascii="Book Antiqua" w:hAnsi="Book Antiqua" w:cs="Arial"/>
        </w:rPr>
        <w:t>d</w:t>
      </w:r>
      <w:r>
        <w:rPr>
          <w:rFonts w:ascii="Book Antiqua" w:hAnsi="Book Antiqua" w:cs="Arial"/>
        </w:rPr>
        <w:t xml:space="preserve"> been taken to obtain a place at a care home elsewhere in South Africa even if one was not available in the </w:t>
      </w:r>
      <w:r w:rsidR="00EA2426">
        <w:rPr>
          <w:rFonts w:ascii="Book Antiqua" w:hAnsi="Book Antiqua" w:cs="Arial"/>
        </w:rPr>
        <w:t>Appellant</w:t>
      </w:r>
      <w:r>
        <w:rPr>
          <w:rFonts w:ascii="Book Antiqua" w:hAnsi="Book Antiqua" w:cs="Arial"/>
        </w:rPr>
        <w:t xml:space="preserve">’s home area. The test under </w:t>
      </w:r>
      <w:r w:rsidR="00EA2426">
        <w:rPr>
          <w:rFonts w:ascii="Book Antiqua" w:hAnsi="Book Antiqua" w:cs="Arial"/>
        </w:rPr>
        <w:t>Article</w:t>
      </w:r>
      <w:r>
        <w:rPr>
          <w:rFonts w:ascii="Book Antiqua" w:hAnsi="Book Antiqua" w:cs="Arial"/>
        </w:rPr>
        <w:t xml:space="preserve"> 8 was an objective one whatever the subjective feelings of a person might be. </w:t>
      </w:r>
    </w:p>
    <w:p w:rsidR="00683641" w:rsidRDefault="00683641" w:rsidP="00683641">
      <w:pPr>
        <w:pStyle w:val="ListParagraph"/>
        <w:rPr>
          <w:rFonts w:ascii="Book Antiqua" w:hAnsi="Book Antiqua" w:cs="Arial"/>
        </w:rPr>
      </w:pPr>
    </w:p>
    <w:p w:rsidR="00683641" w:rsidRPr="00683641" w:rsidRDefault="00177961"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For understandable reasons the sponsor in </w:t>
      </w:r>
      <w:proofErr w:type="spellStart"/>
      <w:r w:rsidR="00683641" w:rsidRPr="00683641">
        <w:rPr>
          <w:rFonts w:ascii="Book Antiqua" w:hAnsi="Book Antiqua" w:cs="Arial"/>
          <w:b/>
          <w:u w:val="single"/>
        </w:rPr>
        <w:t>Ribeli</w:t>
      </w:r>
      <w:proofErr w:type="spellEnd"/>
      <w:r>
        <w:rPr>
          <w:rFonts w:ascii="Book Antiqua" w:hAnsi="Book Antiqua" w:cs="Arial"/>
        </w:rPr>
        <w:t xml:space="preserve"> wanted to continue to have the professional and social life she had built up in the United Kingdom and did not wish to return to South Africa. </w:t>
      </w:r>
      <w:r w:rsidR="00683641">
        <w:rPr>
          <w:rFonts w:ascii="Book Antiqua" w:hAnsi="Book Antiqua" w:cs="Arial"/>
        </w:rPr>
        <w:t>T</w:t>
      </w:r>
      <w:r>
        <w:rPr>
          <w:rFonts w:ascii="Book Antiqua" w:hAnsi="Book Antiqua" w:cs="Arial"/>
        </w:rPr>
        <w:t xml:space="preserve">hat did not come close to establishing that the </w:t>
      </w:r>
      <w:r w:rsidR="00EA2426">
        <w:rPr>
          <w:rFonts w:ascii="Book Antiqua" w:hAnsi="Book Antiqua" w:cs="Arial"/>
        </w:rPr>
        <w:t>Respondent</w:t>
      </w:r>
      <w:r>
        <w:rPr>
          <w:rFonts w:ascii="Book Antiqua" w:hAnsi="Book Antiqua" w:cs="Arial"/>
        </w:rPr>
        <w:t xml:space="preserve">’s refusal to grant the </w:t>
      </w:r>
      <w:r w:rsidR="00EA2426">
        <w:rPr>
          <w:rFonts w:ascii="Book Antiqua" w:hAnsi="Book Antiqua" w:cs="Arial"/>
        </w:rPr>
        <w:t>Appellant</w:t>
      </w:r>
      <w:r>
        <w:rPr>
          <w:rFonts w:ascii="Book Antiqua" w:hAnsi="Book Antiqua" w:cs="Arial"/>
        </w:rPr>
        <w:t xml:space="preserve"> entry clearance constituted a disproportionate interference with </w:t>
      </w:r>
      <w:r w:rsidR="00EA2426">
        <w:rPr>
          <w:rFonts w:ascii="Book Antiqua" w:hAnsi="Book Antiqua" w:cs="Arial"/>
        </w:rPr>
        <w:t>Article</w:t>
      </w:r>
      <w:r>
        <w:rPr>
          <w:rFonts w:ascii="Book Antiqua" w:hAnsi="Book Antiqua" w:cs="Arial"/>
        </w:rPr>
        <w:t xml:space="preserve"> 8 rights. </w:t>
      </w:r>
      <w:r w:rsidR="00683641">
        <w:rPr>
          <w:rFonts w:ascii="Book Antiqua" w:hAnsi="Book Antiqua" w:cs="Arial"/>
        </w:rPr>
        <w:t>In the instant case the sponsor</w:t>
      </w:r>
      <w:r>
        <w:rPr>
          <w:rFonts w:ascii="Book Antiqua" w:hAnsi="Book Antiqua" w:cs="Arial"/>
        </w:rPr>
        <w:t xml:space="preserve"> could not expect </w:t>
      </w:r>
      <w:r w:rsidR="00683641">
        <w:rPr>
          <w:rFonts w:ascii="Book Antiqua" w:hAnsi="Book Antiqua" w:cs="Arial"/>
        </w:rPr>
        <w:t>her</w:t>
      </w:r>
      <w:r>
        <w:rPr>
          <w:rFonts w:ascii="Book Antiqua" w:hAnsi="Book Antiqua" w:cs="Arial"/>
        </w:rPr>
        <w:t xml:space="preserve"> mother to come to the United Kingdom. There were no more than no more normal emotional ties in this case. The </w:t>
      </w:r>
      <w:r w:rsidR="00EA2426">
        <w:rPr>
          <w:rFonts w:ascii="Book Antiqua" w:hAnsi="Book Antiqua" w:cs="Arial"/>
        </w:rPr>
        <w:t>Appellant</w:t>
      </w:r>
      <w:r>
        <w:rPr>
          <w:rFonts w:ascii="Book Antiqua" w:hAnsi="Book Antiqua" w:cs="Arial"/>
        </w:rPr>
        <w:t xml:space="preserve"> received a pension in </w:t>
      </w:r>
      <w:r>
        <w:rPr>
          <w:rFonts w:ascii="Book Antiqua" w:hAnsi="Book Antiqua" w:cs="Arial"/>
        </w:rPr>
        <w:lastRenderedPageBreak/>
        <w:t xml:space="preserve">Ukraine and had her own property. The family would continue to visit her. There was no evidence that the </w:t>
      </w:r>
      <w:r w:rsidR="00EA2426">
        <w:rPr>
          <w:rFonts w:ascii="Book Antiqua" w:hAnsi="Book Antiqua" w:cs="Arial"/>
        </w:rPr>
        <w:t>Appellant</w:t>
      </w:r>
      <w:r>
        <w:rPr>
          <w:rFonts w:ascii="Book Antiqua" w:hAnsi="Book Antiqua" w:cs="Arial"/>
        </w:rPr>
        <w:t xml:space="preserve"> had to g</w:t>
      </w:r>
      <w:r w:rsidR="00B31FD1">
        <w:rPr>
          <w:rFonts w:ascii="Book Antiqua" w:hAnsi="Book Antiqua" w:cs="Arial"/>
        </w:rPr>
        <w:t>o to a doctor with her daughter</w:t>
      </w:r>
      <w:r>
        <w:rPr>
          <w:rFonts w:ascii="Book Antiqua" w:hAnsi="Book Antiqua" w:cs="Arial"/>
        </w:rPr>
        <w:t xml:space="preserve">. </w:t>
      </w:r>
    </w:p>
    <w:p w:rsidR="00683641" w:rsidRDefault="00683641" w:rsidP="00683641">
      <w:pPr>
        <w:pStyle w:val="ListParagraph"/>
        <w:rPr>
          <w:rFonts w:ascii="Book Antiqua" w:hAnsi="Book Antiqua" w:cs="Arial"/>
        </w:rPr>
      </w:pPr>
    </w:p>
    <w:p w:rsidR="00683641" w:rsidRPr="00683641" w:rsidRDefault="00177961"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In response counsel relied upon his skeleton argument which set out the basis of the evidence an</w:t>
      </w:r>
      <w:r w:rsidR="00683641">
        <w:rPr>
          <w:rFonts w:ascii="Book Antiqua" w:hAnsi="Book Antiqua" w:cs="Arial"/>
        </w:rPr>
        <w:t xml:space="preserve">d commented on the case of </w:t>
      </w:r>
      <w:proofErr w:type="spellStart"/>
      <w:r w:rsidR="00683641" w:rsidRPr="00683641">
        <w:rPr>
          <w:rFonts w:ascii="Book Antiqua" w:hAnsi="Book Antiqua" w:cs="Arial"/>
          <w:b/>
          <w:u w:val="single"/>
        </w:rPr>
        <w:t>Britc</w:t>
      </w:r>
      <w:r w:rsidRPr="00683641">
        <w:rPr>
          <w:rFonts w:ascii="Book Antiqua" w:hAnsi="Book Antiqua" w:cs="Arial"/>
          <w:b/>
          <w:u w:val="single"/>
        </w:rPr>
        <w:t>its</w:t>
      </w:r>
      <w:proofErr w:type="spellEnd"/>
      <w:r>
        <w:rPr>
          <w:rFonts w:ascii="Book Antiqua" w:hAnsi="Book Antiqua" w:cs="Arial"/>
        </w:rPr>
        <w:t>. Th</w:t>
      </w:r>
      <w:r w:rsidR="00683641">
        <w:rPr>
          <w:rFonts w:ascii="Book Antiqua" w:hAnsi="Book Antiqua" w:cs="Arial"/>
        </w:rPr>
        <w:t>at</w:t>
      </w:r>
      <w:r>
        <w:rPr>
          <w:rFonts w:ascii="Book Antiqua" w:hAnsi="Book Antiqua" w:cs="Arial"/>
        </w:rPr>
        <w:t xml:space="preserve"> case had acknowledged that if there were psychological and emotional needs of a parent which could not be met by a paid carer that could be </w:t>
      </w:r>
      <w:r w:rsidR="00683641">
        <w:rPr>
          <w:rFonts w:ascii="Book Antiqua" w:hAnsi="Book Antiqua" w:cs="Arial"/>
        </w:rPr>
        <w:t>a</w:t>
      </w:r>
      <w:r>
        <w:rPr>
          <w:rFonts w:ascii="Book Antiqua" w:hAnsi="Book Antiqua" w:cs="Arial"/>
        </w:rPr>
        <w:t xml:space="preserve"> basis </w:t>
      </w:r>
      <w:r w:rsidR="00683641">
        <w:rPr>
          <w:rFonts w:ascii="Book Antiqua" w:hAnsi="Book Antiqua" w:cs="Arial"/>
        </w:rPr>
        <w:t xml:space="preserve">to qualify </w:t>
      </w:r>
      <w:r>
        <w:rPr>
          <w:rFonts w:ascii="Book Antiqua" w:hAnsi="Book Antiqua" w:cs="Arial"/>
        </w:rPr>
        <w:t xml:space="preserve">under the </w:t>
      </w:r>
      <w:r w:rsidR="004103FE">
        <w:rPr>
          <w:rFonts w:ascii="Book Antiqua" w:hAnsi="Book Antiqua" w:cs="Arial"/>
        </w:rPr>
        <w:t>Rules</w:t>
      </w:r>
      <w:r>
        <w:rPr>
          <w:rFonts w:ascii="Book Antiqua" w:hAnsi="Book Antiqua" w:cs="Arial"/>
        </w:rPr>
        <w:t xml:space="preserve"> as they were capable of embracing emotional and psychological requirements verified by expert medical evidence. The </w:t>
      </w:r>
      <w:r w:rsidR="004103FE">
        <w:rPr>
          <w:rFonts w:ascii="Book Antiqua" w:hAnsi="Book Antiqua" w:cs="Arial"/>
        </w:rPr>
        <w:t>Rules</w:t>
      </w:r>
      <w:r>
        <w:rPr>
          <w:rFonts w:ascii="Book Antiqua" w:hAnsi="Book Antiqua" w:cs="Arial"/>
        </w:rPr>
        <w:t xml:space="preserve"> on adult dependent relative claims should be broadly interpreted. If one was assessing the claim outside the </w:t>
      </w:r>
      <w:r w:rsidR="004103FE">
        <w:rPr>
          <w:rFonts w:ascii="Book Antiqua" w:hAnsi="Book Antiqua" w:cs="Arial"/>
        </w:rPr>
        <w:t>Rules</w:t>
      </w:r>
      <w:r w:rsidR="00683641">
        <w:rPr>
          <w:rFonts w:ascii="Book Antiqua" w:hAnsi="Book Antiqua" w:cs="Arial"/>
        </w:rPr>
        <w:t>, the Rules</w:t>
      </w:r>
      <w:r>
        <w:rPr>
          <w:rFonts w:ascii="Book Antiqua" w:hAnsi="Book Antiqua" w:cs="Arial"/>
        </w:rPr>
        <w:t xml:space="preserve"> merited considerable weight in the assessment of proportionality but were not determinative. If the </w:t>
      </w:r>
      <w:r w:rsidR="00EA2426">
        <w:rPr>
          <w:rFonts w:ascii="Book Antiqua" w:hAnsi="Book Antiqua" w:cs="Arial"/>
        </w:rPr>
        <w:t>Appellant</w:t>
      </w:r>
      <w:r>
        <w:rPr>
          <w:rFonts w:ascii="Book Antiqua" w:hAnsi="Book Antiqua" w:cs="Arial"/>
        </w:rPr>
        <w:t xml:space="preserve"> met the </w:t>
      </w:r>
      <w:r w:rsidR="004103FE">
        <w:rPr>
          <w:rFonts w:ascii="Book Antiqua" w:hAnsi="Book Antiqua" w:cs="Arial"/>
        </w:rPr>
        <w:t>Rules</w:t>
      </w:r>
      <w:r>
        <w:rPr>
          <w:rFonts w:ascii="Book Antiqua" w:hAnsi="Book Antiqua" w:cs="Arial"/>
        </w:rPr>
        <w:t xml:space="preserve"> her appeal must succeed. Within the </w:t>
      </w:r>
      <w:r w:rsidR="004103FE">
        <w:rPr>
          <w:rFonts w:ascii="Book Antiqua" w:hAnsi="Book Antiqua" w:cs="Arial"/>
        </w:rPr>
        <w:t>Rules</w:t>
      </w:r>
      <w:r>
        <w:rPr>
          <w:rFonts w:ascii="Book Antiqua" w:hAnsi="Book Antiqua" w:cs="Arial"/>
        </w:rPr>
        <w:t xml:space="preserve"> </w:t>
      </w:r>
      <w:r w:rsidR="00683641">
        <w:rPr>
          <w:rFonts w:ascii="Book Antiqua" w:hAnsi="Book Antiqua" w:cs="Arial"/>
        </w:rPr>
        <w:t xml:space="preserve">the issue was </w:t>
      </w:r>
      <w:r>
        <w:rPr>
          <w:rFonts w:ascii="Book Antiqua" w:hAnsi="Book Antiqua" w:cs="Arial"/>
        </w:rPr>
        <w:t xml:space="preserve">whether the </w:t>
      </w:r>
      <w:r w:rsidR="00EA2426">
        <w:rPr>
          <w:rFonts w:ascii="Book Antiqua" w:hAnsi="Book Antiqua" w:cs="Arial"/>
        </w:rPr>
        <w:t>Appellant</w:t>
      </w:r>
      <w:r>
        <w:rPr>
          <w:rFonts w:ascii="Book Antiqua" w:hAnsi="Book Antiqua" w:cs="Arial"/>
        </w:rPr>
        <w:t xml:space="preserve">’s emotional </w:t>
      </w:r>
      <w:r w:rsidR="00683641">
        <w:rPr>
          <w:rFonts w:ascii="Book Antiqua" w:hAnsi="Book Antiqua" w:cs="Arial"/>
        </w:rPr>
        <w:t xml:space="preserve">and </w:t>
      </w:r>
      <w:r>
        <w:rPr>
          <w:rFonts w:ascii="Book Antiqua" w:hAnsi="Book Antiqua" w:cs="Arial"/>
        </w:rPr>
        <w:t>psychological requirements could be met without the presence of her family</w:t>
      </w:r>
      <w:r w:rsidR="00683641">
        <w:rPr>
          <w:rFonts w:ascii="Book Antiqua" w:hAnsi="Book Antiqua" w:cs="Arial"/>
        </w:rPr>
        <w:t>.</w:t>
      </w:r>
      <w:r>
        <w:rPr>
          <w:rFonts w:ascii="Book Antiqua" w:hAnsi="Book Antiqua" w:cs="Arial"/>
        </w:rPr>
        <w:t xml:space="preserve"> </w:t>
      </w:r>
    </w:p>
    <w:p w:rsidR="00683641" w:rsidRDefault="00683641" w:rsidP="00683641">
      <w:pPr>
        <w:pStyle w:val="ListParagraph"/>
        <w:rPr>
          <w:rFonts w:ascii="Book Antiqua" w:hAnsi="Book Antiqua" w:cs="Arial"/>
        </w:rPr>
      </w:pPr>
    </w:p>
    <w:p w:rsidR="00683641" w:rsidRPr="00683641" w:rsidRDefault="00177961"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It was not correct to say that </w:t>
      </w:r>
      <w:r w:rsidR="00683641">
        <w:rPr>
          <w:rFonts w:ascii="Book Antiqua" w:hAnsi="Book Antiqua" w:cs="Arial"/>
        </w:rPr>
        <w:t xml:space="preserve">the </w:t>
      </w:r>
      <w:r w:rsidR="00EA2426">
        <w:rPr>
          <w:rFonts w:ascii="Book Antiqua" w:hAnsi="Book Antiqua" w:cs="Arial"/>
        </w:rPr>
        <w:t xml:space="preserve">Immigration </w:t>
      </w:r>
      <w:r w:rsidR="004103FE">
        <w:rPr>
          <w:rFonts w:ascii="Book Antiqua" w:hAnsi="Book Antiqua" w:cs="Arial"/>
        </w:rPr>
        <w:t>Rules</w:t>
      </w:r>
      <w:r>
        <w:rPr>
          <w:rFonts w:ascii="Book Antiqua" w:hAnsi="Book Antiqua" w:cs="Arial"/>
        </w:rPr>
        <w:t xml:space="preserve"> were </w:t>
      </w:r>
      <w:r w:rsidR="00683641">
        <w:rPr>
          <w:rFonts w:ascii="Book Antiqua" w:hAnsi="Book Antiqua" w:cs="Arial"/>
        </w:rPr>
        <w:t>per se</w:t>
      </w:r>
      <w:r>
        <w:rPr>
          <w:rFonts w:ascii="Book Antiqua" w:hAnsi="Book Antiqua" w:cs="Arial"/>
        </w:rPr>
        <w:t xml:space="preserve"> compliant with </w:t>
      </w:r>
      <w:r w:rsidR="00EA2426">
        <w:rPr>
          <w:rFonts w:ascii="Book Antiqua" w:hAnsi="Book Antiqua" w:cs="Arial"/>
        </w:rPr>
        <w:t>Article</w:t>
      </w:r>
      <w:r w:rsidR="00B31FD1">
        <w:rPr>
          <w:rFonts w:ascii="Book Antiqua" w:hAnsi="Book Antiqua" w:cs="Arial"/>
        </w:rPr>
        <w:t xml:space="preserve"> 8 and that a</w:t>
      </w:r>
      <w:r w:rsidR="00683641">
        <w:rPr>
          <w:rFonts w:ascii="Book Antiqua" w:hAnsi="Book Antiqua" w:cs="Arial"/>
        </w:rPr>
        <w:t xml:space="preserve"> </w:t>
      </w:r>
      <w:r>
        <w:rPr>
          <w:rFonts w:ascii="Book Antiqua" w:hAnsi="Book Antiqua" w:cs="Arial"/>
        </w:rPr>
        <w:t xml:space="preserve">test </w:t>
      </w:r>
      <w:r w:rsidR="00B31FD1">
        <w:rPr>
          <w:rFonts w:ascii="Book Antiqua" w:hAnsi="Book Antiqua" w:cs="Arial"/>
        </w:rPr>
        <w:t xml:space="preserve">of exceptionality </w:t>
      </w:r>
      <w:r>
        <w:rPr>
          <w:rFonts w:ascii="Book Antiqua" w:hAnsi="Book Antiqua" w:cs="Arial"/>
        </w:rPr>
        <w:t>had to be applied.</w:t>
      </w:r>
      <w:r w:rsidR="0050416A">
        <w:rPr>
          <w:rFonts w:ascii="Book Antiqua" w:hAnsi="Book Antiqua" w:cs="Arial"/>
        </w:rPr>
        <w:t xml:space="preserve"> Could the </w:t>
      </w:r>
      <w:r w:rsidR="00EA2426">
        <w:rPr>
          <w:rFonts w:ascii="Book Antiqua" w:hAnsi="Book Antiqua" w:cs="Arial"/>
        </w:rPr>
        <w:t>Appellant</w:t>
      </w:r>
      <w:r w:rsidR="0050416A">
        <w:rPr>
          <w:rFonts w:ascii="Book Antiqua" w:hAnsi="Book Antiqua" w:cs="Arial"/>
        </w:rPr>
        <w:t>’s emotional and psychological needs be reasonably met wit</w:t>
      </w:r>
      <w:r w:rsidR="00683641">
        <w:rPr>
          <w:rFonts w:ascii="Book Antiqua" w:hAnsi="Book Antiqua" w:cs="Arial"/>
        </w:rPr>
        <w:t>hout the presence of her family?</w:t>
      </w:r>
      <w:r w:rsidR="0050416A">
        <w:rPr>
          <w:rFonts w:ascii="Book Antiqua" w:hAnsi="Book Antiqua" w:cs="Arial"/>
        </w:rPr>
        <w:t xml:space="preserve"> The evidence was that they could not. The </w:t>
      </w:r>
      <w:r w:rsidR="00EA2426">
        <w:rPr>
          <w:rFonts w:ascii="Book Antiqua" w:hAnsi="Book Antiqua" w:cs="Arial"/>
        </w:rPr>
        <w:t>Appellant</w:t>
      </w:r>
      <w:r w:rsidR="0050416A">
        <w:rPr>
          <w:rFonts w:ascii="Book Antiqua" w:hAnsi="Book Antiqua" w:cs="Arial"/>
        </w:rPr>
        <w:t xml:space="preserve"> had a family life with her daughter</w:t>
      </w:r>
      <w:r w:rsidR="00683641">
        <w:rPr>
          <w:rFonts w:ascii="Book Antiqua" w:hAnsi="Book Antiqua" w:cs="Arial"/>
        </w:rPr>
        <w:t>,</w:t>
      </w:r>
      <w:r w:rsidR="0050416A">
        <w:rPr>
          <w:rFonts w:ascii="Book Antiqua" w:hAnsi="Book Antiqua" w:cs="Arial"/>
        </w:rPr>
        <w:t xml:space="preserve"> </w:t>
      </w:r>
      <w:r w:rsidR="00683641">
        <w:rPr>
          <w:rFonts w:ascii="Book Antiqua" w:hAnsi="Book Antiqua" w:cs="Arial"/>
        </w:rPr>
        <w:t>t</w:t>
      </w:r>
      <w:r w:rsidR="00EA2426">
        <w:rPr>
          <w:rFonts w:ascii="Book Antiqua" w:hAnsi="Book Antiqua" w:cs="Arial"/>
        </w:rPr>
        <w:t>he sponsor</w:t>
      </w:r>
      <w:r w:rsidR="00683641">
        <w:rPr>
          <w:rFonts w:ascii="Book Antiqua" w:hAnsi="Book Antiqua" w:cs="Arial"/>
        </w:rPr>
        <w:t>,</w:t>
      </w:r>
      <w:r w:rsidR="0050416A">
        <w:rPr>
          <w:rFonts w:ascii="Book Antiqua" w:hAnsi="Book Antiqua" w:cs="Arial"/>
        </w:rPr>
        <w:t xml:space="preserve"> which constituted more than normal emotional ties. The </w:t>
      </w:r>
      <w:r w:rsidR="00EA2426">
        <w:rPr>
          <w:rFonts w:ascii="Book Antiqua" w:hAnsi="Book Antiqua" w:cs="Arial"/>
        </w:rPr>
        <w:t>Appellant</w:t>
      </w:r>
      <w:r w:rsidR="0050416A">
        <w:rPr>
          <w:rFonts w:ascii="Book Antiqua" w:hAnsi="Book Antiqua" w:cs="Arial"/>
        </w:rPr>
        <w:t xml:space="preserve"> had no other family in Ukraine and was facing her 8</w:t>
      </w:r>
      <w:r w:rsidR="0050416A" w:rsidRPr="0050416A">
        <w:rPr>
          <w:rFonts w:ascii="Book Antiqua" w:hAnsi="Book Antiqua" w:cs="Arial"/>
          <w:vertAlign w:val="superscript"/>
        </w:rPr>
        <w:t>th</w:t>
      </w:r>
      <w:r w:rsidR="0050416A">
        <w:rPr>
          <w:rFonts w:ascii="Book Antiqua" w:hAnsi="Book Antiqua" w:cs="Arial"/>
        </w:rPr>
        <w:t xml:space="preserve"> decade of life on her own. </w:t>
      </w:r>
      <w:r w:rsidR="00683641">
        <w:rPr>
          <w:rFonts w:ascii="Book Antiqua" w:hAnsi="Book Antiqua" w:cs="Arial"/>
        </w:rPr>
        <w:t>It was</w:t>
      </w:r>
      <w:r w:rsidR="0050416A">
        <w:rPr>
          <w:rFonts w:ascii="Book Antiqua" w:hAnsi="Book Antiqua" w:cs="Arial"/>
        </w:rPr>
        <w:t xml:space="preserve"> not an answer to say that others could be paid to help the </w:t>
      </w:r>
      <w:r w:rsidR="00EA2426">
        <w:rPr>
          <w:rFonts w:ascii="Book Antiqua" w:hAnsi="Book Antiqua" w:cs="Arial"/>
        </w:rPr>
        <w:t>Appellant</w:t>
      </w:r>
      <w:r w:rsidR="0050416A">
        <w:rPr>
          <w:rFonts w:ascii="Book Antiqua" w:hAnsi="Book Antiqua" w:cs="Arial"/>
        </w:rPr>
        <w:t xml:space="preserve"> with care. Nor </w:t>
      </w:r>
      <w:r w:rsidR="00683641">
        <w:rPr>
          <w:rFonts w:ascii="Book Antiqua" w:hAnsi="Book Antiqua" w:cs="Arial"/>
        </w:rPr>
        <w:t xml:space="preserve">was it an answer </w:t>
      </w:r>
      <w:r w:rsidR="0050416A">
        <w:rPr>
          <w:rFonts w:ascii="Book Antiqua" w:hAnsi="Book Antiqua" w:cs="Arial"/>
        </w:rPr>
        <w:t xml:space="preserve">that family members could visit the </w:t>
      </w:r>
      <w:r w:rsidR="00EA2426">
        <w:rPr>
          <w:rFonts w:ascii="Book Antiqua" w:hAnsi="Book Antiqua" w:cs="Arial"/>
        </w:rPr>
        <w:t>Appellant</w:t>
      </w:r>
      <w:r w:rsidR="0050416A">
        <w:rPr>
          <w:rFonts w:ascii="Book Antiqua" w:hAnsi="Book Antiqua" w:cs="Arial"/>
        </w:rPr>
        <w:t xml:space="preserve"> from time to time in Ukraine. The </w:t>
      </w:r>
      <w:r w:rsidR="00EA2426">
        <w:rPr>
          <w:rFonts w:ascii="Book Antiqua" w:hAnsi="Book Antiqua" w:cs="Arial"/>
        </w:rPr>
        <w:t>Appellant</w:t>
      </w:r>
      <w:r w:rsidR="0050416A">
        <w:rPr>
          <w:rFonts w:ascii="Book Antiqua" w:hAnsi="Book Antiqua" w:cs="Arial"/>
        </w:rPr>
        <w:t xml:space="preserve"> could not visit United Kingdom as her application to do so in March 2017 had been refused on the grounds that her intention was to settle in the United Kingdom. Although the </w:t>
      </w:r>
      <w:r w:rsidR="00EA2426">
        <w:rPr>
          <w:rFonts w:ascii="Book Antiqua" w:hAnsi="Book Antiqua" w:cs="Arial"/>
        </w:rPr>
        <w:t>Appellant</w:t>
      </w:r>
      <w:r w:rsidR="0050416A">
        <w:rPr>
          <w:rFonts w:ascii="Book Antiqua" w:hAnsi="Book Antiqua" w:cs="Arial"/>
        </w:rPr>
        <w:t xml:space="preserve"> did not accept that at that time she was intending to settle</w:t>
      </w:r>
      <w:r w:rsidR="00683641">
        <w:rPr>
          <w:rFonts w:ascii="Book Antiqua" w:hAnsi="Book Antiqua" w:cs="Arial"/>
        </w:rPr>
        <w:t xml:space="preserve"> now and thus was not eligible for a visitor’s visa</w:t>
      </w:r>
      <w:r w:rsidR="0050416A">
        <w:rPr>
          <w:rFonts w:ascii="Book Antiqua" w:hAnsi="Book Antiqua" w:cs="Arial"/>
        </w:rPr>
        <w:t xml:space="preserve">. </w:t>
      </w:r>
    </w:p>
    <w:p w:rsidR="00683641" w:rsidRDefault="00683641" w:rsidP="00683641">
      <w:pPr>
        <w:pStyle w:val="ListParagraph"/>
        <w:rPr>
          <w:rFonts w:ascii="Book Antiqua" w:hAnsi="Book Antiqua" w:cs="Arial"/>
        </w:rPr>
      </w:pPr>
    </w:p>
    <w:p w:rsidR="00273CA4" w:rsidRDefault="0050416A" w:rsidP="004E5897">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In oral submissions it was argued it </w:t>
      </w:r>
      <w:r w:rsidR="00683641">
        <w:rPr>
          <w:rFonts w:ascii="Book Antiqua" w:hAnsi="Book Antiqua" w:cs="Arial"/>
        </w:rPr>
        <w:t>was not</w:t>
      </w:r>
      <w:r>
        <w:rPr>
          <w:rFonts w:ascii="Book Antiqua" w:hAnsi="Book Antiqua" w:cs="Arial"/>
        </w:rPr>
        <w:t xml:space="preserve"> necessary to call the sponsor but that was not an opportunity for the </w:t>
      </w:r>
      <w:r w:rsidR="00EA2426">
        <w:rPr>
          <w:rFonts w:ascii="Book Antiqua" w:hAnsi="Book Antiqua" w:cs="Arial"/>
        </w:rPr>
        <w:t>Respondent</w:t>
      </w:r>
      <w:r>
        <w:rPr>
          <w:rFonts w:ascii="Book Antiqua" w:hAnsi="Book Antiqua" w:cs="Arial"/>
        </w:rPr>
        <w:t xml:space="preserve"> to open up the sponsor</w:t>
      </w:r>
      <w:r w:rsidR="00683641">
        <w:rPr>
          <w:rFonts w:ascii="Book Antiqua" w:hAnsi="Book Antiqua" w:cs="Arial"/>
        </w:rPr>
        <w:t>’</w:t>
      </w:r>
      <w:r>
        <w:rPr>
          <w:rFonts w:ascii="Book Antiqua" w:hAnsi="Book Antiqua" w:cs="Arial"/>
        </w:rPr>
        <w:t>s credibility. The sponsor</w:t>
      </w:r>
      <w:r w:rsidR="00683641">
        <w:rPr>
          <w:rFonts w:ascii="Book Antiqua" w:hAnsi="Book Antiqua" w:cs="Arial"/>
        </w:rPr>
        <w:t>’</w:t>
      </w:r>
      <w:r>
        <w:rPr>
          <w:rFonts w:ascii="Book Antiqua" w:hAnsi="Book Antiqua" w:cs="Arial"/>
        </w:rPr>
        <w:t xml:space="preserve">s evidence had not been challenged on appeal. It was fallacious to say that the doctor would simply write down what patients were telling him. He had reached a professional view. The </w:t>
      </w:r>
      <w:r w:rsidR="00EA2426">
        <w:rPr>
          <w:rFonts w:ascii="Book Antiqua" w:hAnsi="Book Antiqua" w:cs="Arial"/>
        </w:rPr>
        <w:t>Respondent</w:t>
      </w:r>
      <w:r>
        <w:rPr>
          <w:rFonts w:ascii="Book Antiqua" w:hAnsi="Book Antiqua" w:cs="Arial"/>
        </w:rPr>
        <w:t xml:space="preserve"> was overlooking </w:t>
      </w:r>
      <w:r w:rsidR="00683641">
        <w:rPr>
          <w:rFonts w:ascii="Book Antiqua" w:hAnsi="Book Antiqua" w:cs="Arial"/>
        </w:rPr>
        <w:t xml:space="preserve">what had been said in the </w:t>
      </w:r>
      <w:proofErr w:type="spellStart"/>
      <w:r w:rsidR="00683641" w:rsidRPr="00683641">
        <w:rPr>
          <w:rFonts w:ascii="Book Antiqua" w:hAnsi="Book Antiqua" w:cs="Arial"/>
          <w:b/>
          <w:u w:val="single"/>
        </w:rPr>
        <w:t>Britc</w:t>
      </w:r>
      <w:r w:rsidRPr="00683641">
        <w:rPr>
          <w:rFonts w:ascii="Book Antiqua" w:hAnsi="Book Antiqua" w:cs="Arial"/>
          <w:b/>
          <w:u w:val="single"/>
        </w:rPr>
        <w:t>its</w:t>
      </w:r>
      <w:proofErr w:type="spellEnd"/>
      <w:r>
        <w:rPr>
          <w:rFonts w:ascii="Book Antiqua" w:hAnsi="Book Antiqua" w:cs="Arial"/>
        </w:rPr>
        <w:t xml:space="preserve"> case about underlying emotional needs. The criti</w:t>
      </w:r>
      <w:r w:rsidR="00683641">
        <w:rPr>
          <w:rFonts w:ascii="Book Antiqua" w:hAnsi="Book Antiqua" w:cs="Arial"/>
        </w:rPr>
        <w:t xml:space="preserve">cism that had been made in </w:t>
      </w:r>
      <w:proofErr w:type="spellStart"/>
      <w:r w:rsidR="00683641" w:rsidRPr="00683641">
        <w:rPr>
          <w:rFonts w:ascii="Book Antiqua" w:hAnsi="Book Antiqua" w:cs="Arial"/>
          <w:b/>
          <w:u w:val="single"/>
        </w:rPr>
        <w:t>Britc</w:t>
      </w:r>
      <w:r w:rsidRPr="00683641">
        <w:rPr>
          <w:rFonts w:ascii="Book Antiqua" w:hAnsi="Book Antiqua" w:cs="Arial"/>
          <w:b/>
          <w:u w:val="single"/>
        </w:rPr>
        <w:t>its</w:t>
      </w:r>
      <w:proofErr w:type="spellEnd"/>
      <w:r>
        <w:rPr>
          <w:rFonts w:ascii="Book Antiqua" w:hAnsi="Book Antiqua" w:cs="Arial"/>
        </w:rPr>
        <w:t xml:space="preserve"> </w:t>
      </w:r>
      <w:r w:rsidR="00EB7090">
        <w:rPr>
          <w:rFonts w:ascii="Book Antiqua" w:hAnsi="Book Antiqua" w:cs="Arial"/>
        </w:rPr>
        <w:t>that</w:t>
      </w:r>
      <w:r>
        <w:rPr>
          <w:rFonts w:ascii="Book Antiqua" w:hAnsi="Book Antiqua" w:cs="Arial"/>
        </w:rPr>
        <w:t xml:space="preserve"> the </w:t>
      </w:r>
      <w:r w:rsidR="004103FE">
        <w:rPr>
          <w:rFonts w:ascii="Book Antiqua" w:hAnsi="Book Antiqua" w:cs="Arial"/>
        </w:rPr>
        <w:t>Rules</w:t>
      </w:r>
      <w:r>
        <w:rPr>
          <w:rFonts w:ascii="Book Antiqua" w:hAnsi="Book Antiqua" w:cs="Arial"/>
        </w:rPr>
        <w:t xml:space="preserve"> made no mention of psychological problems had been dismissed by</w:t>
      </w:r>
      <w:r w:rsidR="00EB7090">
        <w:rPr>
          <w:rFonts w:ascii="Book Antiqua" w:hAnsi="Book Antiqua" w:cs="Arial"/>
        </w:rPr>
        <w:t xml:space="preserve"> the Court of Appeal who found</w:t>
      </w:r>
      <w:r>
        <w:rPr>
          <w:rFonts w:ascii="Book Antiqua" w:hAnsi="Book Antiqua" w:cs="Arial"/>
        </w:rPr>
        <w:t xml:space="preserve"> psychological problems did come within the </w:t>
      </w:r>
      <w:r w:rsidR="004103FE">
        <w:rPr>
          <w:rFonts w:ascii="Book Antiqua" w:hAnsi="Book Antiqua" w:cs="Arial"/>
        </w:rPr>
        <w:t>Rules</w:t>
      </w:r>
      <w:r>
        <w:rPr>
          <w:rFonts w:ascii="Book Antiqua" w:hAnsi="Book Antiqua" w:cs="Arial"/>
        </w:rPr>
        <w:t xml:space="preserve">. Counsel acknowledged that his skeleton argument had not referred to the case of </w:t>
      </w:r>
      <w:proofErr w:type="spellStart"/>
      <w:r w:rsidR="00683641">
        <w:rPr>
          <w:rFonts w:ascii="Book Antiqua" w:hAnsi="Book Antiqua" w:cs="Arial"/>
        </w:rPr>
        <w:t>Ribeli</w:t>
      </w:r>
      <w:proofErr w:type="spellEnd"/>
      <w:r>
        <w:rPr>
          <w:rFonts w:ascii="Book Antiqua" w:hAnsi="Book Antiqua" w:cs="Arial"/>
        </w:rPr>
        <w:t xml:space="preserve"> which he sought to distinguish on its facts. It was not a factual precedent. Choice was not an issue under the </w:t>
      </w:r>
      <w:r w:rsidR="004103FE">
        <w:rPr>
          <w:rFonts w:ascii="Book Antiqua" w:hAnsi="Book Antiqua" w:cs="Arial"/>
        </w:rPr>
        <w:t>Rules</w:t>
      </w:r>
      <w:r>
        <w:rPr>
          <w:rFonts w:ascii="Book Antiqua" w:hAnsi="Book Antiqua" w:cs="Arial"/>
        </w:rPr>
        <w:t xml:space="preserve"> it only arose in the question of </w:t>
      </w:r>
      <w:r w:rsidR="00EA2426">
        <w:rPr>
          <w:rFonts w:ascii="Book Antiqua" w:hAnsi="Book Antiqua" w:cs="Arial"/>
        </w:rPr>
        <w:t>Article</w:t>
      </w:r>
      <w:r>
        <w:rPr>
          <w:rFonts w:ascii="Book Antiqua" w:hAnsi="Book Antiqua" w:cs="Arial"/>
        </w:rPr>
        <w:t xml:space="preserve"> 8. There were more than normal emotional ties in this case. </w:t>
      </w:r>
      <w:r w:rsidR="00BA443D">
        <w:rPr>
          <w:rFonts w:ascii="Book Antiqua" w:hAnsi="Book Antiqua" w:cs="Arial"/>
        </w:rPr>
        <w:t>T</w:t>
      </w:r>
      <w:r>
        <w:rPr>
          <w:rFonts w:ascii="Book Antiqua" w:hAnsi="Book Antiqua" w:cs="Arial"/>
        </w:rPr>
        <w:t xml:space="preserve">he </w:t>
      </w:r>
      <w:r w:rsidR="00EA2426">
        <w:rPr>
          <w:rFonts w:ascii="Book Antiqua" w:hAnsi="Book Antiqua" w:cs="Arial"/>
        </w:rPr>
        <w:t>Appellant</w:t>
      </w:r>
      <w:r>
        <w:rPr>
          <w:rFonts w:ascii="Book Antiqua" w:hAnsi="Book Antiqua" w:cs="Arial"/>
        </w:rPr>
        <w:t xml:space="preserve"> </w:t>
      </w:r>
      <w:r w:rsidR="00BA443D">
        <w:rPr>
          <w:rFonts w:ascii="Book Antiqua" w:hAnsi="Book Antiqua" w:cs="Arial"/>
        </w:rPr>
        <w:t xml:space="preserve">would not </w:t>
      </w:r>
      <w:r>
        <w:rPr>
          <w:rFonts w:ascii="Book Antiqua" w:hAnsi="Book Antiqua" w:cs="Arial"/>
        </w:rPr>
        <w:t>receive free medical treatment under the NHS</w:t>
      </w:r>
      <w:r w:rsidR="00722F12">
        <w:rPr>
          <w:rFonts w:ascii="Book Antiqua" w:hAnsi="Book Antiqua" w:cs="Arial"/>
        </w:rPr>
        <w:t>.</w:t>
      </w:r>
    </w:p>
    <w:p w:rsidR="00B31FD1" w:rsidRDefault="00B31FD1" w:rsidP="00BF23BB">
      <w:pPr>
        <w:tabs>
          <w:tab w:val="left" w:pos="567"/>
        </w:tabs>
        <w:ind w:left="567" w:hanging="567"/>
        <w:jc w:val="both"/>
        <w:rPr>
          <w:rFonts w:ascii="Book Antiqua" w:hAnsi="Book Antiqua" w:cs="Arial"/>
          <w:b/>
          <w:u w:val="single"/>
        </w:rPr>
      </w:pPr>
    </w:p>
    <w:p w:rsidR="004772EE" w:rsidRPr="00036BF2" w:rsidRDefault="004772EE" w:rsidP="00BF23BB">
      <w:pPr>
        <w:tabs>
          <w:tab w:val="left" w:pos="567"/>
        </w:tabs>
        <w:ind w:left="567" w:hanging="567"/>
        <w:jc w:val="both"/>
        <w:rPr>
          <w:rFonts w:ascii="Book Antiqua" w:hAnsi="Book Antiqua" w:cs="Arial"/>
          <w:b/>
          <w:u w:val="single"/>
        </w:rPr>
      </w:pPr>
      <w:r w:rsidRPr="00036BF2">
        <w:rPr>
          <w:rFonts w:ascii="Book Antiqua" w:hAnsi="Book Antiqua" w:cs="Arial"/>
          <w:b/>
          <w:u w:val="single"/>
        </w:rPr>
        <w:t>Findings</w:t>
      </w:r>
    </w:p>
    <w:p w:rsidR="004772EE" w:rsidRDefault="004772EE" w:rsidP="00BF23BB">
      <w:pPr>
        <w:tabs>
          <w:tab w:val="left" w:pos="567"/>
        </w:tabs>
        <w:ind w:left="567" w:hanging="567"/>
        <w:jc w:val="both"/>
        <w:rPr>
          <w:rFonts w:ascii="Book Antiqua" w:hAnsi="Book Antiqua" w:cs="Arial"/>
        </w:rPr>
      </w:pPr>
    </w:p>
    <w:p w:rsidR="00EB7090" w:rsidRPr="00EB7090" w:rsidRDefault="00CE476C"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The </w:t>
      </w:r>
      <w:r w:rsidR="00EB7090">
        <w:rPr>
          <w:rFonts w:ascii="Book Antiqua" w:hAnsi="Book Antiqua" w:cs="Arial"/>
        </w:rPr>
        <w:t>first issue in this case</w:t>
      </w:r>
      <w:r>
        <w:rPr>
          <w:rFonts w:ascii="Book Antiqua" w:hAnsi="Book Antiqua" w:cs="Arial"/>
        </w:rPr>
        <w:t xml:space="preserve"> is whether the </w:t>
      </w:r>
      <w:r w:rsidR="00EA2426">
        <w:rPr>
          <w:rFonts w:ascii="Book Antiqua" w:hAnsi="Book Antiqua" w:cs="Arial"/>
        </w:rPr>
        <w:t>Appellant</w:t>
      </w:r>
      <w:r>
        <w:rPr>
          <w:rFonts w:ascii="Book Antiqua" w:hAnsi="Book Antiqua" w:cs="Arial"/>
        </w:rPr>
        <w:t xml:space="preserve"> can meet the </w:t>
      </w:r>
      <w:r w:rsidR="00EA2426">
        <w:rPr>
          <w:rFonts w:ascii="Book Antiqua" w:hAnsi="Book Antiqua" w:cs="Arial"/>
        </w:rPr>
        <w:t xml:space="preserve">Immigration </w:t>
      </w:r>
      <w:r w:rsidR="004103FE">
        <w:rPr>
          <w:rFonts w:ascii="Book Antiqua" w:hAnsi="Book Antiqua" w:cs="Arial"/>
        </w:rPr>
        <w:t>Rules</w:t>
      </w:r>
      <w:r>
        <w:rPr>
          <w:rFonts w:ascii="Book Antiqua" w:hAnsi="Book Antiqua" w:cs="Arial"/>
        </w:rPr>
        <w:t xml:space="preserve"> as an adult dependent relative. If she can then she is entitled to succeed in this appeal. </w:t>
      </w:r>
      <w:r>
        <w:rPr>
          <w:rFonts w:ascii="Book Antiqua" w:hAnsi="Book Antiqua" w:cs="Arial"/>
        </w:rPr>
        <w:lastRenderedPageBreak/>
        <w:t xml:space="preserve">If she cannot then I must </w:t>
      </w:r>
      <w:r w:rsidR="00EB7090">
        <w:rPr>
          <w:rFonts w:ascii="Book Antiqua" w:hAnsi="Book Antiqua" w:cs="Arial"/>
        </w:rPr>
        <w:t xml:space="preserve">go on to </w:t>
      </w:r>
      <w:r>
        <w:rPr>
          <w:rFonts w:ascii="Book Antiqua" w:hAnsi="Book Antiqua" w:cs="Arial"/>
        </w:rPr>
        <w:t xml:space="preserve">consider whether she can succeed outside the </w:t>
      </w:r>
      <w:r w:rsidR="00EA2426">
        <w:rPr>
          <w:rFonts w:ascii="Book Antiqua" w:hAnsi="Book Antiqua" w:cs="Arial"/>
        </w:rPr>
        <w:t xml:space="preserve">Immigration </w:t>
      </w:r>
      <w:r w:rsidR="004103FE">
        <w:rPr>
          <w:rFonts w:ascii="Book Antiqua" w:hAnsi="Book Antiqua" w:cs="Arial"/>
        </w:rPr>
        <w:t>Rules</w:t>
      </w:r>
      <w:r>
        <w:rPr>
          <w:rFonts w:ascii="Book Antiqua" w:hAnsi="Book Antiqua" w:cs="Arial"/>
        </w:rPr>
        <w:t xml:space="preserve"> under </w:t>
      </w:r>
      <w:r w:rsidR="00EA2426">
        <w:rPr>
          <w:rFonts w:ascii="Book Antiqua" w:hAnsi="Book Antiqua" w:cs="Arial"/>
        </w:rPr>
        <w:t>Article</w:t>
      </w:r>
      <w:r>
        <w:rPr>
          <w:rFonts w:ascii="Book Antiqua" w:hAnsi="Book Antiqua" w:cs="Arial"/>
        </w:rPr>
        <w:t xml:space="preserve"> 8 and whether the effect of the </w:t>
      </w:r>
      <w:r w:rsidR="00EA2426">
        <w:rPr>
          <w:rFonts w:ascii="Book Antiqua" w:hAnsi="Book Antiqua" w:cs="Arial"/>
        </w:rPr>
        <w:t>Respondent</w:t>
      </w:r>
      <w:r>
        <w:rPr>
          <w:rFonts w:ascii="Book Antiqua" w:hAnsi="Book Antiqua" w:cs="Arial"/>
        </w:rPr>
        <w:t xml:space="preserve">’s decision is so grave that it engages the </w:t>
      </w:r>
      <w:r w:rsidR="00EB7090">
        <w:rPr>
          <w:rFonts w:ascii="Book Antiqua" w:hAnsi="Book Antiqua" w:cs="Arial"/>
        </w:rPr>
        <w:t>Human Rights</w:t>
      </w:r>
      <w:r>
        <w:rPr>
          <w:rFonts w:ascii="Book Antiqua" w:hAnsi="Book Antiqua" w:cs="Arial"/>
        </w:rPr>
        <w:t xml:space="preserve"> Convention. If it is then thirdly I must decide whether the interference is proportionate to </w:t>
      </w:r>
      <w:r w:rsidR="00EB7090">
        <w:rPr>
          <w:rFonts w:ascii="Book Antiqua" w:hAnsi="Book Antiqua" w:cs="Arial"/>
        </w:rPr>
        <w:t>the</w:t>
      </w:r>
      <w:r>
        <w:rPr>
          <w:rFonts w:ascii="Book Antiqua" w:hAnsi="Book Antiqua" w:cs="Arial"/>
        </w:rPr>
        <w:t xml:space="preserve"> legitimate aim being pursued. </w:t>
      </w:r>
    </w:p>
    <w:p w:rsidR="00EB7090" w:rsidRPr="00EB7090" w:rsidRDefault="00EB7090" w:rsidP="00EB7090">
      <w:pPr>
        <w:tabs>
          <w:tab w:val="left" w:pos="567"/>
        </w:tabs>
        <w:ind w:left="720"/>
        <w:jc w:val="both"/>
        <w:rPr>
          <w:rFonts w:ascii="Book Antiqua" w:hAnsi="Book Antiqua" w:cs="Arial"/>
          <w:b/>
          <w:u w:val="single"/>
        </w:rPr>
      </w:pPr>
    </w:p>
    <w:p w:rsidR="00EB7090" w:rsidRPr="00EB7090" w:rsidRDefault="00CE476C"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The </w:t>
      </w:r>
      <w:r w:rsidR="00EB7090">
        <w:rPr>
          <w:rFonts w:ascii="Book Antiqua" w:hAnsi="Book Antiqua" w:cs="Arial"/>
        </w:rPr>
        <w:t>first issue</w:t>
      </w:r>
      <w:r>
        <w:rPr>
          <w:rFonts w:ascii="Book Antiqua" w:hAnsi="Book Antiqua" w:cs="Arial"/>
        </w:rPr>
        <w:t xml:space="preserve">, whether the </w:t>
      </w:r>
      <w:r w:rsidR="00EA2426">
        <w:rPr>
          <w:rFonts w:ascii="Book Antiqua" w:hAnsi="Book Antiqua" w:cs="Arial"/>
        </w:rPr>
        <w:t>Appellant</w:t>
      </w:r>
      <w:r>
        <w:rPr>
          <w:rFonts w:ascii="Book Antiqua" w:hAnsi="Book Antiqua" w:cs="Arial"/>
        </w:rPr>
        <w:t xml:space="preserve"> can meet the </w:t>
      </w:r>
      <w:r w:rsidR="004103FE">
        <w:rPr>
          <w:rFonts w:ascii="Book Antiqua" w:hAnsi="Book Antiqua" w:cs="Arial"/>
        </w:rPr>
        <w:t>Rules</w:t>
      </w:r>
      <w:r>
        <w:rPr>
          <w:rFonts w:ascii="Book Antiqua" w:hAnsi="Book Antiqua" w:cs="Arial"/>
        </w:rPr>
        <w:t xml:space="preserve">, breaks down into a series of questions because of the test prescribed by </w:t>
      </w:r>
      <w:r w:rsidR="004103FE">
        <w:rPr>
          <w:rFonts w:ascii="Book Antiqua" w:hAnsi="Book Antiqua" w:cs="Arial"/>
        </w:rPr>
        <w:t>Appendix</w:t>
      </w:r>
      <w:r>
        <w:rPr>
          <w:rFonts w:ascii="Book Antiqua" w:hAnsi="Book Antiqua" w:cs="Arial"/>
        </w:rPr>
        <w:t xml:space="preserve"> FM. Does the </w:t>
      </w:r>
      <w:r w:rsidR="00EA2426">
        <w:rPr>
          <w:rFonts w:ascii="Book Antiqua" w:hAnsi="Book Antiqua" w:cs="Arial"/>
        </w:rPr>
        <w:t>Appellant</w:t>
      </w:r>
      <w:r w:rsidR="00EB7090">
        <w:rPr>
          <w:rFonts w:ascii="Book Antiqua" w:hAnsi="Book Antiqua" w:cs="Arial"/>
        </w:rPr>
        <w:t xml:space="preserve"> require </w:t>
      </w:r>
      <w:r>
        <w:rPr>
          <w:rFonts w:ascii="Book Antiqua" w:hAnsi="Book Antiqua" w:cs="Arial"/>
        </w:rPr>
        <w:t>long-term personal care to perform everyday tasks as a result o</w:t>
      </w:r>
      <w:r w:rsidR="00EB7090">
        <w:rPr>
          <w:rFonts w:ascii="Book Antiqua" w:hAnsi="Book Antiqua" w:cs="Arial"/>
        </w:rPr>
        <w:t>f her age illness or disability?</w:t>
      </w:r>
      <w:r>
        <w:rPr>
          <w:rFonts w:ascii="Book Antiqua" w:hAnsi="Book Antiqua" w:cs="Arial"/>
        </w:rPr>
        <w:t xml:space="preserve"> As the </w:t>
      </w:r>
      <w:r w:rsidR="00EA2426">
        <w:rPr>
          <w:rFonts w:ascii="Book Antiqua" w:hAnsi="Book Antiqua" w:cs="Arial"/>
        </w:rPr>
        <w:t>Respondent</w:t>
      </w:r>
      <w:r>
        <w:rPr>
          <w:rFonts w:ascii="Book Antiqua" w:hAnsi="Book Antiqua" w:cs="Arial"/>
        </w:rPr>
        <w:t xml:space="preserve"> points out in submissions, there are long periods of time when there is no member of the family with the </w:t>
      </w:r>
      <w:r w:rsidR="00EA2426">
        <w:rPr>
          <w:rFonts w:ascii="Book Antiqua" w:hAnsi="Book Antiqua" w:cs="Arial"/>
        </w:rPr>
        <w:t>Appellant</w:t>
      </w:r>
      <w:r>
        <w:rPr>
          <w:rFonts w:ascii="Book Antiqua" w:hAnsi="Book Antiqua" w:cs="Arial"/>
        </w:rPr>
        <w:t xml:space="preserve"> in Ukraine but </w:t>
      </w:r>
      <w:r w:rsidR="00EB7090">
        <w:rPr>
          <w:rFonts w:ascii="Book Antiqua" w:hAnsi="Book Antiqua" w:cs="Arial"/>
        </w:rPr>
        <w:t>evidently,</w:t>
      </w:r>
      <w:r>
        <w:rPr>
          <w:rFonts w:ascii="Book Antiqua" w:hAnsi="Book Antiqua" w:cs="Arial"/>
        </w:rPr>
        <w:t xml:space="preserve"> she is able to cope with everyday tasks. She has received advice for example not to lift weights above 3 kg but it is not being said she cannot lift any weights at all. That she must exercise a degree</w:t>
      </w:r>
      <w:r w:rsidR="00EB7090">
        <w:rPr>
          <w:rFonts w:ascii="Book Antiqua" w:hAnsi="Book Antiqua" w:cs="Arial"/>
        </w:rPr>
        <w:t xml:space="preserve"> of care in her everyday life</w:t>
      </w:r>
      <w:r>
        <w:rPr>
          <w:rFonts w:ascii="Book Antiqua" w:hAnsi="Book Antiqua" w:cs="Arial"/>
        </w:rPr>
        <w:t xml:space="preserve"> how she approaches tasks around the house </w:t>
      </w:r>
      <w:r w:rsidR="00EB7090">
        <w:rPr>
          <w:rFonts w:ascii="Book Antiqua" w:hAnsi="Book Antiqua" w:cs="Arial"/>
        </w:rPr>
        <w:t>for example</w:t>
      </w:r>
      <w:r>
        <w:rPr>
          <w:rFonts w:ascii="Book Antiqua" w:hAnsi="Book Antiqua" w:cs="Arial"/>
        </w:rPr>
        <w:t xml:space="preserve"> does not of itself indicate that she requires long-term personal care. </w:t>
      </w:r>
    </w:p>
    <w:p w:rsidR="00EB7090" w:rsidRDefault="00EB7090" w:rsidP="00EB7090">
      <w:pPr>
        <w:pStyle w:val="ListParagraph"/>
        <w:rPr>
          <w:rFonts w:ascii="Book Antiqua" w:hAnsi="Book Antiqua" w:cs="Arial"/>
        </w:rPr>
      </w:pPr>
    </w:p>
    <w:p w:rsidR="00EB7090" w:rsidRPr="00EB7090" w:rsidRDefault="00CE476C"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Her health problems concentrate around </w:t>
      </w:r>
      <w:r w:rsidR="00EB7090">
        <w:rPr>
          <w:rFonts w:ascii="Book Antiqua" w:hAnsi="Book Antiqua" w:cs="Arial"/>
        </w:rPr>
        <w:t>two</w:t>
      </w:r>
      <w:r>
        <w:rPr>
          <w:rFonts w:ascii="Book Antiqua" w:hAnsi="Book Antiqua" w:cs="Arial"/>
        </w:rPr>
        <w:t xml:space="preserve"> areas. The </w:t>
      </w:r>
      <w:r w:rsidR="00EB7090">
        <w:rPr>
          <w:rFonts w:ascii="Book Antiqua" w:hAnsi="Book Antiqua" w:cs="Arial"/>
        </w:rPr>
        <w:t>first</w:t>
      </w:r>
      <w:r>
        <w:rPr>
          <w:rFonts w:ascii="Book Antiqua" w:hAnsi="Book Antiqua" w:cs="Arial"/>
        </w:rPr>
        <w:t xml:space="preserve"> is her varicose veins which caused an emergency attendance at hospital while the </w:t>
      </w:r>
      <w:r w:rsidR="00EA2426">
        <w:rPr>
          <w:rFonts w:ascii="Book Antiqua" w:hAnsi="Book Antiqua" w:cs="Arial"/>
        </w:rPr>
        <w:t>Appellant</w:t>
      </w:r>
      <w:r>
        <w:rPr>
          <w:rFonts w:ascii="Book Antiqua" w:hAnsi="Book Antiqua" w:cs="Arial"/>
        </w:rPr>
        <w:t xml:space="preserve"> was visiting the United Kingdom. There is no indication on the papers that there has been a repetition of this </w:t>
      </w:r>
      <w:r w:rsidR="00EB7090">
        <w:rPr>
          <w:rFonts w:ascii="Book Antiqua" w:hAnsi="Book Antiqua" w:cs="Arial"/>
        </w:rPr>
        <w:t xml:space="preserve">incident </w:t>
      </w:r>
      <w:r>
        <w:rPr>
          <w:rFonts w:ascii="Book Antiqua" w:hAnsi="Book Antiqua" w:cs="Arial"/>
        </w:rPr>
        <w:t>in Ukraine</w:t>
      </w:r>
      <w:r w:rsidR="00EB7090" w:rsidRPr="00EB7090">
        <w:rPr>
          <w:rFonts w:ascii="Book Antiqua" w:hAnsi="Book Antiqua" w:cs="Arial"/>
        </w:rPr>
        <w:t xml:space="preserve"> </w:t>
      </w:r>
      <w:r w:rsidR="00EB7090">
        <w:rPr>
          <w:rFonts w:ascii="Book Antiqua" w:hAnsi="Book Antiqua" w:cs="Arial"/>
        </w:rPr>
        <w:t>since the visit to the United Kingdom two years ago</w:t>
      </w:r>
      <w:r>
        <w:rPr>
          <w:rFonts w:ascii="Book Antiqua" w:hAnsi="Book Antiqua" w:cs="Arial"/>
        </w:rPr>
        <w:t xml:space="preserve">. Whilst the family are concerned as to how prompt the emergency services would be in responding to a call from the </w:t>
      </w:r>
      <w:r w:rsidR="00EA2426">
        <w:rPr>
          <w:rFonts w:ascii="Book Antiqua" w:hAnsi="Book Antiqua" w:cs="Arial"/>
        </w:rPr>
        <w:t>Appellant</w:t>
      </w:r>
      <w:r>
        <w:rPr>
          <w:rFonts w:ascii="Book Antiqua" w:hAnsi="Book Antiqua" w:cs="Arial"/>
        </w:rPr>
        <w:t xml:space="preserve"> were she to have a repetition of something similar, I do not consider that that is </w:t>
      </w:r>
      <w:r w:rsidR="00EB7090">
        <w:rPr>
          <w:rFonts w:ascii="Book Antiqua" w:hAnsi="Book Antiqua" w:cs="Arial"/>
        </w:rPr>
        <w:t xml:space="preserve">sufficient to indicate that </w:t>
      </w:r>
      <w:r>
        <w:rPr>
          <w:rFonts w:ascii="Book Antiqua" w:hAnsi="Book Antiqua" w:cs="Arial"/>
        </w:rPr>
        <w:t xml:space="preserve">the </w:t>
      </w:r>
      <w:r w:rsidR="00EA2426">
        <w:rPr>
          <w:rFonts w:ascii="Book Antiqua" w:hAnsi="Book Antiqua" w:cs="Arial"/>
        </w:rPr>
        <w:t>Appellant</w:t>
      </w:r>
      <w:r>
        <w:rPr>
          <w:rFonts w:ascii="Book Antiqua" w:hAnsi="Book Antiqua" w:cs="Arial"/>
        </w:rPr>
        <w:t xml:space="preserve"> requires long-term personal care. I do not have the evidence before me to indicate what response times and hospital care would be available for the </w:t>
      </w:r>
      <w:r w:rsidR="00EA2426">
        <w:rPr>
          <w:rFonts w:ascii="Book Antiqua" w:hAnsi="Book Antiqua" w:cs="Arial"/>
        </w:rPr>
        <w:t>Appellant</w:t>
      </w:r>
      <w:r>
        <w:rPr>
          <w:rFonts w:ascii="Book Antiqua" w:hAnsi="Book Antiqua" w:cs="Arial"/>
        </w:rPr>
        <w:t xml:space="preserve"> in the ev</w:t>
      </w:r>
      <w:r w:rsidR="00EB7090">
        <w:rPr>
          <w:rFonts w:ascii="Book Antiqua" w:hAnsi="Book Antiqua" w:cs="Arial"/>
        </w:rPr>
        <w:t>ent of a further episode but the burden is on the Appellant to establish any concerns in that regard which has not been done</w:t>
      </w:r>
      <w:r>
        <w:rPr>
          <w:rFonts w:ascii="Book Antiqua" w:hAnsi="Book Antiqua" w:cs="Arial"/>
        </w:rPr>
        <w:t xml:space="preserve">. </w:t>
      </w:r>
    </w:p>
    <w:p w:rsidR="00EB7090" w:rsidRDefault="00EB7090" w:rsidP="00EB7090">
      <w:pPr>
        <w:pStyle w:val="ListParagraph"/>
        <w:rPr>
          <w:rFonts w:ascii="Book Antiqua" w:hAnsi="Book Antiqua" w:cs="Arial"/>
        </w:rPr>
      </w:pPr>
    </w:p>
    <w:p w:rsidR="00BA443D" w:rsidRPr="00BA443D" w:rsidRDefault="00CE476C"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The </w:t>
      </w:r>
      <w:r w:rsidR="00EB7090">
        <w:rPr>
          <w:rFonts w:ascii="Book Antiqua" w:hAnsi="Book Antiqua" w:cs="Arial"/>
        </w:rPr>
        <w:t>second</w:t>
      </w:r>
      <w:r>
        <w:rPr>
          <w:rFonts w:ascii="Book Antiqua" w:hAnsi="Book Antiqua" w:cs="Arial"/>
        </w:rPr>
        <w:t xml:space="preserve"> </w:t>
      </w:r>
      <w:r w:rsidR="00663296">
        <w:rPr>
          <w:rFonts w:ascii="Book Antiqua" w:hAnsi="Book Antiqua" w:cs="Arial"/>
        </w:rPr>
        <w:t>requirement</w:t>
      </w:r>
      <w:r>
        <w:rPr>
          <w:rFonts w:ascii="Book Antiqua" w:hAnsi="Book Antiqua" w:cs="Arial"/>
        </w:rPr>
        <w:t xml:space="preserve"> that the </w:t>
      </w:r>
      <w:r w:rsidR="00EA2426">
        <w:rPr>
          <w:rFonts w:ascii="Book Antiqua" w:hAnsi="Book Antiqua" w:cs="Arial"/>
        </w:rPr>
        <w:t>Appellant</w:t>
      </w:r>
      <w:r>
        <w:rPr>
          <w:rFonts w:ascii="Book Antiqua" w:hAnsi="Book Antiqua" w:cs="Arial"/>
        </w:rPr>
        <w:t xml:space="preserve"> must show in order to meet the </w:t>
      </w:r>
      <w:r w:rsidR="004103FE">
        <w:rPr>
          <w:rFonts w:ascii="Book Antiqua" w:hAnsi="Book Antiqua" w:cs="Arial"/>
        </w:rPr>
        <w:t>Rules</w:t>
      </w:r>
      <w:r>
        <w:rPr>
          <w:rFonts w:ascii="Book Antiqua" w:hAnsi="Book Antiqua" w:cs="Arial"/>
        </w:rPr>
        <w:t xml:space="preserve"> is that she must be unable to obtain the required level of care in Ukraine even with the practical and financial help of her daughters because such care is either not available or is not affordable. </w:t>
      </w:r>
      <w:r w:rsidR="00BA443D">
        <w:rPr>
          <w:rFonts w:ascii="Book Antiqua" w:hAnsi="Book Antiqua" w:cs="Arial"/>
        </w:rPr>
        <w:t>T</w:t>
      </w:r>
      <w:r>
        <w:rPr>
          <w:rFonts w:ascii="Book Antiqua" w:hAnsi="Book Antiqua" w:cs="Arial"/>
        </w:rPr>
        <w:t xml:space="preserve">here is a marked lack of evidence on these issues. The evidence put forward on the </w:t>
      </w:r>
      <w:r w:rsidR="00EA2426">
        <w:rPr>
          <w:rFonts w:ascii="Book Antiqua" w:hAnsi="Book Antiqua" w:cs="Arial"/>
        </w:rPr>
        <w:t>Appellant</w:t>
      </w:r>
      <w:r>
        <w:rPr>
          <w:rFonts w:ascii="Book Antiqua" w:hAnsi="Book Antiqua" w:cs="Arial"/>
        </w:rPr>
        <w:t xml:space="preserve">’s behalf has concentrated on the emotional ties between the </w:t>
      </w:r>
      <w:r w:rsidR="00EA2426">
        <w:rPr>
          <w:rFonts w:ascii="Book Antiqua" w:hAnsi="Book Antiqua" w:cs="Arial"/>
        </w:rPr>
        <w:t>Appellant</w:t>
      </w:r>
      <w:r>
        <w:rPr>
          <w:rFonts w:ascii="Book Antiqua" w:hAnsi="Book Antiqua" w:cs="Arial"/>
        </w:rPr>
        <w:t xml:space="preserve"> and her daughters, the</w:t>
      </w:r>
      <w:r w:rsidR="008F2ED4">
        <w:rPr>
          <w:rFonts w:ascii="Book Antiqua" w:hAnsi="Book Antiqua" w:cs="Arial"/>
        </w:rPr>
        <w:t>ir</w:t>
      </w:r>
      <w:r>
        <w:rPr>
          <w:rFonts w:ascii="Book Antiqua" w:hAnsi="Book Antiqua" w:cs="Arial"/>
        </w:rPr>
        <w:t xml:space="preserve"> degree of concern for their mother and their desire that their mother should come to the United Kingdom where she would be much closer</w:t>
      </w:r>
      <w:r w:rsidR="008F2ED4">
        <w:rPr>
          <w:rFonts w:ascii="Book Antiqua" w:hAnsi="Book Antiqua" w:cs="Arial"/>
        </w:rPr>
        <w:t xml:space="preserve"> to them</w:t>
      </w:r>
      <w:r>
        <w:rPr>
          <w:rFonts w:ascii="Book Antiqua" w:hAnsi="Book Antiqua" w:cs="Arial"/>
        </w:rPr>
        <w:t xml:space="preserve"> than she is now. Those may be issues of relevance to be considered outside the </w:t>
      </w:r>
      <w:r w:rsidR="004103FE">
        <w:rPr>
          <w:rFonts w:ascii="Book Antiqua" w:hAnsi="Book Antiqua" w:cs="Arial"/>
        </w:rPr>
        <w:t>Rules</w:t>
      </w:r>
      <w:r>
        <w:rPr>
          <w:rFonts w:ascii="Book Antiqua" w:hAnsi="Book Antiqua" w:cs="Arial"/>
        </w:rPr>
        <w:t xml:space="preserve"> under </w:t>
      </w:r>
      <w:r w:rsidR="00EA2426">
        <w:rPr>
          <w:rFonts w:ascii="Book Antiqua" w:hAnsi="Book Antiqua" w:cs="Arial"/>
        </w:rPr>
        <w:t>Article</w:t>
      </w:r>
      <w:r>
        <w:rPr>
          <w:rFonts w:ascii="Book Antiqua" w:hAnsi="Book Antiqua" w:cs="Arial"/>
        </w:rPr>
        <w:t xml:space="preserve"> 8 but at this stage I am considering whether the </w:t>
      </w:r>
      <w:r w:rsidR="00EA2426">
        <w:rPr>
          <w:rFonts w:ascii="Book Antiqua" w:hAnsi="Book Antiqua" w:cs="Arial"/>
        </w:rPr>
        <w:t>Appellant</w:t>
      </w:r>
      <w:r>
        <w:rPr>
          <w:rFonts w:ascii="Book Antiqua" w:hAnsi="Book Antiqua" w:cs="Arial"/>
        </w:rPr>
        <w:t xml:space="preserve"> can meet the </w:t>
      </w:r>
      <w:r w:rsidR="004103FE">
        <w:rPr>
          <w:rFonts w:ascii="Book Antiqua" w:hAnsi="Book Antiqua" w:cs="Arial"/>
        </w:rPr>
        <w:t>Rules</w:t>
      </w:r>
      <w:r>
        <w:rPr>
          <w:rFonts w:ascii="Book Antiqua" w:hAnsi="Book Antiqua" w:cs="Arial"/>
        </w:rPr>
        <w:t xml:space="preserve">. </w:t>
      </w:r>
    </w:p>
    <w:p w:rsidR="00BA443D" w:rsidRDefault="00BA443D" w:rsidP="00BA443D">
      <w:pPr>
        <w:pStyle w:val="ListParagraph"/>
        <w:rPr>
          <w:rFonts w:ascii="Book Antiqua" w:hAnsi="Book Antiqua" w:cs="Arial"/>
        </w:rPr>
      </w:pPr>
    </w:p>
    <w:p w:rsidR="00BA443D" w:rsidRPr="00BA443D" w:rsidRDefault="00CE476C"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There is </w:t>
      </w:r>
      <w:r w:rsidR="00BA443D">
        <w:rPr>
          <w:rFonts w:ascii="Book Antiqua" w:hAnsi="Book Antiqua" w:cs="Arial"/>
        </w:rPr>
        <w:t>very little</w:t>
      </w:r>
      <w:r>
        <w:rPr>
          <w:rFonts w:ascii="Book Antiqua" w:hAnsi="Book Antiqua" w:cs="Arial"/>
        </w:rPr>
        <w:t xml:space="preserve"> evidence </w:t>
      </w:r>
      <w:r w:rsidR="00BA443D">
        <w:rPr>
          <w:rFonts w:ascii="Book Antiqua" w:hAnsi="Book Antiqua" w:cs="Arial"/>
        </w:rPr>
        <w:t>beyond the sponsors’ assertions ab</w:t>
      </w:r>
      <w:r>
        <w:rPr>
          <w:rFonts w:ascii="Book Antiqua" w:hAnsi="Book Antiqua" w:cs="Arial"/>
        </w:rPr>
        <w:t>out what care in Ukraine is available</w:t>
      </w:r>
      <w:r w:rsidR="00BA443D">
        <w:rPr>
          <w:rFonts w:ascii="Book Antiqua" w:hAnsi="Book Antiqua" w:cs="Arial"/>
        </w:rPr>
        <w:t>. By contrast</w:t>
      </w:r>
      <w:r w:rsidR="00743AFA">
        <w:rPr>
          <w:rFonts w:ascii="Book Antiqua" w:hAnsi="Book Antiqua" w:cs="Arial"/>
        </w:rPr>
        <w:t xml:space="preserve"> I am told that the </w:t>
      </w:r>
      <w:r w:rsidR="00EA2426">
        <w:rPr>
          <w:rFonts w:ascii="Book Antiqua" w:hAnsi="Book Antiqua" w:cs="Arial"/>
        </w:rPr>
        <w:t>Appellant</w:t>
      </w:r>
      <w:r w:rsidR="00743AFA">
        <w:rPr>
          <w:rFonts w:ascii="Book Antiqua" w:hAnsi="Book Antiqua" w:cs="Arial"/>
        </w:rPr>
        <w:t xml:space="preserve"> has her own house and has an income from a pension. </w:t>
      </w:r>
      <w:r w:rsidR="00BA443D">
        <w:rPr>
          <w:rFonts w:ascii="Book Antiqua" w:hAnsi="Book Antiqua" w:cs="Arial"/>
        </w:rPr>
        <w:t>The Respondent accepts</w:t>
      </w:r>
      <w:r w:rsidR="00743AFA">
        <w:rPr>
          <w:rFonts w:ascii="Book Antiqua" w:hAnsi="Book Antiqua" w:cs="Arial"/>
        </w:rPr>
        <w:t xml:space="preserve"> that </w:t>
      </w:r>
      <w:r w:rsidR="00BA443D">
        <w:rPr>
          <w:rFonts w:ascii="Book Antiqua" w:hAnsi="Book Antiqua" w:cs="Arial"/>
        </w:rPr>
        <w:t>the two</w:t>
      </w:r>
      <w:r w:rsidR="00743AFA">
        <w:rPr>
          <w:rFonts w:ascii="Book Antiqua" w:hAnsi="Book Antiqua" w:cs="Arial"/>
        </w:rPr>
        <w:t xml:space="preserve"> daughters send the </w:t>
      </w:r>
      <w:r w:rsidR="00EA2426">
        <w:rPr>
          <w:rFonts w:ascii="Book Antiqua" w:hAnsi="Book Antiqua" w:cs="Arial"/>
        </w:rPr>
        <w:t>Appellant</w:t>
      </w:r>
      <w:r w:rsidR="00743AFA">
        <w:rPr>
          <w:rFonts w:ascii="Book Antiqua" w:hAnsi="Book Antiqua" w:cs="Arial"/>
        </w:rPr>
        <w:t xml:space="preserve"> sums of money, to supplement the </w:t>
      </w:r>
      <w:r w:rsidR="00EA2426">
        <w:rPr>
          <w:rFonts w:ascii="Book Antiqua" w:hAnsi="Book Antiqua" w:cs="Arial"/>
        </w:rPr>
        <w:t>Appellant</w:t>
      </w:r>
      <w:r w:rsidR="00BA443D">
        <w:rPr>
          <w:rFonts w:ascii="Book Antiqua" w:hAnsi="Book Antiqua" w:cs="Arial"/>
        </w:rPr>
        <w:t>’s income.</w:t>
      </w:r>
      <w:r w:rsidR="00743AFA">
        <w:rPr>
          <w:rFonts w:ascii="Book Antiqua" w:hAnsi="Book Antiqua" w:cs="Arial"/>
        </w:rPr>
        <w:t xml:space="preserve"> I deal with the issue of whether the sending of money of itself creates a dependency below. In adjourning this case for a stage </w:t>
      </w:r>
      <w:r w:rsidR="00BA443D">
        <w:rPr>
          <w:rFonts w:ascii="Book Antiqua" w:hAnsi="Book Antiqua" w:cs="Arial"/>
        </w:rPr>
        <w:t>2</w:t>
      </w:r>
      <w:r w:rsidR="00743AFA">
        <w:rPr>
          <w:rFonts w:ascii="Book Antiqua" w:hAnsi="Book Antiqua" w:cs="Arial"/>
        </w:rPr>
        <w:t xml:space="preserve"> hearing I gave the </w:t>
      </w:r>
      <w:r w:rsidR="00EA2426">
        <w:rPr>
          <w:rFonts w:ascii="Book Antiqua" w:hAnsi="Book Antiqua" w:cs="Arial"/>
        </w:rPr>
        <w:t>Appellant</w:t>
      </w:r>
      <w:r w:rsidR="00743AFA">
        <w:rPr>
          <w:rFonts w:ascii="Book Antiqua" w:hAnsi="Book Antiqua" w:cs="Arial"/>
        </w:rPr>
        <w:t xml:space="preserve"> the opportunity to put </w:t>
      </w:r>
      <w:r w:rsidR="00743AFA">
        <w:rPr>
          <w:rFonts w:ascii="Book Antiqua" w:hAnsi="Book Antiqua" w:cs="Arial"/>
        </w:rPr>
        <w:lastRenderedPageBreak/>
        <w:t xml:space="preserve">in further evidence which could have included evidence about the </w:t>
      </w:r>
      <w:r w:rsidR="00BA443D">
        <w:rPr>
          <w:rFonts w:ascii="Book Antiqua" w:hAnsi="Book Antiqua" w:cs="Arial"/>
        </w:rPr>
        <w:t xml:space="preserve">cost and </w:t>
      </w:r>
      <w:r w:rsidR="00743AFA">
        <w:rPr>
          <w:rFonts w:ascii="Book Antiqua" w:hAnsi="Book Antiqua" w:cs="Arial"/>
        </w:rPr>
        <w:t>availability of car</w:t>
      </w:r>
      <w:r w:rsidR="00BA443D">
        <w:rPr>
          <w:rFonts w:ascii="Book Antiqua" w:hAnsi="Book Antiqua" w:cs="Arial"/>
        </w:rPr>
        <w:t>ers and</w:t>
      </w:r>
      <w:r w:rsidR="00743AFA">
        <w:rPr>
          <w:rFonts w:ascii="Book Antiqua" w:hAnsi="Book Antiqua" w:cs="Arial"/>
        </w:rPr>
        <w:t xml:space="preserve"> privately paid nursing staff. No such evidence has been forthcoming. The burden of proof of establishing that she meets the </w:t>
      </w:r>
      <w:r w:rsidR="00EA2426">
        <w:rPr>
          <w:rFonts w:ascii="Book Antiqua" w:hAnsi="Book Antiqua" w:cs="Arial"/>
        </w:rPr>
        <w:t xml:space="preserve">Immigration </w:t>
      </w:r>
      <w:r w:rsidR="004103FE">
        <w:rPr>
          <w:rFonts w:ascii="Book Antiqua" w:hAnsi="Book Antiqua" w:cs="Arial"/>
        </w:rPr>
        <w:t>Rules</w:t>
      </w:r>
      <w:r w:rsidR="00743AFA">
        <w:rPr>
          <w:rFonts w:ascii="Book Antiqua" w:hAnsi="Book Antiqua" w:cs="Arial"/>
        </w:rPr>
        <w:t xml:space="preserve"> rests upon the </w:t>
      </w:r>
      <w:r w:rsidR="00EA2426">
        <w:rPr>
          <w:rFonts w:ascii="Book Antiqua" w:hAnsi="Book Antiqua" w:cs="Arial"/>
        </w:rPr>
        <w:t>Appellant</w:t>
      </w:r>
      <w:r w:rsidR="00743AFA">
        <w:rPr>
          <w:rFonts w:ascii="Book Antiqua" w:hAnsi="Book Antiqua" w:cs="Arial"/>
        </w:rPr>
        <w:t>. It is not possible for me to say from the limited evidence I have that care is not available in Ukraine on a privately paying basis</w:t>
      </w:r>
      <w:r w:rsidR="00B31FD1">
        <w:rPr>
          <w:rFonts w:ascii="Book Antiqua" w:hAnsi="Book Antiqua" w:cs="Arial"/>
        </w:rPr>
        <w:t xml:space="preserve"> nor that the Sponsor would be unable to afford such care</w:t>
      </w:r>
      <w:r w:rsidR="00743AFA">
        <w:rPr>
          <w:rFonts w:ascii="Book Antiqua" w:hAnsi="Book Antiqua" w:cs="Arial"/>
        </w:rPr>
        <w:t xml:space="preserve">. </w:t>
      </w:r>
    </w:p>
    <w:p w:rsidR="00BA443D" w:rsidRDefault="00BA443D" w:rsidP="00BA443D">
      <w:pPr>
        <w:pStyle w:val="ListParagraph"/>
        <w:rPr>
          <w:rFonts w:ascii="Book Antiqua" w:hAnsi="Book Antiqua" w:cs="Arial"/>
        </w:rPr>
      </w:pPr>
    </w:p>
    <w:p w:rsidR="00BA443D" w:rsidRPr="00BA443D" w:rsidRDefault="00743AFA"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The argument </w:t>
      </w:r>
      <w:r w:rsidR="00B31FD1">
        <w:rPr>
          <w:rFonts w:ascii="Book Antiqua" w:hAnsi="Book Antiqua" w:cs="Arial"/>
        </w:rPr>
        <w:t xml:space="preserve">is </w:t>
      </w:r>
      <w:r>
        <w:rPr>
          <w:rFonts w:ascii="Book Antiqua" w:hAnsi="Book Antiqua" w:cs="Arial"/>
        </w:rPr>
        <w:t xml:space="preserve">made in the skeleton argument that care from a family is better than care from strangers again is an issue under </w:t>
      </w:r>
      <w:r w:rsidR="00EA2426">
        <w:rPr>
          <w:rFonts w:ascii="Book Antiqua" w:hAnsi="Book Antiqua" w:cs="Arial"/>
        </w:rPr>
        <w:t>Article</w:t>
      </w:r>
      <w:r>
        <w:rPr>
          <w:rFonts w:ascii="Book Antiqua" w:hAnsi="Book Antiqua" w:cs="Arial"/>
        </w:rPr>
        <w:t xml:space="preserve"> 8 not an issue for the </w:t>
      </w:r>
      <w:r w:rsidR="004103FE">
        <w:rPr>
          <w:rFonts w:ascii="Book Antiqua" w:hAnsi="Book Antiqua" w:cs="Arial"/>
        </w:rPr>
        <w:t>Rules</w:t>
      </w:r>
      <w:r w:rsidR="00B31FD1">
        <w:rPr>
          <w:rFonts w:ascii="Book Antiqua" w:hAnsi="Book Antiqua" w:cs="Arial"/>
        </w:rPr>
        <w:t xml:space="preserve"> but under the Rules what</w:t>
      </w:r>
      <w:r>
        <w:rPr>
          <w:rFonts w:ascii="Book Antiqua" w:hAnsi="Book Antiqua" w:cs="Arial"/>
        </w:rPr>
        <w:t xml:space="preserve"> </w:t>
      </w:r>
      <w:r w:rsidR="00B31FD1">
        <w:rPr>
          <w:rFonts w:ascii="Book Antiqua" w:hAnsi="Book Antiqua" w:cs="Arial"/>
        </w:rPr>
        <w:t>t</w:t>
      </w:r>
      <w:r>
        <w:rPr>
          <w:rFonts w:ascii="Book Antiqua" w:hAnsi="Book Antiqua" w:cs="Arial"/>
        </w:rPr>
        <w:t xml:space="preserve">he </w:t>
      </w:r>
      <w:r w:rsidR="00EA2426">
        <w:rPr>
          <w:rFonts w:ascii="Book Antiqua" w:hAnsi="Book Antiqua" w:cs="Arial"/>
        </w:rPr>
        <w:t>Appellant</w:t>
      </w:r>
      <w:r>
        <w:rPr>
          <w:rFonts w:ascii="Book Antiqua" w:hAnsi="Book Antiqua" w:cs="Arial"/>
        </w:rPr>
        <w:t xml:space="preserve"> has to show that</w:t>
      </w:r>
      <w:r w:rsidR="00B31FD1">
        <w:rPr>
          <w:rFonts w:ascii="Book Antiqua" w:hAnsi="Book Antiqua" w:cs="Arial"/>
        </w:rPr>
        <w:t xml:space="preserve"> is</w:t>
      </w:r>
      <w:r>
        <w:rPr>
          <w:rFonts w:ascii="Book Antiqua" w:hAnsi="Book Antiqua" w:cs="Arial"/>
        </w:rPr>
        <w:t xml:space="preserve"> there is no person in Ukraine who could reasonably provide </w:t>
      </w:r>
      <w:r w:rsidR="00BA443D">
        <w:rPr>
          <w:rFonts w:ascii="Book Antiqua" w:hAnsi="Book Antiqua" w:cs="Arial"/>
        </w:rPr>
        <w:t>the</w:t>
      </w:r>
      <w:r>
        <w:rPr>
          <w:rFonts w:ascii="Book Antiqua" w:hAnsi="Book Antiqua" w:cs="Arial"/>
        </w:rPr>
        <w:t xml:space="preserve"> care that the </w:t>
      </w:r>
      <w:r w:rsidR="00EA2426">
        <w:rPr>
          <w:rFonts w:ascii="Book Antiqua" w:hAnsi="Book Antiqua" w:cs="Arial"/>
        </w:rPr>
        <w:t>Appellant</w:t>
      </w:r>
      <w:r>
        <w:rPr>
          <w:rFonts w:ascii="Book Antiqua" w:hAnsi="Book Antiqua" w:cs="Arial"/>
        </w:rPr>
        <w:t xml:space="preserve"> might need. The evidence falls far short of demonstrating that. I have no indication how much such care would cost. I only have the reluctance of the </w:t>
      </w:r>
      <w:r w:rsidR="00EA2426">
        <w:rPr>
          <w:rFonts w:ascii="Book Antiqua" w:hAnsi="Book Antiqua" w:cs="Arial"/>
        </w:rPr>
        <w:t>Appellant</w:t>
      </w:r>
      <w:r>
        <w:rPr>
          <w:rFonts w:ascii="Book Antiqua" w:hAnsi="Book Antiqua" w:cs="Arial"/>
        </w:rPr>
        <w:t xml:space="preserve"> and her family to engage such care but that is insufficient. </w:t>
      </w:r>
      <w:r w:rsidR="00BA443D">
        <w:rPr>
          <w:rFonts w:ascii="Book Antiqua" w:hAnsi="Book Antiqua" w:cs="Arial"/>
        </w:rPr>
        <w:t>I</w:t>
      </w:r>
      <w:r>
        <w:rPr>
          <w:rFonts w:ascii="Book Antiqua" w:hAnsi="Book Antiqua" w:cs="Arial"/>
        </w:rPr>
        <w:t xml:space="preserve">t is quite clear that the </w:t>
      </w:r>
      <w:r w:rsidR="00EA2426">
        <w:rPr>
          <w:rFonts w:ascii="Book Antiqua" w:hAnsi="Book Antiqua" w:cs="Arial"/>
        </w:rPr>
        <w:t>Appellant</w:t>
      </w:r>
      <w:r>
        <w:rPr>
          <w:rFonts w:ascii="Book Antiqua" w:hAnsi="Book Antiqua" w:cs="Arial"/>
        </w:rPr>
        <w:t xml:space="preserve"> cannot satisfy the </w:t>
      </w:r>
      <w:r w:rsidR="00EA2426">
        <w:rPr>
          <w:rFonts w:ascii="Book Antiqua" w:hAnsi="Book Antiqua" w:cs="Arial"/>
        </w:rPr>
        <w:t xml:space="preserve">Immigration </w:t>
      </w:r>
      <w:r w:rsidR="004103FE">
        <w:rPr>
          <w:rFonts w:ascii="Book Antiqua" w:hAnsi="Book Antiqua" w:cs="Arial"/>
        </w:rPr>
        <w:t>Rules</w:t>
      </w:r>
      <w:r>
        <w:rPr>
          <w:rFonts w:ascii="Book Antiqua" w:hAnsi="Book Antiqua" w:cs="Arial"/>
        </w:rPr>
        <w:t xml:space="preserve">. The case at </w:t>
      </w:r>
      <w:r w:rsidR="00BA443D">
        <w:rPr>
          <w:rFonts w:ascii="Book Antiqua" w:hAnsi="Book Antiqua" w:cs="Arial"/>
        </w:rPr>
        <w:t>first</w:t>
      </w:r>
      <w:r>
        <w:rPr>
          <w:rFonts w:ascii="Book Antiqua" w:hAnsi="Book Antiqua" w:cs="Arial"/>
        </w:rPr>
        <w:t xml:space="preserve"> instance appears to have proceeded on the basis that the </w:t>
      </w:r>
      <w:r w:rsidR="00EA2426">
        <w:rPr>
          <w:rFonts w:ascii="Book Antiqua" w:hAnsi="Book Antiqua" w:cs="Arial"/>
        </w:rPr>
        <w:t>Appellant</w:t>
      </w:r>
      <w:r>
        <w:rPr>
          <w:rFonts w:ascii="Book Antiqua" w:hAnsi="Book Antiqua" w:cs="Arial"/>
        </w:rPr>
        <w:t xml:space="preserve"> could not meet the </w:t>
      </w:r>
      <w:r w:rsidR="004103FE">
        <w:rPr>
          <w:rFonts w:ascii="Book Antiqua" w:hAnsi="Book Antiqua" w:cs="Arial"/>
        </w:rPr>
        <w:t>Rules</w:t>
      </w:r>
      <w:r>
        <w:rPr>
          <w:rFonts w:ascii="Book Antiqua" w:hAnsi="Book Antiqua" w:cs="Arial"/>
        </w:rPr>
        <w:t xml:space="preserve"> and it is something of an addition at this late stage that the </w:t>
      </w:r>
      <w:r w:rsidR="00EA2426">
        <w:rPr>
          <w:rFonts w:ascii="Book Antiqua" w:hAnsi="Book Antiqua" w:cs="Arial"/>
        </w:rPr>
        <w:t>Appellant</w:t>
      </w:r>
      <w:r>
        <w:rPr>
          <w:rFonts w:ascii="Book Antiqua" w:hAnsi="Book Antiqua" w:cs="Arial"/>
        </w:rPr>
        <w:t xml:space="preserve"> now seeks to argue that she can meet the </w:t>
      </w:r>
      <w:r w:rsidR="004103FE">
        <w:rPr>
          <w:rFonts w:ascii="Book Antiqua" w:hAnsi="Book Antiqua" w:cs="Arial"/>
        </w:rPr>
        <w:t>Rules</w:t>
      </w:r>
      <w:r>
        <w:rPr>
          <w:rFonts w:ascii="Book Antiqua" w:hAnsi="Book Antiqua" w:cs="Arial"/>
        </w:rPr>
        <w:t xml:space="preserve">. </w:t>
      </w:r>
      <w:r w:rsidR="00BA443D">
        <w:rPr>
          <w:rFonts w:ascii="Book Antiqua" w:hAnsi="Book Antiqua" w:cs="Arial"/>
        </w:rPr>
        <w:t>To</w:t>
      </w:r>
      <w:r>
        <w:rPr>
          <w:rFonts w:ascii="Book Antiqua" w:hAnsi="Book Antiqua" w:cs="Arial"/>
        </w:rPr>
        <w:t xml:space="preserve"> meet the </w:t>
      </w:r>
      <w:r w:rsidR="004103FE">
        <w:rPr>
          <w:rFonts w:ascii="Book Antiqua" w:hAnsi="Book Antiqua" w:cs="Arial"/>
        </w:rPr>
        <w:t>Rules</w:t>
      </w:r>
      <w:r>
        <w:rPr>
          <w:rFonts w:ascii="Book Antiqua" w:hAnsi="Book Antiqua" w:cs="Arial"/>
        </w:rPr>
        <w:t xml:space="preserve"> the </w:t>
      </w:r>
      <w:r w:rsidR="00EA2426">
        <w:rPr>
          <w:rFonts w:ascii="Book Antiqua" w:hAnsi="Book Antiqua" w:cs="Arial"/>
        </w:rPr>
        <w:t>Appellant</w:t>
      </w:r>
      <w:r>
        <w:rPr>
          <w:rFonts w:ascii="Book Antiqua" w:hAnsi="Book Antiqua" w:cs="Arial"/>
        </w:rPr>
        <w:t xml:space="preserve"> has to show some evidence to satisfy </w:t>
      </w:r>
      <w:r w:rsidR="00BA443D">
        <w:rPr>
          <w:rFonts w:ascii="Book Antiqua" w:hAnsi="Book Antiqua" w:cs="Arial"/>
        </w:rPr>
        <w:t>them but</w:t>
      </w:r>
      <w:r>
        <w:rPr>
          <w:rFonts w:ascii="Book Antiqua" w:hAnsi="Book Antiqua" w:cs="Arial"/>
        </w:rPr>
        <w:t xml:space="preserve"> this she cannot do. </w:t>
      </w:r>
    </w:p>
    <w:p w:rsidR="00BA443D" w:rsidRDefault="00BA443D" w:rsidP="00BA443D">
      <w:pPr>
        <w:pStyle w:val="ListParagraph"/>
        <w:rPr>
          <w:rFonts w:ascii="Book Antiqua" w:hAnsi="Book Antiqua" w:cs="Arial"/>
        </w:rPr>
      </w:pPr>
    </w:p>
    <w:p w:rsidR="0011316D" w:rsidRPr="0011316D" w:rsidRDefault="0011316D"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T</w:t>
      </w:r>
      <w:r w:rsidR="00743AFA">
        <w:rPr>
          <w:rFonts w:ascii="Book Antiqua" w:hAnsi="Book Antiqua" w:cs="Arial"/>
        </w:rPr>
        <w:t xml:space="preserve">he test under the </w:t>
      </w:r>
      <w:r w:rsidR="004103FE">
        <w:rPr>
          <w:rFonts w:ascii="Book Antiqua" w:hAnsi="Book Antiqua" w:cs="Arial"/>
        </w:rPr>
        <w:t>Rules</w:t>
      </w:r>
      <w:r w:rsidR="00743AFA">
        <w:rPr>
          <w:rFonts w:ascii="Book Antiqua" w:hAnsi="Book Antiqua" w:cs="Arial"/>
        </w:rPr>
        <w:t xml:space="preserve"> includes p</w:t>
      </w:r>
      <w:r>
        <w:rPr>
          <w:rFonts w:ascii="Book Antiqua" w:hAnsi="Book Antiqua" w:cs="Arial"/>
        </w:rPr>
        <w:t>sychological ill-health and</w:t>
      </w:r>
      <w:r w:rsidR="00743AFA">
        <w:rPr>
          <w:rFonts w:ascii="Book Antiqua" w:hAnsi="Book Antiqua" w:cs="Arial"/>
        </w:rPr>
        <w:t xml:space="preserve"> it is argued in this case that the </w:t>
      </w:r>
      <w:r w:rsidR="00EA2426">
        <w:rPr>
          <w:rFonts w:ascii="Book Antiqua" w:hAnsi="Book Antiqua" w:cs="Arial"/>
        </w:rPr>
        <w:t>Appellant</w:t>
      </w:r>
      <w:r w:rsidR="00743AFA">
        <w:rPr>
          <w:rFonts w:ascii="Book Antiqua" w:hAnsi="Book Antiqua" w:cs="Arial"/>
        </w:rPr>
        <w:t xml:space="preserve"> suffers from anxiety and is reluctant for strangers to assist</w:t>
      </w:r>
      <w:r w:rsidR="00DE0561">
        <w:rPr>
          <w:rFonts w:ascii="Book Antiqua" w:hAnsi="Book Antiqua" w:cs="Arial"/>
        </w:rPr>
        <w:t xml:space="preserve"> her. She has</w:t>
      </w:r>
      <w:r w:rsidR="00743AFA">
        <w:rPr>
          <w:rFonts w:ascii="Book Antiqua" w:hAnsi="Book Antiqua" w:cs="Arial"/>
        </w:rPr>
        <w:t xml:space="preserve"> depression because she is on her own after the death of her </w:t>
      </w:r>
      <w:r w:rsidR="00DE0561">
        <w:rPr>
          <w:rFonts w:ascii="Book Antiqua" w:hAnsi="Book Antiqua" w:cs="Arial"/>
        </w:rPr>
        <w:t xml:space="preserve">husband, </w:t>
      </w:r>
      <w:r w:rsidR="00743AFA">
        <w:rPr>
          <w:rFonts w:ascii="Book Antiqua" w:hAnsi="Book Antiqua" w:cs="Arial"/>
        </w:rPr>
        <w:t xml:space="preserve">she misses her family and her spirits would be cheered were she to have rather more contact with them than she does at present, for example by living with them. The </w:t>
      </w:r>
      <w:r w:rsidR="00B31FD1">
        <w:rPr>
          <w:rFonts w:ascii="Book Antiqua" w:hAnsi="Book Antiqua" w:cs="Arial"/>
        </w:rPr>
        <w:t>question</w:t>
      </w:r>
      <w:r w:rsidR="00743AFA">
        <w:rPr>
          <w:rFonts w:ascii="Book Antiqua" w:hAnsi="Book Antiqua" w:cs="Arial"/>
        </w:rPr>
        <w:t xml:space="preserve"> at this stage is whether that health issue brings the </w:t>
      </w:r>
      <w:r w:rsidR="00EA2426">
        <w:rPr>
          <w:rFonts w:ascii="Book Antiqua" w:hAnsi="Book Antiqua" w:cs="Arial"/>
        </w:rPr>
        <w:t>Appellant</w:t>
      </w:r>
      <w:r w:rsidR="00743AFA">
        <w:rPr>
          <w:rFonts w:ascii="Book Antiqua" w:hAnsi="Book Antiqua" w:cs="Arial"/>
        </w:rPr>
        <w:t xml:space="preserve"> within the </w:t>
      </w:r>
      <w:r w:rsidR="004103FE">
        <w:rPr>
          <w:rFonts w:ascii="Book Antiqua" w:hAnsi="Book Antiqua" w:cs="Arial"/>
        </w:rPr>
        <w:t>Rules</w:t>
      </w:r>
      <w:r w:rsidR="00743AFA">
        <w:rPr>
          <w:rFonts w:ascii="Book Antiqua" w:hAnsi="Book Antiqua" w:cs="Arial"/>
        </w:rPr>
        <w:t xml:space="preserve">. I cannot see that it does. There is no evidence to show what impact on the </w:t>
      </w:r>
      <w:r w:rsidR="00EA2426">
        <w:rPr>
          <w:rFonts w:ascii="Book Antiqua" w:hAnsi="Book Antiqua" w:cs="Arial"/>
        </w:rPr>
        <w:t>Appellant</w:t>
      </w:r>
      <w:r w:rsidR="00743AFA">
        <w:rPr>
          <w:rFonts w:ascii="Book Antiqua" w:hAnsi="Book Antiqua" w:cs="Arial"/>
        </w:rPr>
        <w:t xml:space="preserve"> there would be w</w:t>
      </w:r>
      <w:r>
        <w:rPr>
          <w:rFonts w:ascii="Book Antiqua" w:hAnsi="Book Antiqua" w:cs="Arial"/>
        </w:rPr>
        <w:t>ere</w:t>
      </w:r>
      <w:r w:rsidR="00743AFA">
        <w:rPr>
          <w:rFonts w:ascii="Book Antiqua" w:hAnsi="Book Antiqua" w:cs="Arial"/>
        </w:rPr>
        <w:t xml:space="preserve"> someone to come in and assist the </w:t>
      </w:r>
      <w:r w:rsidR="00EA2426">
        <w:rPr>
          <w:rFonts w:ascii="Book Antiqua" w:hAnsi="Book Antiqua" w:cs="Arial"/>
        </w:rPr>
        <w:t>Appellant</w:t>
      </w:r>
      <w:r w:rsidR="00743AFA">
        <w:rPr>
          <w:rFonts w:ascii="Book Antiqua" w:hAnsi="Book Antiqua" w:cs="Arial"/>
        </w:rPr>
        <w:t xml:space="preserve"> because as far as I can tell there is no evidence to suggest it has been tried. The issue under the </w:t>
      </w:r>
      <w:r w:rsidR="004103FE">
        <w:rPr>
          <w:rFonts w:ascii="Book Antiqua" w:hAnsi="Book Antiqua" w:cs="Arial"/>
        </w:rPr>
        <w:t>Rules</w:t>
      </w:r>
      <w:r w:rsidR="00743AFA">
        <w:rPr>
          <w:rFonts w:ascii="Book Antiqua" w:hAnsi="Book Antiqua" w:cs="Arial"/>
        </w:rPr>
        <w:t xml:space="preserve"> is whether an </w:t>
      </w:r>
      <w:r w:rsidR="00EA2426">
        <w:rPr>
          <w:rFonts w:ascii="Book Antiqua" w:hAnsi="Book Antiqua" w:cs="Arial"/>
        </w:rPr>
        <w:t>Appellant</w:t>
      </w:r>
      <w:r w:rsidR="00743AFA">
        <w:rPr>
          <w:rFonts w:ascii="Book Antiqua" w:hAnsi="Book Antiqua" w:cs="Arial"/>
        </w:rPr>
        <w:t xml:space="preserve"> can demonstrate that practical help in the country of origin would make no difference to the need for care whether that need arises from a physical or a psychological cause. </w:t>
      </w:r>
      <w:r w:rsidR="00B31FD1">
        <w:rPr>
          <w:rFonts w:ascii="Book Antiqua" w:hAnsi="Book Antiqua" w:cs="Arial"/>
        </w:rPr>
        <w:t xml:space="preserve">The family’s preference to deliver help in the United Kingdom rather than engage help in Ukraine is irrelevant. </w:t>
      </w:r>
      <w:r w:rsidR="00743AFA">
        <w:rPr>
          <w:rFonts w:ascii="Book Antiqua" w:hAnsi="Book Antiqua" w:cs="Arial"/>
        </w:rPr>
        <w:t xml:space="preserve">It is not for me to speculate on whether a nurse going in regularly to see the </w:t>
      </w:r>
      <w:r w:rsidR="00EA2426">
        <w:rPr>
          <w:rFonts w:ascii="Book Antiqua" w:hAnsi="Book Antiqua" w:cs="Arial"/>
        </w:rPr>
        <w:t>Appellant</w:t>
      </w:r>
      <w:r w:rsidR="00743AFA">
        <w:rPr>
          <w:rFonts w:ascii="Book Antiqua" w:hAnsi="Book Antiqua" w:cs="Arial"/>
        </w:rPr>
        <w:t xml:space="preserve"> would not only physically assist the </w:t>
      </w:r>
      <w:r w:rsidR="00EA2426">
        <w:rPr>
          <w:rFonts w:ascii="Book Antiqua" w:hAnsi="Book Antiqua" w:cs="Arial"/>
        </w:rPr>
        <w:t>Appellant</w:t>
      </w:r>
      <w:r w:rsidR="00743AFA">
        <w:rPr>
          <w:rFonts w:ascii="Book Antiqua" w:hAnsi="Book Antiqua" w:cs="Arial"/>
        </w:rPr>
        <w:t xml:space="preserve"> but also alleviate her depression and loneliness. What the </w:t>
      </w:r>
      <w:r w:rsidR="00EA2426">
        <w:rPr>
          <w:rFonts w:ascii="Book Antiqua" w:hAnsi="Book Antiqua" w:cs="Arial"/>
        </w:rPr>
        <w:t>Appellant</w:t>
      </w:r>
      <w:r w:rsidR="00743AFA">
        <w:rPr>
          <w:rFonts w:ascii="Book Antiqua" w:hAnsi="Book Antiqua" w:cs="Arial"/>
        </w:rPr>
        <w:t xml:space="preserve"> has to show is that it would not and this has not been shown. </w:t>
      </w:r>
    </w:p>
    <w:p w:rsidR="0011316D" w:rsidRPr="0011316D" w:rsidRDefault="0011316D" w:rsidP="0011316D">
      <w:pPr>
        <w:tabs>
          <w:tab w:val="left" w:pos="567"/>
        </w:tabs>
        <w:ind w:left="720"/>
        <w:jc w:val="both"/>
        <w:rPr>
          <w:rFonts w:ascii="Book Antiqua" w:hAnsi="Book Antiqua" w:cs="Arial"/>
          <w:b/>
          <w:u w:val="single"/>
        </w:rPr>
      </w:pPr>
    </w:p>
    <w:p w:rsidR="0011316D" w:rsidRPr="0011316D" w:rsidRDefault="00743AFA"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I would make one </w:t>
      </w:r>
      <w:r w:rsidR="00B31FD1">
        <w:rPr>
          <w:rFonts w:ascii="Book Antiqua" w:hAnsi="Book Antiqua" w:cs="Arial"/>
        </w:rPr>
        <w:t>further</w:t>
      </w:r>
      <w:r>
        <w:rPr>
          <w:rFonts w:ascii="Book Antiqua" w:hAnsi="Book Antiqua" w:cs="Arial"/>
        </w:rPr>
        <w:t xml:space="preserve"> comment in relation to the </w:t>
      </w:r>
      <w:r w:rsidR="004103FE">
        <w:rPr>
          <w:rFonts w:ascii="Book Antiqua" w:hAnsi="Book Antiqua" w:cs="Arial"/>
        </w:rPr>
        <w:t>Rules</w:t>
      </w:r>
      <w:r>
        <w:rPr>
          <w:rFonts w:ascii="Book Antiqua" w:hAnsi="Book Antiqua" w:cs="Arial"/>
        </w:rPr>
        <w:t>. It was submitted by counsel</w:t>
      </w:r>
      <w:r w:rsidR="00B31FD1">
        <w:rPr>
          <w:rFonts w:ascii="Book Antiqua" w:hAnsi="Book Antiqua" w:cs="Arial"/>
        </w:rPr>
        <w:t xml:space="preserve"> that the choice of the sponsor and her sister</w:t>
      </w:r>
      <w:r>
        <w:rPr>
          <w:rFonts w:ascii="Book Antiqua" w:hAnsi="Book Antiqua" w:cs="Arial"/>
        </w:rPr>
        <w:t xml:space="preserve"> not to return to Ukraine to look after the </w:t>
      </w:r>
      <w:r w:rsidR="00EA2426">
        <w:rPr>
          <w:rFonts w:ascii="Book Antiqua" w:hAnsi="Book Antiqua" w:cs="Arial"/>
        </w:rPr>
        <w:t>Appellant</w:t>
      </w:r>
      <w:r>
        <w:rPr>
          <w:rFonts w:ascii="Book Antiqua" w:hAnsi="Book Antiqua" w:cs="Arial"/>
        </w:rPr>
        <w:t xml:space="preserve"> is not an issue which arises under the </w:t>
      </w:r>
      <w:r w:rsidR="004103FE">
        <w:rPr>
          <w:rFonts w:ascii="Book Antiqua" w:hAnsi="Book Antiqua" w:cs="Arial"/>
        </w:rPr>
        <w:t>Rules</w:t>
      </w:r>
      <w:r>
        <w:rPr>
          <w:rFonts w:ascii="Book Antiqua" w:hAnsi="Book Antiqua" w:cs="Arial"/>
        </w:rPr>
        <w:t xml:space="preserve">. What </w:t>
      </w:r>
      <w:r w:rsidR="0011316D">
        <w:rPr>
          <w:rFonts w:ascii="Book Antiqua" w:hAnsi="Book Antiqua" w:cs="Arial"/>
        </w:rPr>
        <w:t>the rule requires at subsection</w:t>
      </w:r>
      <w:r>
        <w:rPr>
          <w:rFonts w:ascii="Book Antiqua" w:hAnsi="Book Antiqua" w:cs="Arial"/>
        </w:rPr>
        <w:t xml:space="preserve"> E-ECDR.2.5 is that the </w:t>
      </w:r>
      <w:r w:rsidR="00EA2426">
        <w:rPr>
          <w:rFonts w:ascii="Book Antiqua" w:hAnsi="Book Antiqua" w:cs="Arial"/>
        </w:rPr>
        <w:t>Appellant</w:t>
      </w:r>
      <w:r>
        <w:rPr>
          <w:rFonts w:ascii="Book Antiqua" w:hAnsi="Book Antiqua" w:cs="Arial"/>
        </w:rPr>
        <w:t xml:space="preserve"> must be unable to obtain the level of care even with the practical and financial help of that sponsor. There is no definition as such of what is meant by practical help but it must mean more than the sponsor simply sending funds to the </w:t>
      </w:r>
      <w:r w:rsidR="00EA2426">
        <w:rPr>
          <w:rFonts w:ascii="Book Antiqua" w:hAnsi="Book Antiqua" w:cs="Arial"/>
        </w:rPr>
        <w:t>Appellant</w:t>
      </w:r>
      <w:r>
        <w:rPr>
          <w:rFonts w:ascii="Book Antiqua" w:hAnsi="Book Antiqua" w:cs="Arial"/>
        </w:rPr>
        <w:t xml:space="preserve"> for her to pa</w:t>
      </w:r>
      <w:r w:rsidR="0011316D">
        <w:rPr>
          <w:rFonts w:ascii="Book Antiqua" w:hAnsi="Book Antiqua" w:cs="Arial"/>
        </w:rPr>
        <w:t>y nursing care. Practical help c</w:t>
      </w:r>
      <w:r>
        <w:rPr>
          <w:rFonts w:ascii="Book Antiqua" w:hAnsi="Book Antiqua" w:cs="Arial"/>
        </w:rPr>
        <w:t xml:space="preserve">ould mean the </w:t>
      </w:r>
      <w:r w:rsidR="00636542">
        <w:rPr>
          <w:rFonts w:ascii="Book Antiqua" w:hAnsi="Book Antiqua" w:cs="Arial"/>
        </w:rPr>
        <w:t xml:space="preserve">sponsor physically assisting the </w:t>
      </w:r>
      <w:r w:rsidR="00EA2426">
        <w:rPr>
          <w:rFonts w:ascii="Book Antiqua" w:hAnsi="Book Antiqua" w:cs="Arial"/>
        </w:rPr>
        <w:t>Appellant</w:t>
      </w:r>
      <w:r w:rsidR="00636542">
        <w:rPr>
          <w:rFonts w:ascii="Book Antiqua" w:hAnsi="Book Antiqua" w:cs="Arial"/>
        </w:rPr>
        <w:t xml:space="preserve"> in the tasks she needs to perform and this would be done by the sponsor being in Ukraine. That the sponsor </w:t>
      </w:r>
      <w:r w:rsidR="00636542">
        <w:rPr>
          <w:rFonts w:ascii="Book Antiqua" w:hAnsi="Book Antiqua" w:cs="Arial"/>
        </w:rPr>
        <w:lastRenderedPageBreak/>
        <w:t xml:space="preserve">does not wish to go to Ukraine is a matter of choice but it means that the </w:t>
      </w:r>
      <w:r w:rsidR="00EA2426">
        <w:rPr>
          <w:rFonts w:ascii="Book Antiqua" w:hAnsi="Book Antiqua" w:cs="Arial"/>
        </w:rPr>
        <w:t>Appellant</w:t>
      </w:r>
      <w:r w:rsidR="00636542">
        <w:rPr>
          <w:rFonts w:ascii="Book Antiqua" w:hAnsi="Book Antiqua" w:cs="Arial"/>
        </w:rPr>
        <w:t xml:space="preserve"> cannot demonstrate under that part of </w:t>
      </w:r>
      <w:r w:rsidR="004103FE">
        <w:rPr>
          <w:rFonts w:ascii="Book Antiqua" w:hAnsi="Book Antiqua" w:cs="Arial"/>
        </w:rPr>
        <w:t>Appendix</w:t>
      </w:r>
      <w:r w:rsidR="00636542">
        <w:rPr>
          <w:rFonts w:ascii="Book Antiqua" w:hAnsi="Book Antiqua" w:cs="Arial"/>
        </w:rPr>
        <w:t xml:space="preserve"> FM that she the </w:t>
      </w:r>
      <w:r w:rsidR="00EA2426">
        <w:rPr>
          <w:rFonts w:ascii="Book Antiqua" w:hAnsi="Book Antiqua" w:cs="Arial"/>
        </w:rPr>
        <w:t>Appellant</w:t>
      </w:r>
      <w:r w:rsidR="00636542">
        <w:rPr>
          <w:rFonts w:ascii="Book Antiqua" w:hAnsi="Book Antiqua" w:cs="Arial"/>
        </w:rPr>
        <w:t xml:space="preserve"> cannot manage because she cannot obtain </w:t>
      </w:r>
      <w:r w:rsidR="00B31FD1">
        <w:rPr>
          <w:rFonts w:ascii="Book Antiqua" w:hAnsi="Book Antiqua" w:cs="Arial"/>
        </w:rPr>
        <w:t xml:space="preserve">the </w:t>
      </w:r>
      <w:r w:rsidR="00636542">
        <w:rPr>
          <w:rFonts w:ascii="Book Antiqua" w:hAnsi="Book Antiqua" w:cs="Arial"/>
        </w:rPr>
        <w:t>required level of care. Th</w:t>
      </w:r>
      <w:r w:rsidR="00B31FD1">
        <w:rPr>
          <w:rFonts w:ascii="Book Antiqua" w:hAnsi="Book Antiqua" w:cs="Arial"/>
        </w:rPr>
        <w:t>at</w:t>
      </w:r>
      <w:r w:rsidR="00636542">
        <w:rPr>
          <w:rFonts w:ascii="Book Antiqua" w:hAnsi="Book Antiqua" w:cs="Arial"/>
        </w:rPr>
        <w:t xml:space="preserve"> level of care might be achieved if the sponsor, one or other of the </w:t>
      </w:r>
      <w:r w:rsidR="00EA2426">
        <w:rPr>
          <w:rFonts w:ascii="Book Antiqua" w:hAnsi="Book Antiqua" w:cs="Arial"/>
        </w:rPr>
        <w:t>Appellant</w:t>
      </w:r>
      <w:r w:rsidR="00636542">
        <w:rPr>
          <w:rFonts w:ascii="Book Antiqua" w:hAnsi="Book Antiqua" w:cs="Arial"/>
        </w:rPr>
        <w:t>’s daughters</w:t>
      </w:r>
      <w:r w:rsidR="0011316D">
        <w:rPr>
          <w:rFonts w:ascii="Book Antiqua" w:hAnsi="Book Antiqua" w:cs="Arial"/>
        </w:rPr>
        <w:t>,</w:t>
      </w:r>
      <w:r w:rsidR="00636542">
        <w:rPr>
          <w:rFonts w:ascii="Book Antiqua" w:hAnsi="Book Antiqua" w:cs="Arial"/>
        </w:rPr>
        <w:t xml:space="preserve"> </w:t>
      </w:r>
      <w:r w:rsidR="0011316D">
        <w:rPr>
          <w:rFonts w:ascii="Book Antiqua" w:hAnsi="Book Antiqua" w:cs="Arial"/>
        </w:rPr>
        <w:t>was</w:t>
      </w:r>
      <w:r w:rsidR="00636542">
        <w:rPr>
          <w:rFonts w:ascii="Book Antiqua" w:hAnsi="Book Antiqua" w:cs="Arial"/>
        </w:rPr>
        <w:t xml:space="preserve"> in Ukraine with the </w:t>
      </w:r>
      <w:r w:rsidR="00EA2426">
        <w:rPr>
          <w:rFonts w:ascii="Book Antiqua" w:hAnsi="Book Antiqua" w:cs="Arial"/>
        </w:rPr>
        <w:t>Appellant</w:t>
      </w:r>
      <w:r w:rsidR="00636542">
        <w:rPr>
          <w:rFonts w:ascii="Book Antiqua" w:hAnsi="Book Antiqua" w:cs="Arial"/>
        </w:rPr>
        <w:t xml:space="preserve">. That too is a matter on which the </w:t>
      </w:r>
      <w:r w:rsidR="00EA2426">
        <w:rPr>
          <w:rFonts w:ascii="Book Antiqua" w:hAnsi="Book Antiqua" w:cs="Arial"/>
        </w:rPr>
        <w:t>Appellant</w:t>
      </w:r>
      <w:r w:rsidR="00636542">
        <w:rPr>
          <w:rFonts w:ascii="Book Antiqua" w:hAnsi="Book Antiqua" w:cs="Arial"/>
        </w:rPr>
        <w:t xml:space="preserve"> must demonstrate the circumstances of the case and she has failed to do this too because neither </w:t>
      </w:r>
      <w:r w:rsidR="00B31FD1">
        <w:rPr>
          <w:rFonts w:ascii="Book Antiqua" w:hAnsi="Book Antiqua" w:cs="Arial"/>
        </w:rPr>
        <w:t>daughter</w:t>
      </w:r>
      <w:r w:rsidR="00636542">
        <w:rPr>
          <w:rFonts w:ascii="Book Antiqua" w:hAnsi="Book Antiqua" w:cs="Arial"/>
        </w:rPr>
        <w:t xml:space="preserve"> is prepared to travel to Ukraine and look after the </w:t>
      </w:r>
      <w:r w:rsidR="00EA2426">
        <w:rPr>
          <w:rFonts w:ascii="Book Antiqua" w:hAnsi="Book Antiqua" w:cs="Arial"/>
        </w:rPr>
        <w:t>Appellant</w:t>
      </w:r>
      <w:r w:rsidR="00636542">
        <w:rPr>
          <w:rFonts w:ascii="Book Antiqua" w:hAnsi="Book Antiqua" w:cs="Arial"/>
        </w:rPr>
        <w:t xml:space="preserve"> permanently there. </w:t>
      </w:r>
    </w:p>
    <w:p w:rsidR="0011316D" w:rsidRPr="0011316D" w:rsidRDefault="0011316D" w:rsidP="0011316D">
      <w:pPr>
        <w:tabs>
          <w:tab w:val="left" w:pos="567"/>
        </w:tabs>
        <w:ind w:left="720"/>
        <w:jc w:val="both"/>
        <w:rPr>
          <w:rFonts w:ascii="Book Antiqua" w:hAnsi="Book Antiqua" w:cs="Arial"/>
          <w:b/>
          <w:u w:val="single"/>
        </w:rPr>
      </w:pPr>
    </w:p>
    <w:p w:rsidR="0011316D" w:rsidRPr="0011316D" w:rsidRDefault="00743AFA"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Having found that the </w:t>
      </w:r>
      <w:r w:rsidR="00EA2426">
        <w:rPr>
          <w:rFonts w:ascii="Book Antiqua" w:hAnsi="Book Antiqua" w:cs="Arial"/>
        </w:rPr>
        <w:t>Appellant</w:t>
      </w:r>
      <w:r>
        <w:rPr>
          <w:rFonts w:ascii="Book Antiqua" w:hAnsi="Book Antiqua" w:cs="Arial"/>
        </w:rPr>
        <w:t xml:space="preserve"> does not meet the </w:t>
      </w:r>
      <w:r w:rsidR="004103FE">
        <w:rPr>
          <w:rFonts w:ascii="Book Antiqua" w:hAnsi="Book Antiqua" w:cs="Arial"/>
        </w:rPr>
        <w:t>Rules</w:t>
      </w:r>
      <w:r>
        <w:rPr>
          <w:rFonts w:ascii="Book Antiqua" w:hAnsi="Book Antiqua" w:cs="Arial"/>
        </w:rPr>
        <w:t xml:space="preserve"> I proceed to consider</w:t>
      </w:r>
      <w:r w:rsidR="00636542">
        <w:rPr>
          <w:rFonts w:ascii="Book Antiqua" w:hAnsi="Book Antiqua" w:cs="Arial"/>
        </w:rPr>
        <w:t xml:space="preserve"> whether the </w:t>
      </w:r>
      <w:r w:rsidR="00EA2426">
        <w:rPr>
          <w:rFonts w:ascii="Book Antiqua" w:hAnsi="Book Antiqua" w:cs="Arial"/>
        </w:rPr>
        <w:t>Appellant</w:t>
      </w:r>
      <w:r w:rsidR="00636542">
        <w:rPr>
          <w:rFonts w:ascii="Book Antiqua" w:hAnsi="Book Antiqua" w:cs="Arial"/>
        </w:rPr>
        <w:t xml:space="preserve"> can succeed outside the </w:t>
      </w:r>
      <w:r w:rsidR="004103FE">
        <w:rPr>
          <w:rFonts w:ascii="Book Antiqua" w:hAnsi="Book Antiqua" w:cs="Arial"/>
        </w:rPr>
        <w:t>Rules</w:t>
      </w:r>
      <w:r w:rsidR="00636542">
        <w:rPr>
          <w:rFonts w:ascii="Book Antiqua" w:hAnsi="Book Antiqua" w:cs="Arial"/>
        </w:rPr>
        <w:t xml:space="preserve">. There is family life between the </w:t>
      </w:r>
      <w:r w:rsidR="00EA2426">
        <w:rPr>
          <w:rFonts w:ascii="Book Antiqua" w:hAnsi="Book Antiqua" w:cs="Arial"/>
        </w:rPr>
        <w:t>Appellant</w:t>
      </w:r>
      <w:r w:rsidR="00636542">
        <w:rPr>
          <w:rFonts w:ascii="Book Antiqua" w:hAnsi="Book Antiqua" w:cs="Arial"/>
        </w:rPr>
        <w:t xml:space="preserve"> and her daughters. </w:t>
      </w:r>
      <w:r w:rsidR="0011316D">
        <w:rPr>
          <w:rFonts w:ascii="Book Antiqua" w:hAnsi="Book Antiqua" w:cs="Arial"/>
        </w:rPr>
        <w:t>T</w:t>
      </w:r>
      <w:r w:rsidR="00636542">
        <w:rPr>
          <w:rFonts w:ascii="Book Antiqua" w:hAnsi="Book Antiqua" w:cs="Arial"/>
        </w:rPr>
        <w:t xml:space="preserve">hey are in </w:t>
      </w:r>
      <w:r w:rsidR="0011316D">
        <w:rPr>
          <w:rFonts w:ascii="Book Antiqua" w:hAnsi="Book Antiqua" w:cs="Arial"/>
        </w:rPr>
        <w:t>regular</w:t>
      </w:r>
      <w:r w:rsidR="00636542">
        <w:rPr>
          <w:rFonts w:ascii="Book Antiqua" w:hAnsi="Book Antiqua" w:cs="Arial"/>
        </w:rPr>
        <w:t xml:space="preserve"> con</w:t>
      </w:r>
      <w:r w:rsidR="0011316D">
        <w:rPr>
          <w:rFonts w:ascii="Book Antiqua" w:hAnsi="Book Antiqua" w:cs="Arial"/>
        </w:rPr>
        <w:t xml:space="preserve">tact with their mother and </w:t>
      </w:r>
      <w:r w:rsidR="00636542">
        <w:rPr>
          <w:rFonts w:ascii="Book Antiqua" w:hAnsi="Book Antiqua" w:cs="Arial"/>
        </w:rPr>
        <w:t>they have concerns for her</w:t>
      </w:r>
      <w:r w:rsidR="0011316D">
        <w:rPr>
          <w:rFonts w:ascii="Book Antiqua" w:hAnsi="Book Antiqua" w:cs="Arial"/>
        </w:rPr>
        <w:t>.</w:t>
      </w:r>
      <w:r w:rsidR="00636542">
        <w:rPr>
          <w:rFonts w:ascii="Book Antiqua" w:hAnsi="Book Antiqua" w:cs="Arial"/>
        </w:rPr>
        <w:t xml:space="preserve"> </w:t>
      </w:r>
      <w:r w:rsidR="0011316D">
        <w:rPr>
          <w:rFonts w:ascii="Book Antiqua" w:hAnsi="Book Antiqua" w:cs="Arial"/>
        </w:rPr>
        <w:t>T</w:t>
      </w:r>
      <w:r w:rsidR="00636542">
        <w:rPr>
          <w:rFonts w:ascii="Book Antiqua" w:hAnsi="Book Antiqua" w:cs="Arial"/>
        </w:rPr>
        <w:t xml:space="preserve">hey have travelled to Ukraine to see her and in 2016 the </w:t>
      </w:r>
      <w:r w:rsidR="00EA2426">
        <w:rPr>
          <w:rFonts w:ascii="Book Antiqua" w:hAnsi="Book Antiqua" w:cs="Arial"/>
        </w:rPr>
        <w:t>Appellant</w:t>
      </w:r>
      <w:r w:rsidR="00636542">
        <w:rPr>
          <w:rFonts w:ascii="Book Antiqua" w:hAnsi="Book Antiqua" w:cs="Arial"/>
        </w:rPr>
        <w:t xml:space="preserve"> came to the United Kingdom to see them. However</w:t>
      </w:r>
      <w:r w:rsidR="0011316D">
        <w:rPr>
          <w:rFonts w:ascii="Book Antiqua" w:hAnsi="Book Antiqua" w:cs="Arial"/>
        </w:rPr>
        <w:t>,</w:t>
      </w:r>
      <w:r w:rsidR="00636542">
        <w:rPr>
          <w:rFonts w:ascii="Book Antiqua" w:hAnsi="Book Antiqua" w:cs="Arial"/>
        </w:rPr>
        <w:t xml:space="preserve"> all </w:t>
      </w:r>
      <w:r w:rsidR="0011316D">
        <w:rPr>
          <w:rFonts w:ascii="Book Antiqua" w:hAnsi="Book Antiqua" w:cs="Arial"/>
        </w:rPr>
        <w:t>three</w:t>
      </w:r>
      <w:r w:rsidR="00636542">
        <w:rPr>
          <w:rFonts w:ascii="Book Antiqua" w:hAnsi="Book Antiqua" w:cs="Arial"/>
        </w:rPr>
        <w:t xml:space="preserve"> are adults</w:t>
      </w:r>
      <w:r w:rsidR="00780727">
        <w:rPr>
          <w:rFonts w:ascii="Book Antiqua" w:hAnsi="Book Antiqua" w:cs="Arial"/>
        </w:rPr>
        <w:t xml:space="preserve">. As I explained at [14] of my previous determination if the family life did not go beyond normal emotional ties the Respondent’s decision would not be an interference because the family life would not be such as to acquire protection and </w:t>
      </w:r>
      <w:r w:rsidR="00EA2426">
        <w:rPr>
          <w:rFonts w:ascii="Book Antiqua" w:hAnsi="Book Antiqua" w:cs="Arial"/>
        </w:rPr>
        <w:t>Article</w:t>
      </w:r>
      <w:r w:rsidR="00636542">
        <w:rPr>
          <w:rFonts w:ascii="Book Antiqua" w:hAnsi="Book Antiqua" w:cs="Arial"/>
        </w:rPr>
        <w:t xml:space="preserve"> 8 is not engaged. </w:t>
      </w:r>
    </w:p>
    <w:p w:rsidR="0011316D" w:rsidRDefault="0011316D" w:rsidP="0011316D">
      <w:pPr>
        <w:pStyle w:val="ListParagraph"/>
        <w:rPr>
          <w:rFonts w:ascii="Book Antiqua" w:hAnsi="Book Antiqua" w:cs="Arial"/>
        </w:rPr>
      </w:pPr>
    </w:p>
    <w:p w:rsidR="0011316D" w:rsidRPr="0011316D" w:rsidRDefault="00636542"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Although the evidence is sparse it </w:t>
      </w:r>
      <w:r w:rsidR="0011316D">
        <w:rPr>
          <w:rFonts w:ascii="Book Antiqua" w:hAnsi="Book Antiqua" w:cs="Arial"/>
        </w:rPr>
        <w:t>appears</w:t>
      </w:r>
      <w:r>
        <w:rPr>
          <w:rFonts w:ascii="Book Antiqua" w:hAnsi="Book Antiqua" w:cs="Arial"/>
        </w:rPr>
        <w:t xml:space="preserve"> that the sponsors who have apparently well-paid jobs in this country do assist their mother from time to time with some financial support. It is difficult to say however that that creates a financial dependency by the </w:t>
      </w:r>
      <w:r w:rsidR="00EA2426">
        <w:rPr>
          <w:rFonts w:ascii="Book Antiqua" w:hAnsi="Book Antiqua" w:cs="Arial"/>
        </w:rPr>
        <w:t>Appellant</w:t>
      </w:r>
      <w:r>
        <w:rPr>
          <w:rFonts w:ascii="Book Antiqua" w:hAnsi="Book Antiqua" w:cs="Arial"/>
        </w:rPr>
        <w:t xml:space="preserve"> on her daughters given that she has an income of her own and her own home. In order to establish a financial dependency</w:t>
      </w:r>
      <w:r w:rsidR="0011316D">
        <w:rPr>
          <w:rFonts w:ascii="Book Antiqua" w:hAnsi="Book Antiqua" w:cs="Arial"/>
        </w:rPr>
        <w:t>,</w:t>
      </w:r>
      <w:r>
        <w:rPr>
          <w:rFonts w:ascii="Book Antiqua" w:hAnsi="Book Antiqua" w:cs="Arial"/>
        </w:rPr>
        <w:t xml:space="preserve"> I would </w:t>
      </w:r>
      <w:r w:rsidR="0011316D">
        <w:rPr>
          <w:rFonts w:ascii="Book Antiqua" w:hAnsi="Book Antiqua" w:cs="Arial"/>
        </w:rPr>
        <w:t xml:space="preserve">expect </w:t>
      </w:r>
      <w:r>
        <w:rPr>
          <w:rFonts w:ascii="Book Antiqua" w:hAnsi="Book Antiqua" w:cs="Arial"/>
        </w:rPr>
        <w:t>to see far more evidence that has been produced</w:t>
      </w:r>
      <w:r w:rsidR="0011316D">
        <w:rPr>
          <w:rFonts w:ascii="Book Antiqua" w:hAnsi="Book Antiqua" w:cs="Arial"/>
        </w:rPr>
        <w:t xml:space="preserve"> demonstrating the need the Appellant has for whatever monies are actually sent to her.</w:t>
      </w:r>
      <w:r>
        <w:rPr>
          <w:rFonts w:ascii="Book Antiqua" w:hAnsi="Book Antiqua" w:cs="Arial"/>
        </w:rPr>
        <w:t xml:space="preserve"> </w:t>
      </w:r>
    </w:p>
    <w:p w:rsidR="0011316D" w:rsidRDefault="0011316D" w:rsidP="0011316D">
      <w:pPr>
        <w:pStyle w:val="ListParagraph"/>
        <w:rPr>
          <w:rFonts w:ascii="Book Antiqua" w:hAnsi="Book Antiqua" w:cs="Arial"/>
        </w:rPr>
      </w:pPr>
    </w:p>
    <w:p w:rsidR="000A4343" w:rsidRPr="000A4343" w:rsidRDefault="00636542"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In terms of an emotional dependency, </w:t>
      </w:r>
      <w:r w:rsidR="000378D2">
        <w:rPr>
          <w:rFonts w:ascii="Book Antiqua" w:hAnsi="Book Antiqua" w:cs="Arial"/>
        </w:rPr>
        <w:t xml:space="preserve">the evidence </w:t>
      </w:r>
      <w:r>
        <w:rPr>
          <w:rFonts w:ascii="Book Antiqua" w:hAnsi="Book Antiqua" w:cs="Arial"/>
        </w:rPr>
        <w:t xml:space="preserve">I have </w:t>
      </w:r>
      <w:r w:rsidR="00780727">
        <w:rPr>
          <w:rFonts w:ascii="Book Antiqua" w:hAnsi="Book Antiqua" w:cs="Arial"/>
        </w:rPr>
        <w:t>are</w:t>
      </w:r>
      <w:r w:rsidR="000378D2">
        <w:rPr>
          <w:rFonts w:ascii="Book Antiqua" w:hAnsi="Book Antiqua" w:cs="Arial"/>
        </w:rPr>
        <w:t xml:space="preserve"> </w:t>
      </w:r>
      <w:r>
        <w:rPr>
          <w:rFonts w:ascii="Book Antiqua" w:hAnsi="Book Antiqua" w:cs="Arial"/>
        </w:rPr>
        <w:t xml:space="preserve">the concerns expressed by </w:t>
      </w:r>
      <w:r w:rsidR="000378D2">
        <w:rPr>
          <w:rFonts w:ascii="Book Antiqua" w:hAnsi="Book Antiqua" w:cs="Arial"/>
        </w:rPr>
        <w:t xml:space="preserve">the </w:t>
      </w:r>
      <w:r w:rsidR="0011316D">
        <w:rPr>
          <w:rFonts w:ascii="Book Antiqua" w:hAnsi="Book Antiqua" w:cs="Arial"/>
        </w:rPr>
        <w:t>sponsor</w:t>
      </w:r>
      <w:r>
        <w:rPr>
          <w:rFonts w:ascii="Book Antiqua" w:hAnsi="Book Antiqua" w:cs="Arial"/>
        </w:rPr>
        <w:t xml:space="preserve"> for </w:t>
      </w:r>
      <w:r w:rsidR="0011316D">
        <w:rPr>
          <w:rFonts w:ascii="Book Antiqua" w:hAnsi="Book Antiqua" w:cs="Arial"/>
        </w:rPr>
        <w:t>her</w:t>
      </w:r>
      <w:r>
        <w:rPr>
          <w:rFonts w:ascii="Book Antiqua" w:hAnsi="Book Antiqua" w:cs="Arial"/>
        </w:rPr>
        <w:t xml:space="preserve"> mother but again it is difficult to say that this goes beyond normal, emotional ties. The </w:t>
      </w:r>
      <w:r w:rsidR="000378D2">
        <w:rPr>
          <w:rFonts w:ascii="Book Antiqua" w:hAnsi="Book Antiqua" w:cs="Arial"/>
        </w:rPr>
        <w:t xml:space="preserve">sponsors have made their choice to come to the United Kingdom to pursue their professional careers here. The question of whether there is a family life between adults over and above normal emotional ties will invariably be intensely fact sensitive. In the case of </w:t>
      </w:r>
      <w:r w:rsidR="000378D2" w:rsidRPr="000A4343">
        <w:rPr>
          <w:rFonts w:ascii="Book Antiqua" w:hAnsi="Book Antiqua" w:cs="Arial"/>
          <w:b/>
          <w:u w:val="single"/>
        </w:rPr>
        <w:t>Dasgupta</w:t>
      </w:r>
      <w:r w:rsidR="000378D2">
        <w:rPr>
          <w:rFonts w:ascii="Book Antiqua" w:hAnsi="Book Antiqua" w:cs="Arial"/>
        </w:rPr>
        <w:t xml:space="preserve"> it was noted that the father daughter relationship in that case had continued and flourished notwithstanding the factors of distance and marriage and had if anything strengthened during recent years following the demise of the </w:t>
      </w:r>
      <w:r w:rsidR="00EA2426">
        <w:rPr>
          <w:rFonts w:ascii="Book Antiqua" w:hAnsi="Book Antiqua" w:cs="Arial"/>
        </w:rPr>
        <w:t>Appellant</w:t>
      </w:r>
      <w:r w:rsidR="000378D2">
        <w:rPr>
          <w:rFonts w:ascii="Book Antiqua" w:hAnsi="Book Antiqua" w:cs="Arial"/>
        </w:rPr>
        <w:t xml:space="preserve">’s wife and in conjunction with his gradually deteriorating health. In that case the </w:t>
      </w:r>
      <w:r w:rsidR="00EA2426">
        <w:rPr>
          <w:rFonts w:ascii="Book Antiqua" w:hAnsi="Book Antiqua" w:cs="Arial"/>
        </w:rPr>
        <w:t>Appellant</w:t>
      </w:r>
      <w:r w:rsidR="000378D2">
        <w:rPr>
          <w:rFonts w:ascii="Book Antiqua" w:hAnsi="Book Antiqua" w:cs="Arial"/>
        </w:rPr>
        <w:t xml:space="preserve">’s physical needs could possibly have been met by </w:t>
      </w:r>
      <w:r w:rsidR="000A4343">
        <w:rPr>
          <w:rFonts w:ascii="Book Antiqua" w:hAnsi="Book Antiqua" w:cs="Arial"/>
        </w:rPr>
        <w:t xml:space="preserve">a </w:t>
      </w:r>
      <w:r w:rsidR="000378D2">
        <w:rPr>
          <w:rFonts w:ascii="Book Antiqua" w:hAnsi="Book Antiqua" w:cs="Arial"/>
        </w:rPr>
        <w:t xml:space="preserve">programme of care but </w:t>
      </w:r>
      <w:r w:rsidR="000A4343">
        <w:rPr>
          <w:rFonts w:ascii="Book Antiqua" w:hAnsi="Book Antiqua" w:cs="Arial"/>
        </w:rPr>
        <w:t>the</w:t>
      </w:r>
      <w:r w:rsidR="000378D2">
        <w:rPr>
          <w:rFonts w:ascii="Book Antiqua" w:hAnsi="Book Antiqua" w:cs="Arial"/>
        </w:rPr>
        <w:t xml:space="preserve"> emotional needs would not have been met. </w:t>
      </w:r>
    </w:p>
    <w:p w:rsidR="000A4343" w:rsidRDefault="000A4343" w:rsidP="000A4343">
      <w:pPr>
        <w:pStyle w:val="ListParagraph"/>
        <w:rPr>
          <w:rFonts w:ascii="Book Antiqua" w:hAnsi="Book Antiqua" w:cs="Arial"/>
        </w:rPr>
      </w:pPr>
    </w:p>
    <w:p w:rsidR="000A4343" w:rsidRPr="000A4343" w:rsidRDefault="000378D2"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In this case it is </w:t>
      </w:r>
      <w:r w:rsidR="00780727">
        <w:rPr>
          <w:rFonts w:ascii="Book Antiqua" w:hAnsi="Book Antiqua" w:cs="Arial"/>
        </w:rPr>
        <w:t>also</w:t>
      </w:r>
      <w:r>
        <w:rPr>
          <w:rFonts w:ascii="Book Antiqua" w:hAnsi="Book Antiqua" w:cs="Arial"/>
        </w:rPr>
        <w:t xml:space="preserve"> difficult to say that the </w:t>
      </w:r>
      <w:r w:rsidR="00EA2426">
        <w:rPr>
          <w:rFonts w:ascii="Book Antiqua" w:hAnsi="Book Antiqua" w:cs="Arial"/>
        </w:rPr>
        <w:t>Appellant</w:t>
      </w:r>
      <w:r>
        <w:rPr>
          <w:rFonts w:ascii="Book Antiqua" w:hAnsi="Book Antiqua" w:cs="Arial"/>
        </w:rPr>
        <w:t xml:space="preserve">’s emotional needs would be unmet if arrangements for the </w:t>
      </w:r>
      <w:r w:rsidR="00EA2426">
        <w:rPr>
          <w:rFonts w:ascii="Book Antiqua" w:hAnsi="Book Antiqua" w:cs="Arial"/>
        </w:rPr>
        <w:t>Appellant</w:t>
      </w:r>
      <w:r>
        <w:rPr>
          <w:rFonts w:ascii="Book Antiqua" w:hAnsi="Book Antiqua" w:cs="Arial"/>
        </w:rPr>
        <w:t xml:space="preserve">’s care were put into place. Dr </w:t>
      </w:r>
      <w:r w:rsidR="000A4343">
        <w:rPr>
          <w:rFonts w:ascii="Book Antiqua" w:hAnsi="Book Antiqua" w:cs="Arial"/>
        </w:rPr>
        <w:t>Ivanov</w:t>
      </w:r>
      <w:r>
        <w:rPr>
          <w:rFonts w:ascii="Book Antiqua" w:hAnsi="Book Antiqua" w:cs="Arial"/>
        </w:rPr>
        <w:t xml:space="preserve"> referred to the </w:t>
      </w:r>
      <w:r w:rsidR="00EA2426">
        <w:rPr>
          <w:rFonts w:ascii="Book Antiqua" w:hAnsi="Book Antiqua" w:cs="Arial"/>
        </w:rPr>
        <w:t>Appellant</w:t>
      </w:r>
      <w:r>
        <w:rPr>
          <w:rFonts w:ascii="Book Antiqua" w:hAnsi="Book Antiqua" w:cs="Arial"/>
        </w:rPr>
        <w:t xml:space="preserve"> becoming more emotionally dependent on h</w:t>
      </w:r>
      <w:r w:rsidR="00D74048">
        <w:rPr>
          <w:rFonts w:ascii="Book Antiqua" w:hAnsi="Book Antiqua" w:cs="Arial"/>
        </w:rPr>
        <w:t>er family due to the age factor b</w:t>
      </w:r>
      <w:r>
        <w:rPr>
          <w:rFonts w:ascii="Book Antiqua" w:hAnsi="Book Antiqua" w:cs="Arial"/>
        </w:rPr>
        <w:t xml:space="preserve">ut he equated that with the </w:t>
      </w:r>
      <w:r w:rsidR="00EA2426">
        <w:rPr>
          <w:rFonts w:ascii="Book Antiqua" w:hAnsi="Book Antiqua" w:cs="Arial"/>
        </w:rPr>
        <w:t>Appellant</w:t>
      </w:r>
      <w:r>
        <w:rPr>
          <w:rFonts w:ascii="Book Antiqua" w:hAnsi="Book Antiqua" w:cs="Arial"/>
        </w:rPr>
        <w:t xml:space="preserve"> maintaining interest in life and needing to be among people she was interested in and therefore required constant attention and help from her family. That of course the </w:t>
      </w:r>
      <w:r w:rsidR="00EA2426">
        <w:rPr>
          <w:rFonts w:ascii="Book Antiqua" w:hAnsi="Book Antiqua" w:cs="Arial"/>
        </w:rPr>
        <w:t>Appellant</w:t>
      </w:r>
      <w:r>
        <w:rPr>
          <w:rFonts w:ascii="Book Antiqua" w:hAnsi="Book Antiqua" w:cs="Arial"/>
        </w:rPr>
        <w:t xml:space="preserve"> does not receive because her </w:t>
      </w:r>
      <w:r w:rsidR="000A4343">
        <w:rPr>
          <w:rFonts w:ascii="Book Antiqua" w:hAnsi="Book Antiqua" w:cs="Arial"/>
        </w:rPr>
        <w:t xml:space="preserve">two </w:t>
      </w:r>
      <w:r>
        <w:rPr>
          <w:rFonts w:ascii="Book Antiqua" w:hAnsi="Book Antiqua" w:cs="Arial"/>
        </w:rPr>
        <w:t xml:space="preserve">daughters are not in Ukraine they are in the United </w:t>
      </w:r>
      <w:r>
        <w:rPr>
          <w:rFonts w:ascii="Book Antiqua" w:hAnsi="Book Antiqua" w:cs="Arial"/>
        </w:rPr>
        <w:lastRenderedPageBreak/>
        <w:t xml:space="preserve">Kingdom. By contrast a carer could potentially assist the </w:t>
      </w:r>
      <w:r w:rsidR="00EA2426">
        <w:rPr>
          <w:rFonts w:ascii="Book Antiqua" w:hAnsi="Book Antiqua" w:cs="Arial"/>
        </w:rPr>
        <w:t>Appellant</w:t>
      </w:r>
      <w:r>
        <w:rPr>
          <w:rFonts w:ascii="Book Antiqua" w:hAnsi="Book Antiqua" w:cs="Arial"/>
        </w:rPr>
        <w:t xml:space="preserve"> with these difficulties particularly if they were </w:t>
      </w:r>
      <w:r w:rsidR="000A4343">
        <w:rPr>
          <w:rFonts w:ascii="Book Antiqua" w:hAnsi="Book Antiqua" w:cs="Arial"/>
        </w:rPr>
        <w:t xml:space="preserve">sufficiently </w:t>
      </w:r>
      <w:r>
        <w:rPr>
          <w:rFonts w:ascii="Book Antiqua" w:hAnsi="Book Antiqua" w:cs="Arial"/>
        </w:rPr>
        <w:t xml:space="preserve">skilled. Improvement in the </w:t>
      </w:r>
      <w:r w:rsidR="00EA2426">
        <w:rPr>
          <w:rFonts w:ascii="Book Antiqua" w:hAnsi="Book Antiqua" w:cs="Arial"/>
        </w:rPr>
        <w:t>Appellant</w:t>
      </w:r>
      <w:r>
        <w:rPr>
          <w:rFonts w:ascii="Book Antiqua" w:hAnsi="Book Antiqua" w:cs="Arial"/>
        </w:rPr>
        <w:t xml:space="preserve">’s depression comes about when her family is around but since no alternatives have been tried it is difficult to say that is the only possibility for the </w:t>
      </w:r>
      <w:r w:rsidR="00EA2426">
        <w:rPr>
          <w:rFonts w:ascii="Book Antiqua" w:hAnsi="Book Antiqua" w:cs="Arial"/>
        </w:rPr>
        <w:t>Appellant</w:t>
      </w:r>
      <w:r w:rsidR="00780727">
        <w:rPr>
          <w:rFonts w:ascii="Book Antiqua" w:hAnsi="Book Antiqua" w:cs="Arial"/>
        </w:rPr>
        <w:t xml:space="preserve"> or that it is such a compelling factor that it weighs heavily in the proportionality exercise.</w:t>
      </w:r>
      <w:r>
        <w:rPr>
          <w:rFonts w:ascii="Book Antiqua" w:hAnsi="Book Antiqua" w:cs="Arial"/>
        </w:rPr>
        <w:t xml:space="preserve"> </w:t>
      </w:r>
    </w:p>
    <w:p w:rsidR="000A4343" w:rsidRDefault="000A4343" w:rsidP="000A4343">
      <w:pPr>
        <w:pStyle w:val="ListParagraph"/>
        <w:rPr>
          <w:rFonts w:ascii="Book Antiqua" w:hAnsi="Book Antiqua" w:cs="Arial"/>
        </w:rPr>
      </w:pPr>
    </w:p>
    <w:p w:rsidR="000A4343" w:rsidRPr="000A4343" w:rsidRDefault="000378D2"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As the Court of Appeal pointed out in </w:t>
      </w:r>
      <w:proofErr w:type="spellStart"/>
      <w:r w:rsidR="00683641" w:rsidRPr="000A4343">
        <w:rPr>
          <w:rFonts w:ascii="Book Antiqua" w:hAnsi="Book Antiqua" w:cs="Arial"/>
          <w:b/>
          <w:u w:val="single"/>
        </w:rPr>
        <w:t>Ribeli</w:t>
      </w:r>
      <w:proofErr w:type="spellEnd"/>
      <w:r>
        <w:rPr>
          <w:rFonts w:ascii="Book Antiqua" w:hAnsi="Book Antiqua" w:cs="Arial"/>
        </w:rPr>
        <w:t xml:space="preserve">, it is well established that there is no relevant family life </w:t>
      </w:r>
      <w:r w:rsidR="000A4343">
        <w:rPr>
          <w:rFonts w:ascii="Book Antiqua" w:hAnsi="Book Antiqua" w:cs="Arial"/>
        </w:rPr>
        <w:t>for</w:t>
      </w:r>
      <w:r>
        <w:rPr>
          <w:rFonts w:ascii="Book Antiqua" w:hAnsi="Book Antiqua" w:cs="Arial"/>
        </w:rPr>
        <w:t xml:space="preserve"> the purpose of </w:t>
      </w:r>
      <w:r w:rsidR="00EA2426">
        <w:rPr>
          <w:rFonts w:ascii="Book Antiqua" w:hAnsi="Book Antiqua" w:cs="Arial"/>
        </w:rPr>
        <w:t>Article</w:t>
      </w:r>
      <w:r>
        <w:rPr>
          <w:rFonts w:ascii="Book Antiqua" w:hAnsi="Book Antiqua" w:cs="Arial"/>
        </w:rPr>
        <w:t xml:space="preserve"> 8 simply because there is a family relationship between </w:t>
      </w:r>
      <w:r w:rsidR="000A4343">
        <w:rPr>
          <w:rFonts w:ascii="Book Antiqua" w:hAnsi="Book Antiqua" w:cs="Arial"/>
        </w:rPr>
        <w:t>two</w:t>
      </w:r>
      <w:r>
        <w:rPr>
          <w:rFonts w:ascii="Book Antiqua" w:hAnsi="Book Antiqua" w:cs="Arial"/>
        </w:rPr>
        <w:t xml:space="preserve"> adults such as a parent and her child who live in different countries. In </w:t>
      </w:r>
      <w:proofErr w:type="spellStart"/>
      <w:r w:rsidR="00683641" w:rsidRPr="000A4343">
        <w:rPr>
          <w:rFonts w:ascii="Book Antiqua" w:hAnsi="Book Antiqua" w:cs="Arial"/>
          <w:b/>
          <w:u w:val="single"/>
        </w:rPr>
        <w:t>Ribeli</w:t>
      </w:r>
      <w:proofErr w:type="spellEnd"/>
      <w:r>
        <w:rPr>
          <w:rFonts w:ascii="Book Antiqua" w:hAnsi="Book Antiqua" w:cs="Arial"/>
        </w:rPr>
        <w:t xml:space="preserve"> it was said as it is said in this case that the </w:t>
      </w:r>
      <w:r w:rsidR="00EA2426">
        <w:rPr>
          <w:rFonts w:ascii="Book Antiqua" w:hAnsi="Book Antiqua" w:cs="Arial"/>
        </w:rPr>
        <w:t>Appellant</w:t>
      </w:r>
      <w:r>
        <w:rPr>
          <w:rFonts w:ascii="Book Antiqua" w:hAnsi="Book Antiqua" w:cs="Arial"/>
        </w:rPr>
        <w:t xml:space="preserve"> needed to be close to her daughter so that she could receive the care and support she needed. The problem for the </w:t>
      </w:r>
      <w:r w:rsidR="00EA2426">
        <w:rPr>
          <w:rFonts w:ascii="Book Antiqua" w:hAnsi="Book Antiqua" w:cs="Arial"/>
        </w:rPr>
        <w:t>Appellant</w:t>
      </w:r>
      <w:r>
        <w:rPr>
          <w:rFonts w:ascii="Book Antiqua" w:hAnsi="Book Antiqua" w:cs="Arial"/>
        </w:rPr>
        <w:t xml:space="preserve"> in </w:t>
      </w:r>
      <w:proofErr w:type="spellStart"/>
      <w:r w:rsidR="00683641" w:rsidRPr="000A4343">
        <w:rPr>
          <w:rFonts w:ascii="Book Antiqua" w:hAnsi="Book Antiqua" w:cs="Arial"/>
          <w:b/>
          <w:u w:val="single"/>
        </w:rPr>
        <w:t>Ribeli</w:t>
      </w:r>
      <w:proofErr w:type="spellEnd"/>
      <w:r>
        <w:rPr>
          <w:rFonts w:ascii="Book Antiqua" w:hAnsi="Book Antiqua" w:cs="Arial"/>
        </w:rPr>
        <w:t xml:space="preserve"> and </w:t>
      </w:r>
      <w:r w:rsidR="00D74048">
        <w:rPr>
          <w:rFonts w:ascii="Book Antiqua" w:hAnsi="Book Antiqua" w:cs="Arial"/>
        </w:rPr>
        <w:t>for the Appellant</w:t>
      </w:r>
      <w:r w:rsidR="000A4343">
        <w:rPr>
          <w:rFonts w:ascii="Book Antiqua" w:hAnsi="Book Antiqua" w:cs="Arial"/>
        </w:rPr>
        <w:t xml:space="preserve"> in the instant case before m</w:t>
      </w:r>
      <w:r>
        <w:rPr>
          <w:rFonts w:ascii="Book Antiqua" w:hAnsi="Book Antiqua" w:cs="Arial"/>
        </w:rPr>
        <w:t xml:space="preserve">e is what is described at paragraph 69 of the Court of Appeal’s decision as the crucial point. </w:t>
      </w:r>
      <w:r w:rsidR="000A4343">
        <w:rPr>
          <w:rFonts w:ascii="Book Antiqua" w:hAnsi="Book Antiqua" w:cs="Arial"/>
        </w:rPr>
        <w:t>T</w:t>
      </w:r>
      <w:r>
        <w:rPr>
          <w:rFonts w:ascii="Book Antiqua" w:hAnsi="Book Antiqua" w:cs="Arial"/>
        </w:rPr>
        <w:t xml:space="preserve">he </w:t>
      </w:r>
      <w:r w:rsidR="00EA2426">
        <w:rPr>
          <w:rFonts w:ascii="Book Antiqua" w:hAnsi="Book Antiqua" w:cs="Arial"/>
        </w:rPr>
        <w:t>Appellant</w:t>
      </w:r>
      <w:r>
        <w:rPr>
          <w:rFonts w:ascii="Book Antiqua" w:hAnsi="Book Antiqua" w:cs="Arial"/>
        </w:rPr>
        <w:t xml:space="preserve">’s daughter </w:t>
      </w:r>
      <w:r w:rsidR="000A4343">
        <w:rPr>
          <w:rFonts w:ascii="Book Antiqua" w:hAnsi="Book Antiqua" w:cs="Arial"/>
        </w:rPr>
        <w:t xml:space="preserve">in </w:t>
      </w:r>
      <w:proofErr w:type="spellStart"/>
      <w:r w:rsidR="000A4343" w:rsidRPr="000A4343">
        <w:rPr>
          <w:rFonts w:ascii="Book Antiqua" w:hAnsi="Book Antiqua" w:cs="Arial"/>
          <w:b/>
          <w:u w:val="single"/>
        </w:rPr>
        <w:t>Ribeli</w:t>
      </w:r>
      <w:proofErr w:type="spellEnd"/>
      <w:r w:rsidR="000A4343">
        <w:rPr>
          <w:rFonts w:ascii="Book Antiqua" w:hAnsi="Book Antiqua" w:cs="Arial"/>
        </w:rPr>
        <w:t xml:space="preserve"> </w:t>
      </w:r>
      <w:r>
        <w:rPr>
          <w:rFonts w:ascii="Book Antiqua" w:hAnsi="Book Antiqua" w:cs="Arial"/>
        </w:rPr>
        <w:t xml:space="preserve">could reasonably be expected to go back to South Africa to provide </w:t>
      </w:r>
      <w:r w:rsidR="000A4343">
        <w:rPr>
          <w:rFonts w:ascii="Book Antiqua" w:hAnsi="Book Antiqua" w:cs="Arial"/>
        </w:rPr>
        <w:t xml:space="preserve">the </w:t>
      </w:r>
      <w:r>
        <w:rPr>
          <w:rFonts w:ascii="Book Antiqua" w:hAnsi="Book Antiqua" w:cs="Arial"/>
        </w:rPr>
        <w:t>emotional support that her mother needed as well as to provide practical support</w:t>
      </w:r>
      <w:r w:rsidR="000A4343">
        <w:rPr>
          <w:rFonts w:ascii="Book Antiqua" w:hAnsi="Book Antiqua" w:cs="Arial"/>
        </w:rPr>
        <w:t>, f</w:t>
      </w:r>
      <w:r>
        <w:rPr>
          <w:rFonts w:ascii="Book Antiqua" w:hAnsi="Book Antiqua" w:cs="Arial"/>
        </w:rPr>
        <w:t xml:space="preserve">or example if the concern was that the </w:t>
      </w:r>
      <w:r w:rsidR="00EA2426">
        <w:rPr>
          <w:rFonts w:ascii="Book Antiqua" w:hAnsi="Book Antiqua" w:cs="Arial"/>
        </w:rPr>
        <w:t>Appellant</w:t>
      </w:r>
      <w:r>
        <w:rPr>
          <w:rFonts w:ascii="Book Antiqua" w:hAnsi="Book Antiqua" w:cs="Arial"/>
        </w:rPr>
        <w:t xml:space="preserve"> might be cared for in her home by people who may turn out to be not trustworthy. </w:t>
      </w:r>
    </w:p>
    <w:p w:rsidR="000A4343" w:rsidRDefault="000A4343" w:rsidP="000A4343">
      <w:pPr>
        <w:pStyle w:val="ListParagraph"/>
        <w:rPr>
          <w:rFonts w:ascii="Book Antiqua" w:hAnsi="Book Antiqua" w:cs="Arial"/>
        </w:rPr>
      </w:pPr>
    </w:p>
    <w:p w:rsidR="000A4343" w:rsidRPr="000A4343" w:rsidRDefault="000378D2"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The Court of Appeal decided there was no reason why the </w:t>
      </w:r>
      <w:r w:rsidR="00EA2426">
        <w:rPr>
          <w:rFonts w:ascii="Book Antiqua" w:hAnsi="Book Antiqua" w:cs="Arial"/>
        </w:rPr>
        <w:t>Appellant</w:t>
      </w:r>
      <w:r>
        <w:rPr>
          <w:rFonts w:ascii="Book Antiqua" w:hAnsi="Book Antiqua" w:cs="Arial"/>
        </w:rPr>
        <w:t xml:space="preserve">’s daughter in </w:t>
      </w:r>
      <w:proofErr w:type="spellStart"/>
      <w:r w:rsidR="00683641" w:rsidRPr="000A4343">
        <w:rPr>
          <w:rFonts w:ascii="Book Antiqua" w:hAnsi="Book Antiqua" w:cs="Arial"/>
          <w:b/>
          <w:u w:val="single"/>
        </w:rPr>
        <w:t>Ribeli</w:t>
      </w:r>
      <w:proofErr w:type="spellEnd"/>
      <w:r>
        <w:rPr>
          <w:rFonts w:ascii="Book Antiqua" w:hAnsi="Book Antiqua" w:cs="Arial"/>
        </w:rPr>
        <w:t xml:space="preserve"> could not live and work in South Africa to supervise the care arrangements made for her mother. That position is very much the case the case here. There is no reason why one or both of the </w:t>
      </w:r>
      <w:r w:rsidR="00EA2426">
        <w:rPr>
          <w:rFonts w:ascii="Book Antiqua" w:hAnsi="Book Antiqua" w:cs="Arial"/>
        </w:rPr>
        <w:t>Appellant</w:t>
      </w:r>
      <w:r>
        <w:rPr>
          <w:rFonts w:ascii="Book Antiqua" w:hAnsi="Book Antiqua" w:cs="Arial"/>
        </w:rPr>
        <w:t xml:space="preserve">’s daughters could not travel to Ukraine where they were born and brought up in order to supervise the care being provided to their mother. This case as in the case of </w:t>
      </w:r>
      <w:proofErr w:type="spellStart"/>
      <w:r w:rsidR="00683641" w:rsidRPr="000A4343">
        <w:rPr>
          <w:rFonts w:ascii="Book Antiqua" w:hAnsi="Book Antiqua" w:cs="Arial"/>
          <w:b/>
          <w:u w:val="single"/>
        </w:rPr>
        <w:t>Ribeli</w:t>
      </w:r>
      <w:proofErr w:type="spellEnd"/>
      <w:r>
        <w:rPr>
          <w:rFonts w:ascii="Book Antiqua" w:hAnsi="Book Antiqua" w:cs="Arial"/>
        </w:rPr>
        <w:t xml:space="preserve"> is about the choice which the daughters have exercised and which they wish to continue to exercise</w:t>
      </w:r>
      <w:r w:rsidR="000A4343">
        <w:rPr>
          <w:rFonts w:ascii="Book Antiqua" w:hAnsi="Book Antiqua" w:cs="Arial"/>
        </w:rPr>
        <w:t>,</w:t>
      </w:r>
      <w:r>
        <w:rPr>
          <w:rFonts w:ascii="Book Antiqua" w:hAnsi="Book Antiqua" w:cs="Arial"/>
        </w:rPr>
        <w:t xml:space="preserve"> living and working in a major international centre like London rather than in Ukraine which is their country of origin. They are entitled </w:t>
      </w:r>
      <w:r w:rsidR="000A4343">
        <w:rPr>
          <w:rFonts w:ascii="Book Antiqua" w:hAnsi="Book Antiqua" w:cs="Arial"/>
        </w:rPr>
        <w:t xml:space="preserve">to make </w:t>
      </w:r>
      <w:r>
        <w:rPr>
          <w:rFonts w:ascii="Book Antiqua" w:hAnsi="Book Antiqua" w:cs="Arial"/>
        </w:rPr>
        <w:t xml:space="preserve">that choice as the sponsor in </w:t>
      </w:r>
      <w:proofErr w:type="spellStart"/>
      <w:r w:rsidR="000A4343" w:rsidRPr="000A4343">
        <w:rPr>
          <w:rFonts w:ascii="Book Antiqua" w:hAnsi="Book Antiqua" w:cs="Arial"/>
          <w:b/>
          <w:u w:val="single"/>
        </w:rPr>
        <w:t>Ribeli</w:t>
      </w:r>
      <w:proofErr w:type="spellEnd"/>
      <w:r>
        <w:rPr>
          <w:rFonts w:ascii="Book Antiqua" w:hAnsi="Book Antiqua" w:cs="Arial"/>
        </w:rPr>
        <w:t xml:space="preserve"> was entitled to </w:t>
      </w:r>
      <w:r w:rsidR="000A4343">
        <w:rPr>
          <w:rFonts w:ascii="Book Antiqua" w:hAnsi="Book Antiqua" w:cs="Arial"/>
        </w:rPr>
        <w:t xml:space="preserve">make </w:t>
      </w:r>
      <w:r>
        <w:rPr>
          <w:rFonts w:ascii="Book Antiqua" w:hAnsi="Book Antiqua" w:cs="Arial"/>
        </w:rPr>
        <w:t xml:space="preserve">that choice but the </w:t>
      </w:r>
      <w:r w:rsidR="00EA2426">
        <w:rPr>
          <w:rFonts w:ascii="Book Antiqua" w:hAnsi="Book Antiqua" w:cs="Arial"/>
        </w:rPr>
        <w:t>Tribunal</w:t>
      </w:r>
      <w:r>
        <w:rPr>
          <w:rFonts w:ascii="Book Antiqua" w:hAnsi="Book Antiqua" w:cs="Arial"/>
        </w:rPr>
        <w:t xml:space="preserve"> could not be faulted for having come to the conclusion that any interference with the </w:t>
      </w:r>
      <w:r w:rsidR="00EA2426">
        <w:rPr>
          <w:rFonts w:ascii="Book Antiqua" w:hAnsi="Book Antiqua" w:cs="Arial"/>
        </w:rPr>
        <w:t>Appellant</w:t>
      </w:r>
      <w:r>
        <w:rPr>
          <w:rFonts w:ascii="Book Antiqua" w:hAnsi="Book Antiqua" w:cs="Arial"/>
        </w:rPr>
        <w:t xml:space="preserve">’s right to respect for family life </w:t>
      </w:r>
      <w:r w:rsidR="000A4343">
        <w:rPr>
          <w:rFonts w:ascii="Book Antiqua" w:hAnsi="Book Antiqua" w:cs="Arial"/>
        </w:rPr>
        <w:t xml:space="preserve">should </w:t>
      </w:r>
      <w:r>
        <w:rPr>
          <w:rFonts w:ascii="Book Antiqua" w:hAnsi="Book Antiqua" w:cs="Arial"/>
        </w:rPr>
        <w:t xml:space="preserve">conform to the principle of proportionality. </w:t>
      </w:r>
      <w:r w:rsidR="00D74048">
        <w:rPr>
          <w:rFonts w:ascii="Book Antiqua" w:hAnsi="Book Antiqua" w:cs="Arial"/>
        </w:rPr>
        <w:t xml:space="preserve">The choice exercised by the Sponsor and her sister in this case does not attract great weight for the reasons given in </w:t>
      </w:r>
      <w:proofErr w:type="spellStart"/>
      <w:r w:rsidR="00D74048" w:rsidRPr="00D74048">
        <w:rPr>
          <w:rFonts w:ascii="Book Antiqua" w:hAnsi="Book Antiqua" w:cs="Arial"/>
          <w:b/>
          <w:u w:val="single"/>
        </w:rPr>
        <w:t>Ribeli</w:t>
      </w:r>
      <w:proofErr w:type="spellEnd"/>
      <w:r w:rsidR="00D74048">
        <w:rPr>
          <w:rFonts w:ascii="Book Antiqua" w:hAnsi="Book Antiqua" w:cs="Arial"/>
        </w:rPr>
        <w:t>.</w:t>
      </w:r>
    </w:p>
    <w:p w:rsidR="000A4343" w:rsidRDefault="000A4343" w:rsidP="000A4343">
      <w:pPr>
        <w:pStyle w:val="ListParagraph"/>
        <w:rPr>
          <w:rFonts w:ascii="Book Antiqua" w:hAnsi="Book Antiqua" w:cs="Arial"/>
        </w:rPr>
      </w:pPr>
    </w:p>
    <w:p w:rsidR="000A4343" w:rsidRPr="00D34EFE" w:rsidRDefault="000A4343"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It i</w:t>
      </w:r>
      <w:r w:rsidR="000378D2">
        <w:rPr>
          <w:rFonts w:ascii="Book Antiqua" w:hAnsi="Book Antiqua" w:cs="Arial"/>
        </w:rPr>
        <w:t xml:space="preserve">s </w:t>
      </w:r>
      <w:r>
        <w:rPr>
          <w:rFonts w:ascii="Book Antiqua" w:hAnsi="Book Antiqua" w:cs="Arial"/>
        </w:rPr>
        <w:t>unfortunate</w:t>
      </w:r>
      <w:r w:rsidR="000378D2">
        <w:rPr>
          <w:rFonts w:ascii="Book Antiqua" w:hAnsi="Book Antiqua" w:cs="Arial"/>
        </w:rPr>
        <w:t xml:space="preserve"> that counsel for the </w:t>
      </w:r>
      <w:r w:rsidR="00EA2426">
        <w:rPr>
          <w:rFonts w:ascii="Book Antiqua" w:hAnsi="Book Antiqua" w:cs="Arial"/>
        </w:rPr>
        <w:t>Appellant</w:t>
      </w:r>
      <w:r w:rsidR="000378D2">
        <w:rPr>
          <w:rFonts w:ascii="Book Antiqua" w:hAnsi="Book Antiqua" w:cs="Arial"/>
        </w:rPr>
        <w:t xml:space="preserve"> chose not to deal with the case of </w:t>
      </w:r>
      <w:proofErr w:type="spellStart"/>
      <w:r w:rsidR="00683641" w:rsidRPr="000A4343">
        <w:rPr>
          <w:rFonts w:ascii="Book Antiqua" w:hAnsi="Book Antiqua" w:cs="Arial"/>
          <w:b/>
          <w:u w:val="single"/>
        </w:rPr>
        <w:t>Ribeli</w:t>
      </w:r>
      <w:proofErr w:type="spellEnd"/>
      <w:r w:rsidR="000378D2">
        <w:rPr>
          <w:rFonts w:ascii="Book Antiqua" w:hAnsi="Book Antiqua" w:cs="Arial"/>
        </w:rPr>
        <w:t xml:space="preserve"> in his skeleton argument. I do not accept the attempt to distinguish </w:t>
      </w:r>
      <w:proofErr w:type="spellStart"/>
      <w:r w:rsidR="00683641" w:rsidRPr="000A4343">
        <w:rPr>
          <w:rFonts w:ascii="Book Antiqua" w:hAnsi="Book Antiqua" w:cs="Arial"/>
          <w:b/>
          <w:u w:val="single"/>
        </w:rPr>
        <w:t>Ribeli</w:t>
      </w:r>
      <w:proofErr w:type="spellEnd"/>
      <w:r w:rsidR="000378D2">
        <w:rPr>
          <w:rFonts w:ascii="Book Antiqua" w:hAnsi="Book Antiqua" w:cs="Arial"/>
        </w:rPr>
        <w:t xml:space="preserve"> from the instant case before me. In </w:t>
      </w:r>
      <w:proofErr w:type="spellStart"/>
      <w:r w:rsidR="00683641" w:rsidRPr="000A4343">
        <w:rPr>
          <w:rFonts w:ascii="Book Antiqua" w:hAnsi="Book Antiqua" w:cs="Arial"/>
          <w:b/>
          <w:u w:val="single"/>
        </w:rPr>
        <w:t>Ribeli</w:t>
      </w:r>
      <w:proofErr w:type="spellEnd"/>
      <w:r w:rsidR="000378D2">
        <w:rPr>
          <w:rFonts w:ascii="Book Antiqua" w:hAnsi="Book Antiqua" w:cs="Arial"/>
        </w:rPr>
        <w:t xml:space="preserve"> what was crucial was the </w:t>
      </w:r>
      <w:r w:rsidR="00EA2426">
        <w:rPr>
          <w:rFonts w:ascii="Book Antiqua" w:hAnsi="Book Antiqua" w:cs="Arial"/>
        </w:rPr>
        <w:t>Appellant</w:t>
      </w:r>
      <w:r w:rsidR="000378D2">
        <w:rPr>
          <w:rFonts w:ascii="Book Antiqua" w:hAnsi="Book Antiqua" w:cs="Arial"/>
        </w:rPr>
        <w:t xml:space="preserve">’s physical needs. That is also crucial in this case because of the difficulties which the </w:t>
      </w:r>
      <w:r w:rsidR="00EA2426">
        <w:rPr>
          <w:rFonts w:ascii="Book Antiqua" w:hAnsi="Book Antiqua" w:cs="Arial"/>
        </w:rPr>
        <w:t>Appellant</w:t>
      </w:r>
      <w:r w:rsidR="000378D2">
        <w:rPr>
          <w:rFonts w:ascii="Book Antiqua" w:hAnsi="Book Antiqua" w:cs="Arial"/>
        </w:rPr>
        <w:t xml:space="preserve"> has had with her varicose veins. The </w:t>
      </w:r>
      <w:r w:rsidR="00EA2426">
        <w:rPr>
          <w:rFonts w:ascii="Book Antiqua" w:hAnsi="Book Antiqua" w:cs="Arial"/>
        </w:rPr>
        <w:t>Appellant</w:t>
      </w:r>
      <w:r w:rsidR="000378D2">
        <w:rPr>
          <w:rFonts w:ascii="Book Antiqua" w:hAnsi="Book Antiqua" w:cs="Arial"/>
        </w:rPr>
        <w:t xml:space="preserve">’s mental health in </w:t>
      </w:r>
      <w:proofErr w:type="spellStart"/>
      <w:r w:rsidR="00683641" w:rsidRPr="000A4343">
        <w:rPr>
          <w:rFonts w:ascii="Book Antiqua" w:hAnsi="Book Antiqua" w:cs="Arial"/>
          <w:b/>
          <w:u w:val="single"/>
        </w:rPr>
        <w:t>Ribeli</w:t>
      </w:r>
      <w:proofErr w:type="spellEnd"/>
      <w:r w:rsidR="000378D2">
        <w:rPr>
          <w:rFonts w:ascii="Book Antiqua" w:hAnsi="Book Antiqua" w:cs="Arial"/>
        </w:rPr>
        <w:t xml:space="preserve"> was described as anxiety and mild depression. In the instant case before me the </w:t>
      </w:r>
      <w:r w:rsidR="00EA2426">
        <w:rPr>
          <w:rFonts w:ascii="Book Antiqua" w:hAnsi="Book Antiqua" w:cs="Arial"/>
        </w:rPr>
        <w:t>Appellant</w:t>
      </w:r>
      <w:r w:rsidR="000378D2">
        <w:rPr>
          <w:rFonts w:ascii="Book Antiqua" w:hAnsi="Book Antiqua" w:cs="Arial"/>
        </w:rPr>
        <w:t xml:space="preserve">’s mental health </w:t>
      </w:r>
      <w:r>
        <w:rPr>
          <w:rFonts w:ascii="Book Antiqua" w:hAnsi="Book Antiqua" w:cs="Arial"/>
        </w:rPr>
        <w:t xml:space="preserve">and </w:t>
      </w:r>
      <w:r w:rsidR="000378D2">
        <w:rPr>
          <w:rFonts w:ascii="Book Antiqua" w:hAnsi="Book Antiqua" w:cs="Arial"/>
        </w:rPr>
        <w:t>psychological pr</w:t>
      </w:r>
      <w:r>
        <w:rPr>
          <w:rFonts w:ascii="Book Antiqua" w:hAnsi="Book Antiqua" w:cs="Arial"/>
        </w:rPr>
        <w:t xml:space="preserve">oblems are described as anxiety, loneliness and depression. There are strong parallels between </w:t>
      </w:r>
      <w:proofErr w:type="spellStart"/>
      <w:r w:rsidRPr="000A4343">
        <w:rPr>
          <w:rFonts w:ascii="Book Antiqua" w:hAnsi="Book Antiqua" w:cs="Arial"/>
          <w:b/>
          <w:u w:val="single"/>
        </w:rPr>
        <w:t>Ribeli</w:t>
      </w:r>
      <w:proofErr w:type="spellEnd"/>
      <w:r>
        <w:rPr>
          <w:rFonts w:ascii="Book Antiqua" w:hAnsi="Book Antiqua" w:cs="Arial"/>
        </w:rPr>
        <w:t xml:space="preserve"> and the case before me. </w:t>
      </w:r>
    </w:p>
    <w:p w:rsidR="00D34EFE" w:rsidRDefault="00D34EFE" w:rsidP="00D34EFE">
      <w:pPr>
        <w:pStyle w:val="ListParagraph"/>
        <w:rPr>
          <w:rFonts w:ascii="Book Antiqua" w:hAnsi="Book Antiqua" w:cs="Arial"/>
          <w:b/>
          <w:u w:val="single"/>
        </w:rPr>
      </w:pPr>
    </w:p>
    <w:p w:rsidR="00D34EFE" w:rsidRPr="000A4343" w:rsidRDefault="00D34EFE"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lastRenderedPageBreak/>
        <w:t xml:space="preserve">It was argued before me that the Appellant had not taken her medication. This was queried by the Respondent, because of the seven-month gap between consultations. The doctor it was said was merely relying on what he had been told by the family as he would not be in a position to know what had been happening in that intervening period. The counter argument was that the doctor formed his own professional view. My concern with the state of the medical evidence and its sparsity is that there is no indication what would be the effect on the Appellant if she were to fail to take her medication for a significant length of time as is claimed here. Would there have been side effects? Would they have been noticeable by Dr Ivanov? If there would have been effects if medication had not been taken but no side effects have been noted by Dr Ivanov does this undermine the claim that the Appellant does not take her medication unless her family prompt her? Has she in fact been taking her medication? These were matters upon which it was reasonable to have expected the doctor to have dealt with if they were </w:t>
      </w:r>
      <w:r w:rsidR="00780727">
        <w:rPr>
          <w:rFonts w:ascii="Book Antiqua" w:hAnsi="Book Antiqua" w:cs="Arial"/>
        </w:rPr>
        <w:t xml:space="preserve">considered </w:t>
      </w:r>
      <w:r>
        <w:rPr>
          <w:rFonts w:ascii="Book Antiqua" w:hAnsi="Book Antiqua" w:cs="Arial"/>
        </w:rPr>
        <w:t>significant. If they were not commented upon because they were not significant that would undermine the claim that the Appellant is unable to manage.</w:t>
      </w:r>
    </w:p>
    <w:p w:rsidR="000A4343" w:rsidRDefault="000A4343" w:rsidP="000A4343">
      <w:pPr>
        <w:pStyle w:val="ListParagraph"/>
        <w:rPr>
          <w:rFonts w:ascii="Book Antiqua" w:hAnsi="Book Antiqua" w:cs="Arial"/>
        </w:rPr>
      </w:pPr>
    </w:p>
    <w:p w:rsidR="00D74048" w:rsidRPr="00D74048" w:rsidRDefault="000A4343"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E</w:t>
      </w:r>
      <w:r w:rsidR="000378D2">
        <w:rPr>
          <w:rFonts w:ascii="Book Antiqua" w:hAnsi="Book Antiqua" w:cs="Arial"/>
        </w:rPr>
        <w:t xml:space="preserve">ven if the </w:t>
      </w:r>
      <w:r w:rsidR="00EA2426">
        <w:rPr>
          <w:rFonts w:ascii="Book Antiqua" w:hAnsi="Book Antiqua" w:cs="Arial"/>
        </w:rPr>
        <w:t>Appellant</w:t>
      </w:r>
      <w:r w:rsidR="000378D2">
        <w:rPr>
          <w:rFonts w:ascii="Book Antiqua" w:hAnsi="Book Antiqua" w:cs="Arial"/>
        </w:rPr>
        <w:t xml:space="preserve"> can show that her relationship with her daughters go</w:t>
      </w:r>
      <w:r>
        <w:rPr>
          <w:rFonts w:ascii="Book Antiqua" w:hAnsi="Book Antiqua" w:cs="Arial"/>
        </w:rPr>
        <w:t>es</w:t>
      </w:r>
      <w:r w:rsidR="000378D2">
        <w:rPr>
          <w:rFonts w:ascii="Book Antiqua" w:hAnsi="Book Antiqua" w:cs="Arial"/>
        </w:rPr>
        <w:t xml:space="preserve"> beyond normal emotional ties, which I do not accept</w:t>
      </w:r>
      <w:r w:rsidR="009118D1">
        <w:rPr>
          <w:rFonts w:ascii="Book Antiqua" w:hAnsi="Book Antiqua" w:cs="Arial"/>
        </w:rPr>
        <w:t xml:space="preserve"> for</w:t>
      </w:r>
      <w:r>
        <w:rPr>
          <w:rFonts w:ascii="Book Antiqua" w:hAnsi="Book Antiqua" w:cs="Arial"/>
        </w:rPr>
        <w:t xml:space="preserve"> the reasons I ha</w:t>
      </w:r>
      <w:r w:rsidR="000378D2">
        <w:rPr>
          <w:rFonts w:ascii="Book Antiqua" w:hAnsi="Book Antiqua" w:cs="Arial"/>
        </w:rPr>
        <w:t>ve given,</w:t>
      </w:r>
      <w:r>
        <w:rPr>
          <w:rFonts w:ascii="Book Antiqua" w:hAnsi="Book Antiqua" w:cs="Arial"/>
        </w:rPr>
        <w:t xml:space="preserve"> the interference with the</w:t>
      </w:r>
      <w:r w:rsidR="009118D1">
        <w:rPr>
          <w:rFonts w:ascii="Book Antiqua" w:hAnsi="Book Antiqua" w:cs="Arial"/>
        </w:rPr>
        <w:t xml:space="preserve"> family life between the </w:t>
      </w:r>
      <w:r w:rsidR="00EA2426">
        <w:rPr>
          <w:rFonts w:ascii="Book Antiqua" w:hAnsi="Book Antiqua" w:cs="Arial"/>
        </w:rPr>
        <w:t>Appellant</w:t>
      </w:r>
      <w:r w:rsidR="009118D1">
        <w:rPr>
          <w:rFonts w:ascii="Book Antiqua" w:hAnsi="Book Antiqua" w:cs="Arial"/>
        </w:rPr>
        <w:t xml:space="preserve"> and her daughters is proportionate to the legitimate aim of immigration control. That legitimate aim arises partly because the United Kingdom has the right to control its own borders and partly because given the </w:t>
      </w:r>
      <w:r w:rsidR="00EA2426">
        <w:rPr>
          <w:rFonts w:ascii="Book Antiqua" w:hAnsi="Book Antiqua" w:cs="Arial"/>
        </w:rPr>
        <w:t>Appellant</w:t>
      </w:r>
      <w:r w:rsidR="009118D1">
        <w:rPr>
          <w:rFonts w:ascii="Book Antiqua" w:hAnsi="Book Antiqua" w:cs="Arial"/>
        </w:rPr>
        <w:t xml:space="preserve">’s age and ailments is difficult see how the </w:t>
      </w:r>
      <w:r w:rsidR="00EA2426">
        <w:rPr>
          <w:rFonts w:ascii="Book Antiqua" w:hAnsi="Book Antiqua" w:cs="Arial"/>
        </w:rPr>
        <w:t>Appellant</w:t>
      </w:r>
      <w:r w:rsidR="009118D1">
        <w:rPr>
          <w:rFonts w:ascii="Book Antiqua" w:hAnsi="Book Antiqua" w:cs="Arial"/>
        </w:rPr>
        <w:t xml:space="preserve"> would not require the services of the National Health Service </w:t>
      </w:r>
      <w:r>
        <w:rPr>
          <w:rFonts w:ascii="Book Antiqua" w:hAnsi="Book Antiqua" w:cs="Arial"/>
        </w:rPr>
        <w:t>at some point</w:t>
      </w:r>
      <w:r w:rsidR="009118D1">
        <w:rPr>
          <w:rFonts w:ascii="Book Antiqua" w:hAnsi="Book Antiqua" w:cs="Arial"/>
        </w:rPr>
        <w:t>.</w:t>
      </w:r>
      <w:r>
        <w:rPr>
          <w:rFonts w:ascii="Book Antiqua" w:hAnsi="Book Antiqua" w:cs="Arial"/>
        </w:rPr>
        <w:t xml:space="preserve"> Whilst the treatment she received in 2016 is not necessarily to be held against her as a reliance on public funds it i</w:t>
      </w:r>
      <w:r w:rsidR="00D74048">
        <w:rPr>
          <w:rFonts w:ascii="Book Antiqua" w:hAnsi="Book Antiqua" w:cs="Arial"/>
        </w:rPr>
        <w:t>s difficu</w:t>
      </w:r>
      <w:r>
        <w:rPr>
          <w:rFonts w:ascii="Book Antiqua" w:hAnsi="Book Antiqua" w:cs="Arial"/>
        </w:rPr>
        <w:t xml:space="preserve">lt to see how some </w:t>
      </w:r>
      <w:r w:rsidR="00D74048">
        <w:rPr>
          <w:rFonts w:ascii="Book Antiqua" w:hAnsi="Book Antiqua" w:cs="Arial"/>
        </w:rPr>
        <w:t xml:space="preserve">NHS involvement would not occur in the future that would mean a reliance on public funds. </w:t>
      </w:r>
    </w:p>
    <w:p w:rsidR="00D74048" w:rsidRDefault="00D74048" w:rsidP="00D74048">
      <w:pPr>
        <w:pStyle w:val="ListParagraph"/>
        <w:rPr>
          <w:rFonts w:ascii="Book Antiqua" w:hAnsi="Book Antiqua" w:cs="Arial"/>
        </w:rPr>
      </w:pPr>
    </w:p>
    <w:p w:rsidR="00D74048" w:rsidRPr="00D74048" w:rsidRDefault="00D74048" w:rsidP="00EB7090">
      <w:pPr>
        <w:numPr>
          <w:ilvl w:val="0"/>
          <w:numId w:val="5"/>
        </w:numPr>
        <w:tabs>
          <w:tab w:val="left" w:pos="567"/>
        </w:tabs>
        <w:ind w:hanging="720"/>
        <w:jc w:val="both"/>
        <w:rPr>
          <w:rFonts w:ascii="Book Antiqua" w:hAnsi="Book Antiqua" w:cs="Arial"/>
          <w:b/>
          <w:u w:val="single"/>
        </w:rPr>
      </w:pPr>
      <w:r>
        <w:rPr>
          <w:rFonts w:ascii="Book Antiqua" w:hAnsi="Book Antiqua" w:cs="Arial"/>
        </w:rPr>
        <w:t xml:space="preserve">The Appellant’s status is akin to someone whose status in the United Kingdom is precarious, see </w:t>
      </w:r>
      <w:r w:rsidRPr="00D74048">
        <w:rPr>
          <w:rFonts w:ascii="Book Antiqua" w:hAnsi="Book Antiqua" w:cs="Arial"/>
          <w:b/>
          <w:u w:val="single"/>
        </w:rPr>
        <w:t>Ahmed</w:t>
      </w:r>
      <w:r>
        <w:rPr>
          <w:rFonts w:ascii="Book Antiqua" w:hAnsi="Book Antiqua" w:cs="Arial"/>
        </w:rPr>
        <w:t>.</w:t>
      </w:r>
      <w:r w:rsidR="009118D1">
        <w:rPr>
          <w:rFonts w:ascii="Book Antiqua" w:hAnsi="Book Antiqua" w:cs="Arial"/>
        </w:rPr>
        <w:t xml:space="preserve"> </w:t>
      </w:r>
      <w:r>
        <w:rPr>
          <w:rFonts w:ascii="Book Antiqua" w:hAnsi="Book Antiqua" w:cs="Arial"/>
        </w:rPr>
        <w:t>On the Respondent’s side of the scales is that the Appellant cannot meet the Rules. There are no compelling reasons why the Appellant should be granted entry clearance which outweigh the respect which must be given to the public interest in the enforcement of immigration control.</w:t>
      </w:r>
      <w:r w:rsidR="00780727">
        <w:rPr>
          <w:rFonts w:ascii="Book Antiqua" w:hAnsi="Book Antiqua" w:cs="Arial"/>
        </w:rPr>
        <w:t xml:space="preserve"> Either one or other of her daughters can go to Ukraine to look after the Appellant or she can seek paid help.</w:t>
      </w:r>
    </w:p>
    <w:p w:rsidR="00D74048" w:rsidRDefault="00D74048" w:rsidP="00D74048">
      <w:pPr>
        <w:pStyle w:val="ListParagraph"/>
        <w:rPr>
          <w:rFonts w:ascii="Book Antiqua" w:hAnsi="Book Antiqua" w:cs="Arial"/>
        </w:rPr>
      </w:pPr>
    </w:p>
    <w:p w:rsidR="00D34EFE" w:rsidRPr="00780727" w:rsidRDefault="009118D1" w:rsidP="00966082">
      <w:pPr>
        <w:numPr>
          <w:ilvl w:val="0"/>
          <w:numId w:val="5"/>
        </w:numPr>
        <w:tabs>
          <w:tab w:val="left" w:pos="567"/>
        </w:tabs>
        <w:ind w:left="567" w:hanging="567"/>
        <w:jc w:val="both"/>
        <w:rPr>
          <w:rFonts w:ascii="Book Antiqua" w:hAnsi="Book Antiqua" w:cs="Arial"/>
          <w:b/>
          <w:u w:val="single"/>
        </w:rPr>
      </w:pPr>
      <w:r w:rsidRPr="00780727">
        <w:rPr>
          <w:rFonts w:ascii="Book Antiqua" w:hAnsi="Book Antiqua" w:cs="Arial"/>
        </w:rPr>
        <w:t xml:space="preserve">The interference with the family life of the </w:t>
      </w:r>
      <w:r w:rsidR="00EA2426" w:rsidRPr="00780727">
        <w:rPr>
          <w:rFonts w:ascii="Book Antiqua" w:hAnsi="Book Antiqua" w:cs="Arial"/>
        </w:rPr>
        <w:t>Appellant</w:t>
      </w:r>
      <w:r w:rsidRPr="00780727">
        <w:rPr>
          <w:rFonts w:ascii="Book Antiqua" w:hAnsi="Book Antiqua" w:cs="Arial"/>
        </w:rPr>
        <w:t xml:space="preserve"> and her daughters is proportionate to the legitimate aim being pursued. This case is in effect on all fours with the case of </w:t>
      </w:r>
      <w:proofErr w:type="spellStart"/>
      <w:r w:rsidR="00683641" w:rsidRPr="00780727">
        <w:rPr>
          <w:rFonts w:ascii="Book Antiqua" w:hAnsi="Book Antiqua" w:cs="Arial"/>
          <w:b/>
          <w:u w:val="single"/>
        </w:rPr>
        <w:t>Ribeli</w:t>
      </w:r>
      <w:proofErr w:type="spellEnd"/>
      <w:r w:rsidRPr="00780727">
        <w:rPr>
          <w:rFonts w:ascii="Book Antiqua" w:hAnsi="Book Antiqua" w:cs="Arial"/>
        </w:rPr>
        <w:t xml:space="preserve"> and just as the Court of Appeal found in that case that the </w:t>
      </w:r>
      <w:r w:rsidR="00D74048" w:rsidRPr="00780727">
        <w:rPr>
          <w:rFonts w:ascii="Book Antiqua" w:hAnsi="Book Antiqua" w:cs="Arial"/>
        </w:rPr>
        <w:t>Respondent’s decision</w:t>
      </w:r>
      <w:r w:rsidRPr="00780727">
        <w:rPr>
          <w:rFonts w:ascii="Book Antiqua" w:hAnsi="Book Antiqua" w:cs="Arial"/>
        </w:rPr>
        <w:t xml:space="preserve"> was </w:t>
      </w:r>
      <w:r w:rsidR="00D74048" w:rsidRPr="00780727">
        <w:rPr>
          <w:rFonts w:ascii="Book Antiqua" w:hAnsi="Book Antiqua" w:cs="Arial"/>
        </w:rPr>
        <w:t>proportionate</w:t>
      </w:r>
      <w:r w:rsidR="00780727" w:rsidRPr="00780727">
        <w:rPr>
          <w:rFonts w:ascii="Book Antiqua" w:hAnsi="Book Antiqua" w:cs="Arial"/>
        </w:rPr>
        <w:t xml:space="preserve"> (for the reasons which I have set out in some detail above) </w:t>
      </w:r>
      <w:r w:rsidRPr="00780727">
        <w:rPr>
          <w:rFonts w:ascii="Book Antiqua" w:hAnsi="Book Antiqua" w:cs="Arial"/>
        </w:rPr>
        <w:t xml:space="preserve">so I find the </w:t>
      </w:r>
      <w:r w:rsidR="00EA2426" w:rsidRPr="00780727">
        <w:rPr>
          <w:rFonts w:ascii="Book Antiqua" w:hAnsi="Book Antiqua" w:cs="Arial"/>
        </w:rPr>
        <w:t>Respondent</w:t>
      </w:r>
      <w:r w:rsidRPr="00780727">
        <w:rPr>
          <w:rFonts w:ascii="Book Antiqua" w:hAnsi="Book Antiqua" w:cs="Arial"/>
        </w:rPr>
        <w:t xml:space="preserve">’s decision in this case was </w:t>
      </w:r>
      <w:r w:rsidR="00D74048" w:rsidRPr="00780727">
        <w:rPr>
          <w:rFonts w:ascii="Book Antiqua" w:hAnsi="Book Antiqua" w:cs="Arial"/>
        </w:rPr>
        <w:t xml:space="preserve">also </w:t>
      </w:r>
      <w:r w:rsidRPr="00780727">
        <w:rPr>
          <w:rFonts w:ascii="Book Antiqua" w:hAnsi="Book Antiqua" w:cs="Arial"/>
        </w:rPr>
        <w:t xml:space="preserve">proportionate to the legitimate aim pursued. The </w:t>
      </w:r>
      <w:r w:rsidR="00EA2426" w:rsidRPr="00780727">
        <w:rPr>
          <w:rFonts w:ascii="Book Antiqua" w:hAnsi="Book Antiqua" w:cs="Arial"/>
        </w:rPr>
        <w:t>Appellant</w:t>
      </w:r>
      <w:r w:rsidRPr="00780727">
        <w:rPr>
          <w:rFonts w:ascii="Book Antiqua" w:hAnsi="Book Antiqua" w:cs="Arial"/>
        </w:rPr>
        <w:t xml:space="preserve"> cannot show that she meets the </w:t>
      </w:r>
      <w:r w:rsidR="00EA2426" w:rsidRPr="00780727">
        <w:rPr>
          <w:rFonts w:ascii="Book Antiqua" w:hAnsi="Book Antiqua" w:cs="Arial"/>
        </w:rPr>
        <w:t xml:space="preserve">Immigration </w:t>
      </w:r>
      <w:r w:rsidR="004103FE" w:rsidRPr="00780727">
        <w:rPr>
          <w:rFonts w:ascii="Book Antiqua" w:hAnsi="Book Antiqua" w:cs="Arial"/>
        </w:rPr>
        <w:t>Rules</w:t>
      </w:r>
      <w:r w:rsidRPr="00780727">
        <w:rPr>
          <w:rFonts w:ascii="Book Antiqua" w:hAnsi="Book Antiqua" w:cs="Arial"/>
        </w:rPr>
        <w:t xml:space="preserve"> or that her appeal should be allowed outside the </w:t>
      </w:r>
      <w:r w:rsidR="004103FE" w:rsidRPr="00780727">
        <w:rPr>
          <w:rFonts w:ascii="Book Antiqua" w:hAnsi="Book Antiqua" w:cs="Arial"/>
        </w:rPr>
        <w:t>Rules</w:t>
      </w:r>
      <w:r w:rsidRPr="00780727">
        <w:rPr>
          <w:rFonts w:ascii="Book Antiqua" w:hAnsi="Book Antiqua" w:cs="Arial"/>
        </w:rPr>
        <w:t xml:space="preserve"> under </w:t>
      </w:r>
      <w:r w:rsidR="00EA2426" w:rsidRPr="00780727">
        <w:rPr>
          <w:rFonts w:ascii="Book Antiqua" w:hAnsi="Book Antiqua" w:cs="Arial"/>
        </w:rPr>
        <w:t>Article</w:t>
      </w:r>
      <w:r w:rsidRPr="00780727">
        <w:rPr>
          <w:rFonts w:ascii="Book Antiqua" w:hAnsi="Book Antiqua" w:cs="Arial"/>
        </w:rPr>
        <w:t xml:space="preserve"> 8. There are no such circumstances in this case which would render the </w:t>
      </w:r>
      <w:r w:rsidR="00EA2426" w:rsidRPr="00780727">
        <w:rPr>
          <w:rFonts w:ascii="Book Antiqua" w:hAnsi="Book Antiqua" w:cs="Arial"/>
        </w:rPr>
        <w:t>Respondent</w:t>
      </w:r>
      <w:r w:rsidRPr="00780727">
        <w:rPr>
          <w:rFonts w:ascii="Book Antiqua" w:hAnsi="Book Antiqua" w:cs="Arial"/>
        </w:rPr>
        <w:t xml:space="preserve">’s decision disproportionate. I therefore dismiss the </w:t>
      </w:r>
      <w:r w:rsidR="00EA2426" w:rsidRPr="00780727">
        <w:rPr>
          <w:rFonts w:ascii="Book Antiqua" w:hAnsi="Book Antiqua" w:cs="Arial"/>
        </w:rPr>
        <w:t>Appellant</w:t>
      </w:r>
      <w:r w:rsidRPr="00780727">
        <w:rPr>
          <w:rFonts w:ascii="Book Antiqua" w:hAnsi="Book Antiqua" w:cs="Arial"/>
        </w:rPr>
        <w:t xml:space="preserve">’s onward appeal against the </w:t>
      </w:r>
      <w:r w:rsidR="00EA2426" w:rsidRPr="00780727">
        <w:rPr>
          <w:rFonts w:ascii="Book Antiqua" w:hAnsi="Book Antiqua" w:cs="Arial"/>
        </w:rPr>
        <w:t>Respondent</w:t>
      </w:r>
      <w:r w:rsidRPr="00780727">
        <w:rPr>
          <w:rFonts w:ascii="Book Antiqua" w:hAnsi="Book Antiqua" w:cs="Arial"/>
        </w:rPr>
        <w:t>’s decision to refuse entry clearance.</w:t>
      </w:r>
    </w:p>
    <w:p w:rsidR="00D34EFE" w:rsidRDefault="00D34EFE" w:rsidP="00966082">
      <w:pPr>
        <w:tabs>
          <w:tab w:val="left" w:pos="567"/>
        </w:tabs>
        <w:ind w:left="567" w:hanging="567"/>
        <w:jc w:val="both"/>
        <w:rPr>
          <w:rFonts w:ascii="Book Antiqua" w:hAnsi="Book Antiqua" w:cs="Arial"/>
          <w:b/>
          <w:u w:val="single"/>
        </w:rPr>
      </w:pPr>
    </w:p>
    <w:p w:rsidR="00812401" w:rsidRDefault="00812401" w:rsidP="00966082">
      <w:pPr>
        <w:tabs>
          <w:tab w:val="left" w:pos="567"/>
        </w:tabs>
        <w:ind w:left="567" w:hanging="567"/>
        <w:jc w:val="both"/>
        <w:rPr>
          <w:rFonts w:ascii="Book Antiqua" w:hAnsi="Book Antiqua" w:cs="Arial"/>
          <w:b/>
          <w:u w:val="single"/>
        </w:rPr>
      </w:pPr>
      <w:r w:rsidRPr="00816182">
        <w:rPr>
          <w:rFonts w:ascii="Book Antiqua" w:hAnsi="Book Antiqua" w:cs="Arial"/>
          <w:b/>
          <w:u w:val="single"/>
        </w:rPr>
        <w:lastRenderedPageBreak/>
        <w:t>Notice of Decision</w:t>
      </w:r>
    </w:p>
    <w:p w:rsidR="00966082" w:rsidRDefault="00966082" w:rsidP="00966082">
      <w:pPr>
        <w:tabs>
          <w:tab w:val="left" w:pos="567"/>
        </w:tabs>
        <w:ind w:left="567" w:hanging="567"/>
        <w:jc w:val="both"/>
        <w:rPr>
          <w:rFonts w:ascii="Book Antiqua" w:hAnsi="Book Antiqua" w:cs="Arial"/>
          <w:b/>
          <w:u w:val="single"/>
        </w:rPr>
      </w:pPr>
    </w:p>
    <w:p w:rsidR="00966082" w:rsidRDefault="004F7E60" w:rsidP="00966082">
      <w:pPr>
        <w:tabs>
          <w:tab w:val="left" w:pos="567"/>
        </w:tabs>
        <w:ind w:left="567" w:hanging="567"/>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EA2426">
        <w:rPr>
          <w:rFonts w:ascii="Book Antiqua" w:hAnsi="Book Antiqua" w:cs="Arial"/>
        </w:rPr>
        <w:t>First-tier</w:t>
      </w:r>
      <w:r w:rsidR="00BA0647">
        <w:rPr>
          <w:rFonts w:ascii="Book Antiqua" w:hAnsi="Book Antiqua" w:cs="Arial"/>
        </w:rPr>
        <w:t xml:space="preserve"> </w:t>
      </w:r>
      <w:r w:rsidR="00EA2426">
        <w:rPr>
          <w:rFonts w:ascii="Book Antiqua" w:hAnsi="Book Antiqua" w:cs="Arial"/>
        </w:rPr>
        <w:t>Tribunal</w:t>
      </w:r>
      <w:r w:rsidR="00BA0647">
        <w:rPr>
          <w:rFonts w:ascii="Book Antiqua" w:hAnsi="Book Antiqua" w:cs="Arial"/>
        </w:rPr>
        <w:t xml:space="preserve"> involve</w:t>
      </w:r>
      <w:r w:rsidR="009118D1">
        <w:rPr>
          <w:rFonts w:ascii="Book Antiqua" w:hAnsi="Book Antiqua" w:cs="Arial"/>
        </w:rPr>
        <w:t>d</w:t>
      </w:r>
      <w:r w:rsidR="00BA0647">
        <w:rPr>
          <w:rFonts w:ascii="Book Antiqua" w:hAnsi="Book Antiqua" w:cs="Arial"/>
        </w:rPr>
        <w:t xml:space="preserve"> the making of an error of law and I</w:t>
      </w:r>
      <w:r w:rsidR="009118D1">
        <w:rPr>
          <w:rFonts w:ascii="Book Antiqua" w:hAnsi="Book Antiqua" w:cs="Arial"/>
        </w:rPr>
        <w:t xml:space="preserve"> have set it aside. I remake the decision by </w:t>
      </w:r>
      <w:r w:rsidR="00BA0647">
        <w:rPr>
          <w:rFonts w:ascii="Book Antiqua" w:hAnsi="Book Antiqua" w:cs="Arial"/>
        </w:rPr>
        <w:t>dismiss</w:t>
      </w:r>
      <w:r w:rsidR="009118D1">
        <w:rPr>
          <w:rFonts w:ascii="Book Antiqua" w:hAnsi="Book Antiqua" w:cs="Arial"/>
        </w:rPr>
        <w:t>ing</w:t>
      </w:r>
      <w:r w:rsidR="00BA0647">
        <w:rPr>
          <w:rFonts w:ascii="Book Antiqua" w:hAnsi="Book Antiqua" w:cs="Arial"/>
        </w:rPr>
        <w:t xml:space="preserve"> the </w:t>
      </w:r>
      <w:r w:rsidR="00EA2426">
        <w:rPr>
          <w:rFonts w:ascii="Book Antiqua" w:hAnsi="Book Antiqua" w:cs="Arial"/>
        </w:rPr>
        <w:t>Appellant</w:t>
      </w:r>
      <w:r w:rsidR="00BA0647">
        <w:rPr>
          <w:rFonts w:ascii="Book Antiqua" w:hAnsi="Book Antiqua" w:cs="Arial"/>
        </w:rPr>
        <w:t>’s appeal</w:t>
      </w:r>
      <w:r w:rsidR="009118D1">
        <w:rPr>
          <w:rFonts w:ascii="Book Antiqua" w:hAnsi="Book Antiqua" w:cs="Arial"/>
        </w:rPr>
        <w:t>.</w:t>
      </w:r>
    </w:p>
    <w:p w:rsidR="00BA0647" w:rsidRDefault="00BA0647" w:rsidP="00966082">
      <w:pPr>
        <w:tabs>
          <w:tab w:val="left" w:pos="567"/>
        </w:tabs>
        <w:ind w:left="567" w:hanging="567"/>
        <w:jc w:val="both"/>
        <w:rPr>
          <w:rFonts w:ascii="Book Antiqua" w:hAnsi="Book Antiqua" w:cs="Arial"/>
        </w:rPr>
      </w:pPr>
    </w:p>
    <w:p w:rsidR="00BA0647" w:rsidRDefault="00EA2426" w:rsidP="00966082">
      <w:pPr>
        <w:tabs>
          <w:tab w:val="left" w:pos="567"/>
        </w:tabs>
        <w:ind w:left="567" w:hanging="567"/>
        <w:jc w:val="both"/>
        <w:rPr>
          <w:rFonts w:ascii="Book Antiqua" w:hAnsi="Book Antiqua" w:cs="Arial"/>
        </w:rPr>
      </w:pPr>
      <w:r>
        <w:rPr>
          <w:rFonts w:ascii="Book Antiqua" w:hAnsi="Book Antiqua" w:cs="Arial"/>
        </w:rPr>
        <w:t>Appellant</w:t>
      </w:r>
      <w:r w:rsidR="00BA0647">
        <w:rPr>
          <w:rFonts w:ascii="Book Antiqua" w:hAnsi="Book Antiqua" w:cs="Arial"/>
        </w:rPr>
        <w:t>’s appeal dismissed</w:t>
      </w:r>
    </w:p>
    <w:p w:rsidR="00BA0647" w:rsidRDefault="00BA0647" w:rsidP="00966082">
      <w:pPr>
        <w:tabs>
          <w:tab w:val="left" w:pos="567"/>
        </w:tabs>
        <w:ind w:left="567" w:hanging="567"/>
        <w:jc w:val="both"/>
        <w:rPr>
          <w:rFonts w:ascii="Book Antiqua" w:hAnsi="Book Antiqua" w:cs="Arial"/>
        </w:rPr>
      </w:pPr>
    </w:p>
    <w:p w:rsidR="00966082" w:rsidRDefault="00966082" w:rsidP="00966082">
      <w:pPr>
        <w:tabs>
          <w:tab w:val="left" w:pos="567"/>
        </w:tabs>
        <w:ind w:left="567" w:hanging="567"/>
        <w:jc w:val="both"/>
        <w:rPr>
          <w:rFonts w:ascii="Book Antiqua" w:hAnsi="Book Antiqua" w:cs="Arial"/>
        </w:rPr>
      </w:pPr>
      <w:r>
        <w:rPr>
          <w:rFonts w:ascii="Book Antiqua" w:hAnsi="Book Antiqua" w:cs="Arial"/>
        </w:rPr>
        <w:t>I make no anonymity order as there is no public policy reason for so doing.</w:t>
      </w:r>
    </w:p>
    <w:p w:rsidR="00A509FA" w:rsidRDefault="00A509FA" w:rsidP="00B15DD8">
      <w:pPr>
        <w:jc w:val="both"/>
        <w:rPr>
          <w:rFonts w:ascii="Book Antiqua" w:hAnsi="Book Antiqua" w:cs="Arial"/>
        </w:rPr>
      </w:pPr>
    </w:p>
    <w:p w:rsidR="00812401" w:rsidRPr="006E63C7" w:rsidRDefault="00812401" w:rsidP="00780F86">
      <w:pPr>
        <w:ind w:left="540" w:hanging="540"/>
        <w:jc w:val="both"/>
        <w:rPr>
          <w:rFonts w:ascii="Book Antiqua" w:hAnsi="Book Antiqua" w:cs="Arial"/>
        </w:rPr>
      </w:pPr>
    </w:p>
    <w:p w:rsidR="00C05805" w:rsidRPr="007A3A00" w:rsidRDefault="00C05805" w:rsidP="00C05805">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2B334D">
        <w:rPr>
          <w:rFonts w:ascii="Book Antiqua" w:hAnsi="Book Antiqua" w:cs="Arial"/>
        </w:rPr>
        <w:t>this</w:t>
      </w:r>
      <w:r w:rsidR="001A17B7">
        <w:rPr>
          <w:rFonts w:ascii="Book Antiqua" w:hAnsi="Book Antiqua" w:cs="Arial"/>
        </w:rPr>
        <w:t xml:space="preserve"> </w:t>
      </w:r>
      <w:r w:rsidR="00D379D3">
        <w:rPr>
          <w:rFonts w:ascii="Book Antiqua" w:hAnsi="Book Antiqua" w:cs="Arial"/>
        </w:rPr>
        <w:t>10</w:t>
      </w:r>
      <w:r w:rsidR="000911E9">
        <w:rPr>
          <w:rFonts w:ascii="Book Antiqua" w:hAnsi="Book Antiqua" w:cs="Arial"/>
        </w:rPr>
        <w:t xml:space="preserve"> May</w:t>
      </w:r>
      <w:r w:rsidR="00423D72">
        <w:rPr>
          <w:rFonts w:ascii="Book Antiqua" w:hAnsi="Book Antiqua" w:cs="Arial"/>
        </w:rPr>
        <w:t xml:space="preserve"> 2018</w:t>
      </w:r>
      <w:r>
        <w:rPr>
          <w:rFonts w:ascii="Book Antiqua" w:hAnsi="Book Antiqua" w:cs="Arial"/>
        </w:rPr>
        <w:t xml:space="preserve">   </w:t>
      </w:r>
    </w:p>
    <w:p w:rsidR="00C05805" w:rsidRDefault="00C05805" w:rsidP="00C05805">
      <w:pPr>
        <w:jc w:val="both"/>
        <w:rPr>
          <w:rFonts w:ascii="Book Antiqua" w:hAnsi="Book Antiqua" w:cs="Arial"/>
        </w:rPr>
      </w:pPr>
    </w:p>
    <w:p w:rsidR="00C05805" w:rsidRPr="007A3A00" w:rsidRDefault="00C05805" w:rsidP="00C05805">
      <w:pPr>
        <w:jc w:val="both"/>
        <w:rPr>
          <w:rFonts w:ascii="Book Antiqua" w:hAnsi="Book Antiqua" w:cs="Arial"/>
        </w:rPr>
      </w:pPr>
    </w:p>
    <w:p w:rsidR="00C05805" w:rsidRPr="007A3A00" w:rsidRDefault="00C05805" w:rsidP="00C05805">
      <w:pPr>
        <w:ind w:left="567" w:hanging="567"/>
        <w:jc w:val="both"/>
        <w:rPr>
          <w:rFonts w:ascii="Book Antiqua" w:hAnsi="Book Antiqua" w:cs="Arial"/>
        </w:rPr>
      </w:pPr>
      <w:r>
        <w:rPr>
          <w:rFonts w:ascii="Book Antiqua" w:hAnsi="Book Antiqua" w:cs="Arial"/>
        </w:rPr>
        <w:t>……………………………………………….</w:t>
      </w:r>
    </w:p>
    <w:p w:rsidR="00C05805" w:rsidRPr="007A3A00" w:rsidRDefault="00EA2426" w:rsidP="00C05805">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rsidR="00812401" w:rsidRDefault="00835557" w:rsidP="00C05805">
      <w:pPr>
        <w:ind w:left="567" w:hanging="567"/>
        <w:jc w:val="both"/>
        <w:rPr>
          <w:rFonts w:ascii="Book Antiqua" w:hAnsi="Book Antiqua" w:cs="Arial"/>
        </w:rPr>
      </w:pPr>
      <w:r>
        <w:rPr>
          <w:rFonts w:ascii="Book Antiqua" w:hAnsi="Book Antiqua" w:cs="Arial"/>
        </w:rPr>
        <w:t xml:space="preserve">Deputy Upper </w:t>
      </w:r>
      <w:r w:rsidR="00EA2426">
        <w:rPr>
          <w:rFonts w:ascii="Book Antiqua" w:hAnsi="Book Antiqua" w:cs="Arial"/>
        </w:rPr>
        <w:t>Tribunal</w:t>
      </w:r>
      <w:r w:rsidR="00EE3272">
        <w:rPr>
          <w:rFonts w:ascii="Book Antiqua" w:hAnsi="Book Antiqua" w:cs="Arial"/>
        </w:rPr>
        <w:t xml:space="preserve"> </w:t>
      </w:r>
      <w:r w:rsidR="00EA2426">
        <w:rPr>
          <w:rFonts w:ascii="Book Antiqua" w:hAnsi="Book Antiqua" w:cs="Arial"/>
        </w:rPr>
        <w:t>Judge</w:t>
      </w:r>
      <w:r w:rsidR="003C4D4A">
        <w:rPr>
          <w:rFonts w:ascii="Book Antiqua" w:hAnsi="Book Antiqua" w:cs="Arial"/>
        </w:rPr>
        <w:t xml:space="preserve"> </w:t>
      </w:r>
    </w:p>
    <w:p w:rsidR="00812401" w:rsidRDefault="00812401" w:rsidP="00C05805">
      <w:pPr>
        <w:ind w:left="567" w:hanging="567"/>
        <w:jc w:val="both"/>
        <w:rPr>
          <w:rFonts w:ascii="Book Antiqua" w:hAnsi="Book Antiqua" w:cs="Arial"/>
        </w:rPr>
      </w:pPr>
    </w:p>
    <w:p w:rsidR="00D4572F" w:rsidRDefault="00D4572F" w:rsidP="00812401">
      <w:pPr>
        <w:ind w:left="567" w:hanging="567"/>
        <w:jc w:val="both"/>
        <w:rPr>
          <w:rFonts w:ascii="Book Antiqua" w:hAnsi="Book Antiqua" w:cs="Arial"/>
          <w:b/>
          <w:u w:val="single"/>
        </w:rPr>
      </w:pPr>
    </w:p>
    <w:p w:rsidR="002A5A0F" w:rsidRDefault="002A5A0F" w:rsidP="00812401">
      <w:pPr>
        <w:ind w:left="567" w:hanging="567"/>
        <w:jc w:val="both"/>
        <w:rPr>
          <w:rFonts w:ascii="Book Antiqua" w:hAnsi="Book Antiqua" w:cs="Arial"/>
          <w:b/>
          <w:u w:val="single"/>
        </w:rPr>
      </w:pPr>
    </w:p>
    <w:p w:rsidR="002A5A0F" w:rsidRDefault="002A5A0F" w:rsidP="00812401">
      <w:pPr>
        <w:ind w:left="567" w:hanging="567"/>
        <w:jc w:val="both"/>
        <w:rPr>
          <w:rFonts w:ascii="Book Antiqua" w:hAnsi="Book Antiqua" w:cs="Arial"/>
          <w:b/>
          <w:u w:val="single"/>
        </w:rPr>
      </w:pPr>
    </w:p>
    <w:p w:rsidR="00D4572F" w:rsidRDefault="00D4572F" w:rsidP="00812401">
      <w:pPr>
        <w:ind w:left="567" w:hanging="567"/>
        <w:jc w:val="both"/>
        <w:rPr>
          <w:rFonts w:ascii="Book Antiqua" w:hAnsi="Book Antiqua" w:cs="Arial"/>
          <w:b/>
          <w:u w:val="single"/>
        </w:rPr>
      </w:pPr>
    </w:p>
    <w:p w:rsidR="00812401" w:rsidRDefault="00812401" w:rsidP="00812401">
      <w:pPr>
        <w:ind w:left="567" w:hanging="567"/>
        <w:jc w:val="both"/>
        <w:rPr>
          <w:rFonts w:ascii="Book Antiqua" w:hAnsi="Book Antiqua" w:cs="Arial"/>
          <w:b/>
          <w:u w:val="single"/>
        </w:rPr>
      </w:pPr>
      <w:r>
        <w:rPr>
          <w:rFonts w:ascii="Book Antiqua" w:hAnsi="Book Antiqua" w:cs="Arial"/>
          <w:b/>
          <w:u w:val="single"/>
        </w:rPr>
        <w:t xml:space="preserve">TO THE </w:t>
      </w:r>
      <w:r w:rsidR="00EA2426">
        <w:rPr>
          <w:rFonts w:ascii="Book Antiqua" w:hAnsi="Book Antiqua" w:cs="Arial"/>
          <w:b/>
          <w:u w:val="single"/>
        </w:rPr>
        <w:t>RESPONDENT</w:t>
      </w:r>
    </w:p>
    <w:p w:rsidR="00812401" w:rsidRDefault="00812401" w:rsidP="00812401">
      <w:pPr>
        <w:ind w:left="567" w:hanging="567"/>
        <w:jc w:val="both"/>
        <w:rPr>
          <w:rFonts w:ascii="Book Antiqua" w:hAnsi="Book Antiqua" w:cs="Arial"/>
        </w:rPr>
      </w:pPr>
      <w:r>
        <w:rPr>
          <w:rFonts w:ascii="Book Antiqua" w:hAnsi="Book Antiqua" w:cs="Arial"/>
          <w:b/>
          <w:u w:val="single"/>
        </w:rPr>
        <w:t>FEE AWARD</w:t>
      </w:r>
    </w:p>
    <w:p w:rsidR="00812401" w:rsidRDefault="00812401" w:rsidP="00812401">
      <w:pPr>
        <w:ind w:left="567" w:hanging="567"/>
        <w:jc w:val="both"/>
        <w:rPr>
          <w:rFonts w:ascii="Book Antiqua" w:hAnsi="Book Antiqua" w:cs="Arial"/>
        </w:rPr>
      </w:pPr>
    </w:p>
    <w:p w:rsidR="00812401" w:rsidRDefault="00BA14A3" w:rsidP="00B15DD8">
      <w:pPr>
        <w:jc w:val="both"/>
        <w:rPr>
          <w:rFonts w:ascii="Book Antiqua" w:hAnsi="Book Antiqua" w:cs="Arial"/>
        </w:rPr>
      </w:pPr>
      <w:r>
        <w:rPr>
          <w:rFonts w:ascii="Book Antiqua" w:hAnsi="Book Antiqua" w:cs="Arial"/>
        </w:rPr>
        <w:t>As</w:t>
      </w:r>
      <w:r w:rsidR="00BA0647">
        <w:rPr>
          <w:rFonts w:ascii="Book Antiqua" w:hAnsi="Book Antiqua" w:cs="Arial"/>
        </w:rPr>
        <w:t xml:space="preserve"> I have dismissed the appeal there can be no fee award.</w:t>
      </w:r>
    </w:p>
    <w:p w:rsidR="00AC65BE" w:rsidRDefault="00AC65BE" w:rsidP="00B15DD8">
      <w:pPr>
        <w:jc w:val="both"/>
        <w:rPr>
          <w:rFonts w:ascii="Book Antiqua" w:hAnsi="Book Antiqua" w:cs="Arial"/>
        </w:rPr>
      </w:pPr>
    </w:p>
    <w:p w:rsidR="00812401" w:rsidRDefault="00812401" w:rsidP="00C05805">
      <w:pPr>
        <w:ind w:left="567" w:hanging="567"/>
        <w:jc w:val="both"/>
        <w:rPr>
          <w:rFonts w:ascii="Book Antiqua" w:hAnsi="Book Antiqua" w:cs="Arial"/>
        </w:rPr>
      </w:pPr>
    </w:p>
    <w:p w:rsidR="00812401" w:rsidRPr="007A3A00" w:rsidRDefault="00812401" w:rsidP="00812401">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Pr="007A3A00">
        <w:rPr>
          <w:rFonts w:ascii="Book Antiqua" w:hAnsi="Book Antiqua" w:cs="Arial"/>
        </w:rPr>
        <w:t>this</w:t>
      </w:r>
      <w:r w:rsidR="003C569A">
        <w:rPr>
          <w:rFonts w:ascii="Book Antiqua" w:hAnsi="Book Antiqua" w:cs="Arial"/>
        </w:rPr>
        <w:t xml:space="preserve"> </w:t>
      </w:r>
      <w:r w:rsidR="00D379D3">
        <w:rPr>
          <w:rFonts w:ascii="Book Antiqua" w:hAnsi="Book Antiqua" w:cs="Arial"/>
        </w:rPr>
        <w:t>10</w:t>
      </w:r>
      <w:r w:rsidR="000911E9">
        <w:rPr>
          <w:rFonts w:ascii="Book Antiqua" w:hAnsi="Book Antiqua" w:cs="Arial"/>
        </w:rPr>
        <w:t xml:space="preserve"> May</w:t>
      </w:r>
      <w:r w:rsidR="00423D72">
        <w:rPr>
          <w:rFonts w:ascii="Book Antiqua" w:hAnsi="Book Antiqua" w:cs="Arial"/>
        </w:rPr>
        <w:t xml:space="preserve"> 2018</w:t>
      </w:r>
      <w:r w:rsidR="00835557">
        <w:rPr>
          <w:rFonts w:ascii="Book Antiqua" w:hAnsi="Book Antiqua" w:cs="Arial"/>
        </w:rPr>
        <w:t xml:space="preserve">   </w:t>
      </w:r>
    </w:p>
    <w:p w:rsidR="00812401" w:rsidRDefault="00812401" w:rsidP="00812401">
      <w:pPr>
        <w:jc w:val="both"/>
        <w:rPr>
          <w:rFonts w:ascii="Book Antiqua" w:hAnsi="Book Antiqua" w:cs="Arial"/>
        </w:rPr>
      </w:pPr>
    </w:p>
    <w:p w:rsidR="00812401" w:rsidRPr="007A3A00" w:rsidRDefault="00812401" w:rsidP="00812401">
      <w:pPr>
        <w:jc w:val="both"/>
        <w:rPr>
          <w:rFonts w:ascii="Book Antiqua" w:hAnsi="Book Antiqua" w:cs="Arial"/>
        </w:rPr>
      </w:pPr>
    </w:p>
    <w:p w:rsidR="00812401" w:rsidRPr="007A3A00" w:rsidRDefault="00812401" w:rsidP="00812401">
      <w:pPr>
        <w:ind w:left="567" w:hanging="567"/>
        <w:jc w:val="both"/>
        <w:rPr>
          <w:rFonts w:ascii="Book Antiqua" w:hAnsi="Book Antiqua" w:cs="Arial"/>
        </w:rPr>
      </w:pPr>
      <w:r>
        <w:rPr>
          <w:rFonts w:ascii="Book Antiqua" w:hAnsi="Book Antiqua" w:cs="Arial"/>
        </w:rPr>
        <w:t>……………………………………………….</w:t>
      </w:r>
    </w:p>
    <w:p w:rsidR="00812401" w:rsidRPr="007A3A00" w:rsidRDefault="00EA2426" w:rsidP="00812401">
      <w:pPr>
        <w:ind w:left="567" w:hanging="567"/>
        <w:jc w:val="both"/>
        <w:rPr>
          <w:rFonts w:ascii="Book Antiqua" w:hAnsi="Book Antiqua" w:cs="Arial"/>
        </w:rPr>
      </w:pPr>
      <w:r>
        <w:rPr>
          <w:rFonts w:ascii="Book Antiqua" w:hAnsi="Book Antiqua" w:cs="Arial"/>
        </w:rPr>
        <w:t>Judge</w:t>
      </w:r>
      <w:r w:rsidR="00812401" w:rsidRPr="007A3A00">
        <w:rPr>
          <w:rFonts w:ascii="Book Antiqua" w:hAnsi="Book Antiqua" w:cs="Arial"/>
        </w:rPr>
        <w:t xml:space="preserve"> Woodcraft</w:t>
      </w:r>
      <w:r w:rsidR="00812401">
        <w:rPr>
          <w:rFonts w:ascii="Book Antiqua" w:hAnsi="Book Antiqua" w:cs="Arial"/>
        </w:rPr>
        <w:t xml:space="preserve"> </w:t>
      </w:r>
    </w:p>
    <w:p w:rsidR="00812401" w:rsidRDefault="00835557" w:rsidP="00812401">
      <w:pPr>
        <w:ind w:left="567" w:hanging="567"/>
        <w:jc w:val="both"/>
        <w:rPr>
          <w:rFonts w:ascii="Book Antiqua" w:hAnsi="Book Antiqua" w:cs="Arial"/>
        </w:rPr>
      </w:pPr>
      <w:r>
        <w:rPr>
          <w:rFonts w:ascii="Book Antiqua" w:hAnsi="Book Antiqua" w:cs="Arial"/>
        </w:rPr>
        <w:t>Deputy Upper</w:t>
      </w:r>
      <w:r w:rsidR="00812401">
        <w:rPr>
          <w:rFonts w:ascii="Book Antiqua" w:hAnsi="Book Antiqua" w:cs="Arial"/>
        </w:rPr>
        <w:t xml:space="preserve"> </w:t>
      </w:r>
      <w:r w:rsidR="00EA2426">
        <w:rPr>
          <w:rFonts w:ascii="Book Antiqua" w:hAnsi="Book Antiqua" w:cs="Arial"/>
        </w:rPr>
        <w:t>Tribunal</w:t>
      </w:r>
      <w:r>
        <w:rPr>
          <w:rFonts w:ascii="Book Antiqua" w:hAnsi="Book Antiqua" w:cs="Arial"/>
        </w:rPr>
        <w:t xml:space="preserve"> </w:t>
      </w:r>
      <w:r w:rsidR="00EA2426">
        <w:rPr>
          <w:rFonts w:ascii="Book Antiqua" w:hAnsi="Book Antiqua" w:cs="Arial"/>
        </w:rPr>
        <w:t>Judge</w:t>
      </w:r>
    </w:p>
    <w:p w:rsidR="00780727" w:rsidRDefault="00780727" w:rsidP="00812401">
      <w:pPr>
        <w:ind w:left="567" w:hanging="567"/>
        <w:jc w:val="both"/>
        <w:rPr>
          <w:rFonts w:ascii="Book Antiqua" w:hAnsi="Book Antiqua" w:cs="Arial"/>
        </w:rPr>
      </w:pPr>
    </w:p>
    <w:p w:rsidR="002A5A0F" w:rsidRDefault="002A5A0F">
      <w:pPr>
        <w:rPr>
          <w:rFonts w:ascii="Book Antiqua" w:hAnsi="Book Antiqua" w:cs="Arial"/>
        </w:rPr>
      </w:pPr>
      <w:r>
        <w:rPr>
          <w:rFonts w:ascii="Book Antiqua" w:hAnsi="Book Antiqua" w:cs="Arial"/>
        </w:rPr>
        <w:br w:type="page"/>
      </w:r>
    </w:p>
    <w:p w:rsidR="00B95326" w:rsidRDefault="00B95326" w:rsidP="00402B9E">
      <w:pPr>
        <w:tabs>
          <w:tab w:val="left" w:pos="2520"/>
        </w:tabs>
        <w:ind w:left="540" w:hanging="540"/>
        <w:jc w:val="both"/>
        <w:rPr>
          <w:rFonts w:ascii="Book Antiqua" w:hAnsi="Book Antiqua" w:cs="Arial"/>
        </w:rPr>
      </w:pPr>
    </w:p>
    <w:p w:rsidR="00D379D3" w:rsidRPr="006E63C7" w:rsidRDefault="006D5102" w:rsidP="00D379D3">
      <w:pPr>
        <w:jc w:val="center"/>
        <w:rPr>
          <w:rFonts w:ascii="Book Antiqua" w:hAnsi="Book Antiqua" w:cs="Arial"/>
          <w:color w:val="000000"/>
          <w:sz w:val="16"/>
          <w:szCs w:val="16"/>
        </w:rPr>
      </w:pPr>
      <w:r>
        <w:rPr>
          <w:noProof/>
        </w:rPr>
        <w:drawing>
          <wp:inline distT="0" distB="0" distL="0" distR="0">
            <wp:extent cx="1043940" cy="906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379D3" w:rsidRPr="006E63C7" w:rsidRDefault="00D379D3" w:rsidP="00D379D3">
      <w:pPr>
        <w:rPr>
          <w:rFonts w:ascii="Book Antiqua" w:hAnsi="Book Antiqua" w:cs="Arial"/>
          <w:color w:val="000000"/>
          <w:sz w:val="16"/>
          <w:szCs w:val="16"/>
        </w:rPr>
      </w:pPr>
    </w:p>
    <w:p w:rsidR="00D379D3" w:rsidRPr="006E63C7" w:rsidRDefault="00D379D3" w:rsidP="00D379D3">
      <w:pPr>
        <w:rPr>
          <w:rFonts w:ascii="Book Antiqua" w:hAnsi="Book Antiqua" w:cs="Arial"/>
          <w:color w:val="000000"/>
        </w:rPr>
      </w:pPr>
    </w:p>
    <w:p w:rsidR="00D379D3" w:rsidRPr="006E63C7" w:rsidRDefault="00D379D3" w:rsidP="00D379D3">
      <w:pPr>
        <w:tabs>
          <w:tab w:val="right" w:pos="9720"/>
        </w:tabs>
        <w:ind w:right="-82"/>
        <w:rPr>
          <w:rFonts w:ascii="Book Antiqua" w:hAnsi="Book Antiqua" w:cs="Arial"/>
          <w:b/>
          <w:color w:val="000000"/>
        </w:rPr>
      </w:pPr>
      <w:r>
        <w:rPr>
          <w:rFonts w:ascii="Book Antiqua" w:hAnsi="Book Antiqua" w:cs="Arial"/>
          <w:b/>
          <w:color w:val="000000"/>
        </w:rPr>
        <w:t>Upper</w:t>
      </w:r>
      <w:r w:rsidRPr="006E63C7">
        <w:rPr>
          <w:rFonts w:ascii="Book Antiqua" w:hAnsi="Book Antiqua" w:cs="Arial"/>
          <w:b/>
          <w:color w:val="000000"/>
        </w:rPr>
        <w:t xml:space="preserve"> </w:t>
      </w:r>
      <w:r>
        <w:rPr>
          <w:rFonts w:ascii="Book Antiqua" w:hAnsi="Book Antiqua" w:cs="Arial"/>
          <w:b/>
          <w:color w:val="000000"/>
        </w:rPr>
        <w:t>Tribunal</w:t>
      </w:r>
    </w:p>
    <w:p w:rsidR="00D379D3" w:rsidRPr="006E63C7" w:rsidRDefault="00D379D3" w:rsidP="00D379D3">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Pr="006E63C7">
        <w:rPr>
          <w:rFonts w:ascii="Book Antiqua" w:hAnsi="Book Antiqua" w:cs="Arial"/>
          <w:b/>
          <w:color w:val="000000"/>
        </w:rPr>
        <w:tab/>
      </w:r>
      <w:r w:rsidRPr="006E63C7">
        <w:rPr>
          <w:rFonts w:ascii="Book Antiqua" w:hAnsi="Book Antiqua" w:cs="Arial"/>
          <w:color w:val="000000"/>
        </w:rPr>
        <w:t xml:space="preserve">Appeal Number: </w:t>
      </w:r>
      <w:r>
        <w:rPr>
          <w:rFonts w:ascii="Book Antiqua" w:hAnsi="Book Antiqua" w:cs="Arial"/>
          <w:color w:val="000000"/>
        </w:rPr>
        <w:t>HU/21049/2016</w:t>
      </w:r>
    </w:p>
    <w:p w:rsidR="00D379D3" w:rsidRDefault="00D379D3" w:rsidP="00D379D3">
      <w:pPr>
        <w:jc w:val="center"/>
        <w:rPr>
          <w:rFonts w:ascii="Book Antiqua" w:hAnsi="Book Antiqua" w:cs="Arial"/>
          <w:color w:val="000000"/>
        </w:rPr>
      </w:pPr>
    </w:p>
    <w:p w:rsidR="00D379D3" w:rsidRPr="006E63C7" w:rsidRDefault="00D379D3" w:rsidP="00D379D3">
      <w:pPr>
        <w:jc w:val="center"/>
        <w:rPr>
          <w:rFonts w:ascii="Book Antiqua" w:hAnsi="Book Antiqua" w:cs="Arial"/>
          <w:color w:val="000000"/>
        </w:rPr>
      </w:pPr>
    </w:p>
    <w:p w:rsidR="00D379D3" w:rsidRPr="006E63C7" w:rsidRDefault="00D379D3" w:rsidP="00D379D3">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rsidR="00D379D3" w:rsidRPr="006E63C7" w:rsidRDefault="00D379D3" w:rsidP="00D379D3">
      <w:pPr>
        <w:jc w:val="center"/>
        <w:rPr>
          <w:rFonts w:ascii="Book Antiqua" w:hAnsi="Book Antiqua" w:cs="Arial"/>
          <w:b/>
          <w:u w:val="single"/>
        </w:rPr>
      </w:pPr>
    </w:p>
    <w:p w:rsidR="00D379D3" w:rsidRPr="006E63C7" w:rsidRDefault="00D379D3" w:rsidP="00D379D3">
      <w:pPr>
        <w:jc w:val="center"/>
        <w:rPr>
          <w:rFonts w:ascii="Book Antiqua" w:hAnsi="Book Antiqua" w:cs="Arial"/>
          <w:b/>
          <w:u w:val="single"/>
        </w:rPr>
      </w:pPr>
    </w:p>
    <w:tbl>
      <w:tblPr>
        <w:tblW w:w="0" w:type="auto"/>
        <w:tblLook w:val="01E0" w:firstRow="1" w:lastRow="1" w:firstColumn="1" w:lastColumn="1" w:noHBand="0" w:noVBand="0"/>
      </w:tblPr>
      <w:tblGrid>
        <w:gridCol w:w="5700"/>
        <w:gridCol w:w="3938"/>
      </w:tblGrid>
      <w:tr w:rsidR="00D379D3" w:rsidRPr="00405E62" w:rsidTr="00473D78">
        <w:tc>
          <w:tcPr>
            <w:tcW w:w="5868" w:type="dxa"/>
            <w:shd w:val="clear" w:color="auto" w:fill="auto"/>
          </w:tcPr>
          <w:p w:rsidR="00D379D3" w:rsidRPr="00405E62" w:rsidRDefault="00D379D3" w:rsidP="00473D78">
            <w:pPr>
              <w:jc w:val="both"/>
              <w:rPr>
                <w:rFonts w:ascii="Book Antiqua" w:hAnsi="Book Antiqua" w:cs="Arial"/>
                <w:b/>
              </w:rPr>
            </w:pPr>
            <w:r w:rsidRPr="00405E62">
              <w:rPr>
                <w:rFonts w:ascii="Book Antiqua" w:hAnsi="Book Antiqua" w:cs="Arial"/>
                <w:b/>
              </w:rPr>
              <w:t xml:space="preserve">Heard at </w:t>
            </w:r>
            <w:r>
              <w:rPr>
                <w:rFonts w:ascii="Book Antiqua" w:hAnsi="Book Antiqua" w:cs="Arial"/>
                <w:b/>
              </w:rPr>
              <w:t>Field House</w:t>
            </w:r>
          </w:p>
        </w:tc>
        <w:tc>
          <w:tcPr>
            <w:tcW w:w="3960" w:type="dxa"/>
            <w:shd w:val="clear" w:color="auto" w:fill="auto"/>
          </w:tcPr>
          <w:p w:rsidR="00D379D3" w:rsidRPr="00405E62" w:rsidRDefault="00D379D3" w:rsidP="00473D78">
            <w:pPr>
              <w:jc w:val="both"/>
              <w:rPr>
                <w:rFonts w:ascii="Book Antiqua" w:hAnsi="Book Antiqua" w:cs="Arial"/>
                <w:b/>
                <w:color w:val="000000"/>
              </w:rPr>
            </w:pPr>
            <w:r w:rsidRPr="00405E62">
              <w:rPr>
                <w:rFonts w:ascii="Book Antiqua" w:hAnsi="Book Antiqua" w:cs="Arial"/>
                <w:b/>
                <w:color w:val="000000"/>
              </w:rPr>
              <w:t>Decision &amp; Reasons Promulgated</w:t>
            </w:r>
          </w:p>
        </w:tc>
      </w:tr>
      <w:tr w:rsidR="00D379D3" w:rsidRPr="00405E62" w:rsidTr="00473D78">
        <w:tc>
          <w:tcPr>
            <w:tcW w:w="5868" w:type="dxa"/>
            <w:shd w:val="clear" w:color="auto" w:fill="auto"/>
          </w:tcPr>
          <w:p w:rsidR="00D379D3" w:rsidRPr="00405E62" w:rsidRDefault="00D379D3" w:rsidP="00473D78">
            <w:pPr>
              <w:jc w:val="both"/>
              <w:rPr>
                <w:rFonts w:ascii="Book Antiqua" w:hAnsi="Book Antiqua" w:cs="Arial"/>
                <w:b/>
              </w:rPr>
            </w:pPr>
            <w:r>
              <w:rPr>
                <w:rFonts w:ascii="Book Antiqua" w:hAnsi="Book Antiqua" w:cs="Arial"/>
                <w:b/>
              </w:rPr>
              <w:t>Heard o</w:t>
            </w:r>
            <w:r w:rsidRPr="00405E62">
              <w:rPr>
                <w:rFonts w:ascii="Book Antiqua" w:hAnsi="Book Antiqua" w:cs="Arial"/>
                <w:b/>
              </w:rPr>
              <w:t xml:space="preserve">n </w:t>
            </w:r>
            <w:r>
              <w:rPr>
                <w:rFonts w:ascii="Book Antiqua" w:hAnsi="Book Antiqua" w:cs="Arial"/>
                <w:b/>
              </w:rPr>
              <w:t>11</w:t>
            </w:r>
            <w:r w:rsidRPr="009413E6">
              <w:rPr>
                <w:rFonts w:ascii="Book Antiqua" w:hAnsi="Book Antiqua" w:cs="Arial"/>
                <w:b/>
                <w:vertAlign w:val="superscript"/>
              </w:rPr>
              <w:t>th</w:t>
            </w:r>
            <w:r>
              <w:rPr>
                <w:rFonts w:ascii="Book Antiqua" w:hAnsi="Book Antiqua" w:cs="Arial"/>
                <w:b/>
              </w:rPr>
              <w:t xml:space="preserve"> of January 2018</w:t>
            </w:r>
          </w:p>
        </w:tc>
        <w:tc>
          <w:tcPr>
            <w:tcW w:w="3960" w:type="dxa"/>
            <w:shd w:val="clear" w:color="auto" w:fill="auto"/>
          </w:tcPr>
          <w:p w:rsidR="00D379D3" w:rsidRPr="00405E62" w:rsidRDefault="00D379D3" w:rsidP="00473D78">
            <w:pPr>
              <w:jc w:val="both"/>
              <w:rPr>
                <w:rFonts w:ascii="Book Antiqua" w:hAnsi="Book Antiqua" w:cs="Arial"/>
                <w:b/>
              </w:rPr>
            </w:pPr>
          </w:p>
        </w:tc>
      </w:tr>
      <w:tr w:rsidR="00D379D3" w:rsidRPr="00405E62" w:rsidTr="00473D78">
        <w:tc>
          <w:tcPr>
            <w:tcW w:w="5868" w:type="dxa"/>
            <w:shd w:val="clear" w:color="auto" w:fill="auto"/>
          </w:tcPr>
          <w:p w:rsidR="00D379D3" w:rsidRPr="00405E62" w:rsidRDefault="00D379D3" w:rsidP="00473D78">
            <w:pPr>
              <w:jc w:val="both"/>
              <w:rPr>
                <w:rFonts w:ascii="Book Antiqua" w:hAnsi="Book Antiqua" w:cs="Arial"/>
                <w:b/>
              </w:rPr>
            </w:pPr>
            <w:r>
              <w:rPr>
                <w:rFonts w:ascii="Book Antiqua" w:hAnsi="Book Antiqua" w:cs="Arial"/>
                <w:b/>
              </w:rPr>
              <w:t>Prepared on 25</w:t>
            </w:r>
            <w:r w:rsidRPr="009413E6">
              <w:rPr>
                <w:rFonts w:ascii="Book Antiqua" w:hAnsi="Book Antiqua" w:cs="Arial"/>
                <w:b/>
                <w:vertAlign w:val="superscript"/>
              </w:rPr>
              <w:t>th</w:t>
            </w:r>
            <w:r>
              <w:rPr>
                <w:rFonts w:ascii="Book Antiqua" w:hAnsi="Book Antiqua" w:cs="Arial"/>
                <w:b/>
              </w:rPr>
              <w:t xml:space="preserve"> of January 2018</w:t>
            </w:r>
          </w:p>
        </w:tc>
        <w:tc>
          <w:tcPr>
            <w:tcW w:w="3960" w:type="dxa"/>
            <w:shd w:val="clear" w:color="auto" w:fill="auto"/>
          </w:tcPr>
          <w:p w:rsidR="00D379D3" w:rsidRPr="00405E62" w:rsidRDefault="00D379D3" w:rsidP="00473D78">
            <w:pPr>
              <w:jc w:val="both"/>
              <w:rPr>
                <w:rFonts w:ascii="Book Antiqua" w:hAnsi="Book Antiqua" w:cs="Arial"/>
                <w:b/>
              </w:rPr>
            </w:pPr>
            <w:r w:rsidRPr="00405E62">
              <w:rPr>
                <w:rFonts w:ascii="Book Antiqua" w:hAnsi="Book Antiqua" w:cs="Arial"/>
              </w:rPr>
              <w:t>…………………………………</w:t>
            </w:r>
          </w:p>
        </w:tc>
      </w:tr>
    </w:tbl>
    <w:p w:rsidR="00D379D3" w:rsidRPr="006E63C7" w:rsidRDefault="00D379D3" w:rsidP="00D379D3">
      <w:pPr>
        <w:jc w:val="center"/>
        <w:rPr>
          <w:rFonts w:ascii="Book Antiqua" w:hAnsi="Book Antiqua" w:cs="Arial"/>
        </w:rPr>
      </w:pPr>
    </w:p>
    <w:p w:rsidR="00D379D3" w:rsidRPr="006E63C7" w:rsidRDefault="00D379D3" w:rsidP="00D379D3">
      <w:pPr>
        <w:jc w:val="center"/>
        <w:rPr>
          <w:rFonts w:ascii="Book Antiqua" w:hAnsi="Book Antiqua" w:cs="Arial"/>
        </w:rPr>
      </w:pPr>
    </w:p>
    <w:p w:rsidR="00D379D3" w:rsidRPr="006E63C7" w:rsidRDefault="00D379D3" w:rsidP="00D379D3">
      <w:pPr>
        <w:jc w:val="center"/>
        <w:rPr>
          <w:rFonts w:ascii="Book Antiqua" w:hAnsi="Book Antiqua" w:cs="Arial"/>
          <w:b/>
        </w:rPr>
      </w:pPr>
      <w:r w:rsidRPr="006E63C7">
        <w:rPr>
          <w:rFonts w:ascii="Book Antiqua" w:hAnsi="Book Antiqua" w:cs="Arial"/>
          <w:b/>
        </w:rPr>
        <w:t>Before</w:t>
      </w:r>
    </w:p>
    <w:p w:rsidR="00D379D3" w:rsidRPr="006E63C7" w:rsidRDefault="00D379D3" w:rsidP="00D379D3">
      <w:pPr>
        <w:jc w:val="center"/>
        <w:rPr>
          <w:rFonts w:ascii="Book Antiqua" w:hAnsi="Book Antiqua" w:cs="Arial"/>
          <w:b/>
        </w:rPr>
      </w:pPr>
    </w:p>
    <w:p w:rsidR="00D379D3" w:rsidRPr="006E63C7" w:rsidRDefault="00D379D3" w:rsidP="00D379D3">
      <w:pPr>
        <w:jc w:val="center"/>
        <w:rPr>
          <w:rFonts w:ascii="Book Antiqua" w:hAnsi="Book Antiqua" w:cs="Arial"/>
          <w:b/>
        </w:rPr>
      </w:pPr>
      <w:r>
        <w:rPr>
          <w:rFonts w:ascii="Book Antiqua" w:hAnsi="Book Antiqua" w:cs="Arial"/>
          <w:b/>
        </w:rPr>
        <w:t xml:space="preserve">DEPUTY UPPER TRIBUNAL JUDGE </w:t>
      </w:r>
      <w:r w:rsidRPr="006E63C7">
        <w:rPr>
          <w:rFonts w:ascii="Book Antiqua" w:hAnsi="Book Antiqua" w:cs="Arial"/>
          <w:b/>
        </w:rPr>
        <w:t>WOODCRAFT</w:t>
      </w:r>
    </w:p>
    <w:p w:rsidR="00D379D3" w:rsidRPr="006E63C7" w:rsidRDefault="00D379D3" w:rsidP="00D379D3">
      <w:pPr>
        <w:jc w:val="center"/>
        <w:rPr>
          <w:rFonts w:ascii="Book Antiqua" w:hAnsi="Book Antiqua" w:cs="Arial"/>
          <w:b/>
        </w:rPr>
      </w:pPr>
    </w:p>
    <w:p w:rsidR="00D379D3" w:rsidRDefault="00D379D3" w:rsidP="00D379D3">
      <w:pPr>
        <w:jc w:val="center"/>
        <w:rPr>
          <w:rFonts w:ascii="Book Antiqua" w:hAnsi="Book Antiqua" w:cs="Arial"/>
          <w:b/>
        </w:rPr>
      </w:pPr>
      <w:r w:rsidRPr="006E63C7">
        <w:rPr>
          <w:rFonts w:ascii="Book Antiqua" w:hAnsi="Book Antiqua" w:cs="Arial"/>
          <w:b/>
        </w:rPr>
        <w:t>Between</w:t>
      </w:r>
    </w:p>
    <w:p w:rsidR="00D379D3" w:rsidRPr="006E63C7" w:rsidRDefault="00D379D3" w:rsidP="00D379D3">
      <w:pPr>
        <w:jc w:val="center"/>
        <w:rPr>
          <w:rFonts w:ascii="Book Antiqua" w:hAnsi="Book Antiqua" w:cs="Arial"/>
          <w:b/>
        </w:rPr>
      </w:pPr>
    </w:p>
    <w:p w:rsidR="00D379D3" w:rsidRPr="006E63C7" w:rsidRDefault="00D379D3" w:rsidP="00D379D3">
      <w:pPr>
        <w:jc w:val="center"/>
        <w:rPr>
          <w:rFonts w:ascii="Book Antiqua" w:hAnsi="Book Antiqua" w:cs="Arial"/>
          <w:b/>
        </w:rPr>
      </w:pPr>
      <w:r>
        <w:rPr>
          <w:rFonts w:ascii="Book Antiqua" w:hAnsi="Book Antiqua" w:cs="Arial"/>
          <w:b/>
        </w:rPr>
        <w:t xml:space="preserve">MRS VIRA </w:t>
      </w:r>
      <w:r w:rsidR="002A5A0F">
        <w:rPr>
          <w:rFonts w:ascii="Book Antiqua" w:hAnsi="Book Antiqua" w:cs="Arial"/>
          <w:b/>
        </w:rPr>
        <w:t>[Z]</w:t>
      </w:r>
    </w:p>
    <w:p w:rsidR="00D379D3" w:rsidRPr="006E63C7" w:rsidRDefault="00D379D3" w:rsidP="00D379D3">
      <w:pPr>
        <w:jc w:val="center"/>
        <w:rPr>
          <w:rFonts w:ascii="Book Antiqua" w:hAnsi="Book Antiqua" w:cs="Arial"/>
          <w:b/>
        </w:rPr>
      </w:pPr>
      <w:r>
        <w:rPr>
          <w:rFonts w:ascii="Book Antiqua" w:hAnsi="Book Antiqua" w:cs="Arial"/>
          <w:b/>
        </w:rPr>
        <w:t xml:space="preserve"> (Anonymity order not made)</w:t>
      </w:r>
    </w:p>
    <w:p w:rsidR="00D379D3" w:rsidRPr="006E63C7" w:rsidRDefault="00D379D3" w:rsidP="00D379D3">
      <w:pPr>
        <w:jc w:val="right"/>
        <w:rPr>
          <w:rFonts w:ascii="Book Antiqua" w:hAnsi="Book Antiqua" w:cs="Arial"/>
          <w:u w:val="single"/>
        </w:rPr>
      </w:pPr>
      <w:r>
        <w:rPr>
          <w:rFonts w:ascii="Book Antiqua" w:hAnsi="Book Antiqua" w:cs="Arial"/>
          <w:u w:val="single"/>
        </w:rPr>
        <w:t>Appellant</w:t>
      </w:r>
    </w:p>
    <w:p w:rsidR="00D379D3" w:rsidRPr="006E63C7" w:rsidRDefault="00D379D3" w:rsidP="00D379D3">
      <w:pPr>
        <w:jc w:val="center"/>
        <w:rPr>
          <w:rFonts w:ascii="Book Antiqua" w:hAnsi="Book Antiqua" w:cs="Arial"/>
          <w:b/>
        </w:rPr>
      </w:pPr>
      <w:r w:rsidRPr="006E63C7">
        <w:rPr>
          <w:rFonts w:ascii="Book Antiqua" w:hAnsi="Book Antiqua" w:cs="Arial"/>
          <w:b/>
        </w:rPr>
        <w:t>and</w:t>
      </w:r>
    </w:p>
    <w:p w:rsidR="00D379D3" w:rsidRPr="006E63C7" w:rsidRDefault="00D379D3" w:rsidP="00D379D3">
      <w:pPr>
        <w:jc w:val="center"/>
        <w:rPr>
          <w:rFonts w:ascii="Book Antiqua" w:hAnsi="Book Antiqua" w:cs="Arial"/>
          <w:b/>
        </w:rPr>
      </w:pPr>
    </w:p>
    <w:p w:rsidR="00D379D3" w:rsidRPr="006E63C7" w:rsidRDefault="00D379D3" w:rsidP="00D379D3">
      <w:pPr>
        <w:jc w:val="center"/>
        <w:rPr>
          <w:rFonts w:ascii="Book Antiqua" w:hAnsi="Book Antiqua" w:cs="Arial"/>
          <w:b/>
        </w:rPr>
      </w:pPr>
      <w:r>
        <w:rPr>
          <w:rFonts w:ascii="Book Antiqua" w:hAnsi="Book Antiqua" w:cs="Arial"/>
          <w:b/>
        </w:rPr>
        <w:t>ENTRY CLEARANCE OFFICER - WARSAW</w:t>
      </w:r>
    </w:p>
    <w:p w:rsidR="00D379D3" w:rsidRPr="006E63C7" w:rsidRDefault="00D379D3" w:rsidP="00D379D3">
      <w:pPr>
        <w:jc w:val="right"/>
        <w:rPr>
          <w:rFonts w:ascii="Book Antiqua" w:hAnsi="Book Antiqua" w:cs="Arial"/>
          <w:u w:val="single"/>
        </w:rPr>
      </w:pPr>
      <w:r>
        <w:rPr>
          <w:rFonts w:ascii="Book Antiqua" w:hAnsi="Book Antiqua" w:cs="Arial"/>
          <w:u w:val="single"/>
        </w:rPr>
        <w:t>Respondent</w:t>
      </w:r>
    </w:p>
    <w:p w:rsidR="00D379D3" w:rsidRPr="006E63C7" w:rsidRDefault="00D379D3" w:rsidP="00D379D3">
      <w:pPr>
        <w:rPr>
          <w:rFonts w:ascii="Book Antiqua" w:hAnsi="Book Antiqua" w:cs="Arial"/>
          <w:u w:val="single"/>
        </w:rPr>
      </w:pPr>
    </w:p>
    <w:p w:rsidR="00D379D3" w:rsidRPr="006E63C7" w:rsidRDefault="00D379D3" w:rsidP="00D379D3">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rsidR="00D379D3" w:rsidRPr="006E63C7" w:rsidRDefault="00D379D3" w:rsidP="00D379D3">
      <w:pPr>
        <w:rPr>
          <w:rFonts w:ascii="Book Antiqua" w:hAnsi="Book Antiqua" w:cs="Arial"/>
        </w:rPr>
      </w:pPr>
    </w:p>
    <w:p w:rsidR="00D379D3" w:rsidRPr="006E63C7" w:rsidRDefault="00D379D3" w:rsidP="00D379D3">
      <w:pPr>
        <w:tabs>
          <w:tab w:val="left" w:pos="2520"/>
        </w:tabs>
        <w:rPr>
          <w:rFonts w:ascii="Book Antiqua" w:hAnsi="Book Antiqua" w:cs="Arial"/>
        </w:rPr>
      </w:pPr>
      <w:r w:rsidRPr="006E63C7">
        <w:rPr>
          <w:rFonts w:ascii="Book Antiqua" w:hAnsi="Book Antiqua" w:cs="Arial"/>
        </w:rPr>
        <w:t xml:space="preserve">For the </w:t>
      </w:r>
      <w:r>
        <w:rPr>
          <w:rFonts w:ascii="Book Antiqua" w:hAnsi="Book Antiqua" w:cs="Arial"/>
        </w:rPr>
        <w:t>Appellant</w:t>
      </w:r>
      <w:r w:rsidRPr="006E63C7">
        <w:rPr>
          <w:rFonts w:ascii="Book Antiqua" w:hAnsi="Book Antiqua" w:cs="Arial"/>
        </w:rPr>
        <w:t>:</w:t>
      </w:r>
      <w:r>
        <w:rPr>
          <w:rFonts w:ascii="Book Antiqua" w:hAnsi="Book Antiqua" w:cs="Arial"/>
        </w:rPr>
        <w:t xml:space="preserve"> </w:t>
      </w:r>
      <w:r>
        <w:rPr>
          <w:rFonts w:ascii="Book Antiqua" w:hAnsi="Book Antiqua" w:cs="Arial"/>
        </w:rPr>
        <w:tab/>
        <w:t>Mr A Mackenzie</w:t>
      </w:r>
      <w:r w:rsidRPr="006E63C7">
        <w:rPr>
          <w:rFonts w:ascii="Book Antiqua" w:hAnsi="Book Antiqua" w:cs="Arial"/>
        </w:rPr>
        <w:tab/>
      </w:r>
    </w:p>
    <w:p w:rsidR="00D379D3" w:rsidRPr="006E63C7" w:rsidRDefault="00D379D3" w:rsidP="00D379D3">
      <w:pPr>
        <w:tabs>
          <w:tab w:val="left" w:pos="2520"/>
        </w:tabs>
        <w:rPr>
          <w:rFonts w:ascii="Book Antiqua" w:hAnsi="Book Antiqua" w:cs="Arial"/>
        </w:rPr>
      </w:pPr>
      <w:r w:rsidRPr="006E63C7">
        <w:rPr>
          <w:rFonts w:ascii="Book Antiqua" w:hAnsi="Book Antiqua" w:cs="Arial"/>
        </w:rPr>
        <w:t xml:space="preserve">For the </w:t>
      </w:r>
      <w:r>
        <w:rPr>
          <w:rFonts w:ascii="Book Antiqua" w:hAnsi="Book Antiqua" w:cs="Arial"/>
        </w:rPr>
        <w:t>Respondent</w:t>
      </w:r>
      <w:r w:rsidRPr="006E63C7">
        <w:rPr>
          <w:rFonts w:ascii="Book Antiqua" w:hAnsi="Book Antiqua" w:cs="Arial"/>
        </w:rPr>
        <w:t>:</w:t>
      </w:r>
      <w:r w:rsidRPr="006E63C7">
        <w:rPr>
          <w:rFonts w:ascii="Book Antiqua" w:hAnsi="Book Antiqua" w:cs="Arial"/>
        </w:rPr>
        <w:tab/>
      </w:r>
      <w:r>
        <w:rPr>
          <w:rFonts w:ascii="Book Antiqua" w:hAnsi="Book Antiqua" w:cs="Arial"/>
        </w:rPr>
        <w:t>Mr P Nath, Home Office Presenting Officer</w:t>
      </w:r>
    </w:p>
    <w:p w:rsidR="00D379D3" w:rsidRPr="006E63C7" w:rsidRDefault="00D379D3" w:rsidP="00D379D3">
      <w:pPr>
        <w:tabs>
          <w:tab w:val="left" w:pos="2520"/>
        </w:tabs>
        <w:jc w:val="center"/>
        <w:rPr>
          <w:rFonts w:ascii="Book Antiqua" w:hAnsi="Book Antiqua" w:cs="Arial"/>
        </w:rPr>
      </w:pPr>
    </w:p>
    <w:p w:rsidR="00D379D3" w:rsidRPr="006E63C7" w:rsidRDefault="00D379D3" w:rsidP="00D379D3">
      <w:pPr>
        <w:tabs>
          <w:tab w:val="left" w:pos="2520"/>
        </w:tabs>
        <w:jc w:val="center"/>
        <w:rPr>
          <w:rFonts w:ascii="Book Antiqua" w:hAnsi="Book Antiqua" w:cs="Arial"/>
        </w:rPr>
      </w:pPr>
    </w:p>
    <w:p w:rsidR="00D379D3" w:rsidRPr="006E63C7" w:rsidRDefault="00D379D3" w:rsidP="00D379D3">
      <w:pPr>
        <w:tabs>
          <w:tab w:val="left" w:pos="2520"/>
        </w:tabs>
        <w:jc w:val="center"/>
        <w:rPr>
          <w:rFonts w:ascii="Book Antiqua" w:hAnsi="Book Antiqua" w:cs="Arial"/>
        </w:rPr>
      </w:pPr>
      <w:r w:rsidRPr="006E63C7">
        <w:rPr>
          <w:rFonts w:ascii="Book Antiqua" w:hAnsi="Book Antiqua" w:cs="Arial"/>
          <w:b/>
          <w:u w:val="single"/>
        </w:rPr>
        <w:t>DE</w:t>
      </w:r>
      <w:r>
        <w:rPr>
          <w:rFonts w:ascii="Book Antiqua" w:hAnsi="Book Antiqua" w:cs="Arial"/>
          <w:b/>
          <w:u w:val="single"/>
        </w:rPr>
        <w:t>CISION</w:t>
      </w:r>
      <w:r w:rsidRPr="006E63C7">
        <w:rPr>
          <w:rFonts w:ascii="Book Antiqua" w:hAnsi="Book Antiqua" w:cs="Arial"/>
          <w:b/>
          <w:u w:val="single"/>
        </w:rPr>
        <w:t xml:space="preserve"> AND REASONS</w:t>
      </w:r>
      <w:r>
        <w:rPr>
          <w:rFonts w:ascii="Book Antiqua" w:hAnsi="Book Antiqua" w:cs="Arial"/>
          <w:b/>
          <w:u w:val="single"/>
        </w:rPr>
        <w:t xml:space="preserve"> FOR FINDING AN ERROR OF LAW</w:t>
      </w:r>
    </w:p>
    <w:p w:rsidR="00D379D3" w:rsidRPr="006E63C7" w:rsidRDefault="00D379D3" w:rsidP="00D379D3">
      <w:pPr>
        <w:tabs>
          <w:tab w:val="left" w:pos="2520"/>
        </w:tabs>
        <w:jc w:val="both"/>
        <w:rPr>
          <w:rFonts w:ascii="Book Antiqua" w:hAnsi="Book Antiqua" w:cs="Arial"/>
        </w:rPr>
      </w:pPr>
    </w:p>
    <w:p w:rsidR="00D379D3" w:rsidRDefault="00D379D3" w:rsidP="00D379D3">
      <w:pPr>
        <w:tabs>
          <w:tab w:val="left" w:pos="567"/>
        </w:tabs>
        <w:ind w:left="567" w:hanging="567"/>
        <w:jc w:val="both"/>
        <w:rPr>
          <w:rFonts w:ascii="Book Antiqua" w:hAnsi="Book Antiqua" w:cs="Arial"/>
          <w:b/>
          <w:u w:val="single"/>
        </w:rPr>
      </w:pPr>
      <w:r>
        <w:rPr>
          <w:rFonts w:ascii="Book Antiqua" w:hAnsi="Book Antiqua" w:cs="Arial"/>
          <w:b/>
          <w:u w:val="single"/>
        </w:rPr>
        <w:t>The Appellant</w:t>
      </w:r>
    </w:p>
    <w:p w:rsidR="00D379D3" w:rsidRDefault="00D379D3" w:rsidP="00D379D3">
      <w:pPr>
        <w:tabs>
          <w:tab w:val="left" w:pos="567"/>
        </w:tabs>
        <w:ind w:left="567" w:hanging="567"/>
        <w:jc w:val="both"/>
        <w:rPr>
          <w:rFonts w:ascii="Book Antiqua" w:hAnsi="Book Antiqua" w:cs="Arial"/>
          <w:b/>
          <w:u w:val="single"/>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t>The Appellant is a citizen of Ukraine born on 10</w:t>
      </w:r>
      <w:r w:rsidRPr="00390750">
        <w:rPr>
          <w:rFonts w:ascii="Book Antiqua" w:hAnsi="Book Antiqua" w:cs="Arial"/>
          <w:vertAlign w:val="superscript"/>
        </w:rPr>
        <w:t>th</w:t>
      </w:r>
      <w:r>
        <w:rPr>
          <w:rFonts w:ascii="Book Antiqua" w:hAnsi="Book Antiqua" w:cs="Arial"/>
        </w:rPr>
        <w:t xml:space="preserve"> of April 1946 and is now 71 years of age. She appeals against the decision of Judge of the First-tier Tribunal Plumptre sitting at Harmondsworth on 18</w:t>
      </w:r>
      <w:r w:rsidRPr="009413E6">
        <w:rPr>
          <w:rFonts w:ascii="Book Antiqua" w:hAnsi="Book Antiqua" w:cs="Arial"/>
          <w:vertAlign w:val="superscript"/>
        </w:rPr>
        <w:t>th</w:t>
      </w:r>
      <w:r>
        <w:rPr>
          <w:rFonts w:ascii="Book Antiqua" w:hAnsi="Book Antiqua" w:cs="Arial"/>
        </w:rPr>
        <w:t xml:space="preserve"> of August 2017 who dismissed the Appellant’s </w:t>
      </w:r>
      <w:r>
        <w:rPr>
          <w:rFonts w:ascii="Book Antiqua" w:hAnsi="Book Antiqua" w:cs="Arial"/>
        </w:rPr>
        <w:lastRenderedPageBreak/>
        <w:t>appeal against a decision of the Respondent dated 27</w:t>
      </w:r>
      <w:r w:rsidRPr="009413E6">
        <w:rPr>
          <w:rFonts w:ascii="Book Antiqua" w:hAnsi="Book Antiqua" w:cs="Arial"/>
          <w:vertAlign w:val="superscript"/>
        </w:rPr>
        <w:t>th</w:t>
      </w:r>
      <w:r>
        <w:rPr>
          <w:rFonts w:ascii="Book Antiqua" w:hAnsi="Book Antiqua" w:cs="Arial"/>
        </w:rPr>
        <w:t xml:space="preserve"> of July 2016. That decision was to refuse to grant the Appellant entry clearance as the adult dependent relative of her daughter Galina </w:t>
      </w:r>
      <w:r w:rsidR="002A5A0F">
        <w:rPr>
          <w:rFonts w:ascii="Book Antiqua" w:hAnsi="Book Antiqua" w:cs="Arial"/>
        </w:rPr>
        <w:t>[Z]</w:t>
      </w:r>
      <w:r>
        <w:rPr>
          <w:rFonts w:ascii="Book Antiqua" w:hAnsi="Book Antiqua" w:cs="Arial"/>
        </w:rPr>
        <w:t>, a British citizen (“the sponsor”) pursuant to paragraph EC-DR 1 (1) (d) of Appendix FM and paragraphs 34 to 35 of Appendix FM-SE. It was accepted at first instance that the Appellant could not succeed under the Rules and the appeal was brought outside the Rules under Article 8 (right to respect for private and family life) of the Human Rights Convention.</w:t>
      </w:r>
    </w:p>
    <w:p w:rsidR="00D379D3" w:rsidRDefault="00D379D3" w:rsidP="00D379D3">
      <w:pPr>
        <w:tabs>
          <w:tab w:val="left" w:pos="567"/>
        </w:tabs>
        <w:ind w:left="720"/>
        <w:jc w:val="both"/>
        <w:rPr>
          <w:rFonts w:ascii="Book Antiqua" w:hAnsi="Book Antiqua" w:cs="Arial"/>
        </w:rPr>
      </w:pPr>
    </w:p>
    <w:p w:rsidR="00D379D3" w:rsidRPr="009F75CE" w:rsidRDefault="00D379D3" w:rsidP="00D379D3">
      <w:pPr>
        <w:tabs>
          <w:tab w:val="left" w:pos="567"/>
        </w:tabs>
        <w:ind w:left="567" w:hanging="567"/>
        <w:jc w:val="both"/>
        <w:rPr>
          <w:rFonts w:ascii="Book Antiqua" w:hAnsi="Book Antiqua" w:cs="Arial"/>
          <w:b/>
          <w:u w:val="single"/>
        </w:rPr>
      </w:pPr>
      <w:r w:rsidRPr="00842518">
        <w:rPr>
          <w:rFonts w:ascii="Book Antiqua" w:hAnsi="Book Antiqua" w:cs="Arial"/>
          <w:b/>
          <w:u w:val="single"/>
        </w:rPr>
        <w:t xml:space="preserve">The </w:t>
      </w:r>
      <w:r>
        <w:rPr>
          <w:rFonts w:ascii="Book Antiqua" w:hAnsi="Book Antiqua" w:cs="Arial"/>
          <w:b/>
          <w:u w:val="single"/>
        </w:rPr>
        <w:t>Appellant</w:t>
      </w:r>
      <w:r w:rsidRPr="00842518">
        <w:rPr>
          <w:rFonts w:ascii="Book Antiqua" w:hAnsi="Book Antiqua" w:cs="Arial"/>
          <w:b/>
          <w:u w:val="single"/>
        </w:rPr>
        <w:t>’s Case</w:t>
      </w:r>
      <w:r>
        <w:rPr>
          <w:rFonts w:ascii="Book Antiqua" w:hAnsi="Book Antiqua" w:cs="Arial"/>
        </w:rPr>
        <w:t xml:space="preserve"> </w:t>
      </w:r>
    </w:p>
    <w:p w:rsidR="00D379D3" w:rsidRDefault="00D379D3" w:rsidP="00D379D3">
      <w:pPr>
        <w:tabs>
          <w:tab w:val="left" w:pos="567"/>
        </w:tabs>
        <w:ind w:left="720"/>
        <w:jc w:val="bot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t xml:space="preserve">The Appellant stated that she required long-term personal care to perform everyday tasks due to acute health problems and her age. She needed help with cooking, shopping and cleaning as she was unable to stand for prolonged periods of time or carry weight in excess of 3 kg. She suffered from depression which was aggravated by loneliness. Medical evidence confirmed her care requirements and the need for attention from other family members. Those requirements could not be met by paid care and the Appellant had no relatives in Ukraine who would be able to support her. The Respondent accepted that the sponsor supported the Appellant financially and emotionally and that funds were available for the Appellant settlement in the United Kingdom to ensure that she would not be a burden on the public purse. </w:t>
      </w:r>
    </w:p>
    <w:p w:rsidR="00D379D3" w:rsidRDefault="00D379D3" w:rsidP="00D379D3">
      <w:pPr>
        <w:pStyle w:val="ListParagrap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t xml:space="preserve">The Respondent refused the application as he was not satisfied that help would be unavailable for the Appellant as there was no evidence that the Appellant had no other family or friends in Kiev. Her condition could be treated there. It might be necessary to pay for help but the sponsor had supported the Appellant financially up until now and there was no reason why this could not continue. The Appellant had previously visited the United Kingdom and there seemed to be no reason why she could not continue to do so provided the necessary precautions were taken. The sponsor was able to visit the Appellant in Ukraine. The Appellant’s loneliness could be alleviated by visits. </w:t>
      </w:r>
    </w:p>
    <w:p w:rsidR="00D379D3" w:rsidRDefault="00D379D3" w:rsidP="00D379D3">
      <w:pPr>
        <w:pStyle w:val="ListParagraph"/>
        <w:rPr>
          <w:rFonts w:ascii="Book Antiqua" w:hAnsi="Book Antiqua" w:cs="Arial"/>
        </w:rPr>
      </w:pPr>
    </w:p>
    <w:p w:rsidR="00D379D3" w:rsidRPr="009F75CE" w:rsidRDefault="00D379D3" w:rsidP="00D379D3">
      <w:pPr>
        <w:tabs>
          <w:tab w:val="left" w:pos="567"/>
        </w:tabs>
        <w:ind w:left="567" w:hanging="567"/>
        <w:jc w:val="both"/>
        <w:rPr>
          <w:rFonts w:ascii="Book Antiqua" w:hAnsi="Book Antiqua" w:cs="Arial"/>
          <w:b/>
          <w:u w:val="single"/>
        </w:rPr>
      </w:pPr>
      <w:r w:rsidRPr="005746A6">
        <w:rPr>
          <w:rFonts w:ascii="Book Antiqua" w:hAnsi="Book Antiqua" w:cs="Arial"/>
          <w:b/>
          <w:u w:val="single"/>
        </w:rPr>
        <w:t>The Decision at First Instance</w:t>
      </w:r>
    </w:p>
    <w:p w:rsidR="00D379D3" w:rsidRDefault="00D379D3" w:rsidP="00D379D3">
      <w:pPr>
        <w:pStyle w:val="ListParagrap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t xml:space="preserve">The Judge heard evidence from the Appellants’ two daughters, the sponsor herself and Tatiana </w:t>
      </w:r>
      <w:r w:rsidR="002A5A0F">
        <w:rPr>
          <w:rFonts w:ascii="Book Antiqua" w:hAnsi="Book Antiqua" w:cs="Arial"/>
        </w:rPr>
        <w:t>[Z]</w:t>
      </w:r>
      <w:r>
        <w:rPr>
          <w:rFonts w:ascii="Book Antiqua" w:hAnsi="Book Antiqua" w:cs="Arial"/>
        </w:rPr>
        <w:t xml:space="preserve"> (also a British citizen) both of whom lived in the United Kingdom. There was a brother who lived in Ukraine but contact with him had ceased some time ago due to family dispute. The Appellant received a pension in Ukraine, owned a house there and had been widowed since 2007. Whilst on a visit to the United Kingdom in April 2016 the Appellant had suffered a severe emergency varicose vein bleed for which she received medical treatment and a report thereon was available to the Judge. </w:t>
      </w:r>
    </w:p>
    <w:p w:rsidR="00D379D3" w:rsidRDefault="00D379D3" w:rsidP="00D379D3">
      <w:pPr>
        <w:pStyle w:val="ListParagrap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t xml:space="preserve">The Judge rejected the Respondent’s argument that the Appellant could continue to visit her daughters in the United Kingdom because an application for a visit visa was refused on 19 April 2017. The refusal was on the grounds that since the Appellant </w:t>
      </w:r>
      <w:r>
        <w:rPr>
          <w:rFonts w:ascii="Book Antiqua" w:hAnsi="Book Antiqua" w:cs="Arial"/>
        </w:rPr>
        <w:lastRenderedPageBreak/>
        <w:t xml:space="preserve">had made an application to settle as an adult dependent relative the requirements of the immigration Rules were not met. </w:t>
      </w:r>
    </w:p>
    <w:p w:rsidR="00D379D3" w:rsidRDefault="00D379D3" w:rsidP="00D379D3">
      <w:pPr>
        <w:pStyle w:val="ListParagrap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t>In dismissing the appeal the Judge found: (</w:t>
      </w:r>
      <w:proofErr w:type="spellStart"/>
      <w:r>
        <w:rPr>
          <w:rFonts w:ascii="Book Antiqua" w:hAnsi="Book Antiqua" w:cs="Arial"/>
        </w:rPr>
        <w:t>i</w:t>
      </w:r>
      <w:proofErr w:type="spellEnd"/>
      <w:r>
        <w:rPr>
          <w:rFonts w:ascii="Book Antiqua" w:hAnsi="Book Antiqua" w:cs="Arial"/>
        </w:rPr>
        <w:t>) that the Appellant’s emotional and psychological needs could be met by visits from her two daughters; (ii) the Appellant’s needs could be met by help from outside her family; (iii) paid care had not been attempted; (iv) full and adequate medical treatment for the Appellant’s varicose vein condition and other arguably psychological conditions was available in Ukraine as was established by the Appellant’s medical records; (v) such Article 8 issues as arose in the determination were adequately considered under the Immigration Rules and it was not necessary to proceed to a further full separate consideration of Article 8 outside the Rules.</w:t>
      </w:r>
    </w:p>
    <w:p w:rsidR="00D379D3" w:rsidRDefault="00D379D3" w:rsidP="00D379D3">
      <w:pPr>
        <w:pStyle w:val="ListParagraph"/>
        <w:rPr>
          <w:rFonts w:ascii="Book Antiqua" w:hAnsi="Book Antiqua" w:cs="Arial"/>
        </w:rPr>
      </w:pPr>
    </w:p>
    <w:p w:rsidR="00D379D3" w:rsidRPr="009F4EA1" w:rsidRDefault="00D379D3" w:rsidP="00780727">
      <w:pPr>
        <w:numPr>
          <w:ilvl w:val="0"/>
          <w:numId w:val="6"/>
        </w:numPr>
        <w:tabs>
          <w:tab w:val="left" w:pos="567"/>
        </w:tabs>
        <w:ind w:hanging="720"/>
        <w:jc w:val="both"/>
        <w:rPr>
          <w:rFonts w:ascii="Book Antiqua" w:hAnsi="Book Antiqua" w:cs="Arial"/>
        </w:rPr>
      </w:pPr>
      <w:r w:rsidRPr="009F4EA1">
        <w:rPr>
          <w:rFonts w:ascii="Book Antiqua" w:hAnsi="Book Antiqua" w:cs="Arial"/>
        </w:rPr>
        <w:t xml:space="preserve">The difficulty with the determination was what the Judge said at [32] about her approach to the assessment under Article 8. She wrote: “I accept that the refusal constitutes an interference with family life and Article 8 is engaged. It is difficult to find that more than normal emotional ties have been established between the Appellant and her two adult daughters as these family members have been living apart either for 17 years of some 8 years as per the reasoning in </w:t>
      </w:r>
      <w:proofErr w:type="spellStart"/>
      <w:r w:rsidRPr="009F4EA1">
        <w:rPr>
          <w:rFonts w:ascii="Book Antiqua" w:hAnsi="Book Antiqua" w:cs="Arial"/>
        </w:rPr>
        <w:t>Kugathas</w:t>
      </w:r>
      <w:proofErr w:type="spellEnd"/>
      <w:r w:rsidRPr="009F4EA1">
        <w:rPr>
          <w:rFonts w:ascii="Book Antiqua" w:hAnsi="Book Antiqua" w:cs="Arial"/>
        </w:rPr>
        <w:t xml:space="preserve">”. </w:t>
      </w:r>
    </w:p>
    <w:p w:rsidR="00D379D3" w:rsidRDefault="00D379D3" w:rsidP="00D379D3">
      <w:pPr>
        <w:pStyle w:val="ListParagraph"/>
        <w:rPr>
          <w:rFonts w:ascii="Book Antiqua" w:hAnsi="Book Antiqua" w:cs="Arial"/>
        </w:rPr>
      </w:pPr>
    </w:p>
    <w:p w:rsidR="00D379D3" w:rsidRPr="009F4EA1" w:rsidRDefault="00D379D3" w:rsidP="00D379D3">
      <w:pPr>
        <w:tabs>
          <w:tab w:val="left" w:pos="567"/>
        </w:tabs>
        <w:ind w:left="567" w:hanging="567"/>
        <w:jc w:val="both"/>
        <w:rPr>
          <w:rFonts w:ascii="Book Antiqua" w:hAnsi="Book Antiqua" w:cs="Arial"/>
          <w:b/>
          <w:u w:val="single"/>
        </w:rPr>
      </w:pPr>
      <w:r w:rsidRPr="00F9391A">
        <w:rPr>
          <w:rFonts w:ascii="Book Antiqua" w:hAnsi="Book Antiqua" w:cs="Arial"/>
          <w:b/>
          <w:u w:val="single"/>
        </w:rPr>
        <w:t xml:space="preserve">The </w:t>
      </w:r>
      <w:r>
        <w:rPr>
          <w:rFonts w:ascii="Book Antiqua" w:hAnsi="Book Antiqua" w:cs="Arial"/>
          <w:b/>
          <w:u w:val="single"/>
        </w:rPr>
        <w:t>Onward A</w:t>
      </w:r>
      <w:r w:rsidRPr="00F9391A">
        <w:rPr>
          <w:rFonts w:ascii="Book Antiqua" w:hAnsi="Book Antiqua" w:cs="Arial"/>
          <w:b/>
          <w:u w:val="single"/>
        </w:rPr>
        <w:t>ppeal</w:t>
      </w:r>
    </w:p>
    <w:p w:rsidR="00D379D3" w:rsidRDefault="00D379D3" w:rsidP="00D379D3">
      <w:pPr>
        <w:pStyle w:val="ListParagrap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t xml:space="preserve">The Appellant appealed against this decision in grounds settled by counsel who appeared at first instance and before me. The grounds argued that there had been an incorrect approach to family life under Article 8. The test of whether there were more than normal emotional ties went to whether there was a protected family life at all. The Judge had already decided the test by saying that the refusal constituted an interference with family life and Article 8 was engaged. The Judge then failed to go on to decide whether the interference which existed would be proportionate. It was arguably wrong for the Judge to proceed to a full separate consideration of Article 8 outside the Rules as that approach misunderstood the function of the First-tier. The correct approach was to embark from the outset on a wide-ranging balancing exercise under Article 8. The Article 8 analysis was not completed by the Judge. </w:t>
      </w:r>
    </w:p>
    <w:p w:rsidR="00D379D3" w:rsidRDefault="00D379D3" w:rsidP="00D379D3">
      <w:pPr>
        <w:pStyle w:val="ListParagrap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t>The Judge had not explained how the Appellant’s emotional and psychological well-being could be met by visits from her daughters to Ukraine as she had acknowledged the submission that such visits did not provide any degree of permanence for the Appellant and could not be a realistic long-term solution. The daughters were both working in the United Kingdom and had families here and so could not travel to Ukraine frequently or for any length of time. The evidence of the psychiatrist was that the Appellant’s psychological condition only stabilised when the Appellant was surrounded by her immediate family. The Judge had confused companionship, attention and love (which could only be given by family members) with care provided on a transactional basis. A further ground relating to the payment of an</w:t>
      </w:r>
      <w:r w:rsidRPr="00A31494">
        <w:rPr>
          <w:rFonts w:ascii="Book Antiqua" w:hAnsi="Book Antiqua" w:cs="Arial"/>
        </w:rPr>
        <w:t xml:space="preserve"> NHS charge was not pursued before me.</w:t>
      </w:r>
    </w:p>
    <w:p w:rsidR="00D379D3" w:rsidRDefault="00D379D3" w:rsidP="00D379D3">
      <w:pPr>
        <w:pStyle w:val="ListParagrap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lastRenderedPageBreak/>
        <w:t>Permission to appeal was granted by Judge of the First-tier Tribunal Hollingworth on 8</w:t>
      </w:r>
      <w:r w:rsidRPr="00AA002C">
        <w:rPr>
          <w:rFonts w:ascii="Book Antiqua" w:hAnsi="Book Antiqua" w:cs="Arial"/>
          <w:vertAlign w:val="superscript"/>
        </w:rPr>
        <w:t>th</w:t>
      </w:r>
      <w:r>
        <w:rPr>
          <w:rFonts w:ascii="Book Antiqua" w:hAnsi="Book Antiqua" w:cs="Arial"/>
        </w:rPr>
        <w:t xml:space="preserve"> of November 2017. He found it arguable that the Judge having found that family life was engaged should have proceeded to conduct a proportionality exercise yet had declined to undertake this. It was unclear whether the Judge had in fact embarked upon a proportionality exercise or not. If she had it was incomplete. If she had not it was arguable that she should have carried it out given her finding the Article 8 was engaged. </w:t>
      </w:r>
    </w:p>
    <w:p w:rsidR="00D379D3" w:rsidRDefault="00D379D3" w:rsidP="00D379D3">
      <w:pPr>
        <w:pStyle w:val="ListParagrap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rPr>
      </w:pPr>
      <w:r>
        <w:rPr>
          <w:rFonts w:ascii="Book Antiqua" w:hAnsi="Book Antiqua" w:cs="Arial"/>
        </w:rPr>
        <w:t xml:space="preserve">The Respondent replied to the grant of permission accepting it was unclear whether the Judge found at [32] that Article 8 was engaged between the Appellant and her daughters. However, the Judge might have been suggesting that the family life that existed was of a limited nature. </w:t>
      </w:r>
    </w:p>
    <w:p w:rsidR="00D379D3" w:rsidRDefault="00D379D3" w:rsidP="00D379D3">
      <w:pPr>
        <w:pStyle w:val="ListParagraph"/>
        <w:rPr>
          <w:rFonts w:ascii="Book Antiqua" w:hAnsi="Book Antiqua" w:cs="Arial"/>
        </w:rPr>
      </w:pPr>
    </w:p>
    <w:p w:rsidR="00D379D3" w:rsidRPr="009F4EA1" w:rsidRDefault="00D379D3" w:rsidP="00D379D3">
      <w:pPr>
        <w:tabs>
          <w:tab w:val="left" w:pos="567"/>
        </w:tabs>
        <w:ind w:left="567" w:hanging="567"/>
        <w:jc w:val="both"/>
        <w:rPr>
          <w:rFonts w:ascii="Book Antiqua" w:hAnsi="Book Antiqua" w:cs="Arial"/>
          <w:b/>
          <w:u w:val="single"/>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rsidR="00D379D3" w:rsidRDefault="00D379D3" w:rsidP="00D379D3">
      <w:pPr>
        <w:pStyle w:val="ListParagraph"/>
        <w:rPr>
          <w:rFonts w:ascii="Book Antiqua" w:hAnsi="Book Antiqua" w:cs="Arial"/>
        </w:rPr>
      </w:pPr>
    </w:p>
    <w:p w:rsidR="00D379D3" w:rsidRPr="009F4EA1" w:rsidRDefault="00D379D3" w:rsidP="00780727">
      <w:pPr>
        <w:numPr>
          <w:ilvl w:val="0"/>
          <w:numId w:val="6"/>
        </w:numPr>
        <w:tabs>
          <w:tab w:val="left" w:pos="567"/>
        </w:tabs>
        <w:ind w:left="567" w:hanging="567"/>
        <w:jc w:val="both"/>
        <w:rPr>
          <w:rFonts w:ascii="Book Antiqua" w:hAnsi="Book Antiqua" w:cs="Arial"/>
        </w:rPr>
      </w:pPr>
      <w:r w:rsidRPr="009F4EA1">
        <w:rPr>
          <w:rFonts w:ascii="Book Antiqua" w:hAnsi="Book Antiqua" w:cs="Arial"/>
        </w:rPr>
        <w:t>At the hearing before me counsel reiterated the arguments made in the grounds of onward appeal. The daughters’ evidence was that both had careers and family in this country and could not go to Ukraine on a long-term basis. Visits were thus ruled out. The Appellant needed the support of her daughters not just day-to-day care for her practical needs. For the Respondent it was argued that the Judge was making a finding on the Appellant’s situation at [31]. There was no issue with the determination from [32] onwards after the contentious sentence in that paragraph. The Judge had looked at Article 8 in the round. In conclusion counsel referred back to the Respondent’s own rule 24 response which appeared to acknowledge that the Judge had made an error of law. It was not just one offending sentence in [32]. The Judge had misapplied the test.</w:t>
      </w:r>
    </w:p>
    <w:p w:rsidR="00D379D3" w:rsidRDefault="00D379D3" w:rsidP="00D379D3">
      <w:pPr>
        <w:tabs>
          <w:tab w:val="left" w:pos="567"/>
        </w:tabs>
        <w:ind w:left="567" w:hanging="567"/>
        <w:jc w:val="both"/>
        <w:rPr>
          <w:rFonts w:ascii="Book Antiqua" w:hAnsi="Book Antiqua" w:cs="Arial"/>
        </w:rPr>
      </w:pPr>
    </w:p>
    <w:p w:rsidR="00D379D3" w:rsidRPr="00036BF2" w:rsidRDefault="00D379D3" w:rsidP="00D379D3">
      <w:pPr>
        <w:tabs>
          <w:tab w:val="left" w:pos="567"/>
        </w:tabs>
        <w:ind w:left="567" w:hanging="567"/>
        <w:jc w:val="both"/>
        <w:rPr>
          <w:rFonts w:ascii="Book Antiqua" w:hAnsi="Book Antiqua" w:cs="Arial"/>
          <w:b/>
          <w:u w:val="single"/>
        </w:rPr>
      </w:pPr>
      <w:r w:rsidRPr="00036BF2">
        <w:rPr>
          <w:rFonts w:ascii="Book Antiqua" w:hAnsi="Book Antiqua" w:cs="Arial"/>
          <w:b/>
          <w:u w:val="single"/>
        </w:rPr>
        <w:t>Findings</w:t>
      </w:r>
    </w:p>
    <w:p w:rsidR="00D379D3" w:rsidRDefault="00D379D3" w:rsidP="00D379D3">
      <w:pPr>
        <w:tabs>
          <w:tab w:val="left" w:pos="567"/>
        </w:tabs>
        <w:ind w:left="567" w:hanging="567"/>
        <w:jc w:val="both"/>
        <w:rPr>
          <w:rFonts w:ascii="Book Antiqua" w:hAnsi="Book Antiqua" w:cs="Arial"/>
        </w:rPr>
      </w:pPr>
    </w:p>
    <w:p w:rsidR="00D379D3" w:rsidRPr="009F4EA1" w:rsidRDefault="00D379D3" w:rsidP="00780727">
      <w:pPr>
        <w:numPr>
          <w:ilvl w:val="0"/>
          <w:numId w:val="6"/>
        </w:numPr>
        <w:tabs>
          <w:tab w:val="left" w:pos="567"/>
        </w:tabs>
        <w:ind w:hanging="720"/>
        <w:jc w:val="both"/>
        <w:rPr>
          <w:rFonts w:ascii="Book Antiqua" w:hAnsi="Book Antiqua" w:cs="Arial"/>
          <w:b/>
          <w:u w:val="single"/>
        </w:rPr>
      </w:pPr>
      <w:r w:rsidRPr="00A31494">
        <w:rPr>
          <w:rFonts w:ascii="Book Antiqua" w:hAnsi="Book Antiqua" w:cs="Arial"/>
        </w:rPr>
        <w:t xml:space="preserve">The issue I have to decide at this stage is whether the </w:t>
      </w:r>
      <w:r>
        <w:rPr>
          <w:rFonts w:ascii="Book Antiqua" w:hAnsi="Book Antiqua" w:cs="Arial"/>
        </w:rPr>
        <w:t>Judge</w:t>
      </w:r>
      <w:r w:rsidRPr="00A31494">
        <w:rPr>
          <w:rFonts w:ascii="Book Antiqua" w:hAnsi="Book Antiqua" w:cs="Arial"/>
        </w:rPr>
        <w:t xml:space="preserve"> made a material error of law in her determination. I accept the argument made on the part of the </w:t>
      </w:r>
      <w:r>
        <w:rPr>
          <w:rFonts w:ascii="Book Antiqua" w:hAnsi="Book Antiqua" w:cs="Arial"/>
        </w:rPr>
        <w:t>Appellant</w:t>
      </w:r>
      <w:r w:rsidRPr="00A31494">
        <w:rPr>
          <w:rFonts w:ascii="Book Antiqua" w:hAnsi="Book Antiqua" w:cs="Arial"/>
        </w:rPr>
        <w:t xml:space="preserve"> that [32] </w:t>
      </w:r>
      <w:r>
        <w:rPr>
          <w:rFonts w:ascii="Book Antiqua" w:hAnsi="Book Antiqua" w:cs="Arial"/>
        </w:rPr>
        <w:t xml:space="preserve">of the determination </w:t>
      </w:r>
      <w:r w:rsidRPr="00A31494">
        <w:rPr>
          <w:rFonts w:ascii="Book Antiqua" w:hAnsi="Book Antiqua" w:cs="Arial"/>
        </w:rPr>
        <w:t xml:space="preserve">is contradictory in nature. The </w:t>
      </w:r>
      <w:r>
        <w:rPr>
          <w:rFonts w:ascii="Book Antiqua" w:hAnsi="Book Antiqua" w:cs="Arial"/>
        </w:rPr>
        <w:t>Judge</w:t>
      </w:r>
      <w:r w:rsidRPr="00A31494">
        <w:rPr>
          <w:rFonts w:ascii="Book Antiqua" w:hAnsi="Book Antiqua" w:cs="Arial"/>
        </w:rPr>
        <w:t xml:space="preserve"> accepted that the </w:t>
      </w:r>
      <w:r>
        <w:rPr>
          <w:rFonts w:ascii="Book Antiqua" w:hAnsi="Book Antiqua" w:cs="Arial"/>
        </w:rPr>
        <w:t>Respondent</w:t>
      </w:r>
      <w:r w:rsidRPr="00A31494">
        <w:rPr>
          <w:rFonts w:ascii="Book Antiqua" w:hAnsi="Book Antiqua" w:cs="Arial"/>
        </w:rPr>
        <w:t xml:space="preserve">’s refusal constituted an interference with the family life which the </w:t>
      </w:r>
      <w:r>
        <w:rPr>
          <w:rFonts w:ascii="Book Antiqua" w:hAnsi="Book Antiqua" w:cs="Arial"/>
        </w:rPr>
        <w:t>Appellant</w:t>
      </w:r>
      <w:r w:rsidRPr="00A31494">
        <w:rPr>
          <w:rFonts w:ascii="Book Antiqua" w:hAnsi="Book Antiqua" w:cs="Arial"/>
        </w:rPr>
        <w:t xml:space="preserve"> had with her </w:t>
      </w:r>
      <w:r>
        <w:rPr>
          <w:rFonts w:ascii="Book Antiqua" w:hAnsi="Book Antiqua" w:cs="Arial"/>
        </w:rPr>
        <w:t>two</w:t>
      </w:r>
      <w:r w:rsidRPr="00A31494">
        <w:rPr>
          <w:rFonts w:ascii="Book Antiqua" w:hAnsi="Book Antiqua" w:cs="Arial"/>
        </w:rPr>
        <w:t xml:space="preserve"> daughters and thus that </w:t>
      </w:r>
      <w:r>
        <w:rPr>
          <w:rFonts w:ascii="Book Antiqua" w:hAnsi="Book Antiqua" w:cs="Arial"/>
        </w:rPr>
        <w:t>Article 8 was engaged. That conflated two</w:t>
      </w:r>
      <w:r w:rsidRPr="00A31494">
        <w:rPr>
          <w:rFonts w:ascii="Book Antiqua" w:hAnsi="Book Antiqua" w:cs="Arial"/>
        </w:rPr>
        <w:t xml:space="preserve"> separate parts of the appropriate test. The first </w:t>
      </w:r>
      <w:r>
        <w:rPr>
          <w:rFonts w:ascii="Book Antiqua" w:hAnsi="Book Antiqua" w:cs="Arial"/>
        </w:rPr>
        <w:t xml:space="preserve">part </w:t>
      </w:r>
      <w:r w:rsidRPr="00A31494">
        <w:rPr>
          <w:rFonts w:ascii="Book Antiqua" w:hAnsi="Book Antiqua" w:cs="Arial"/>
        </w:rPr>
        <w:t xml:space="preserve">was whether family life existed at all. It is not a particularly high threshold </w:t>
      </w:r>
      <w:r>
        <w:rPr>
          <w:rFonts w:ascii="Book Antiqua" w:hAnsi="Book Antiqua" w:cs="Arial"/>
        </w:rPr>
        <w:t xml:space="preserve">to </w:t>
      </w:r>
      <w:r w:rsidRPr="00A31494">
        <w:rPr>
          <w:rFonts w:ascii="Book Antiqua" w:hAnsi="Book Antiqua" w:cs="Arial"/>
        </w:rPr>
        <w:t>cross to establish that family life exists between a mother and her daughters. The important part is the next stage as to whether that family life can be continued elsewhere in which case the decision does not interfere with family life</w:t>
      </w:r>
      <w:r>
        <w:rPr>
          <w:rFonts w:ascii="Book Antiqua" w:hAnsi="Book Antiqua" w:cs="Arial"/>
        </w:rPr>
        <w:t>.</w:t>
      </w:r>
      <w:r w:rsidRPr="00A31494">
        <w:rPr>
          <w:rFonts w:ascii="Book Antiqua" w:hAnsi="Book Antiqua" w:cs="Arial"/>
        </w:rPr>
        <w:t xml:space="preserve"> </w:t>
      </w:r>
      <w:r>
        <w:rPr>
          <w:rFonts w:ascii="Book Antiqua" w:hAnsi="Book Antiqua" w:cs="Arial"/>
        </w:rPr>
        <w:t>I</w:t>
      </w:r>
      <w:r w:rsidRPr="00A31494">
        <w:rPr>
          <w:rFonts w:ascii="Book Antiqua" w:hAnsi="Book Antiqua" w:cs="Arial"/>
        </w:rPr>
        <w:t xml:space="preserve">f it cannot then there is an interference with the right to respect for family life. </w:t>
      </w:r>
    </w:p>
    <w:p w:rsidR="00D379D3" w:rsidRPr="009F4EA1" w:rsidRDefault="00D379D3" w:rsidP="00D379D3">
      <w:pPr>
        <w:tabs>
          <w:tab w:val="left" w:pos="567"/>
        </w:tabs>
        <w:ind w:left="720"/>
        <w:jc w:val="both"/>
        <w:rPr>
          <w:rFonts w:ascii="Book Antiqua" w:hAnsi="Book Antiqua" w:cs="Arial"/>
          <w:b/>
          <w:u w:val="single"/>
        </w:rPr>
      </w:pPr>
    </w:p>
    <w:p w:rsidR="00D379D3" w:rsidRPr="00475C05" w:rsidRDefault="00D379D3" w:rsidP="00780727">
      <w:pPr>
        <w:numPr>
          <w:ilvl w:val="0"/>
          <w:numId w:val="6"/>
        </w:numPr>
        <w:tabs>
          <w:tab w:val="left" w:pos="567"/>
        </w:tabs>
        <w:ind w:hanging="720"/>
        <w:jc w:val="both"/>
        <w:rPr>
          <w:rFonts w:ascii="Book Antiqua" w:hAnsi="Book Antiqua" w:cs="Arial"/>
          <w:b/>
          <w:u w:val="single"/>
        </w:rPr>
      </w:pPr>
      <w:r w:rsidRPr="00A31494">
        <w:rPr>
          <w:rFonts w:ascii="Book Antiqua" w:hAnsi="Book Antiqua" w:cs="Arial"/>
        </w:rPr>
        <w:t xml:space="preserve">The </w:t>
      </w:r>
      <w:r>
        <w:rPr>
          <w:rFonts w:ascii="Book Antiqua" w:hAnsi="Book Antiqua" w:cs="Arial"/>
        </w:rPr>
        <w:t>Judge</w:t>
      </w:r>
      <w:r w:rsidRPr="00A31494">
        <w:rPr>
          <w:rFonts w:ascii="Book Antiqua" w:hAnsi="Book Antiqua" w:cs="Arial"/>
        </w:rPr>
        <w:t xml:space="preserve"> appeared to find that there were no more than normal emotional ties between the </w:t>
      </w:r>
      <w:r>
        <w:rPr>
          <w:rFonts w:ascii="Book Antiqua" w:hAnsi="Book Antiqua" w:cs="Arial"/>
        </w:rPr>
        <w:t>Appellant</w:t>
      </w:r>
      <w:r w:rsidRPr="00A31494">
        <w:rPr>
          <w:rFonts w:ascii="Book Antiqua" w:hAnsi="Book Antiqua" w:cs="Arial"/>
        </w:rPr>
        <w:t xml:space="preserve"> and her </w:t>
      </w:r>
      <w:r>
        <w:rPr>
          <w:rFonts w:ascii="Book Antiqua" w:hAnsi="Book Antiqua" w:cs="Arial"/>
        </w:rPr>
        <w:t>two</w:t>
      </w:r>
      <w:r w:rsidRPr="00A31494">
        <w:rPr>
          <w:rFonts w:ascii="Book Antiqua" w:hAnsi="Book Antiqua" w:cs="Arial"/>
        </w:rPr>
        <w:t xml:space="preserve"> adult daughters. This would mean that there was no interference with protected rights since the family life was not of such character that the </w:t>
      </w:r>
      <w:r>
        <w:rPr>
          <w:rFonts w:ascii="Book Antiqua" w:hAnsi="Book Antiqua" w:cs="Arial"/>
        </w:rPr>
        <w:t>Respondent</w:t>
      </w:r>
      <w:r w:rsidRPr="00A31494">
        <w:rPr>
          <w:rFonts w:ascii="Book Antiqua" w:hAnsi="Book Antiqua" w:cs="Arial"/>
        </w:rPr>
        <w:t xml:space="preserve">’s decision was interfering with it. That may have been a conclusion open to the </w:t>
      </w:r>
      <w:r>
        <w:rPr>
          <w:rFonts w:ascii="Book Antiqua" w:hAnsi="Book Antiqua" w:cs="Arial"/>
        </w:rPr>
        <w:t>Judge</w:t>
      </w:r>
      <w:r w:rsidRPr="00A31494">
        <w:rPr>
          <w:rFonts w:ascii="Book Antiqua" w:hAnsi="Book Antiqua" w:cs="Arial"/>
        </w:rPr>
        <w:t xml:space="preserve">, depending on the underlying evidence, but it could not be a valid conclusion if she had found that the refusal interfered with family life. </w:t>
      </w:r>
      <w:r w:rsidRPr="00A31494">
        <w:rPr>
          <w:rFonts w:ascii="Book Antiqua" w:hAnsi="Book Antiqua" w:cs="Arial"/>
        </w:rPr>
        <w:lastRenderedPageBreak/>
        <w:t xml:space="preserve">That central </w:t>
      </w:r>
      <w:r>
        <w:rPr>
          <w:rFonts w:ascii="Book Antiqua" w:hAnsi="Book Antiqua" w:cs="Arial"/>
        </w:rPr>
        <w:t>issue</w:t>
      </w:r>
      <w:r w:rsidRPr="00A31494">
        <w:rPr>
          <w:rFonts w:ascii="Book Antiqua" w:hAnsi="Book Antiqua" w:cs="Arial"/>
        </w:rPr>
        <w:t xml:space="preserve"> needed to be resolved but it was not. I find that that was a material error of law</w:t>
      </w:r>
      <w:r>
        <w:rPr>
          <w:rFonts w:ascii="Book Antiqua" w:hAnsi="Book Antiqua" w:cs="Arial"/>
        </w:rPr>
        <w:t xml:space="preserve"> in</w:t>
      </w:r>
      <w:r w:rsidRPr="00A31494">
        <w:rPr>
          <w:rFonts w:ascii="Book Antiqua" w:hAnsi="Book Antiqua" w:cs="Arial"/>
        </w:rPr>
        <w:t xml:space="preserve"> the </w:t>
      </w:r>
      <w:r>
        <w:rPr>
          <w:rFonts w:ascii="Book Antiqua" w:hAnsi="Book Antiqua" w:cs="Arial"/>
        </w:rPr>
        <w:t xml:space="preserve">Judge’s decision and I </w:t>
      </w:r>
      <w:r w:rsidRPr="00A31494">
        <w:rPr>
          <w:rFonts w:ascii="Book Antiqua" w:hAnsi="Book Antiqua" w:cs="Arial"/>
        </w:rPr>
        <w:t xml:space="preserve">set </w:t>
      </w:r>
      <w:r>
        <w:rPr>
          <w:rFonts w:ascii="Book Antiqua" w:hAnsi="Book Antiqua" w:cs="Arial"/>
        </w:rPr>
        <w:t xml:space="preserve">it </w:t>
      </w:r>
      <w:r w:rsidRPr="00A31494">
        <w:rPr>
          <w:rFonts w:ascii="Book Antiqua" w:hAnsi="Book Antiqua" w:cs="Arial"/>
        </w:rPr>
        <w:t xml:space="preserve">aside. </w:t>
      </w:r>
    </w:p>
    <w:p w:rsidR="00D379D3" w:rsidRDefault="00D379D3" w:rsidP="00D379D3">
      <w:pPr>
        <w:pStyle w:val="ListParagraph"/>
        <w:rPr>
          <w:rFonts w:ascii="Book Antiqua" w:hAnsi="Book Antiqua" w:cs="Arial"/>
        </w:rPr>
      </w:pPr>
    </w:p>
    <w:p w:rsidR="00D379D3" w:rsidRPr="001A528E" w:rsidRDefault="00D379D3" w:rsidP="00780727">
      <w:pPr>
        <w:numPr>
          <w:ilvl w:val="0"/>
          <w:numId w:val="6"/>
        </w:numPr>
        <w:tabs>
          <w:tab w:val="left" w:pos="567"/>
        </w:tabs>
        <w:ind w:hanging="720"/>
        <w:jc w:val="both"/>
        <w:rPr>
          <w:rFonts w:ascii="Book Antiqua" w:hAnsi="Book Antiqua" w:cs="Arial"/>
          <w:b/>
          <w:u w:val="single"/>
        </w:rPr>
      </w:pPr>
      <w:r>
        <w:rPr>
          <w:rFonts w:ascii="Book Antiqua" w:hAnsi="Book Antiqua" w:cs="Arial"/>
        </w:rPr>
        <w:t>It</w:t>
      </w:r>
      <w:r w:rsidRPr="00A31494">
        <w:rPr>
          <w:rFonts w:ascii="Book Antiqua" w:hAnsi="Book Antiqua" w:cs="Arial"/>
        </w:rPr>
        <w:t xml:space="preserve"> was</w:t>
      </w:r>
      <w:r>
        <w:rPr>
          <w:rFonts w:ascii="Book Antiqua" w:hAnsi="Book Antiqua" w:cs="Arial"/>
        </w:rPr>
        <w:t xml:space="preserve"> argued</w:t>
      </w:r>
      <w:r w:rsidRPr="00A31494">
        <w:rPr>
          <w:rFonts w:ascii="Book Antiqua" w:hAnsi="Book Antiqua" w:cs="Arial"/>
        </w:rPr>
        <w:t xml:space="preserve"> that the </w:t>
      </w:r>
      <w:r>
        <w:rPr>
          <w:rFonts w:ascii="Book Antiqua" w:hAnsi="Book Antiqua" w:cs="Arial"/>
        </w:rPr>
        <w:t>Judge</w:t>
      </w:r>
      <w:r w:rsidRPr="00A31494">
        <w:rPr>
          <w:rFonts w:ascii="Book Antiqua" w:hAnsi="Book Antiqua" w:cs="Arial"/>
        </w:rPr>
        <w:t xml:space="preserve"> had not properly analysed the medical evidence that was before her which she appeared </w:t>
      </w:r>
      <w:r>
        <w:rPr>
          <w:rFonts w:ascii="Book Antiqua" w:hAnsi="Book Antiqua" w:cs="Arial"/>
        </w:rPr>
        <w:t xml:space="preserve">otherwise </w:t>
      </w:r>
      <w:r w:rsidRPr="00A31494">
        <w:rPr>
          <w:rFonts w:ascii="Book Antiqua" w:hAnsi="Book Antiqua" w:cs="Arial"/>
        </w:rPr>
        <w:t xml:space="preserve">to accept. Given that this was an </w:t>
      </w:r>
      <w:r>
        <w:rPr>
          <w:rFonts w:ascii="Book Antiqua" w:hAnsi="Book Antiqua" w:cs="Arial"/>
        </w:rPr>
        <w:t>Article</w:t>
      </w:r>
      <w:r w:rsidRPr="00A31494">
        <w:rPr>
          <w:rFonts w:ascii="Book Antiqua" w:hAnsi="Book Antiqua" w:cs="Arial"/>
        </w:rPr>
        <w:t xml:space="preserve"> 8 claim outside the </w:t>
      </w:r>
      <w:r>
        <w:rPr>
          <w:rFonts w:ascii="Book Antiqua" w:hAnsi="Book Antiqua" w:cs="Arial"/>
        </w:rPr>
        <w:t>Rules</w:t>
      </w:r>
      <w:r w:rsidRPr="00A31494">
        <w:rPr>
          <w:rFonts w:ascii="Book Antiqua" w:hAnsi="Book Antiqua" w:cs="Arial"/>
        </w:rPr>
        <w:t xml:space="preserve"> the evidence had to be looked at in a holistic way and since it was not clear from the determination the basis on which the </w:t>
      </w:r>
      <w:r>
        <w:rPr>
          <w:rFonts w:ascii="Book Antiqua" w:hAnsi="Book Antiqua" w:cs="Arial"/>
        </w:rPr>
        <w:t>Judge</w:t>
      </w:r>
      <w:r w:rsidRPr="00A31494">
        <w:rPr>
          <w:rFonts w:ascii="Book Antiqua" w:hAnsi="Book Antiqua" w:cs="Arial"/>
        </w:rPr>
        <w:t xml:space="preserve"> was looking at the </w:t>
      </w:r>
      <w:r>
        <w:rPr>
          <w:rFonts w:ascii="Book Antiqua" w:hAnsi="Book Antiqua" w:cs="Arial"/>
        </w:rPr>
        <w:t>Article</w:t>
      </w:r>
      <w:r w:rsidRPr="00A31494">
        <w:rPr>
          <w:rFonts w:ascii="Book Antiqua" w:hAnsi="Book Antiqua" w:cs="Arial"/>
        </w:rPr>
        <w:t xml:space="preserve"> 8 claim, I accept that the analysis of the medical evidence also needs to be carried out again. I therefore set aside the decision of the </w:t>
      </w:r>
      <w:r>
        <w:rPr>
          <w:rFonts w:ascii="Book Antiqua" w:hAnsi="Book Antiqua" w:cs="Arial"/>
        </w:rPr>
        <w:t>First-tier</w:t>
      </w:r>
      <w:r w:rsidRPr="00A31494">
        <w:rPr>
          <w:rFonts w:ascii="Book Antiqua" w:hAnsi="Book Antiqua" w:cs="Arial"/>
        </w:rPr>
        <w:t xml:space="preserve">. </w:t>
      </w:r>
    </w:p>
    <w:p w:rsidR="00D379D3" w:rsidRDefault="00D379D3" w:rsidP="00D379D3">
      <w:pPr>
        <w:pStyle w:val="ListParagraph"/>
        <w:rPr>
          <w:rFonts w:ascii="Book Antiqua" w:hAnsi="Book Antiqua" w:cs="Arial"/>
        </w:rPr>
      </w:pPr>
    </w:p>
    <w:p w:rsidR="00D379D3" w:rsidRDefault="00D379D3" w:rsidP="00780727">
      <w:pPr>
        <w:numPr>
          <w:ilvl w:val="0"/>
          <w:numId w:val="6"/>
        </w:numPr>
        <w:tabs>
          <w:tab w:val="left" w:pos="567"/>
        </w:tabs>
        <w:ind w:hanging="720"/>
        <w:jc w:val="both"/>
        <w:rPr>
          <w:rFonts w:ascii="Book Antiqua" w:hAnsi="Book Antiqua" w:cs="Arial"/>
          <w:b/>
          <w:u w:val="single"/>
        </w:rPr>
      </w:pPr>
      <w:r w:rsidRPr="00A31494">
        <w:rPr>
          <w:rFonts w:ascii="Book Antiqua" w:hAnsi="Book Antiqua" w:cs="Arial"/>
        </w:rPr>
        <w:t xml:space="preserve">I considered whether I should remit the case back to the </w:t>
      </w:r>
      <w:r>
        <w:rPr>
          <w:rFonts w:ascii="Book Antiqua" w:hAnsi="Book Antiqua" w:cs="Arial"/>
        </w:rPr>
        <w:t>First-tier</w:t>
      </w:r>
      <w:r w:rsidRPr="00A31494">
        <w:rPr>
          <w:rFonts w:ascii="Book Antiqua" w:hAnsi="Book Antiqua" w:cs="Arial"/>
        </w:rPr>
        <w:t xml:space="preserve"> to be heard again. I do not consider that is necessary since the factual basis of this claim is largely established. I therefore propose to adjourn the 2</w:t>
      </w:r>
      <w:r w:rsidRPr="00A31494">
        <w:rPr>
          <w:rFonts w:ascii="Book Antiqua" w:hAnsi="Book Antiqua" w:cs="Arial"/>
          <w:vertAlign w:val="superscript"/>
        </w:rPr>
        <w:t>nd</w:t>
      </w:r>
      <w:r w:rsidRPr="00A31494">
        <w:rPr>
          <w:rFonts w:ascii="Book Antiqua" w:hAnsi="Book Antiqua" w:cs="Arial"/>
        </w:rPr>
        <w:t xml:space="preserve"> stage of this appeal, the rehearing, to a later date before me. This will give the </w:t>
      </w:r>
      <w:r>
        <w:rPr>
          <w:rFonts w:ascii="Book Antiqua" w:hAnsi="Book Antiqua" w:cs="Arial"/>
        </w:rPr>
        <w:t>Appellant</w:t>
      </w:r>
      <w:r w:rsidRPr="00A31494">
        <w:rPr>
          <w:rFonts w:ascii="Book Antiqua" w:hAnsi="Book Antiqua" w:cs="Arial"/>
        </w:rPr>
        <w:t xml:space="preserve"> the opportunity to file any further evidence she may wish to rely upon in support of her claim under </w:t>
      </w:r>
      <w:r>
        <w:rPr>
          <w:rFonts w:ascii="Book Antiqua" w:hAnsi="Book Antiqua" w:cs="Arial"/>
        </w:rPr>
        <w:t>Article</w:t>
      </w:r>
      <w:r w:rsidRPr="00A31494">
        <w:rPr>
          <w:rFonts w:ascii="Book Antiqua" w:hAnsi="Book Antiqua" w:cs="Arial"/>
        </w:rPr>
        <w:t xml:space="preserve"> 8. This may relate to the non</w:t>
      </w:r>
      <w:r>
        <w:rPr>
          <w:rFonts w:ascii="Book Antiqua" w:hAnsi="Book Antiqua" w:cs="Arial"/>
        </w:rPr>
        <w:t>-</w:t>
      </w:r>
      <w:r w:rsidRPr="00A31494">
        <w:rPr>
          <w:rFonts w:ascii="Book Antiqua" w:hAnsi="Book Antiqua" w:cs="Arial"/>
        </w:rPr>
        <w:t>availability or inadequacy of paid care, difficulties for the sponsor and her sister to travel to Ukraine or any other relevant matters.</w:t>
      </w:r>
      <w:r>
        <w:rPr>
          <w:rFonts w:ascii="Book Antiqua" w:hAnsi="Book Antiqua" w:cs="Arial"/>
        </w:rPr>
        <w:t xml:space="preserve"> The Judge’s conclusions which I have summarised at paragraph 6 above are not preserved. </w:t>
      </w:r>
    </w:p>
    <w:p w:rsidR="00D379D3" w:rsidRDefault="00D379D3" w:rsidP="00D379D3">
      <w:pPr>
        <w:tabs>
          <w:tab w:val="left" w:pos="567"/>
        </w:tabs>
        <w:ind w:left="567" w:hanging="567"/>
        <w:jc w:val="both"/>
        <w:rPr>
          <w:rFonts w:ascii="Book Antiqua" w:hAnsi="Book Antiqua" w:cs="Arial"/>
          <w:b/>
          <w:u w:val="single"/>
        </w:rPr>
      </w:pPr>
    </w:p>
    <w:p w:rsidR="00D379D3" w:rsidRDefault="00D379D3" w:rsidP="00D379D3">
      <w:pPr>
        <w:tabs>
          <w:tab w:val="left" w:pos="567"/>
        </w:tabs>
        <w:ind w:left="567" w:hanging="567"/>
        <w:jc w:val="both"/>
        <w:rPr>
          <w:rFonts w:ascii="Book Antiqua" w:hAnsi="Book Antiqua" w:cs="Arial"/>
          <w:b/>
          <w:u w:val="single"/>
        </w:rPr>
      </w:pPr>
      <w:r w:rsidRPr="00816182">
        <w:rPr>
          <w:rFonts w:ascii="Book Antiqua" w:hAnsi="Book Antiqua" w:cs="Arial"/>
          <w:b/>
          <w:u w:val="single"/>
        </w:rPr>
        <w:t>Notice of Decision</w:t>
      </w:r>
    </w:p>
    <w:p w:rsidR="00D379D3" w:rsidRDefault="00D379D3" w:rsidP="00D379D3">
      <w:pPr>
        <w:tabs>
          <w:tab w:val="left" w:pos="567"/>
        </w:tabs>
        <w:ind w:left="567" w:hanging="567"/>
        <w:jc w:val="both"/>
        <w:rPr>
          <w:rFonts w:ascii="Book Antiqua" w:hAnsi="Book Antiqua" w:cs="Arial"/>
          <w:b/>
          <w:u w:val="single"/>
        </w:rPr>
      </w:pPr>
    </w:p>
    <w:p w:rsidR="00D379D3" w:rsidRDefault="00D379D3" w:rsidP="00D379D3">
      <w:pPr>
        <w:tabs>
          <w:tab w:val="left" w:pos="567"/>
        </w:tabs>
        <w:ind w:left="567" w:hanging="567"/>
        <w:jc w:val="both"/>
        <w:rPr>
          <w:rFonts w:ascii="Book Antiqua" w:hAnsi="Book Antiqua" w:cs="Arial"/>
        </w:rPr>
      </w:pPr>
      <w:r>
        <w:rPr>
          <w:rFonts w:ascii="Book Antiqua" w:hAnsi="Book Antiqua" w:cs="Arial"/>
        </w:rPr>
        <w:t xml:space="preserve">The decision of the First-tier Tribunal involved the making of a material error or errors of law and I have set it aside. I direct that the rehearing of the appeal will take place on the first available date before me, Deputy Upper Tribunal Judge Woodcraft, with a time estimate of one hour 30 minutes. </w:t>
      </w:r>
    </w:p>
    <w:p w:rsidR="00D379D3" w:rsidRDefault="00D379D3" w:rsidP="00D379D3">
      <w:pPr>
        <w:tabs>
          <w:tab w:val="left" w:pos="567"/>
        </w:tabs>
        <w:ind w:left="567" w:hanging="567"/>
        <w:jc w:val="both"/>
        <w:rPr>
          <w:rFonts w:ascii="Book Antiqua" w:hAnsi="Book Antiqua" w:cs="Arial"/>
        </w:rPr>
      </w:pPr>
    </w:p>
    <w:p w:rsidR="00D379D3" w:rsidRDefault="00D379D3" w:rsidP="00D379D3">
      <w:pPr>
        <w:tabs>
          <w:tab w:val="left" w:pos="567"/>
        </w:tabs>
        <w:ind w:left="567" w:hanging="567"/>
        <w:jc w:val="both"/>
        <w:rPr>
          <w:rFonts w:ascii="Book Antiqua" w:hAnsi="Book Antiqua" w:cs="Arial"/>
        </w:rPr>
      </w:pPr>
      <w:r>
        <w:rPr>
          <w:rFonts w:ascii="Book Antiqua" w:hAnsi="Book Antiqua" w:cs="Arial"/>
        </w:rPr>
        <w:t>Any further evidence which the Appellant wishes to file and serve in this appeal should be filed and served at least 21 days before the renewed hearing date.</w:t>
      </w:r>
    </w:p>
    <w:p w:rsidR="00D379D3" w:rsidRDefault="00D379D3" w:rsidP="00D379D3">
      <w:pPr>
        <w:tabs>
          <w:tab w:val="left" w:pos="567"/>
        </w:tabs>
        <w:ind w:left="567" w:hanging="567"/>
        <w:jc w:val="both"/>
        <w:rPr>
          <w:rFonts w:ascii="Book Antiqua" w:hAnsi="Book Antiqua" w:cs="Arial"/>
        </w:rPr>
      </w:pPr>
    </w:p>
    <w:p w:rsidR="00D379D3" w:rsidRDefault="00D379D3" w:rsidP="00D379D3">
      <w:pPr>
        <w:tabs>
          <w:tab w:val="left" w:pos="567"/>
        </w:tabs>
        <w:ind w:left="567" w:hanging="567"/>
        <w:jc w:val="both"/>
        <w:rPr>
          <w:rFonts w:ascii="Book Antiqua" w:hAnsi="Book Antiqua" w:cs="Arial"/>
        </w:rPr>
      </w:pPr>
      <w:r>
        <w:rPr>
          <w:rFonts w:ascii="Book Antiqua" w:hAnsi="Book Antiqua" w:cs="Arial"/>
        </w:rPr>
        <w:t>Appellant’s appeal allowed to this limited extent</w:t>
      </w:r>
    </w:p>
    <w:p w:rsidR="00D379D3" w:rsidRDefault="00D379D3" w:rsidP="00D379D3">
      <w:pPr>
        <w:tabs>
          <w:tab w:val="left" w:pos="567"/>
        </w:tabs>
        <w:ind w:left="567" w:hanging="567"/>
        <w:jc w:val="both"/>
        <w:rPr>
          <w:rFonts w:ascii="Book Antiqua" w:hAnsi="Book Antiqua" w:cs="Arial"/>
        </w:rPr>
      </w:pPr>
    </w:p>
    <w:p w:rsidR="00D379D3" w:rsidRDefault="00D379D3" w:rsidP="00D379D3">
      <w:pPr>
        <w:tabs>
          <w:tab w:val="left" w:pos="567"/>
        </w:tabs>
        <w:ind w:left="567" w:hanging="567"/>
        <w:jc w:val="both"/>
        <w:rPr>
          <w:rFonts w:ascii="Book Antiqua" w:hAnsi="Book Antiqua" w:cs="Arial"/>
        </w:rPr>
      </w:pPr>
      <w:r>
        <w:rPr>
          <w:rFonts w:ascii="Book Antiqua" w:hAnsi="Book Antiqua" w:cs="Arial"/>
        </w:rPr>
        <w:t>I make no anonymity order as there is no public policy reason for so doing.</w:t>
      </w:r>
    </w:p>
    <w:p w:rsidR="00D379D3" w:rsidRDefault="00D379D3" w:rsidP="00D379D3">
      <w:pPr>
        <w:jc w:val="both"/>
        <w:rPr>
          <w:rFonts w:ascii="Book Antiqua" w:hAnsi="Book Antiqua" w:cs="Arial"/>
        </w:rPr>
      </w:pPr>
    </w:p>
    <w:p w:rsidR="00D379D3" w:rsidRPr="006E63C7" w:rsidRDefault="00D379D3" w:rsidP="00D379D3">
      <w:pPr>
        <w:ind w:left="540" w:hanging="540"/>
        <w:jc w:val="both"/>
        <w:rPr>
          <w:rFonts w:ascii="Book Antiqua" w:hAnsi="Book Antiqua" w:cs="Arial"/>
        </w:rPr>
      </w:pPr>
    </w:p>
    <w:p w:rsidR="00D379D3" w:rsidRDefault="00D379D3" w:rsidP="00D379D3">
      <w:pPr>
        <w:jc w:val="both"/>
        <w:rPr>
          <w:rFonts w:ascii="Book Antiqua" w:hAnsi="Book Antiqua" w:cs="Arial"/>
        </w:rPr>
      </w:pPr>
    </w:p>
    <w:p w:rsidR="00D379D3" w:rsidRDefault="00D379D3" w:rsidP="00D379D3">
      <w:pPr>
        <w:jc w:val="both"/>
        <w:rPr>
          <w:rFonts w:ascii="Book Antiqua" w:hAnsi="Book Antiqua" w:cs="Arial"/>
        </w:rPr>
      </w:pPr>
      <w:r w:rsidRPr="007A3A00">
        <w:rPr>
          <w:rFonts w:ascii="Book Antiqua" w:hAnsi="Book Antiqua" w:cs="Arial"/>
        </w:rPr>
        <w:t>Signed</w:t>
      </w:r>
      <w:r>
        <w:rPr>
          <w:rFonts w:ascii="Book Antiqua" w:hAnsi="Book Antiqua" w:cs="Arial"/>
        </w:rPr>
        <w:t xml:space="preserve"> this 25</w:t>
      </w:r>
      <w:r w:rsidRPr="00893166">
        <w:rPr>
          <w:rFonts w:ascii="Book Antiqua" w:hAnsi="Book Antiqua" w:cs="Arial"/>
          <w:vertAlign w:val="superscript"/>
        </w:rPr>
        <w:t>th</w:t>
      </w:r>
      <w:r>
        <w:rPr>
          <w:rFonts w:ascii="Book Antiqua" w:hAnsi="Book Antiqua" w:cs="Arial"/>
        </w:rPr>
        <w:t xml:space="preserve"> of January 2018</w:t>
      </w:r>
    </w:p>
    <w:p w:rsidR="00D379D3" w:rsidRPr="007A3A00" w:rsidRDefault="00D379D3" w:rsidP="00D379D3">
      <w:pPr>
        <w:jc w:val="both"/>
        <w:rPr>
          <w:rFonts w:ascii="Book Antiqua" w:hAnsi="Book Antiqua" w:cs="Arial"/>
        </w:rPr>
      </w:pPr>
    </w:p>
    <w:p w:rsidR="00D379D3" w:rsidRDefault="00D379D3" w:rsidP="00D379D3">
      <w:pPr>
        <w:ind w:left="567" w:hanging="567"/>
        <w:jc w:val="both"/>
        <w:rPr>
          <w:rFonts w:ascii="Book Antiqua" w:hAnsi="Book Antiqua" w:cs="Arial"/>
        </w:rPr>
      </w:pPr>
    </w:p>
    <w:p w:rsidR="00D379D3" w:rsidRPr="007A3A00" w:rsidRDefault="00D379D3" w:rsidP="00D379D3">
      <w:pPr>
        <w:ind w:left="567" w:hanging="567"/>
        <w:jc w:val="both"/>
        <w:rPr>
          <w:rFonts w:ascii="Book Antiqua" w:hAnsi="Book Antiqua" w:cs="Arial"/>
        </w:rPr>
      </w:pPr>
      <w:r>
        <w:rPr>
          <w:rFonts w:ascii="Book Antiqua" w:hAnsi="Book Antiqua" w:cs="Arial"/>
        </w:rPr>
        <w:t>……………………………………………….</w:t>
      </w:r>
    </w:p>
    <w:p w:rsidR="00D379D3" w:rsidRPr="007A3A00" w:rsidRDefault="00D379D3" w:rsidP="00D379D3">
      <w:pPr>
        <w:ind w:left="567" w:hanging="567"/>
        <w:jc w:val="both"/>
        <w:rPr>
          <w:rFonts w:ascii="Book Antiqua" w:hAnsi="Book Antiqua" w:cs="Arial"/>
        </w:rPr>
      </w:pPr>
      <w:r>
        <w:rPr>
          <w:rFonts w:ascii="Book Antiqua" w:hAnsi="Book Antiqua" w:cs="Arial"/>
        </w:rPr>
        <w:t>Judge</w:t>
      </w:r>
      <w:r w:rsidRPr="007A3A00">
        <w:rPr>
          <w:rFonts w:ascii="Book Antiqua" w:hAnsi="Book Antiqua" w:cs="Arial"/>
        </w:rPr>
        <w:t xml:space="preserve"> Woodcraft</w:t>
      </w:r>
      <w:r>
        <w:rPr>
          <w:rFonts w:ascii="Book Antiqua" w:hAnsi="Book Antiqua" w:cs="Arial"/>
        </w:rPr>
        <w:t xml:space="preserve"> </w:t>
      </w:r>
    </w:p>
    <w:p w:rsidR="00D379D3" w:rsidRDefault="00D379D3" w:rsidP="00D379D3">
      <w:pPr>
        <w:ind w:left="567" w:hanging="567"/>
        <w:jc w:val="both"/>
        <w:rPr>
          <w:rFonts w:ascii="Book Antiqua" w:hAnsi="Book Antiqua" w:cs="Arial"/>
        </w:rPr>
      </w:pPr>
      <w:r>
        <w:rPr>
          <w:rFonts w:ascii="Book Antiqua" w:hAnsi="Book Antiqua" w:cs="Arial"/>
        </w:rPr>
        <w:t xml:space="preserve">Deputy Upper Tribunal Judge </w:t>
      </w:r>
    </w:p>
    <w:p w:rsidR="00D379D3" w:rsidRDefault="00D379D3" w:rsidP="00D379D3">
      <w:pPr>
        <w:ind w:left="567" w:hanging="567"/>
        <w:jc w:val="both"/>
        <w:rPr>
          <w:rFonts w:ascii="Book Antiqua" w:hAnsi="Book Antiqua" w:cs="Arial"/>
          <w:b/>
          <w:u w:val="single"/>
        </w:rPr>
      </w:pPr>
    </w:p>
    <w:p w:rsidR="00D379D3" w:rsidRDefault="00D379D3" w:rsidP="00D379D3">
      <w:pPr>
        <w:ind w:left="567" w:hanging="567"/>
        <w:jc w:val="both"/>
        <w:rPr>
          <w:rFonts w:ascii="Book Antiqua" w:hAnsi="Book Antiqua" w:cs="Arial"/>
          <w:b/>
          <w:u w:val="single"/>
        </w:rPr>
      </w:pPr>
    </w:p>
    <w:p w:rsidR="002A5A0F" w:rsidRDefault="002A5A0F" w:rsidP="00D379D3">
      <w:pPr>
        <w:ind w:left="567" w:hanging="567"/>
        <w:jc w:val="both"/>
        <w:rPr>
          <w:rFonts w:ascii="Book Antiqua" w:hAnsi="Book Antiqua" w:cs="Arial"/>
          <w:b/>
          <w:u w:val="single"/>
        </w:rPr>
      </w:pPr>
    </w:p>
    <w:p w:rsidR="002A5A0F" w:rsidRDefault="002A5A0F" w:rsidP="00D379D3">
      <w:pPr>
        <w:ind w:left="567" w:hanging="567"/>
        <w:jc w:val="both"/>
        <w:rPr>
          <w:rFonts w:ascii="Book Antiqua" w:hAnsi="Book Antiqua" w:cs="Arial"/>
          <w:b/>
          <w:u w:val="single"/>
        </w:rPr>
      </w:pPr>
    </w:p>
    <w:p w:rsidR="00D379D3" w:rsidRDefault="00D379D3" w:rsidP="00D379D3">
      <w:pPr>
        <w:ind w:left="567" w:hanging="567"/>
        <w:jc w:val="both"/>
        <w:rPr>
          <w:rFonts w:ascii="Book Antiqua" w:hAnsi="Book Antiqua" w:cs="Arial"/>
          <w:b/>
          <w:u w:val="single"/>
        </w:rPr>
      </w:pPr>
    </w:p>
    <w:p w:rsidR="00D379D3" w:rsidRDefault="00D379D3" w:rsidP="00D379D3">
      <w:pPr>
        <w:ind w:left="567" w:hanging="567"/>
        <w:jc w:val="both"/>
        <w:rPr>
          <w:rFonts w:ascii="Book Antiqua" w:hAnsi="Book Antiqua" w:cs="Arial"/>
          <w:b/>
          <w:u w:val="single"/>
        </w:rPr>
      </w:pPr>
    </w:p>
    <w:p w:rsidR="00D379D3" w:rsidRDefault="00D379D3" w:rsidP="00D379D3">
      <w:pPr>
        <w:ind w:left="567" w:hanging="567"/>
        <w:jc w:val="both"/>
        <w:rPr>
          <w:rFonts w:ascii="Book Antiqua" w:hAnsi="Book Antiqua" w:cs="Arial"/>
          <w:b/>
          <w:u w:val="single"/>
        </w:rPr>
      </w:pPr>
    </w:p>
    <w:p w:rsidR="00D379D3" w:rsidRDefault="00D379D3" w:rsidP="00D379D3">
      <w:pPr>
        <w:jc w:val="both"/>
        <w:rPr>
          <w:rFonts w:ascii="Book Antiqua" w:hAnsi="Book Antiqua" w:cs="Arial"/>
          <w:b/>
          <w:u w:val="single"/>
        </w:rPr>
      </w:pPr>
      <w:r>
        <w:rPr>
          <w:rFonts w:ascii="Book Antiqua" w:hAnsi="Book Antiqua" w:cs="Arial"/>
          <w:b/>
          <w:u w:val="single"/>
        </w:rPr>
        <w:t>TO THE RESPONDENT</w:t>
      </w:r>
    </w:p>
    <w:p w:rsidR="00D379D3" w:rsidRDefault="00D379D3" w:rsidP="00D379D3">
      <w:pPr>
        <w:ind w:left="567" w:hanging="567"/>
        <w:jc w:val="both"/>
        <w:rPr>
          <w:rFonts w:ascii="Book Antiqua" w:hAnsi="Book Antiqua" w:cs="Arial"/>
        </w:rPr>
      </w:pPr>
      <w:r>
        <w:rPr>
          <w:rFonts w:ascii="Book Antiqua" w:hAnsi="Book Antiqua" w:cs="Arial"/>
          <w:b/>
          <w:u w:val="single"/>
        </w:rPr>
        <w:t>FEE AWARD</w:t>
      </w:r>
    </w:p>
    <w:p w:rsidR="00D379D3" w:rsidRDefault="00D379D3" w:rsidP="00D379D3">
      <w:pPr>
        <w:ind w:left="567" w:hanging="567"/>
        <w:jc w:val="both"/>
        <w:rPr>
          <w:rFonts w:ascii="Book Antiqua" w:hAnsi="Book Antiqua" w:cs="Arial"/>
        </w:rPr>
      </w:pPr>
    </w:p>
    <w:p w:rsidR="00D379D3" w:rsidRDefault="00D379D3" w:rsidP="00D379D3">
      <w:pPr>
        <w:jc w:val="both"/>
        <w:rPr>
          <w:rFonts w:ascii="Book Antiqua" w:hAnsi="Book Antiqua" w:cs="Arial"/>
        </w:rPr>
      </w:pPr>
    </w:p>
    <w:p w:rsidR="00D379D3" w:rsidRDefault="00D379D3" w:rsidP="00D379D3">
      <w:pPr>
        <w:jc w:val="both"/>
        <w:rPr>
          <w:rFonts w:ascii="Book Antiqua" w:hAnsi="Book Antiqua" w:cs="Arial"/>
        </w:rPr>
      </w:pPr>
      <w:r>
        <w:rPr>
          <w:rFonts w:ascii="Book Antiqua" w:hAnsi="Book Antiqua" w:cs="Arial"/>
        </w:rPr>
        <w:t>Although I have set aside the determination in this case I make no further decision regarding fees at this stage. I will consider the issue of a fee award following completion of the re-hearing.</w:t>
      </w:r>
    </w:p>
    <w:p w:rsidR="00D379D3" w:rsidRDefault="00D379D3" w:rsidP="00D379D3">
      <w:pPr>
        <w:jc w:val="both"/>
        <w:rPr>
          <w:rFonts w:ascii="Book Antiqua" w:hAnsi="Book Antiqua" w:cs="Arial"/>
        </w:rPr>
      </w:pPr>
    </w:p>
    <w:p w:rsidR="00D379D3" w:rsidRDefault="00D379D3" w:rsidP="00D379D3">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Pr="007A3A00">
        <w:rPr>
          <w:rFonts w:ascii="Book Antiqua" w:hAnsi="Book Antiqua" w:cs="Arial"/>
        </w:rPr>
        <w:t>this</w:t>
      </w:r>
      <w:r>
        <w:rPr>
          <w:rFonts w:ascii="Book Antiqua" w:hAnsi="Book Antiqua" w:cs="Arial"/>
        </w:rPr>
        <w:t xml:space="preserve"> 25th of January 2018</w:t>
      </w:r>
    </w:p>
    <w:p w:rsidR="00D379D3" w:rsidRPr="007A3A00" w:rsidRDefault="00D379D3" w:rsidP="00D379D3">
      <w:pPr>
        <w:jc w:val="both"/>
        <w:rPr>
          <w:rFonts w:ascii="Book Antiqua" w:hAnsi="Book Antiqua" w:cs="Arial"/>
        </w:rPr>
      </w:pPr>
    </w:p>
    <w:p w:rsidR="00D379D3" w:rsidRPr="007A3A00" w:rsidRDefault="00D379D3" w:rsidP="00D379D3">
      <w:pPr>
        <w:ind w:left="567" w:hanging="567"/>
        <w:jc w:val="both"/>
        <w:rPr>
          <w:rFonts w:ascii="Book Antiqua" w:hAnsi="Book Antiqua" w:cs="Arial"/>
        </w:rPr>
      </w:pPr>
      <w:r>
        <w:rPr>
          <w:rFonts w:ascii="Book Antiqua" w:hAnsi="Book Antiqua" w:cs="Arial"/>
        </w:rPr>
        <w:t>……………………………………………….</w:t>
      </w:r>
    </w:p>
    <w:p w:rsidR="00D379D3" w:rsidRPr="007A3A00" w:rsidRDefault="00D379D3" w:rsidP="00D379D3">
      <w:pPr>
        <w:ind w:left="567" w:hanging="567"/>
        <w:jc w:val="both"/>
        <w:rPr>
          <w:rFonts w:ascii="Book Antiqua" w:hAnsi="Book Antiqua" w:cs="Arial"/>
        </w:rPr>
      </w:pPr>
      <w:r>
        <w:rPr>
          <w:rFonts w:ascii="Book Antiqua" w:hAnsi="Book Antiqua" w:cs="Arial"/>
        </w:rPr>
        <w:t>Judge</w:t>
      </w:r>
      <w:r w:rsidRPr="007A3A00">
        <w:rPr>
          <w:rFonts w:ascii="Book Antiqua" w:hAnsi="Book Antiqua" w:cs="Arial"/>
        </w:rPr>
        <w:t xml:space="preserve"> Woodcraft</w:t>
      </w:r>
      <w:r>
        <w:rPr>
          <w:rFonts w:ascii="Book Antiqua" w:hAnsi="Book Antiqua" w:cs="Arial"/>
        </w:rPr>
        <w:t xml:space="preserve"> </w:t>
      </w:r>
    </w:p>
    <w:p w:rsidR="00BA6964" w:rsidRDefault="00D379D3" w:rsidP="0043768D">
      <w:pPr>
        <w:ind w:left="567" w:hanging="567"/>
        <w:jc w:val="both"/>
        <w:rPr>
          <w:rFonts w:ascii="Book Antiqua" w:hAnsi="Book Antiqua" w:cs="Arial"/>
        </w:rPr>
      </w:pPr>
      <w:r>
        <w:rPr>
          <w:rFonts w:ascii="Book Antiqua" w:hAnsi="Book Antiqua" w:cs="Arial"/>
        </w:rPr>
        <w:t>Deputy Upper Tribunal Judge</w:t>
      </w:r>
    </w:p>
    <w:sectPr w:rsidR="00BA6964"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12E" w:rsidRDefault="00E2612E">
      <w:r>
        <w:separator/>
      </w:r>
    </w:p>
  </w:endnote>
  <w:endnote w:type="continuationSeparator" w:id="0">
    <w:p w:rsidR="00E2612E" w:rsidRDefault="00E2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641" w:rsidRPr="0095550D" w:rsidRDefault="00683641" w:rsidP="00593795">
    <w:pPr>
      <w:pStyle w:val="Footer"/>
      <w:jc w:val="center"/>
      <w:rPr>
        <w:rFonts w:ascii="Book Antiqua" w:hAnsi="Book Antiqua" w:cs="Arial"/>
        <w:sz w:val="16"/>
        <w:szCs w:val="16"/>
      </w:rPr>
    </w:pPr>
    <w:r w:rsidRPr="0095550D">
      <w:rPr>
        <w:rStyle w:val="PageNumber"/>
        <w:rFonts w:ascii="Book Antiqua" w:hAnsi="Book Antiqua" w:cs="Arial"/>
        <w:sz w:val="16"/>
        <w:szCs w:val="16"/>
      </w:rPr>
      <w:fldChar w:fldCharType="begin"/>
    </w:r>
    <w:r w:rsidRPr="0095550D">
      <w:rPr>
        <w:rStyle w:val="PageNumber"/>
        <w:rFonts w:ascii="Book Antiqua" w:hAnsi="Book Antiqua" w:cs="Arial"/>
        <w:sz w:val="16"/>
        <w:szCs w:val="16"/>
      </w:rPr>
      <w:instrText xml:space="preserve"> PAGE </w:instrText>
    </w:r>
    <w:r w:rsidRPr="0095550D">
      <w:rPr>
        <w:rStyle w:val="PageNumber"/>
        <w:rFonts w:ascii="Book Antiqua" w:hAnsi="Book Antiqua" w:cs="Arial"/>
        <w:sz w:val="16"/>
        <w:szCs w:val="16"/>
      </w:rPr>
      <w:fldChar w:fldCharType="separate"/>
    </w:r>
    <w:r w:rsidR="00496F7F">
      <w:rPr>
        <w:rStyle w:val="PageNumber"/>
        <w:rFonts w:ascii="Book Antiqua" w:hAnsi="Book Antiqua" w:cs="Arial"/>
        <w:noProof/>
        <w:sz w:val="16"/>
        <w:szCs w:val="16"/>
      </w:rPr>
      <w:t>19</w:t>
    </w:r>
    <w:r w:rsidRPr="009555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641" w:rsidRPr="0095550D" w:rsidRDefault="00683641" w:rsidP="00332C1F">
    <w:pPr>
      <w:jc w:val="center"/>
      <w:rPr>
        <w:rFonts w:ascii="Book Antiqua" w:hAnsi="Book Antiqua" w:cs="Arial"/>
        <w:b/>
      </w:rPr>
    </w:pPr>
    <w:r w:rsidRPr="0095550D">
      <w:rPr>
        <w:rFonts w:ascii="Book Antiqua" w:hAnsi="Book Antiqua" w:cs="Arial"/>
        <w:b/>
        <w:spacing w:val="-6"/>
      </w:rPr>
      <w:t>©</w:t>
    </w:r>
    <w:r w:rsidR="00B127F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12E" w:rsidRDefault="00E2612E">
      <w:r>
        <w:separator/>
      </w:r>
    </w:p>
  </w:footnote>
  <w:footnote w:type="continuationSeparator" w:id="0">
    <w:p w:rsidR="00E2612E" w:rsidRDefault="00E26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641" w:rsidRPr="0095550D" w:rsidRDefault="00683641" w:rsidP="00593795">
    <w:pPr>
      <w:pStyle w:val="Header"/>
      <w:jc w:val="right"/>
      <w:rPr>
        <w:rFonts w:ascii="Book Antiqua" w:hAnsi="Book Antiqua" w:cs="Arial"/>
        <w:sz w:val="16"/>
        <w:szCs w:val="16"/>
      </w:rPr>
    </w:pPr>
    <w:r>
      <w:rPr>
        <w:rFonts w:ascii="Book Antiqua" w:hAnsi="Book Antiqua" w:cs="Arial"/>
        <w:sz w:val="16"/>
        <w:szCs w:val="16"/>
      </w:rPr>
      <w:t>Appeal Number: HU/21049/2016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3FB"/>
    <w:multiLevelType w:val="hybridMultilevel"/>
    <w:tmpl w:val="DEACF77A"/>
    <w:lvl w:ilvl="0" w:tplc="CD7458F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9A2FAA"/>
    <w:multiLevelType w:val="hybridMultilevel"/>
    <w:tmpl w:val="1F9E305E"/>
    <w:lvl w:ilvl="0" w:tplc="0E34274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18A8993-E18C-4AAE-8733-C307D6E007B2}"/>
    <w:docVar w:name="dgnword-eventsink" w:val="189902784"/>
  </w:docVars>
  <w:rsids>
    <w:rsidRoot w:val="00BD4A11"/>
    <w:rsid w:val="00000621"/>
    <w:rsid w:val="00002334"/>
    <w:rsid w:val="000036C2"/>
    <w:rsid w:val="00006DD1"/>
    <w:rsid w:val="00021118"/>
    <w:rsid w:val="000324E9"/>
    <w:rsid w:val="00032D41"/>
    <w:rsid w:val="00033D3D"/>
    <w:rsid w:val="00036BF2"/>
    <w:rsid w:val="000378D2"/>
    <w:rsid w:val="0004507E"/>
    <w:rsid w:val="00050AB0"/>
    <w:rsid w:val="00050E09"/>
    <w:rsid w:val="00054EAD"/>
    <w:rsid w:val="00056F0F"/>
    <w:rsid w:val="00061D84"/>
    <w:rsid w:val="00062F02"/>
    <w:rsid w:val="0007032F"/>
    <w:rsid w:val="00071A7E"/>
    <w:rsid w:val="000746C0"/>
    <w:rsid w:val="00074D1D"/>
    <w:rsid w:val="00077AAD"/>
    <w:rsid w:val="000814E5"/>
    <w:rsid w:val="00087456"/>
    <w:rsid w:val="000911E9"/>
    <w:rsid w:val="00092580"/>
    <w:rsid w:val="00092676"/>
    <w:rsid w:val="00093D4D"/>
    <w:rsid w:val="000A4343"/>
    <w:rsid w:val="000D5D94"/>
    <w:rsid w:val="000E3D88"/>
    <w:rsid w:val="000F1A0E"/>
    <w:rsid w:val="000F7934"/>
    <w:rsid w:val="00111F8D"/>
    <w:rsid w:val="0011316D"/>
    <w:rsid w:val="001165A7"/>
    <w:rsid w:val="00116F2A"/>
    <w:rsid w:val="001216DF"/>
    <w:rsid w:val="0014617A"/>
    <w:rsid w:val="001540FF"/>
    <w:rsid w:val="00160E22"/>
    <w:rsid w:val="00163B73"/>
    <w:rsid w:val="00167D3A"/>
    <w:rsid w:val="00176FAC"/>
    <w:rsid w:val="00177961"/>
    <w:rsid w:val="00182741"/>
    <w:rsid w:val="001A17B7"/>
    <w:rsid w:val="001A3082"/>
    <w:rsid w:val="001C0022"/>
    <w:rsid w:val="001C7CBB"/>
    <w:rsid w:val="001D3117"/>
    <w:rsid w:val="001E7BF9"/>
    <w:rsid w:val="001F2716"/>
    <w:rsid w:val="00207617"/>
    <w:rsid w:val="002109C0"/>
    <w:rsid w:val="0023134B"/>
    <w:rsid w:val="00235EDF"/>
    <w:rsid w:val="00242FFC"/>
    <w:rsid w:val="00251F30"/>
    <w:rsid w:val="00252430"/>
    <w:rsid w:val="00273CA4"/>
    <w:rsid w:val="00274DDA"/>
    <w:rsid w:val="00283659"/>
    <w:rsid w:val="00286885"/>
    <w:rsid w:val="00292E34"/>
    <w:rsid w:val="002A5A0F"/>
    <w:rsid w:val="002A5BC4"/>
    <w:rsid w:val="002A66C0"/>
    <w:rsid w:val="002B1DB2"/>
    <w:rsid w:val="002B334D"/>
    <w:rsid w:val="002B4B56"/>
    <w:rsid w:val="002C6BD4"/>
    <w:rsid w:val="002D68BF"/>
    <w:rsid w:val="002E20C2"/>
    <w:rsid w:val="002E2360"/>
    <w:rsid w:val="002F6B98"/>
    <w:rsid w:val="003018F8"/>
    <w:rsid w:val="00307D37"/>
    <w:rsid w:val="003167A8"/>
    <w:rsid w:val="00323400"/>
    <w:rsid w:val="00332C1F"/>
    <w:rsid w:val="00336CBF"/>
    <w:rsid w:val="00343FE3"/>
    <w:rsid w:val="003546C8"/>
    <w:rsid w:val="003556C2"/>
    <w:rsid w:val="00357319"/>
    <w:rsid w:val="003973AF"/>
    <w:rsid w:val="003A051F"/>
    <w:rsid w:val="003A7CF2"/>
    <w:rsid w:val="003C4D4A"/>
    <w:rsid w:val="003C569A"/>
    <w:rsid w:val="003C5CE5"/>
    <w:rsid w:val="003C5CE8"/>
    <w:rsid w:val="003E267B"/>
    <w:rsid w:val="003E433E"/>
    <w:rsid w:val="003E7CD1"/>
    <w:rsid w:val="00402B9E"/>
    <w:rsid w:val="00402DB8"/>
    <w:rsid w:val="00405E62"/>
    <w:rsid w:val="004103FE"/>
    <w:rsid w:val="00423D72"/>
    <w:rsid w:val="004249CB"/>
    <w:rsid w:val="004265C7"/>
    <w:rsid w:val="0043768D"/>
    <w:rsid w:val="00437AD1"/>
    <w:rsid w:val="0044127D"/>
    <w:rsid w:val="004448DB"/>
    <w:rsid w:val="00446C9A"/>
    <w:rsid w:val="00452F2B"/>
    <w:rsid w:val="00457003"/>
    <w:rsid w:val="00473D78"/>
    <w:rsid w:val="00477193"/>
    <w:rsid w:val="004772EE"/>
    <w:rsid w:val="0048078B"/>
    <w:rsid w:val="00491006"/>
    <w:rsid w:val="00493C92"/>
    <w:rsid w:val="004952F0"/>
    <w:rsid w:val="00496029"/>
    <w:rsid w:val="00496F7F"/>
    <w:rsid w:val="004A11FA"/>
    <w:rsid w:val="004A1848"/>
    <w:rsid w:val="004A22BB"/>
    <w:rsid w:val="004A6F4A"/>
    <w:rsid w:val="004C0F36"/>
    <w:rsid w:val="004E4717"/>
    <w:rsid w:val="004E5897"/>
    <w:rsid w:val="004E7AEE"/>
    <w:rsid w:val="004F7E60"/>
    <w:rsid w:val="0050402C"/>
    <w:rsid w:val="0050416A"/>
    <w:rsid w:val="00507FEC"/>
    <w:rsid w:val="00510F0E"/>
    <w:rsid w:val="0051273D"/>
    <w:rsid w:val="00520A10"/>
    <w:rsid w:val="005271A1"/>
    <w:rsid w:val="005353A9"/>
    <w:rsid w:val="005479E1"/>
    <w:rsid w:val="005570FD"/>
    <w:rsid w:val="005575EA"/>
    <w:rsid w:val="005616FD"/>
    <w:rsid w:val="00573D66"/>
    <w:rsid w:val="005746A6"/>
    <w:rsid w:val="0057790C"/>
    <w:rsid w:val="00593795"/>
    <w:rsid w:val="00595283"/>
    <w:rsid w:val="00595E2C"/>
    <w:rsid w:val="00597E25"/>
    <w:rsid w:val="005A143C"/>
    <w:rsid w:val="005A4FE8"/>
    <w:rsid w:val="005A75FF"/>
    <w:rsid w:val="005D10AB"/>
    <w:rsid w:val="00601D8F"/>
    <w:rsid w:val="006026C2"/>
    <w:rsid w:val="00610562"/>
    <w:rsid w:val="00632001"/>
    <w:rsid w:val="00636542"/>
    <w:rsid w:val="00636DF4"/>
    <w:rsid w:val="00653E97"/>
    <w:rsid w:val="006540D7"/>
    <w:rsid w:val="00656D9B"/>
    <w:rsid w:val="00663296"/>
    <w:rsid w:val="00683641"/>
    <w:rsid w:val="00683765"/>
    <w:rsid w:val="00684A74"/>
    <w:rsid w:val="00685393"/>
    <w:rsid w:val="00685FE0"/>
    <w:rsid w:val="00687595"/>
    <w:rsid w:val="00690B8A"/>
    <w:rsid w:val="006A6E70"/>
    <w:rsid w:val="006C1358"/>
    <w:rsid w:val="006C2AF1"/>
    <w:rsid w:val="006D5102"/>
    <w:rsid w:val="006E0635"/>
    <w:rsid w:val="006E54F4"/>
    <w:rsid w:val="006E5A5C"/>
    <w:rsid w:val="006E63C7"/>
    <w:rsid w:val="006F0E34"/>
    <w:rsid w:val="006F2CF1"/>
    <w:rsid w:val="00702D4F"/>
    <w:rsid w:val="007038ED"/>
    <w:rsid w:val="00703BC3"/>
    <w:rsid w:val="00704B61"/>
    <w:rsid w:val="00712034"/>
    <w:rsid w:val="00722F12"/>
    <w:rsid w:val="00730987"/>
    <w:rsid w:val="007400E8"/>
    <w:rsid w:val="00743AFA"/>
    <w:rsid w:val="007539DE"/>
    <w:rsid w:val="007552A9"/>
    <w:rsid w:val="00761858"/>
    <w:rsid w:val="00761E0D"/>
    <w:rsid w:val="00767D59"/>
    <w:rsid w:val="00776E97"/>
    <w:rsid w:val="00780727"/>
    <w:rsid w:val="00780F86"/>
    <w:rsid w:val="00783F14"/>
    <w:rsid w:val="007912AD"/>
    <w:rsid w:val="00796A1A"/>
    <w:rsid w:val="007B0824"/>
    <w:rsid w:val="007B5D3C"/>
    <w:rsid w:val="007B65EC"/>
    <w:rsid w:val="007E1795"/>
    <w:rsid w:val="007E2D99"/>
    <w:rsid w:val="008017A8"/>
    <w:rsid w:val="00804818"/>
    <w:rsid w:val="00812401"/>
    <w:rsid w:val="00821B72"/>
    <w:rsid w:val="00823EF2"/>
    <w:rsid w:val="008303B8"/>
    <w:rsid w:val="00833DCE"/>
    <w:rsid w:val="00835557"/>
    <w:rsid w:val="00842518"/>
    <w:rsid w:val="00854B8F"/>
    <w:rsid w:val="00856205"/>
    <w:rsid w:val="00862D2E"/>
    <w:rsid w:val="008644DE"/>
    <w:rsid w:val="00871D34"/>
    <w:rsid w:val="0089674D"/>
    <w:rsid w:val="008A0B51"/>
    <w:rsid w:val="008A5A64"/>
    <w:rsid w:val="008B270C"/>
    <w:rsid w:val="008B5078"/>
    <w:rsid w:val="008C3D3D"/>
    <w:rsid w:val="008D4131"/>
    <w:rsid w:val="008D75FB"/>
    <w:rsid w:val="008F1932"/>
    <w:rsid w:val="008F2ED4"/>
    <w:rsid w:val="008F3A10"/>
    <w:rsid w:val="0090483E"/>
    <w:rsid w:val="00910CE0"/>
    <w:rsid w:val="009118D1"/>
    <w:rsid w:val="00917415"/>
    <w:rsid w:val="00921062"/>
    <w:rsid w:val="009307E2"/>
    <w:rsid w:val="00930C9F"/>
    <w:rsid w:val="00935569"/>
    <w:rsid w:val="00936694"/>
    <w:rsid w:val="00940010"/>
    <w:rsid w:val="0095550D"/>
    <w:rsid w:val="009557CD"/>
    <w:rsid w:val="00965EA2"/>
    <w:rsid w:val="00966082"/>
    <w:rsid w:val="009722BC"/>
    <w:rsid w:val="009727A3"/>
    <w:rsid w:val="0097601D"/>
    <w:rsid w:val="00985885"/>
    <w:rsid w:val="00987774"/>
    <w:rsid w:val="0099439F"/>
    <w:rsid w:val="009A11E8"/>
    <w:rsid w:val="009F25AB"/>
    <w:rsid w:val="009F5220"/>
    <w:rsid w:val="009F6AF4"/>
    <w:rsid w:val="009F78A2"/>
    <w:rsid w:val="00A12036"/>
    <w:rsid w:val="00A15234"/>
    <w:rsid w:val="00A201AB"/>
    <w:rsid w:val="00A26814"/>
    <w:rsid w:val="00A3037A"/>
    <w:rsid w:val="00A31C8B"/>
    <w:rsid w:val="00A4108A"/>
    <w:rsid w:val="00A509FA"/>
    <w:rsid w:val="00A5330A"/>
    <w:rsid w:val="00A64909"/>
    <w:rsid w:val="00A65011"/>
    <w:rsid w:val="00A70E92"/>
    <w:rsid w:val="00A845DC"/>
    <w:rsid w:val="00AA2941"/>
    <w:rsid w:val="00AA3E7A"/>
    <w:rsid w:val="00AA5AE0"/>
    <w:rsid w:val="00AA78CE"/>
    <w:rsid w:val="00AB42F3"/>
    <w:rsid w:val="00AC65BE"/>
    <w:rsid w:val="00AE1463"/>
    <w:rsid w:val="00B07209"/>
    <w:rsid w:val="00B127FE"/>
    <w:rsid w:val="00B15DD8"/>
    <w:rsid w:val="00B26AA2"/>
    <w:rsid w:val="00B300AD"/>
    <w:rsid w:val="00B31FD1"/>
    <w:rsid w:val="00B3524D"/>
    <w:rsid w:val="00B40F69"/>
    <w:rsid w:val="00B46616"/>
    <w:rsid w:val="00B635A9"/>
    <w:rsid w:val="00B65D68"/>
    <w:rsid w:val="00B7040A"/>
    <w:rsid w:val="00B72316"/>
    <w:rsid w:val="00B80D66"/>
    <w:rsid w:val="00B83391"/>
    <w:rsid w:val="00B86ECD"/>
    <w:rsid w:val="00B95326"/>
    <w:rsid w:val="00BA0647"/>
    <w:rsid w:val="00BA073D"/>
    <w:rsid w:val="00BA14A3"/>
    <w:rsid w:val="00BA43CA"/>
    <w:rsid w:val="00BA443D"/>
    <w:rsid w:val="00BA6423"/>
    <w:rsid w:val="00BA6964"/>
    <w:rsid w:val="00BB037A"/>
    <w:rsid w:val="00BC44CD"/>
    <w:rsid w:val="00BD3E21"/>
    <w:rsid w:val="00BD4196"/>
    <w:rsid w:val="00BD4A11"/>
    <w:rsid w:val="00BD69DE"/>
    <w:rsid w:val="00BF22CA"/>
    <w:rsid w:val="00BF23BB"/>
    <w:rsid w:val="00BF7B78"/>
    <w:rsid w:val="00C00799"/>
    <w:rsid w:val="00C00C64"/>
    <w:rsid w:val="00C05805"/>
    <w:rsid w:val="00C14616"/>
    <w:rsid w:val="00C26032"/>
    <w:rsid w:val="00C3199D"/>
    <w:rsid w:val="00C345E1"/>
    <w:rsid w:val="00C40A38"/>
    <w:rsid w:val="00C43BFD"/>
    <w:rsid w:val="00C613F3"/>
    <w:rsid w:val="00C84E9E"/>
    <w:rsid w:val="00C86573"/>
    <w:rsid w:val="00CB0071"/>
    <w:rsid w:val="00CB1AE2"/>
    <w:rsid w:val="00CB6E35"/>
    <w:rsid w:val="00CE1A46"/>
    <w:rsid w:val="00CE476C"/>
    <w:rsid w:val="00CF6719"/>
    <w:rsid w:val="00D11B7A"/>
    <w:rsid w:val="00D11F9F"/>
    <w:rsid w:val="00D20757"/>
    <w:rsid w:val="00D22636"/>
    <w:rsid w:val="00D24B32"/>
    <w:rsid w:val="00D26A3B"/>
    <w:rsid w:val="00D34EFE"/>
    <w:rsid w:val="00D358E4"/>
    <w:rsid w:val="00D35EB2"/>
    <w:rsid w:val="00D379D3"/>
    <w:rsid w:val="00D40FD9"/>
    <w:rsid w:val="00D42803"/>
    <w:rsid w:val="00D4572F"/>
    <w:rsid w:val="00D53769"/>
    <w:rsid w:val="00D74048"/>
    <w:rsid w:val="00D746FD"/>
    <w:rsid w:val="00D83FB0"/>
    <w:rsid w:val="00D85C13"/>
    <w:rsid w:val="00D87F67"/>
    <w:rsid w:val="00D90D29"/>
    <w:rsid w:val="00D9111A"/>
    <w:rsid w:val="00D9160D"/>
    <w:rsid w:val="00D91BE3"/>
    <w:rsid w:val="00D94AFC"/>
    <w:rsid w:val="00DB403A"/>
    <w:rsid w:val="00DB70AE"/>
    <w:rsid w:val="00DB71AB"/>
    <w:rsid w:val="00DD5071"/>
    <w:rsid w:val="00DD5C39"/>
    <w:rsid w:val="00DE0561"/>
    <w:rsid w:val="00DE211D"/>
    <w:rsid w:val="00DE7DB7"/>
    <w:rsid w:val="00DF09E0"/>
    <w:rsid w:val="00DF4E80"/>
    <w:rsid w:val="00E00A0A"/>
    <w:rsid w:val="00E066DE"/>
    <w:rsid w:val="00E07F57"/>
    <w:rsid w:val="00E2608F"/>
    <w:rsid w:val="00E2612E"/>
    <w:rsid w:val="00E32812"/>
    <w:rsid w:val="00E336D5"/>
    <w:rsid w:val="00E453D8"/>
    <w:rsid w:val="00E50BCE"/>
    <w:rsid w:val="00E55624"/>
    <w:rsid w:val="00E574BF"/>
    <w:rsid w:val="00E61292"/>
    <w:rsid w:val="00E70293"/>
    <w:rsid w:val="00E77C4D"/>
    <w:rsid w:val="00E809D3"/>
    <w:rsid w:val="00E81D01"/>
    <w:rsid w:val="00E8585D"/>
    <w:rsid w:val="00EA2426"/>
    <w:rsid w:val="00EA3770"/>
    <w:rsid w:val="00EB7090"/>
    <w:rsid w:val="00ED72F6"/>
    <w:rsid w:val="00EE3272"/>
    <w:rsid w:val="00EE45D8"/>
    <w:rsid w:val="00EF11C6"/>
    <w:rsid w:val="00EF1DDA"/>
    <w:rsid w:val="00EF75F5"/>
    <w:rsid w:val="00F06B8C"/>
    <w:rsid w:val="00F11EBE"/>
    <w:rsid w:val="00F2173C"/>
    <w:rsid w:val="00F21EE6"/>
    <w:rsid w:val="00F22EDA"/>
    <w:rsid w:val="00F41465"/>
    <w:rsid w:val="00F634D0"/>
    <w:rsid w:val="00F656B0"/>
    <w:rsid w:val="00F75F8C"/>
    <w:rsid w:val="00F80734"/>
    <w:rsid w:val="00F9391A"/>
    <w:rsid w:val="00FB7C5A"/>
    <w:rsid w:val="00FC115E"/>
    <w:rsid w:val="00FC2722"/>
    <w:rsid w:val="00FC287B"/>
    <w:rsid w:val="00FC61B9"/>
    <w:rsid w:val="00FD3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6DBE1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8406</Words>
  <Characters>40633</Characters>
  <Application>Microsoft Office Word</Application>
  <DocSecurity>0</DocSecurity>
  <Lines>338</Lines>
  <Paragraphs>97</Paragraphs>
  <ScaleCrop>false</ScaleCrop>
  <Company/>
  <LinksUpToDate>false</LinksUpToDate>
  <CharactersWithSpaces>48942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2018-06-04T12:59:00Z</dcterms:created>
  <dcterms:modified xsi:type="dcterms:W3CDTF">2018-06-04T13:00:00Z</dcterms:modified>
</cp:coreProperties>
</file>