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57228" w14:textId="77777777" w:rsidR="00933B65" w:rsidRPr="00F97703" w:rsidRDefault="00933B65" w:rsidP="00933B65">
      <w:pPr>
        <w:rPr>
          <w:rFonts w:ascii="Book Antiqua" w:hAnsi="Book Antiqua" w:cs="Arial"/>
          <w:color w:val="000000"/>
          <w:sz w:val="16"/>
          <w:szCs w:val="16"/>
        </w:rPr>
      </w:pPr>
    </w:p>
    <w:p w14:paraId="1B957229" w14:textId="77777777" w:rsidR="00933B65" w:rsidRDefault="00DD0BF7" w:rsidP="00933B65">
      <w:pPr>
        <w:jc w:val="center"/>
        <w:rPr>
          <w:rFonts w:ascii="Book Antiqua" w:hAnsi="Book Antiqua" w:cs="Arial"/>
          <w:color w:val="000000"/>
        </w:rPr>
      </w:pPr>
      <w:r>
        <w:rPr>
          <w:noProof/>
        </w:rPr>
        <w:drawing>
          <wp:inline distT="0" distB="0" distL="0" distR="0" wp14:anchorId="1B957283" wp14:editId="4CF70E57">
            <wp:extent cx="1425600" cy="1080000"/>
            <wp:effectExtent l="0" t="0" r="3175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6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5722A" w14:textId="77777777" w:rsidR="00933B65" w:rsidRPr="00F97703" w:rsidRDefault="00933B65" w:rsidP="00933B65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</w:t>
      </w:r>
      <w:r w:rsidRPr="00F97703">
        <w:rPr>
          <w:rFonts w:ascii="Book Antiqua" w:hAnsi="Book Antiqua" w:cs="Arial"/>
          <w:b/>
          <w:color w:val="000000"/>
        </w:rPr>
        <w:t xml:space="preserve"> Tribunal </w:t>
      </w:r>
    </w:p>
    <w:p w14:paraId="1B95722B" w14:textId="233D48E6" w:rsidR="00933B65" w:rsidRDefault="00933B65" w:rsidP="00933B65">
      <w:pPr>
        <w:tabs>
          <w:tab w:val="right" w:pos="9720"/>
        </w:tabs>
        <w:ind w:right="-82"/>
        <w:rPr>
          <w:rFonts w:ascii="Book Antiqua" w:hAnsi="Book Antiqua" w:cs="Arial"/>
          <w:caps/>
          <w:color w:val="000000"/>
        </w:rPr>
      </w:pPr>
      <w:r w:rsidRPr="00F97703">
        <w:rPr>
          <w:rFonts w:ascii="Book Antiqua" w:hAnsi="Book Antiqua" w:cs="Arial"/>
          <w:b/>
          <w:color w:val="000000"/>
        </w:rPr>
        <w:t>(</w:t>
      </w:r>
      <w:r w:rsidR="005A5DE1">
        <w:rPr>
          <w:rFonts w:ascii="Book Antiqua" w:hAnsi="Book Antiqua" w:cs="Arial"/>
          <w:b/>
          <w:color w:val="000000"/>
        </w:rPr>
        <w:t xml:space="preserve">Immigration and Asylum </w:t>
      </w:r>
      <w:proofErr w:type="gramStart"/>
      <w:r w:rsidR="005A5DE1">
        <w:rPr>
          <w:rFonts w:ascii="Book Antiqua" w:hAnsi="Book Antiqua" w:cs="Arial"/>
          <w:b/>
          <w:color w:val="000000"/>
        </w:rPr>
        <w:t xml:space="preserve">Chamber)   </w:t>
      </w:r>
      <w:proofErr w:type="gramEnd"/>
      <w:r w:rsidR="005A5DE1">
        <w:rPr>
          <w:rFonts w:ascii="Book Antiqua" w:hAnsi="Book Antiqua" w:cs="Arial"/>
          <w:b/>
          <w:color w:val="000000"/>
        </w:rPr>
        <w:t xml:space="preserve">                   </w:t>
      </w:r>
      <w:r w:rsidRPr="005A5DE1">
        <w:rPr>
          <w:rFonts w:ascii="Book Antiqua" w:hAnsi="Book Antiqua" w:cs="Arial"/>
          <w:b/>
          <w:color w:val="000000"/>
        </w:rPr>
        <w:t xml:space="preserve">Appeal Number: </w:t>
      </w:r>
      <w:r w:rsidR="0008290F" w:rsidRPr="005A5DE1">
        <w:rPr>
          <w:rFonts w:ascii="Book Antiqua" w:hAnsi="Book Antiqua" w:cs="Arial"/>
          <w:b/>
          <w:caps/>
          <w:color w:val="000000"/>
        </w:rPr>
        <w:t>HU/</w:t>
      </w:r>
      <w:r w:rsidR="00397C58" w:rsidRPr="005A5DE1">
        <w:rPr>
          <w:rFonts w:ascii="Book Antiqua" w:hAnsi="Book Antiqua" w:cs="Arial"/>
          <w:b/>
          <w:caps/>
          <w:color w:val="000000"/>
        </w:rPr>
        <w:t>21234</w:t>
      </w:r>
      <w:r w:rsidR="0008290F" w:rsidRPr="005A5DE1">
        <w:rPr>
          <w:rFonts w:ascii="Book Antiqua" w:hAnsi="Book Antiqua" w:cs="Arial"/>
          <w:b/>
          <w:caps/>
          <w:color w:val="000000"/>
        </w:rPr>
        <w:t>/2016</w:t>
      </w:r>
    </w:p>
    <w:p w14:paraId="1B95722C" w14:textId="77777777" w:rsidR="00933B65" w:rsidRPr="00F97703" w:rsidRDefault="00933B65" w:rsidP="00933B65">
      <w:pPr>
        <w:jc w:val="center"/>
        <w:rPr>
          <w:rFonts w:ascii="Book Antiqua" w:hAnsi="Book Antiqua" w:cs="Arial"/>
          <w:color w:val="000000"/>
        </w:rPr>
      </w:pPr>
    </w:p>
    <w:p w14:paraId="1B95722D" w14:textId="77777777" w:rsidR="00933B65" w:rsidRPr="00F97703" w:rsidRDefault="00933B65" w:rsidP="00933B65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F97703">
        <w:rPr>
          <w:rFonts w:ascii="Book Antiqua" w:hAnsi="Book Antiqua" w:cs="Arial"/>
          <w:b/>
          <w:color w:val="000000"/>
          <w:u w:val="single"/>
        </w:rPr>
        <w:t>THE IMMIGRATION ACTS</w:t>
      </w:r>
    </w:p>
    <w:p w14:paraId="1B95722F" w14:textId="77777777" w:rsidR="00933B65" w:rsidRPr="00F97703" w:rsidRDefault="00933B65" w:rsidP="00933B65">
      <w:pPr>
        <w:jc w:val="center"/>
        <w:rPr>
          <w:rFonts w:ascii="Book Antiqua" w:hAnsi="Book Antiqua" w:cs="Arial"/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45"/>
        <w:gridCol w:w="321"/>
        <w:gridCol w:w="4072"/>
      </w:tblGrid>
      <w:tr w:rsidR="00933B65" w:rsidRPr="00F97703" w14:paraId="1B957232" w14:textId="77777777" w:rsidTr="005A5DE1">
        <w:tc>
          <w:tcPr>
            <w:tcW w:w="5245" w:type="dxa"/>
          </w:tcPr>
          <w:p w14:paraId="1B957230" w14:textId="74AAB922" w:rsidR="00933B65" w:rsidRPr="00F97703" w:rsidRDefault="00933B65" w:rsidP="00711A8A">
            <w:pPr>
              <w:jc w:val="both"/>
              <w:rPr>
                <w:rFonts w:ascii="Book Antiqua" w:hAnsi="Book Antiqua" w:cs="Arial"/>
                <w:b/>
              </w:rPr>
            </w:pPr>
            <w:r w:rsidRPr="00F97703">
              <w:rPr>
                <w:rFonts w:ascii="Book Antiqua" w:hAnsi="Book Antiqua" w:cs="Arial"/>
                <w:b/>
              </w:rPr>
              <w:t xml:space="preserve">Heard at </w:t>
            </w:r>
            <w:r w:rsidR="0008290F">
              <w:rPr>
                <w:rFonts w:ascii="Book Antiqua" w:hAnsi="Book Antiqua" w:cs="Arial"/>
                <w:b/>
              </w:rPr>
              <w:t>Bradford</w:t>
            </w:r>
          </w:p>
        </w:tc>
        <w:tc>
          <w:tcPr>
            <w:tcW w:w="4393" w:type="dxa"/>
            <w:gridSpan w:val="2"/>
          </w:tcPr>
          <w:p w14:paraId="1B957231" w14:textId="77777777" w:rsidR="00933B65" w:rsidRPr="00F97703" w:rsidRDefault="00933B65" w:rsidP="00614E94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 w:rsidRPr="00F97703">
              <w:rPr>
                <w:rFonts w:ascii="Book Antiqua" w:hAnsi="Book Antiqua" w:cs="Arial"/>
                <w:b/>
                <w:color w:val="000000"/>
              </w:rPr>
              <w:t>De</w:t>
            </w:r>
            <w:r w:rsidR="00BF1A16">
              <w:rPr>
                <w:rFonts w:ascii="Book Antiqua" w:hAnsi="Book Antiqua" w:cs="Arial"/>
                <w:b/>
                <w:color w:val="000000"/>
              </w:rPr>
              <w:t>cis</w:t>
            </w:r>
            <w:r w:rsidRPr="00F97703">
              <w:rPr>
                <w:rFonts w:ascii="Book Antiqua" w:hAnsi="Book Antiqua" w:cs="Arial"/>
                <w:b/>
                <w:color w:val="000000"/>
              </w:rPr>
              <w:t xml:space="preserve">ion </w:t>
            </w:r>
            <w:r w:rsidR="00BF1A16">
              <w:rPr>
                <w:rFonts w:ascii="Book Antiqua" w:hAnsi="Book Antiqua" w:cs="Arial"/>
                <w:b/>
                <w:color w:val="000000"/>
              </w:rPr>
              <w:t xml:space="preserve">&amp; Reasons </w:t>
            </w:r>
            <w:r w:rsidRPr="00F97703">
              <w:rPr>
                <w:rFonts w:ascii="Book Antiqua" w:hAnsi="Book Antiqua" w:cs="Arial"/>
                <w:b/>
                <w:color w:val="000000"/>
              </w:rPr>
              <w:t>Promulgated</w:t>
            </w:r>
          </w:p>
        </w:tc>
      </w:tr>
      <w:tr w:rsidR="00933B65" w:rsidRPr="00F97703" w14:paraId="1B957235" w14:textId="77777777" w:rsidTr="005A5DE1">
        <w:tc>
          <w:tcPr>
            <w:tcW w:w="5245" w:type="dxa"/>
          </w:tcPr>
          <w:p w14:paraId="1B957233" w14:textId="2CAE724C" w:rsidR="00933B65" w:rsidRPr="00F97703" w:rsidRDefault="00933B65" w:rsidP="00711A8A">
            <w:pPr>
              <w:tabs>
                <w:tab w:val="left" w:pos="1035"/>
              </w:tabs>
              <w:jc w:val="both"/>
              <w:rPr>
                <w:rFonts w:ascii="Book Antiqua" w:hAnsi="Book Antiqua" w:cs="Arial"/>
                <w:b/>
              </w:rPr>
            </w:pPr>
            <w:r w:rsidRPr="00F97703">
              <w:rPr>
                <w:rFonts w:ascii="Book Antiqua" w:hAnsi="Book Antiqua" w:cs="Arial"/>
                <w:b/>
              </w:rPr>
              <w:t xml:space="preserve">On </w:t>
            </w:r>
            <w:r w:rsidR="0008290F">
              <w:rPr>
                <w:rFonts w:ascii="Book Antiqua" w:hAnsi="Book Antiqua" w:cs="Arial"/>
                <w:b/>
              </w:rPr>
              <w:t>21 June</w:t>
            </w:r>
            <w:r w:rsidR="00BF1A16">
              <w:rPr>
                <w:rFonts w:ascii="Book Antiqua" w:hAnsi="Book Antiqua" w:cs="Arial"/>
                <w:b/>
              </w:rPr>
              <w:t xml:space="preserve"> 201</w:t>
            </w:r>
            <w:r w:rsidR="005156FC">
              <w:rPr>
                <w:rFonts w:ascii="Book Antiqua" w:hAnsi="Book Antiqua" w:cs="Arial"/>
                <w:b/>
              </w:rPr>
              <w:t>8</w:t>
            </w:r>
          </w:p>
        </w:tc>
        <w:tc>
          <w:tcPr>
            <w:tcW w:w="4393" w:type="dxa"/>
            <w:gridSpan w:val="2"/>
          </w:tcPr>
          <w:p w14:paraId="1B957234" w14:textId="59C34F70" w:rsidR="00933B65" w:rsidRPr="00F97703" w:rsidRDefault="00AC7CA9" w:rsidP="00614E94">
            <w:pPr>
              <w:jc w:val="both"/>
              <w:rPr>
                <w:rFonts w:ascii="Book Antiqua" w:hAnsi="Book Antiqua" w:cs="Arial"/>
                <w:b/>
              </w:rPr>
            </w:pPr>
            <w:r w:rsidRPr="00AC7CA9">
              <w:rPr>
                <w:rFonts w:ascii="Book Antiqua" w:hAnsi="Book Antiqua" w:cs="Arial"/>
                <w:b/>
              </w:rPr>
              <w:t>On 22 June 2018</w:t>
            </w:r>
          </w:p>
        </w:tc>
      </w:tr>
      <w:tr w:rsidR="00933B65" w:rsidRPr="00F97703" w14:paraId="1B957238" w14:textId="77777777" w:rsidTr="005A5DE1">
        <w:tc>
          <w:tcPr>
            <w:tcW w:w="5566" w:type="dxa"/>
            <w:gridSpan w:val="2"/>
          </w:tcPr>
          <w:p w14:paraId="1B957236" w14:textId="77777777" w:rsidR="00933B65" w:rsidRPr="00F97703" w:rsidRDefault="00933B65" w:rsidP="00614E94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072" w:type="dxa"/>
          </w:tcPr>
          <w:p w14:paraId="1B957237" w14:textId="569259B4" w:rsidR="00933B65" w:rsidRPr="00F97703" w:rsidRDefault="00933B65" w:rsidP="00614E94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1B957239" w14:textId="77777777" w:rsidR="00933B65" w:rsidRPr="00F97703" w:rsidRDefault="00933B65" w:rsidP="00933B65">
      <w:pPr>
        <w:jc w:val="center"/>
        <w:rPr>
          <w:rFonts w:ascii="Book Antiqua" w:hAnsi="Book Antiqua" w:cs="Arial"/>
        </w:rPr>
      </w:pPr>
    </w:p>
    <w:p w14:paraId="719C20BC" w14:textId="77777777" w:rsidR="005A5DE1" w:rsidRDefault="005A5DE1" w:rsidP="00933B65">
      <w:pPr>
        <w:jc w:val="center"/>
        <w:rPr>
          <w:rFonts w:ascii="Book Antiqua" w:hAnsi="Book Antiqua" w:cs="Arial"/>
          <w:b/>
        </w:rPr>
      </w:pPr>
    </w:p>
    <w:p w14:paraId="1B95723A" w14:textId="383558CA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Before</w:t>
      </w:r>
    </w:p>
    <w:p w14:paraId="1B95723B" w14:textId="7777777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14:paraId="1B95723C" w14:textId="77777777" w:rsidR="00933B65" w:rsidRPr="00F97703" w:rsidRDefault="00BF1A16" w:rsidP="00933B65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DEPUTY UPPER TRIBUNAL JUDGE SAFFER</w:t>
      </w:r>
    </w:p>
    <w:p w14:paraId="1B95723D" w14:textId="7777777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14:paraId="1B95723E" w14:textId="77777777" w:rsidR="00933B65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Between</w:t>
      </w:r>
    </w:p>
    <w:p w14:paraId="1B95723F" w14:textId="77777777" w:rsidR="00933B65" w:rsidRDefault="00933B65" w:rsidP="00933B65">
      <w:pPr>
        <w:jc w:val="center"/>
        <w:rPr>
          <w:rFonts w:ascii="Book Antiqua" w:hAnsi="Book Antiqua" w:cs="Arial"/>
          <w:b/>
        </w:rPr>
      </w:pPr>
    </w:p>
    <w:p w14:paraId="04AE463E" w14:textId="7AE237B7" w:rsidR="003723EF" w:rsidRDefault="00397C58" w:rsidP="003723EF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NASEEM AKHTAR</w:t>
      </w:r>
    </w:p>
    <w:p w14:paraId="2CC972BF" w14:textId="5430611C" w:rsidR="003723EF" w:rsidRPr="005A5DE1" w:rsidRDefault="003723EF" w:rsidP="003723EF">
      <w:pPr>
        <w:jc w:val="center"/>
        <w:rPr>
          <w:rFonts w:ascii="Book Antiqua" w:hAnsi="Book Antiqua" w:cs="Arial"/>
        </w:rPr>
      </w:pPr>
      <w:r w:rsidRPr="005A5DE1">
        <w:rPr>
          <w:rFonts w:ascii="Book Antiqua" w:hAnsi="Book Antiqua" w:cs="Arial"/>
        </w:rPr>
        <w:t>(</w:t>
      </w:r>
      <w:r w:rsidR="0008290F" w:rsidRPr="005A5DE1">
        <w:rPr>
          <w:rFonts w:ascii="Book Antiqua" w:hAnsi="Book Antiqua" w:cs="Arial"/>
        </w:rPr>
        <w:t xml:space="preserve">NO </w:t>
      </w:r>
      <w:r w:rsidRPr="005A5DE1">
        <w:rPr>
          <w:rFonts w:ascii="Book Antiqua" w:hAnsi="Book Antiqua" w:cs="Arial"/>
        </w:rPr>
        <w:t>ANONYMITY ORDER MADE)</w:t>
      </w:r>
    </w:p>
    <w:p w14:paraId="1B957241" w14:textId="77777777" w:rsidR="00933B65" w:rsidRPr="00F97703" w:rsidRDefault="00933B65" w:rsidP="00933B65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Appellant</w:t>
      </w:r>
    </w:p>
    <w:p w14:paraId="1B957242" w14:textId="7777777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and</w:t>
      </w:r>
    </w:p>
    <w:p w14:paraId="1B957243" w14:textId="7777777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14:paraId="1B957245" w14:textId="3FA5E94A" w:rsidR="005E08F0" w:rsidRDefault="00397C58" w:rsidP="005E08F0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SECRETARY OF STATE FOR THE HOME DEPARTMENT</w:t>
      </w:r>
    </w:p>
    <w:p w14:paraId="1B957246" w14:textId="77777777" w:rsidR="00933B65" w:rsidRPr="00F97703" w:rsidRDefault="00933B65" w:rsidP="00933B65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Respondent</w:t>
      </w:r>
    </w:p>
    <w:p w14:paraId="1B957247" w14:textId="77777777" w:rsidR="00933B65" w:rsidRPr="00F97703" w:rsidRDefault="00933B65" w:rsidP="00933B65">
      <w:pPr>
        <w:rPr>
          <w:rFonts w:ascii="Book Antiqua" w:hAnsi="Book Antiqua" w:cs="Arial"/>
          <w:u w:val="single"/>
        </w:rPr>
      </w:pPr>
    </w:p>
    <w:p w14:paraId="1B957248" w14:textId="13AB93A4" w:rsidR="00933B65" w:rsidRDefault="00933B65" w:rsidP="00933B65">
      <w:pPr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  <w:u w:val="single"/>
        </w:rPr>
        <w:t>Representation</w:t>
      </w:r>
      <w:r w:rsidRPr="00F97703">
        <w:rPr>
          <w:rFonts w:ascii="Book Antiqua" w:hAnsi="Book Antiqua" w:cs="Arial"/>
          <w:b/>
        </w:rPr>
        <w:t>:</w:t>
      </w:r>
    </w:p>
    <w:p w14:paraId="384BBB18" w14:textId="77777777" w:rsidR="005A5DE1" w:rsidRPr="00F97703" w:rsidRDefault="005A5DE1" w:rsidP="00933B65">
      <w:pPr>
        <w:rPr>
          <w:rFonts w:ascii="Book Antiqua" w:hAnsi="Book Antiqua" w:cs="Arial"/>
        </w:rPr>
      </w:pPr>
    </w:p>
    <w:p w14:paraId="1B957249" w14:textId="62894F28" w:rsidR="00933B65" w:rsidRDefault="00933B65" w:rsidP="005E08F0">
      <w:pPr>
        <w:tabs>
          <w:tab w:val="left" w:pos="2520"/>
        </w:tabs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Appellant:</w:t>
      </w:r>
      <w:r w:rsidRPr="00F97703">
        <w:rPr>
          <w:rFonts w:ascii="Book Antiqua" w:hAnsi="Book Antiqua" w:cs="Arial"/>
        </w:rPr>
        <w:tab/>
      </w:r>
      <w:r w:rsidR="005156FC">
        <w:rPr>
          <w:rFonts w:ascii="Book Antiqua" w:hAnsi="Book Antiqua" w:cs="Arial"/>
        </w:rPr>
        <w:t xml:space="preserve">Mrs </w:t>
      </w:r>
      <w:proofErr w:type="spellStart"/>
      <w:r w:rsidR="00DF0A8D">
        <w:rPr>
          <w:rFonts w:ascii="Book Antiqua" w:hAnsi="Book Antiqua" w:cs="Arial"/>
        </w:rPr>
        <w:t>Javed</w:t>
      </w:r>
      <w:proofErr w:type="spellEnd"/>
      <w:r w:rsidR="00DF0A8D">
        <w:rPr>
          <w:rFonts w:ascii="Book Antiqua" w:hAnsi="Book Antiqua" w:cs="Arial"/>
        </w:rPr>
        <w:t xml:space="preserve"> a Solicitor</w:t>
      </w:r>
    </w:p>
    <w:p w14:paraId="1B95724A" w14:textId="26860974" w:rsidR="00933B65" w:rsidRPr="00F97703" w:rsidRDefault="00933B65" w:rsidP="00933B65">
      <w:pPr>
        <w:tabs>
          <w:tab w:val="left" w:pos="2520"/>
        </w:tabs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Respondent:</w:t>
      </w:r>
      <w:r w:rsidRPr="00F97703">
        <w:rPr>
          <w:rFonts w:ascii="Book Antiqua" w:hAnsi="Book Antiqua" w:cs="Arial"/>
        </w:rPr>
        <w:tab/>
      </w:r>
      <w:r w:rsidR="00AA3674">
        <w:rPr>
          <w:rFonts w:ascii="Book Antiqua" w:hAnsi="Book Antiqua" w:cs="Arial"/>
        </w:rPr>
        <w:t xml:space="preserve">Mr </w:t>
      </w:r>
      <w:proofErr w:type="spellStart"/>
      <w:r w:rsidR="00AA3674">
        <w:rPr>
          <w:rFonts w:ascii="Book Antiqua" w:hAnsi="Book Antiqua" w:cs="Arial"/>
        </w:rPr>
        <w:t>Diwyncz</w:t>
      </w:r>
      <w:proofErr w:type="spellEnd"/>
      <w:r w:rsidR="005156FC">
        <w:rPr>
          <w:rFonts w:ascii="Book Antiqua" w:hAnsi="Book Antiqua" w:cs="Arial"/>
        </w:rPr>
        <w:t xml:space="preserve"> </w:t>
      </w:r>
      <w:r w:rsidR="003723EF">
        <w:rPr>
          <w:rFonts w:ascii="Book Antiqua" w:hAnsi="Book Antiqua" w:cs="Arial"/>
        </w:rPr>
        <w:t>a Home Office Presenting Officer</w:t>
      </w:r>
    </w:p>
    <w:p w14:paraId="1B95724B" w14:textId="77777777" w:rsidR="00933B65" w:rsidRDefault="00933B65" w:rsidP="00933B65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1B95724C" w14:textId="77777777" w:rsidR="00011257" w:rsidRDefault="00270D89" w:rsidP="00D7045C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DECISION</w:t>
      </w:r>
      <w:r w:rsidR="00933B65" w:rsidRPr="00F97703">
        <w:rPr>
          <w:rFonts w:ascii="Book Antiqua" w:hAnsi="Book Antiqua" w:cs="Arial"/>
          <w:b/>
          <w:u w:val="single"/>
        </w:rPr>
        <w:t xml:space="preserve"> AND REASONS</w:t>
      </w:r>
    </w:p>
    <w:p w14:paraId="507A0300" w14:textId="453C76CD" w:rsidR="00C16B08" w:rsidRPr="00232E17" w:rsidRDefault="00C16B08" w:rsidP="00C16B08">
      <w:pPr>
        <w:tabs>
          <w:tab w:val="left" w:pos="567"/>
        </w:tabs>
        <w:jc w:val="both"/>
        <w:rPr>
          <w:rFonts w:ascii="Book Antiqua" w:hAnsi="Book Antiqua" w:cs="Arial"/>
          <w:color w:val="000000"/>
        </w:rPr>
      </w:pPr>
    </w:p>
    <w:p w14:paraId="5CF22463" w14:textId="4F892562" w:rsidR="00C16B08" w:rsidRPr="00011257" w:rsidRDefault="00C16B08" w:rsidP="00C16B08">
      <w:pPr>
        <w:tabs>
          <w:tab w:val="left" w:pos="567"/>
        </w:tabs>
        <w:jc w:val="both"/>
        <w:rPr>
          <w:rFonts w:ascii="Book Antiqua" w:hAnsi="Book Antiqua" w:cs="Arial"/>
          <w:color w:val="000000"/>
          <w:u w:val="single"/>
        </w:rPr>
      </w:pPr>
      <w:r w:rsidRPr="00011257">
        <w:rPr>
          <w:rFonts w:ascii="Book Antiqua" w:hAnsi="Book Antiqua" w:cs="Arial"/>
          <w:color w:val="000000"/>
          <w:u w:val="single"/>
        </w:rPr>
        <w:t xml:space="preserve">Background </w:t>
      </w:r>
    </w:p>
    <w:p w14:paraId="5150AFBE" w14:textId="165CE3A9" w:rsidR="00232E17" w:rsidRPr="00F17933" w:rsidRDefault="00232E17" w:rsidP="00232E17">
      <w:pPr>
        <w:tabs>
          <w:tab w:val="left" w:pos="567"/>
        </w:tabs>
        <w:jc w:val="both"/>
        <w:rPr>
          <w:rFonts w:ascii="Book Antiqua" w:hAnsi="Book Antiqua" w:cs="Arial"/>
          <w:color w:val="000000"/>
        </w:rPr>
      </w:pPr>
    </w:p>
    <w:p w14:paraId="1B957252" w14:textId="77C376FA" w:rsidR="00E90F7B" w:rsidRDefault="00134B5E" w:rsidP="007402C4">
      <w:pPr>
        <w:numPr>
          <w:ilvl w:val="0"/>
          <w:numId w:val="1"/>
        </w:numPr>
        <w:tabs>
          <w:tab w:val="clear" w:pos="927"/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color w:val="000000"/>
        </w:rPr>
        <w:t xml:space="preserve">The Appellant was born on 16 April 1949. She applied for leave to remain due to her failing health. </w:t>
      </w:r>
      <w:r w:rsidR="00202264">
        <w:rPr>
          <w:rFonts w:ascii="Book Antiqua" w:hAnsi="Book Antiqua" w:cs="Arial"/>
          <w:color w:val="000000"/>
        </w:rPr>
        <w:t>The R</w:t>
      </w:r>
      <w:r w:rsidR="00AA1D4B">
        <w:rPr>
          <w:rFonts w:ascii="Book Antiqua" w:hAnsi="Book Antiqua" w:cs="Arial"/>
          <w:color w:val="000000"/>
        </w:rPr>
        <w:t xml:space="preserve">espondent </w:t>
      </w:r>
      <w:r w:rsidR="00711A8A">
        <w:rPr>
          <w:rFonts w:ascii="Book Antiqua" w:hAnsi="Book Antiqua" w:cs="Arial"/>
          <w:color w:val="000000"/>
        </w:rPr>
        <w:t>refus</w:t>
      </w:r>
      <w:r w:rsidR="00D03E6B">
        <w:rPr>
          <w:rFonts w:ascii="Book Antiqua" w:hAnsi="Book Antiqua" w:cs="Arial"/>
          <w:color w:val="000000"/>
        </w:rPr>
        <w:t>ed</w:t>
      </w:r>
      <w:r w:rsidR="00AA1D4B">
        <w:rPr>
          <w:rFonts w:ascii="Book Antiqua" w:hAnsi="Book Antiqua" w:cs="Arial"/>
          <w:color w:val="000000"/>
        </w:rPr>
        <w:t xml:space="preserve"> </w:t>
      </w:r>
      <w:r w:rsidR="0008290F">
        <w:rPr>
          <w:rFonts w:ascii="Book Antiqua" w:hAnsi="Book Antiqua" w:cs="Arial"/>
          <w:color w:val="000000"/>
        </w:rPr>
        <w:t>the</w:t>
      </w:r>
      <w:r w:rsidR="004F6DB6">
        <w:rPr>
          <w:rFonts w:ascii="Book Antiqua" w:hAnsi="Book Antiqua" w:cs="Arial"/>
          <w:color w:val="000000"/>
        </w:rPr>
        <w:t xml:space="preserve"> </w:t>
      </w:r>
      <w:r w:rsidR="00F40357">
        <w:rPr>
          <w:rFonts w:ascii="Book Antiqua" w:hAnsi="Book Antiqua" w:cs="Arial"/>
          <w:color w:val="000000"/>
        </w:rPr>
        <w:t xml:space="preserve">application </w:t>
      </w:r>
      <w:r w:rsidR="00AA1D4B">
        <w:rPr>
          <w:rFonts w:ascii="Book Antiqua" w:hAnsi="Book Antiqua" w:cs="Arial"/>
          <w:color w:val="000000"/>
        </w:rPr>
        <w:t xml:space="preserve">on </w:t>
      </w:r>
      <w:r w:rsidR="00AE3D38">
        <w:rPr>
          <w:rFonts w:ascii="Book Antiqua" w:hAnsi="Book Antiqua" w:cs="Arial"/>
          <w:color w:val="000000"/>
        </w:rPr>
        <w:t>24 August</w:t>
      </w:r>
      <w:r w:rsidR="004F6DB6">
        <w:rPr>
          <w:rFonts w:ascii="Book Antiqua" w:hAnsi="Book Antiqua" w:cs="Arial"/>
          <w:color w:val="000000"/>
        </w:rPr>
        <w:t xml:space="preserve"> 201</w:t>
      </w:r>
      <w:r w:rsidR="0008290F">
        <w:rPr>
          <w:rFonts w:ascii="Book Antiqua" w:hAnsi="Book Antiqua" w:cs="Arial"/>
          <w:color w:val="000000"/>
        </w:rPr>
        <w:t>6</w:t>
      </w:r>
      <w:r w:rsidR="00AA1D4B">
        <w:rPr>
          <w:rFonts w:ascii="Book Antiqua" w:hAnsi="Book Antiqua" w:cs="Arial"/>
          <w:color w:val="000000"/>
        </w:rPr>
        <w:t xml:space="preserve">. </w:t>
      </w:r>
      <w:r w:rsidR="00A30F7E">
        <w:rPr>
          <w:rFonts w:ascii="Book Antiqua" w:hAnsi="Book Antiqua" w:cs="Arial"/>
          <w:color w:val="000000"/>
        </w:rPr>
        <w:t>Her</w:t>
      </w:r>
      <w:r w:rsidR="00875DFA">
        <w:rPr>
          <w:rFonts w:ascii="Book Antiqua" w:hAnsi="Book Antiqua" w:cs="Arial"/>
          <w:color w:val="000000"/>
        </w:rPr>
        <w:t xml:space="preserve"> appeal</w:t>
      </w:r>
      <w:r w:rsidR="00222564">
        <w:rPr>
          <w:rFonts w:ascii="Book Antiqua" w:hAnsi="Book Antiqua" w:cs="Arial"/>
          <w:color w:val="000000"/>
        </w:rPr>
        <w:t xml:space="preserve"> against </w:t>
      </w:r>
      <w:r w:rsidR="00D03E6B">
        <w:rPr>
          <w:rFonts w:ascii="Book Antiqua" w:hAnsi="Book Antiqua" w:cs="Arial"/>
          <w:color w:val="000000"/>
        </w:rPr>
        <w:t>this</w:t>
      </w:r>
      <w:r w:rsidR="00283223">
        <w:rPr>
          <w:rFonts w:ascii="Book Antiqua" w:hAnsi="Book Antiqua" w:cs="Arial"/>
          <w:color w:val="000000"/>
        </w:rPr>
        <w:t xml:space="preserve"> </w:t>
      </w:r>
      <w:r w:rsidR="00493DD0">
        <w:rPr>
          <w:rFonts w:ascii="Book Antiqua" w:hAnsi="Book Antiqua" w:cs="Arial"/>
          <w:color w:val="000000"/>
        </w:rPr>
        <w:t>w</w:t>
      </w:r>
      <w:r w:rsidR="00875DFA">
        <w:rPr>
          <w:rFonts w:ascii="Book Antiqua" w:hAnsi="Book Antiqua" w:cs="Arial"/>
          <w:color w:val="000000"/>
        </w:rPr>
        <w:t>as</w:t>
      </w:r>
      <w:r w:rsidR="00493DD0">
        <w:rPr>
          <w:rFonts w:ascii="Book Antiqua" w:hAnsi="Book Antiqua" w:cs="Arial"/>
          <w:color w:val="000000"/>
        </w:rPr>
        <w:t xml:space="preserve"> </w:t>
      </w:r>
      <w:r w:rsidR="003723EF">
        <w:rPr>
          <w:rFonts w:ascii="Book Antiqua" w:hAnsi="Book Antiqua" w:cs="Arial"/>
          <w:color w:val="000000"/>
        </w:rPr>
        <w:t>dismiss</w:t>
      </w:r>
      <w:r w:rsidR="00493DD0">
        <w:rPr>
          <w:rFonts w:ascii="Book Antiqua" w:hAnsi="Book Antiqua" w:cs="Arial"/>
          <w:color w:val="000000"/>
        </w:rPr>
        <w:t xml:space="preserve">ed </w:t>
      </w:r>
      <w:r w:rsidR="00875DFA">
        <w:rPr>
          <w:rFonts w:ascii="Book Antiqua" w:hAnsi="Book Antiqua" w:cs="Arial"/>
          <w:color w:val="000000"/>
        </w:rPr>
        <w:t xml:space="preserve">by </w:t>
      </w:r>
      <w:r w:rsidR="00811CA1">
        <w:rPr>
          <w:rFonts w:ascii="Book Antiqua" w:hAnsi="Book Antiqua" w:cs="Arial"/>
        </w:rPr>
        <w:t>First-tier</w:t>
      </w:r>
      <w:r w:rsidR="00493DD0">
        <w:rPr>
          <w:rFonts w:ascii="Book Antiqua" w:hAnsi="Book Antiqua" w:cs="Arial"/>
        </w:rPr>
        <w:t xml:space="preserve"> Tribunal Judge </w:t>
      </w:r>
      <w:proofErr w:type="spellStart"/>
      <w:r w:rsidR="00AE3D38">
        <w:rPr>
          <w:rFonts w:ascii="Book Antiqua" w:hAnsi="Book Antiqua" w:cs="Arial"/>
        </w:rPr>
        <w:t>Moxon</w:t>
      </w:r>
      <w:proofErr w:type="spellEnd"/>
      <w:r w:rsidR="00884C16">
        <w:rPr>
          <w:rFonts w:ascii="Book Antiqua" w:hAnsi="Book Antiqua" w:cs="Arial"/>
        </w:rPr>
        <w:t xml:space="preserve"> </w:t>
      </w:r>
      <w:r w:rsidR="00283223">
        <w:rPr>
          <w:rFonts w:ascii="Book Antiqua" w:hAnsi="Book Antiqua" w:cs="Arial"/>
        </w:rPr>
        <w:t xml:space="preserve">(“the Judge”) </w:t>
      </w:r>
      <w:r w:rsidR="00493DD0">
        <w:rPr>
          <w:rFonts w:ascii="Book Antiqua" w:hAnsi="Book Antiqua" w:cs="Arial"/>
        </w:rPr>
        <w:t xml:space="preserve">following a hearing on </w:t>
      </w:r>
      <w:r w:rsidR="00AE3D38">
        <w:rPr>
          <w:rFonts w:ascii="Book Antiqua" w:hAnsi="Book Antiqua" w:cs="Arial"/>
        </w:rPr>
        <w:t>25 September</w:t>
      </w:r>
      <w:r w:rsidR="00283223">
        <w:rPr>
          <w:rFonts w:ascii="Book Antiqua" w:hAnsi="Book Antiqua" w:cs="Arial"/>
        </w:rPr>
        <w:t xml:space="preserve"> 201</w:t>
      </w:r>
      <w:r w:rsidR="00A30F7E">
        <w:rPr>
          <w:rFonts w:ascii="Book Antiqua" w:hAnsi="Book Antiqua" w:cs="Arial"/>
        </w:rPr>
        <w:t>7</w:t>
      </w:r>
      <w:r w:rsidR="00283223">
        <w:rPr>
          <w:rFonts w:ascii="Book Antiqua" w:hAnsi="Book Antiqua" w:cs="Arial"/>
        </w:rPr>
        <w:t xml:space="preserve">. </w:t>
      </w:r>
    </w:p>
    <w:p w14:paraId="1B957253" w14:textId="77777777" w:rsidR="00E90F7B" w:rsidRDefault="00E90F7B" w:rsidP="00E90F7B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1B95725D" w14:textId="77777777" w:rsidR="00D7045C" w:rsidRPr="00D7045C" w:rsidRDefault="00D7045C" w:rsidP="00D7045C">
      <w:pPr>
        <w:jc w:val="both"/>
        <w:rPr>
          <w:rFonts w:ascii="Book Antiqua" w:hAnsi="Book Antiqua"/>
          <w:bCs/>
          <w:u w:val="single"/>
        </w:rPr>
      </w:pPr>
      <w:r w:rsidRPr="00D7045C">
        <w:rPr>
          <w:rFonts w:ascii="Book Antiqua" w:hAnsi="Book Antiqua"/>
          <w:bCs/>
          <w:u w:val="single"/>
        </w:rPr>
        <w:t>The grant of permission</w:t>
      </w:r>
    </w:p>
    <w:p w14:paraId="1B95725E" w14:textId="77777777" w:rsidR="00D7045C" w:rsidRPr="00F92164" w:rsidRDefault="00D7045C" w:rsidP="00D7045C">
      <w:pPr>
        <w:ind w:left="567"/>
        <w:jc w:val="both"/>
        <w:rPr>
          <w:rFonts w:ascii="Book Antiqua" w:hAnsi="Book Antiqua"/>
          <w:bCs/>
        </w:rPr>
      </w:pPr>
    </w:p>
    <w:p w14:paraId="7F87B581" w14:textId="77777777" w:rsidR="00AE3D38" w:rsidRPr="00AE3D38" w:rsidRDefault="008E3AC4" w:rsidP="00AE3D38">
      <w:pPr>
        <w:pStyle w:val="ListParagraph"/>
        <w:numPr>
          <w:ilvl w:val="0"/>
          <w:numId w:val="1"/>
        </w:numPr>
        <w:tabs>
          <w:tab w:val="left" w:pos="567"/>
        </w:tabs>
        <w:jc w:val="both"/>
        <w:rPr>
          <w:rFonts w:ascii="Book Antiqua" w:hAnsi="Book Antiqua" w:cs="Arial"/>
          <w:color w:val="000000"/>
        </w:rPr>
      </w:pPr>
      <w:r w:rsidRPr="003F3AA1">
        <w:rPr>
          <w:rFonts w:ascii="Book Antiqua" w:hAnsi="Book Antiqua" w:cs="Arial"/>
        </w:rPr>
        <w:t xml:space="preserve">Judge </w:t>
      </w:r>
      <w:r w:rsidR="00AE3D38">
        <w:rPr>
          <w:rFonts w:ascii="Book Antiqua" w:hAnsi="Book Antiqua" w:cs="Arial"/>
        </w:rPr>
        <w:t>Parker</w:t>
      </w:r>
      <w:r w:rsidR="00884C16" w:rsidRPr="003F3AA1">
        <w:rPr>
          <w:rFonts w:ascii="Book Antiqua" w:hAnsi="Book Antiqua" w:cs="Arial"/>
        </w:rPr>
        <w:t xml:space="preserve"> </w:t>
      </w:r>
      <w:r w:rsidR="00D7045C" w:rsidRPr="003F3AA1">
        <w:rPr>
          <w:rFonts w:ascii="Book Antiqua" w:hAnsi="Book Antiqua" w:cs="Arial"/>
        </w:rPr>
        <w:t>g</w:t>
      </w:r>
      <w:r w:rsidR="004F6DB6" w:rsidRPr="003F3AA1">
        <w:rPr>
          <w:rFonts w:ascii="Book Antiqua" w:hAnsi="Book Antiqua" w:cs="Arial"/>
        </w:rPr>
        <w:t>ranted permission to appeal (</w:t>
      </w:r>
      <w:r w:rsidR="00AE3D38">
        <w:rPr>
          <w:rFonts w:ascii="Book Antiqua" w:hAnsi="Book Antiqua" w:cs="Arial"/>
        </w:rPr>
        <w:t>6</w:t>
      </w:r>
      <w:r w:rsidR="0008290F">
        <w:rPr>
          <w:rFonts w:ascii="Book Antiqua" w:hAnsi="Book Antiqua" w:cs="Arial"/>
        </w:rPr>
        <w:t xml:space="preserve"> December</w:t>
      </w:r>
      <w:r w:rsidR="004F6DB6" w:rsidRPr="003F3AA1">
        <w:rPr>
          <w:rFonts w:ascii="Book Antiqua" w:hAnsi="Book Antiqua" w:cs="Arial"/>
        </w:rPr>
        <w:t xml:space="preserve"> 201</w:t>
      </w:r>
      <w:r w:rsidR="0008290F">
        <w:rPr>
          <w:rFonts w:ascii="Book Antiqua" w:hAnsi="Book Antiqua" w:cs="Arial"/>
        </w:rPr>
        <w:t>7</w:t>
      </w:r>
      <w:r w:rsidR="004F6DB6" w:rsidRPr="003F3AA1">
        <w:rPr>
          <w:rFonts w:ascii="Book Antiqua" w:hAnsi="Book Antiqua" w:cs="Arial"/>
        </w:rPr>
        <w:t xml:space="preserve">) </w:t>
      </w:r>
      <w:r w:rsidR="00C305F2">
        <w:rPr>
          <w:rFonts w:ascii="Book Antiqua" w:hAnsi="Book Antiqua" w:cs="Arial"/>
        </w:rPr>
        <w:t>as</w:t>
      </w:r>
      <w:r w:rsidR="004A5EE9" w:rsidRPr="003F3AA1">
        <w:rPr>
          <w:rFonts w:ascii="Book Antiqua" w:hAnsi="Book Antiqua" w:cs="Arial"/>
        </w:rPr>
        <w:t xml:space="preserve"> it is arguable that</w:t>
      </w:r>
      <w:r w:rsidR="00591C6D" w:rsidRPr="003F3AA1">
        <w:rPr>
          <w:rFonts w:ascii="Book Antiqua" w:hAnsi="Book Antiqua" w:cs="Arial"/>
        </w:rPr>
        <w:t xml:space="preserve"> </w:t>
      </w:r>
      <w:r w:rsidR="00C42052">
        <w:rPr>
          <w:rFonts w:ascii="Book Antiqua" w:hAnsi="Book Antiqua" w:cs="Arial"/>
        </w:rPr>
        <w:t>the Judge materially erred</w:t>
      </w:r>
      <w:r w:rsidR="004B35BB">
        <w:rPr>
          <w:rFonts w:ascii="Book Antiqua" w:hAnsi="Book Antiqua" w:cs="Arial"/>
        </w:rPr>
        <w:t xml:space="preserve"> </w:t>
      </w:r>
      <w:r w:rsidR="00AE3D38">
        <w:rPr>
          <w:rFonts w:ascii="Book Antiqua" w:hAnsi="Book Antiqua" w:cs="Arial"/>
        </w:rPr>
        <w:t>in;</w:t>
      </w:r>
    </w:p>
    <w:p w14:paraId="2257F420" w14:textId="33C9DB17" w:rsidR="00AE3D38" w:rsidRPr="00AE3D38" w:rsidRDefault="00AE3D38" w:rsidP="00AE3D38">
      <w:pPr>
        <w:pStyle w:val="ListParagraph"/>
        <w:numPr>
          <w:ilvl w:val="1"/>
          <w:numId w:val="1"/>
        </w:numPr>
        <w:tabs>
          <w:tab w:val="left" w:pos="567"/>
        </w:tabs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</w:rPr>
        <w:lastRenderedPageBreak/>
        <w:t>Rejecting the evidence of Dr Khan without adequate reasons,</w:t>
      </w:r>
    </w:p>
    <w:p w14:paraId="132DD1D4" w14:textId="77777777" w:rsidR="00AE3D38" w:rsidRPr="00AE3D38" w:rsidRDefault="00AE3D38" w:rsidP="00AE3D38">
      <w:pPr>
        <w:pStyle w:val="ListParagraph"/>
        <w:numPr>
          <w:ilvl w:val="1"/>
          <w:numId w:val="1"/>
        </w:numPr>
        <w:tabs>
          <w:tab w:val="left" w:pos="567"/>
        </w:tabs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</w:rPr>
        <w:t>Not identifying evidence to support the assertion that the Appellant’s health had not deteriorated in the United Kingdom,</w:t>
      </w:r>
    </w:p>
    <w:p w14:paraId="1B957260" w14:textId="7445EAB5" w:rsidR="00D7045C" w:rsidRPr="00AE3D38" w:rsidRDefault="00AE3D38" w:rsidP="00AE3D38">
      <w:pPr>
        <w:pStyle w:val="ListParagraph"/>
        <w:numPr>
          <w:ilvl w:val="1"/>
          <w:numId w:val="1"/>
        </w:numPr>
        <w:tabs>
          <w:tab w:val="left" w:pos="567"/>
        </w:tabs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</w:rPr>
        <w:t>Not addressing or making findings on the evidence of her family members here concerning her care needs or her physical and mental health,</w:t>
      </w:r>
    </w:p>
    <w:p w14:paraId="4A0CC5E2" w14:textId="1E026D5F" w:rsidR="00AE3D38" w:rsidRPr="00AE3D38" w:rsidRDefault="00AE3D38" w:rsidP="00AE3D38">
      <w:pPr>
        <w:pStyle w:val="ListParagraph"/>
        <w:numPr>
          <w:ilvl w:val="1"/>
          <w:numId w:val="1"/>
        </w:numPr>
        <w:tabs>
          <w:tab w:val="left" w:pos="567"/>
        </w:tabs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</w:rPr>
        <w:t>Not considering the evidence of family members when considering proportionality, and</w:t>
      </w:r>
    </w:p>
    <w:p w14:paraId="37F7865E" w14:textId="25D90364" w:rsidR="00AE3D38" w:rsidRPr="00AE3D38" w:rsidRDefault="00AE3D38" w:rsidP="00AE3D38">
      <w:pPr>
        <w:pStyle w:val="ListParagraph"/>
        <w:numPr>
          <w:ilvl w:val="1"/>
          <w:numId w:val="1"/>
        </w:numPr>
        <w:tabs>
          <w:tab w:val="left" w:pos="567"/>
        </w:tabs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</w:rPr>
        <w:t>Making a finding that the was no “real, committed and effective support” from adult relatives here which appeared to be at odds with the evidence.</w:t>
      </w:r>
    </w:p>
    <w:p w14:paraId="655C86DC" w14:textId="77777777" w:rsidR="003F3AA1" w:rsidRPr="003F3AA1" w:rsidRDefault="003F3AA1" w:rsidP="003F3AA1">
      <w:pPr>
        <w:tabs>
          <w:tab w:val="left" w:pos="567"/>
        </w:tabs>
        <w:ind w:left="1260"/>
        <w:jc w:val="both"/>
        <w:rPr>
          <w:rFonts w:ascii="Book Antiqua" w:hAnsi="Book Antiqua" w:cs="Arial"/>
          <w:color w:val="000000"/>
        </w:rPr>
      </w:pPr>
    </w:p>
    <w:p w14:paraId="1B957261" w14:textId="71731B6E" w:rsidR="00D7045C" w:rsidRPr="00D7045C" w:rsidRDefault="00094608" w:rsidP="00D7045C">
      <w:pPr>
        <w:jc w:val="both"/>
        <w:rPr>
          <w:rFonts w:ascii="Book Antiqua" w:hAnsi="Book Antiqua"/>
          <w:bCs/>
          <w:u w:val="single"/>
        </w:rPr>
      </w:pPr>
      <w:r>
        <w:rPr>
          <w:rFonts w:ascii="Book Antiqua" w:hAnsi="Book Antiqua"/>
          <w:bCs/>
          <w:u w:val="single"/>
        </w:rPr>
        <w:t>The hearing</w:t>
      </w:r>
    </w:p>
    <w:p w14:paraId="1B957262" w14:textId="77777777" w:rsidR="004507B2" w:rsidRDefault="004507B2" w:rsidP="004507B2">
      <w:pPr>
        <w:tabs>
          <w:tab w:val="left" w:pos="567"/>
        </w:tabs>
        <w:jc w:val="both"/>
        <w:rPr>
          <w:rFonts w:ascii="Book Antiqua" w:hAnsi="Book Antiqua" w:cs="Arial"/>
          <w:color w:val="000000"/>
        </w:rPr>
      </w:pPr>
    </w:p>
    <w:p w14:paraId="1B95726E" w14:textId="23167996" w:rsidR="00DA6B4A" w:rsidRPr="00232E17" w:rsidRDefault="00A30F7E" w:rsidP="00E77D97">
      <w:pPr>
        <w:numPr>
          <w:ilvl w:val="0"/>
          <w:numId w:val="1"/>
        </w:numPr>
        <w:tabs>
          <w:tab w:val="left" w:pos="567"/>
        </w:tabs>
        <w:jc w:val="both"/>
        <w:rPr>
          <w:rFonts w:ascii="Book Antiqua" w:hAnsi="Book Antiqua"/>
        </w:rPr>
      </w:pPr>
      <w:r>
        <w:rPr>
          <w:rFonts w:ascii="Book Antiqua" w:hAnsi="Book Antiqua" w:cs="Arial"/>
          <w:color w:val="000000"/>
        </w:rPr>
        <w:t>No</w:t>
      </w:r>
      <w:r w:rsidR="00FD6D7E">
        <w:rPr>
          <w:rFonts w:ascii="Book Antiqua" w:hAnsi="Book Antiqua" w:cs="Arial"/>
          <w:color w:val="000000"/>
        </w:rPr>
        <w:t xml:space="preserve"> rule 24 notice</w:t>
      </w:r>
      <w:r>
        <w:rPr>
          <w:rFonts w:ascii="Book Antiqua" w:hAnsi="Book Antiqua" w:cs="Arial"/>
          <w:color w:val="000000"/>
        </w:rPr>
        <w:t xml:space="preserve"> was issued. M</w:t>
      </w:r>
      <w:r w:rsidR="00094608">
        <w:rPr>
          <w:rFonts w:ascii="Book Antiqua" w:hAnsi="Book Antiqua" w:cs="Arial"/>
          <w:color w:val="000000"/>
        </w:rPr>
        <w:t xml:space="preserve">r </w:t>
      </w:r>
      <w:proofErr w:type="spellStart"/>
      <w:r w:rsidR="00094608">
        <w:rPr>
          <w:rFonts w:ascii="Book Antiqua" w:hAnsi="Book Antiqua" w:cs="Arial"/>
          <w:color w:val="000000"/>
        </w:rPr>
        <w:t>Diwyncz</w:t>
      </w:r>
      <w:proofErr w:type="spellEnd"/>
      <w:r w:rsidR="00094608">
        <w:rPr>
          <w:rFonts w:ascii="Book Antiqua" w:hAnsi="Book Antiqua" w:cs="Arial"/>
          <w:color w:val="000000"/>
        </w:rPr>
        <w:t xml:space="preserve"> stated that he would not resist the Appellant’s submissions. Mrs </w:t>
      </w:r>
      <w:proofErr w:type="spellStart"/>
      <w:r w:rsidR="00094608">
        <w:rPr>
          <w:rFonts w:ascii="Book Antiqua" w:hAnsi="Book Antiqua" w:cs="Arial"/>
          <w:color w:val="000000"/>
        </w:rPr>
        <w:t>Javed</w:t>
      </w:r>
      <w:proofErr w:type="spellEnd"/>
      <w:r w:rsidR="00094608">
        <w:rPr>
          <w:rFonts w:ascii="Book Antiqua" w:hAnsi="Book Antiqua" w:cs="Arial"/>
          <w:color w:val="000000"/>
        </w:rPr>
        <w:t xml:space="preserve"> relied on the grant of permission.</w:t>
      </w:r>
    </w:p>
    <w:p w14:paraId="1A422E69" w14:textId="77777777" w:rsidR="00232E17" w:rsidRPr="00232E17" w:rsidRDefault="00232E17" w:rsidP="00232E17">
      <w:pPr>
        <w:tabs>
          <w:tab w:val="left" w:pos="567"/>
        </w:tabs>
        <w:ind w:left="927"/>
        <w:jc w:val="both"/>
        <w:rPr>
          <w:rFonts w:ascii="Book Antiqua" w:hAnsi="Book Antiqua"/>
        </w:rPr>
      </w:pPr>
    </w:p>
    <w:p w14:paraId="1B95726F" w14:textId="77777777" w:rsidR="00A46D41" w:rsidRPr="00A46D41" w:rsidRDefault="00A46D41" w:rsidP="00A46D41">
      <w:pPr>
        <w:tabs>
          <w:tab w:val="left" w:pos="567"/>
        </w:tabs>
        <w:jc w:val="both"/>
        <w:rPr>
          <w:rFonts w:ascii="Book Antiqua" w:hAnsi="Book Antiqua" w:cs="Arial"/>
          <w:u w:val="single"/>
        </w:rPr>
      </w:pPr>
      <w:r w:rsidRPr="00A46D41">
        <w:rPr>
          <w:rFonts w:ascii="Book Antiqua" w:hAnsi="Book Antiqua" w:cs="Arial"/>
          <w:u w:val="single"/>
        </w:rPr>
        <w:t>Discussion</w:t>
      </w:r>
    </w:p>
    <w:p w14:paraId="1B957270" w14:textId="77777777" w:rsidR="00EF3D99" w:rsidRPr="00DA6B4A" w:rsidRDefault="00EF3D99" w:rsidP="00EF3D99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0A3B9594" w14:textId="20929E84" w:rsidR="00094608" w:rsidRDefault="00094608" w:rsidP="00232E17">
      <w:pPr>
        <w:numPr>
          <w:ilvl w:val="0"/>
          <w:numId w:val="1"/>
        </w:num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There is no merit in ground 1. The Judge was entitled to place little weight on the evidence </w:t>
      </w:r>
      <w:r w:rsidR="000578D7">
        <w:rPr>
          <w:rFonts w:ascii="Book Antiqua" w:hAnsi="Book Antiqua" w:cs="Arial"/>
        </w:rPr>
        <w:t>of Dr Khan regarding</w:t>
      </w:r>
      <w:r>
        <w:rPr>
          <w:rFonts w:ascii="Book Antiqua" w:hAnsi="Book Antiqua" w:cs="Arial"/>
        </w:rPr>
        <w:t xml:space="preserve"> the Appellant’s ailments and care requirements for the reasons given [60], namely that Dr Khan strayed outs</w:t>
      </w:r>
      <w:r w:rsidR="00FE0226">
        <w:rPr>
          <w:rFonts w:ascii="Book Antiqua" w:hAnsi="Book Antiqua" w:cs="Arial"/>
        </w:rPr>
        <w:t>ide his/her field of expertise</w:t>
      </w:r>
      <w:r>
        <w:rPr>
          <w:rFonts w:ascii="Book Antiqua" w:hAnsi="Book Antiqua" w:cs="Arial"/>
        </w:rPr>
        <w:t>.</w:t>
      </w:r>
    </w:p>
    <w:p w14:paraId="6991A8CE" w14:textId="77777777" w:rsidR="00094608" w:rsidRDefault="00094608" w:rsidP="00094608">
      <w:pPr>
        <w:tabs>
          <w:tab w:val="left" w:pos="567"/>
        </w:tabs>
        <w:ind w:left="927"/>
        <w:jc w:val="both"/>
        <w:rPr>
          <w:rFonts w:ascii="Book Antiqua" w:hAnsi="Book Antiqua" w:cs="Arial"/>
        </w:rPr>
      </w:pPr>
    </w:p>
    <w:p w14:paraId="7F04B6C8" w14:textId="6F7900BC" w:rsidR="00FE0226" w:rsidRDefault="00FE0226" w:rsidP="00232E17">
      <w:pPr>
        <w:numPr>
          <w:ilvl w:val="0"/>
          <w:numId w:val="1"/>
        </w:num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Ground 2 is</w:t>
      </w:r>
      <w:r w:rsidR="00094608">
        <w:rPr>
          <w:rFonts w:ascii="Book Antiqua" w:hAnsi="Book Antiqua" w:cs="Arial"/>
        </w:rPr>
        <w:t xml:space="preserve"> made out</w:t>
      </w:r>
      <w:r>
        <w:rPr>
          <w:rFonts w:ascii="Book Antiqua" w:hAnsi="Book Antiqua" w:cs="Arial"/>
        </w:rPr>
        <w:t xml:space="preserve">. There was no evidential basis to support the finding of a lack of health deterioration [55/63]. </w:t>
      </w:r>
    </w:p>
    <w:p w14:paraId="0F15B701" w14:textId="77777777" w:rsidR="00FE0226" w:rsidRDefault="00FE0226" w:rsidP="00FE0226">
      <w:pPr>
        <w:pStyle w:val="ListParagraph"/>
        <w:rPr>
          <w:rFonts w:ascii="Book Antiqua" w:hAnsi="Book Antiqua" w:cs="Arial"/>
        </w:rPr>
      </w:pPr>
    </w:p>
    <w:p w14:paraId="41005907" w14:textId="6D77976C" w:rsidR="000578D7" w:rsidRDefault="00FE0226" w:rsidP="000578D7">
      <w:pPr>
        <w:numPr>
          <w:ilvl w:val="0"/>
          <w:numId w:val="1"/>
        </w:num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Ground 3 is made out. The Judge set out what ailments the Appellant said she had [9]</w:t>
      </w:r>
      <w:r w:rsidR="000578D7">
        <w:rPr>
          <w:rFonts w:ascii="Book Antiqua" w:hAnsi="Book Antiqua" w:cs="Arial"/>
        </w:rPr>
        <w:t>, namely stress, depression, cholesterol, arthritis, visual impairment, abdominal pain, insomnia, osteoarthritis in her knee, problems with her lumbar spine, and vitamin D deficiency</w:t>
      </w:r>
      <w:r>
        <w:rPr>
          <w:rFonts w:ascii="Book Antiqua" w:hAnsi="Book Antiqua" w:cs="Arial"/>
        </w:rPr>
        <w:t xml:space="preserve">. He did </w:t>
      </w:r>
      <w:r w:rsidR="009E2DFC">
        <w:rPr>
          <w:rFonts w:ascii="Book Antiqua" w:hAnsi="Book Antiqua" w:cs="Arial"/>
        </w:rPr>
        <w:t xml:space="preserve">not make </w:t>
      </w:r>
      <w:r>
        <w:rPr>
          <w:rFonts w:ascii="Book Antiqua" w:hAnsi="Book Antiqua" w:cs="Arial"/>
        </w:rPr>
        <w:t>findings as to whether he accepted she had these, apart from depression [53], other than to say there</w:t>
      </w:r>
      <w:r w:rsidR="000578D7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>was not</w:t>
      </w:r>
      <w:r w:rsidR="000578D7">
        <w:rPr>
          <w:rFonts w:ascii="Book Antiqua" w:hAnsi="Book Antiqua" w:cs="Arial"/>
        </w:rPr>
        <w:t>h</w:t>
      </w:r>
      <w:r>
        <w:rPr>
          <w:rFonts w:ascii="Book Antiqua" w:hAnsi="Book Antiqua" w:cs="Arial"/>
        </w:rPr>
        <w:t xml:space="preserve">ing to “suggest that physically she is </w:t>
      </w:r>
      <w:r w:rsidR="000578D7">
        <w:rPr>
          <w:rFonts w:ascii="Book Antiqua" w:hAnsi="Book Antiqua" w:cs="Arial"/>
        </w:rPr>
        <w:t>unable to tend to her se</w:t>
      </w:r>
      <w:r>
        <w:rPr>
          <w:rFonts w:ascii="Book Antiqua" w:hAnsi="Book Antiqua" w:cs="Arial"/>
        </w:rPr>
        <w:t>lf-care” [60]</w:t>
      </w:r>
      <w:r w:rsidR="009E2DFC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and she had not </w:t>
      </w:r>
      <w:r w:rsidR="000578D7">
        <w:rPr>
          <w:rFonts w:ascii="Book Antiqua" w:hAnsi="Book Antiqua" w:cs="Arial"/>
        </w:rPr>
        <w:t>established she had the care needs asserted [65/74/81] or</w:t>
      </w:r>
      <w:r w:rsidR="009E2DFC">
        <w:rPr>
          <w:rFonts w:ascii="Book Antiqua" w:hAnsi="Book Antiqua" w:cs="Arial"/>
        </w:rPr>
        <w:t xml:space="preserve"> that they were </w:t>
      </w:r>
      <w:r w:rsidR="000578D7">
        <w:rPr>
          <w:rFonts w:ascii="Book Antiqua" w:hAnsi="Book Antiqua" w:cs="Arial"/>
        </w:rPr>
        <w:t>significant [67]. He did not identify what her</w:t>
      </w:r>
      <w:r>
        <w:rPr>
          <w:rFonts w:ascii="Book Antiqua" w:hAnsi="Book Antiqua" w:cs="Arial"/>
        </w:rPr>
        <w:t xml:space="preserve"> care needs were.  </w:t>
      </w:r>
    </w:p>
    <w:p w14:paraId="78BA8CF1" w14:textId="77777777" w:rsidR="000578D7" w:rsidRDefault="000578D7" w:rsidP="000578D7">
      <w:pPr>
        <w:pStyle w:val="ListParagraph"/>
        <w:rPr>
          <w:rFonts w:ascii="Book Antiqua" w:hAnsi="Book Antiqua" w:cs="Arial"/>
        </w:rPr>
      </w:pPr>
    </w:p>
    <w:p w14:paraId="44532124" w14:textId="668B96DD" w:rsidR="000578D7" w:rsidRDefault="000578D7" w:rsidP="000578D7">
      <w:pPr>
        <w:numPr>
          <w:ilvl w:val="0"/>
          <w:numId w:val="1"/>
        </w:num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Ground 4 is made out. He did not consider </w:t>
      </w:r>
      <w:r w:rsidRPr="000578D7">
        <w:rPr>
          <w:rFonts w:ascii="Book Antiqua" w:hAnsi="Book Antiqua" w:cs="Arial"/>
        </w:rPr>
        <w:t>the evidence of family members when considering propor</w:t>
      </w:r>
      <w:r>
        <w:rPr>
          <w:rFonts w:ascii="Book Antiqua" w:hAnsi="Book Antiqua" w:cs="Arial"/>
        </w:rPr>
        <w:t>tionality other than to say they can retain contact by letter, telephone, and utilising modern technology, and visits [80]. He did not consider their article 8 rights.</w:t>
      </w:r>
    </w:p>
    <w:p w14:paraId="78E72DA1" w14:textId="52174516" w:rsidR="000578D7" w:rsidRPr="000578D7" w:rsidRDefault="000578D7" w:rsidP="000578D7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5E20395E" w14:textId="51036C0C" w:rsidR="000578D7" w:rsidRDefault="000578D7" w:rsidP="000578D7">
      <w:pPr>
        <w:numPr>
          <w:ilvl w:val="0"/>
          <w:numId w:val="1"/>
        </w:num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Ground 5 is made out. </w:t>
      </w:r>
      <w:r w:rsidR="006652C8">
        <w:rPr>
          <w:rFonts w:ascii="Book Antiqua" w:hAnsi="Book Antiqua" w:cs="Arial"/>
        </w:rPr>
        <w:t>Despite</w:t>
      </w:r>
      <w:r>
        <w:rPr>
          <w:rFonts w:ascii="Book Antiqua" w:hAnsi="Book Antiqua" w:cs="Arial"/>
        </w:rPr>
        <w:t xml:space="preserve"> finding that the was no “real, committed and effective support” </w:t>
      </w:r>
      <w:r w:rsidR="00FE4ACD">
        <w:rPr>
          <w:rFonts w:ascii="Book Antiqua" w:hAnsi="Book Antiqua" w:cs="Arial"/>
        </w:rPr>
        <w:t xml:space="preserve">[74] </w:t>
      </w:r>
      <w:r w:rsidR="006652C8">
        <w:rPr>
          <w:rFonts w:ascii="Book Antiqua" w:hAnsi="Book Antiqua" w:cs="Arial"/>
        </w:rPr>
        <w:t xml:space="preserve">from adult relatives here, the Judge made no actual finding as to what support they give. </w:t>
      </w:r>
    </w:p>
    <w:p w14:paraId="178D2057" w14:textId="102D06AB" w:rsidR="00A60732" w:rsidRDefault="00A60732" w:rsidP="00094608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061F3A05" w14:textId="39843C77" w:rsidR="00C7069A" w:rsidRPr="002349CA" w:rsidRDefault="00A60732" w:rsidP="00232E17">
      <w:pPr>
        <w:numPr>
          <w:ilvl w:val="0"/>
          <w:numId w:val="1"/>
        </w:num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Given</w:t>
      </w:r>
      <w:r w:rsidR="00954C38">
        <w:rPr>
          <w:rFonts w:ascii="Book Antiqua" w:hAnsi="Book Antiqua" w:cs="Arial"/>
        </w:rPr>
        <w:t xml:space="preserve"> these findings, </w:t>
      </w:r>
      <w:r w:rsidR="00BA5D18">
        <w:rPr>
          <w:rFonts w:ascii="Book Antiqua" w:hAnsi="Book Antiqua" w:cs="Arial"/>
        </w:rPr>
        <w:t xml:space="preserve">I </w:t>
      </w:r>
      <w:r w:rsidR="009E2DFC">
        <w:rPr>
          <w:rFonts w:ascii="Book Antiqua" w:hAnsi="Book Antiqua" w:cs="Arial"/>
        </w:rPr>
        <w:t>agree with</w:t>
      </w:r>
      <w:r w:rsidR="00BA5D18">
        <w:rPr>
          <w:rFonts w:ascii="Book Antiqua" w:hAnsi="Book Antiqua" w:cs="Arial"/>
        </w:rPr>
        <w:t xml:space="preserve"> the representatives that it is appropr</w:t>
      </w:r>
      <w:r w:rsidR="008C3960">
        <w:rPr>
          <w:rFonts w:ascii="Book Antiqua" w:hAnsi="Book Antiqua" w:cs="Arial"/>
        </w:rPr>
        <w:t>iate to remit the matter for a new hearing on the issues,</w:t>
      </w:r>
      <w:r w:rsidR="00954C38">
        <w:rPr>
          <w:rFonts w:ascii="Book Antiqua" w:hAnsi="Book Antiqua" w:cs="Arial"/>
        </w:rPr>
        <w:t xml:space="preserve"> as the errors go beyond those contained within the P</w:t>
      </w:r>
      <w:r>
        <w:rPr>
          <w:rFonts w:ascii="Book Antiqua" w:hAnsi="Book Antiqua" w:cs="Arial"/>
        </w:rPr>
        <w:t>residential G</w:t>
      </w:r>
      <w:r w:rsidR="00954C38">
        <w:rPr>
          <w:rFonts w:ascii="Book Antiqua" w:hAnsi="Book Antiqua" w:cs="Arial"/>
        </w:rPr>
        <w:t>uidance for retention in the Upper Tribunal</w:t>
      </w:r>
      <w:r w:rsidR="00BA5D18">
        <w:rPr>
          <w:rFonts w:ascii="Book Antiqua" w:hAnsi="Book Antiqua" w:cs="Arial"/>
        </w:rPr>
        <w:t>.</w:t>
      </w:r>
    </w:p>
    <w:p w14:paraId="1B957278" w14:textId="77777777" w:rsidR="00493DD0" w:rsidRPr="00493DD0" w:rsidRDefault="00493DD0" w:rsidP="00493DD0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50A075E3" w14:textId="77777777" w:rsidR="005A5DE1" w:rsidRDefault="005A5DE1" w:rsidP="00933B65">
      <w:pPr>
        <w:tabs>
          <w:tab w:val="left" w:pos="567"/>
        </w:tabs>
        <w:jc w:val="both"/>
        <w:rPr>
          <w:rFonts w:ascii="Book Antiqua" w:hAnsi="Book Antiqua" w:cs="Arial"/>
          <w:u w:val="single"/>
        </w:rPr>
      </w:pPr>
    </w:p>
    <w:p w14:paraId="1B957279" w14:textId="59313A8F" w:rsidR="00933B65" w:rsidRPr="00270D89" w:rsidRDefault="00270D89" w:rsidP="00933B65">
      <w:pPr>
        <w:tabs>
          <w:tab w:val="left" w:pos="567"/>
        </w:tabs>
        <w:jc w:val="both"/>
        <w:rPr>
          <w:rFonts w:ascii="Book Antiqua" w:hAnsi="Book Antiqua" w:cs="Arial"/>
          <w:u w:val="single"/>
        </w:rPr>
      </w:pPr>
      <w:r w:rsidRPr="00270D89">
        <w:rPr>
          <w:rFonts w:ascii="Book Antiqua" w:hAnsi="Book Antiqua" w:cs="Arial"/>
          <w:u w:val="single"/>
        </w:rPr>
        <w:t>Decision</w:t>
      </w:r>
      <w:r w:rsidR="00933B65" w:rsidRPr="00270D89">
        <w:rPr>
          <w:rFonts w:ascii="Book Antiqua" w:hAnsi="Book Antiqua" w:cs="Arial"/>
          <w:u w:val="single"/>
        </w:rPr>
        <w:t>:</w:t>
      </w:r>
    </w:p>
    <w:p w14:paraId="1B95727A" w14:textId="77777777" w:rsidR="00933B65" w:rsidRDefault="00933B65" w:rsidP="00933B65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1B95727B" w14:textId="3F2A29EA" w:rsidR="00933B65" w:rsidRDefault="00933B65" w:rsidP="00933B65">
      <w:pPr>
        <w:tabs>
          <w:tab w:val="left" w:pos="567"/>
        </w:tabs>
        <w:ind w:left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making of the </w:t>
      </w:r>
      <w:r w:rsidR="00614E94">
        <w:rPr>
          <w:rFonts w:ascii="Book Antiqua" w:hAnsi="Book Antiqua" w:cs="Arial"/>
        </w:rPr>
        <w:t>decision</w:t>
      </w:r>
      <w:r w:rsidR="00646230">
        <w:rPr>
          <w:rFonts w:ascii="Book Antiqua" w:hAnsi="Book Antiqua" w:cs="Arial"/>
        </w:rPr>
        <w:t xml:space="preserve"> of the First-tier Tribunal </w:t>
      </w:r>
      <w:r w:rsidR="00E36D3C">
        <w:rPr>
          <w:rFonts w:ascii="Book Antiqua" w:hAnsi="Book Antiqua" w:cs="Arial"/>
        </w:rPr>
        <w:t>did</w:t>
      </w:r>
      <w:r>
        <w:rPr>
          <w:rFonts w:ascii="Book Antiqua" w:hAnsi="Book Antiqua" w:cs="Arial"/>
        </w:rPr>
        <w:t xml:space="preserve"> involve the making of an error on a point of law.</w:t>
      </w:r>
    </w:p>
    <w:p w14:paraId="1B95727C" w14:textId="77777777" w:rsidR="00933B65" w:rsidRDefault="00933B65" w:rsidP="00933B65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1590879A" w14:textId="2F5A80FF" w:rsidR="00C7069A" w:rsidRDefault="00933B65" w:rsidP="00933B65">
      <w:p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 w:rsidR="00614E94">
        <w:rPr>
          <w:rFonts w:ascii="Book Antiqua" w:hAnsi="Book Antiqua" w:cs="Arial"/>
        </w:rPr>
        <w:t>I</w:t>
      </w:r>
      <w:r>
        <w:rPr>
          <w:rFonts w:ascii="Book Antiqua" w:hAnsi="Book Antiqua" w:cs="Arial"/>
        </w:rPr>
        <w:t xml:space="preserve"> set aside the </w:t>
      </w:r>
      <w:r w:rsidR="00614E94">
        <w:rPr>
          <w:rFonts w:ascii="Book Antiqua" w:hAnsi="Book Antiqua" w:cs="Arial"/>
        </w:rPr>
        <w:t>decision</w:t>
      </w:r>
      <w:r w:rsidR="00606A48">
        <w:rPr>
          <w:rFonts w:ascii="Book Antiqua" w:hAnsi="Book Antiqua" w:cs="Arial"/>
        </w:rPr>
        <w:t>.</w:t>
      </w:r>
      <w:r>
        <w:rPr>
          <w:rFonts w:ascii="Book Antiqua" w:hAnsi="Book Antiqua" w:cs="Arial"/>
        </w:rPr>
        <w:t xml:space="preserve"> </w:t>
      </w:r>
    </w:p>
    <w:p w14:paraId="3E137E0B" w14:textId="10918616" w:rsidR="00BA5D18" w:rsidRDefault="00BA5D18" w:rsidP="00933B65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39D1BB55" w14:textId="48E9DA9B" w:rsidR="00BA5D18" w:rsidRDefault="00BA5D18" w:rsidP="00BA5D18">
      <w:pPr>
        <w:tabs>
          <w:tab w:val="left" w:pos="567"/>
        </w:tabs>
        <w:ind w:left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I remit the matter to the F</w:t>
      </w:r>
      <w:r w:rsidR="00480C0E">
        <w:rPr>
          <w:rFonts w:ascii="Book Antiqua" w:hAnsi="Book Antiqua" w:cs="Arial"/>
        </w:rPr>
        <w:t>irst-tier Tribunal for a new</w:t>
      </w:r>
      <w:r>
        <w:rPr>
          <w:rFonts w:ascii="Book Antiqua" w:hAnsi="Book Antiqua" w:cs="Arial"/>
        </w:rPr>
        <w:t xml:space="preserve"> hearing, </w:t>
      </w:r>
      <w:r w:rsidR="00480C0E">
        <w:rPr>
          <w:rFonts w:ascii="Book Antiqua" w:hAnsi="Book Antiqua" w:cs="Arial"/>
        </w:rPr>
        <w:t xml:space="preserve">but </w:t>
      </w:r>
      <w:r>
        <w:rPr>
          <w:rFonts w:ascii="Book Antiqua" w:hAnsi="Book Antiqua" w:cs="Arial"/>
        </w:rPr>
        <w:t xml:space="preserve">not before Judge </w:t>
      </w:r>
      <w:proofErr w:type="spellStart"/>
      <w:r w:rsidR="006652C8">
        <w:rPr>
          <w:rFonts w:ascii="Book Antiqua" w:hAnsi="Book Antiqua" w:cs="Arial"/>
        </w:rPr>
        <w:t>Moxon</w:t>
      </w:r>
      <w:proofErr w:type="spellEnd"/>
      <w:r>
        <w:rPr>
          <w:rFonts w:ascii="Book Antiqua" w:hAnsi="Book Antiqua" w:cs="Arial"/>
        </w:rPr>
        <w:t>.</w:t>
      </w:r>
    </w:p>
    <w:p w14:paraId="1B95727E" w14:textId="47ED45FE" w:rsidR="001C7CA9" w:rsidRDefault="001C7CA9" w:rsidP="00933B65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74A30334" w14:textId="77777777" w:rsidR="00232E17" w:rsidRDefault="00232E17" w:rsidP="00933B65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1B95727F" w14:textId="7586AC6C" w:rsidR="00270D89" w:rsidRDefault="00270D89" w:rsidP="00933B65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7C15323C" w14:textId="2A59165F" w:rsidR="005A5DE1" w:rsidRDefault="005A5DE1" w:rsidP="00933B65">
      <w:pPr>
        <w:tabs>
          <w:tab w:val="left" w:pos="567"/>
        </w:tabs>
        <w:jc w:val="both"/>
        <w:rPr>
          <w:rFonts w:ascii="Book Antiqua" w:hAnsi="Book Antiqua" w:cs="Arial"/>
          <w:noProof/>
        </w:rPr>
      </w:pPr>
      <w:r>
        <w:rPr>
          <w:rFonts w:ascii="Book Antiqua" w:hAnsi="Book Antiqua" w:cs="Arial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93C91D" wp14:editId="1E2C8DCC">
                <wp:simplePos x="0" y="0"/>
                <wp:positionH relativeFrom="column">
                  <wp:posOffset>0</wp:posOffset>
                </wp:positionH>
                <wp:positionV relativeFrom="paragraph">
                  <wp:posOffset>-457835</wp:posOffset>
                </wp:positionV>
                <wp:extent cx="1685294" cy="1210310"/>
                <wp:effectExtent l="38100" t="38100" r="48260" b="4699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85294" cy="1210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E822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.55pt;margin-top:-36.6pt;width:133.8pt;height:9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XIleNAQAALgMAAA4AAABkcnMvZTJvRG9jLnhtbJxSQU7DMBC8I/EH&#10;y3eaOC2lRE05UCH1APQADzCO3VjE3mjtNuX3bNKWtiCExCXyepzZmZ2d3m1dzTYagwVfcDFIOdNe&#10;QWn9quCvLw9XE85ClL6UNXhd8A8d+N3s8mLaNrnOoIK61MiIxIe8bQpexdjkSRJUpZ0MA2i0J9AA&#10;OhmpxFVSomyJ3dVJlqbjpAUsGwSlQ6Db+Q7ks57fGK3iszFBR1YX/CZLBWeRDuKWZGHBx5PRiLO3&#10;7jCc8GQ2lfkKZVNZtZck/6HISetJwBfVXEbJ1mh/UDmrEAKYOFDgEjDGKt37IWci/eZs4d87V2Kk&#10;1pgr8FH7uJQYD7Prgf+0cDVNoH2EktKR6wh8z0jj+TuMneg5qLUjPbtEUNcy0jqEyjaBxpzbsuC4&#10;KMVRv9/cHx0s8ejrabNE1r2nWLx0JIl8s1EXzcH60/m/hCR76DfWrUHX5UFi2bbgtKIf3bePW28j&#10;U3QpxpPr7Ja6KsJEJtKh6F8cuHcch+pk/tT+LOnTupN2suaz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qwSbDfAAAACgEAAA8AAABkcnMvZG93bnJldi54bWxMj8FOwzAM&#10;hu9IvENkJC5oS9tpBUrTaQJxRWwgtGPWmKbQOFWTruXtMadxsix/+v395WZ2nTjhEFpPCtJlAgKp&#10;9qalRsH72/PiDkSImozuPKGCHwywqS4vSl0YP9EOT/vYCA6hUGgFNsa+kDLUFp0OS98j8e3TD05H&#10;XodGmkFPHO46mSVJLp1uiT9Y3eOjxfp7PzoFu4D9eLMaX/XHfHiy68P08lVvlbq+mrcPICLO8QzD&#10;nz6rQ8VORz+SCaJTsEhTJnnerjIQDGR5vgZxZDK9z0FWpfxfofoFAAD//wMAUEsDBBQABgAIAAAA&#10;IQB/JaEv0wUAAOgNAAAQAAAAZHJzL2luay9pbmsxLnhtbLSWS2/bRhSF9wX6Hwh24Y1ocWb4NCJn&#10;VQMFWrRoUqBdKjJtC9HDkOhH/n2/c4eknMYpukiBOBrN3Dn33HMfozdvn7eb5LE7HNf73SJ153ma&#10;dLvV/nq9u12kf7y/ypo0OfbL3fVys991i/RTd0zfXn7/3Zv17uN2c8H/CQi7o1bbzSK96/v7i/n8&#10;6enp/Cmc7w+3c5/nYf7T7uMvP6eXw63r7ma9W/e4PI5bq/2u7557gV2srxfpqn/OJ3uw3+0fDqtu&#10;OtbOYXWy6A/LVXe1P2yX/YR4t9ztuk2yW27h/Wea9J/uWazxc9sd0mS7JuDMn7uiLpofWzaWz4v0&#10;xfcHKB5hsk3nr2P+9T9gXn2JKVrB11WdJgOl6+5RnOam+cXXY//tsL/vDv26O8kcRRkOPiWr+N30&#10;iUIduuN+86DcpMnjcvOAZC7PKYvBt5u/IsiXeGjzTfHQ5at4L8l9Ls0Q3ksdBtGmkhpT26+3HYW+&#10;vZ9qrD8CrO13/cHaweeuyfIic+175y7y+sLX577xL1IxVPGI+eHwcLyb8D4cTvVqJ5NqMbKn9XV/&#10;N4men+fFJPpLyV+7etetb+/6f7s7hG2Xp8p5pQ+tmJIhjt+7m0X6g7ViYjfjhgXii8Tx513pi9lZ&#10;5vxZVvmzyrlmljqf+iLN2jbM8sQVWel8OXM+KZokn2Ga+CoLTTFzIQlNVhQtmyyrJHgu+Cppq3HH&#10;geG0FXwuCP5VRcQoAROLkDmQMpeEspj5UviBHZ/kmW8a7WAFsmyKzEOXraJN2pLrclyVAsxCnQHN&#10;li+jD6ctXXTCdK2fZT5AXGYZewE2zQwvoLDgnq62NVsuqULcKKI1vr2FJePMVeiArcssUs+WYQY4&#10;a8EREskKKMIz25CBiVMQjDHuxaCVZEBhrO/oaCIW8oZPjkDUwmQFTSFBUCFxh23WbOBbuklAkbXA&#10;StMNeqgDqmKXHkGKKjOwY01yQcWRAdvKoiE82/EZTpR4oxfVxj03kAojV8k/dLB32iFSKUyopQTS&#10;kSKtzYrwlV5hRTMdKtGUiVjBb7AnBPQEAEgrG3xySUCKWroaWVPZdEN0MESVKiABqODA5DrpxXYK&#10;wzQVGFQUea58R07KqO4Goz6xVAAxoxiPYmRB1S1yktAO7KvOY8wKS/GICR+2UE0gEDCn9Mi9vqvw&#10;lS6xgAJELGHcjFGOyiKJFcxky62x7VAmujN8vkhYVZeMLaPKzFBW7Kq+OBsKrzLFpeBIOiu9t4zl&#10;WdGQYMEoYYpDCVcDVeVnz9k4Qf/rOLI5/evNzbHrea+qpkkvQ1XUCbUJ19zV7ews1HFE5YyJFA48&#10;/iWfZS21CT9khVePK42jfvSxTRsZjKlm/tPbygYppiZDrQyRSSSIBWuHxMioQcJ6qg3rM0mHiKHR&#10;wupW6VVLxy0gpXgpWbFgrYWqUJnkM5byUC0aYDEnGNjosbq1iSoali6CO63MGvhY6HgYR46MrGww&#10;jxNKWYVZbeGaoxohMdOBQ0ZSp3kLY2vHOBLUJd80mS3JbMo28TUKuabJ/exM740vz6rg8lmapy6Q&#10;SQpafCFX+SIOC0qs1ICMMaqnxmmjBmPuaP4ME0LNKA3UGvH9sBGqxrVmkSqmkGBs0Ngs5zYb6mDz&#10;Pb49g/JKrSyUAluMVOgottTecRzIr7X9QFXPlxKusWw1qAU9rG09qxTW8KFxb50KcR4zZYVP3VVh&#10;KQYOpjo2mSyxgzvhaAyqAjGXE0mowhASO+puzk+lZE8hagj0BDUwNZH1+rGQYipFiAzjwJ5586AX&#10;TmT1nikPvC3KlXGv5VT9YZEPYYE3TPFhAa6gRUJZt2yZztIVmdSXCGyxmQ3lE43Vk1a9tBMGoY0v&#10;qgaRPSCqexSMShChxIz5kB9pFeMbHz96kx8PNsOB0KDQff3awZz7MYwQhzFaqEgMSe1sHWUJlPE4&#10;uqlLeaXoiqKMD3bmck8pQU7vDlJZ89ovJLTHyT+67vRT9/JvAAAA//8DAFBLAQItABQABgAIAAAA&#10;IQCbMyc3DAEAAC0CAAATAAAAAAAAAAAAAAAAAAAAAABbQ29udGVudF9UeXBlc10ueG1sUEsBAi0A&#10;FAAGAAgAAAAhADj9If/WAAAAlAEAAAsAAAAAAAAAAAAAAAAAPQEAAF9yZWxzLy5yZWxzUEsBAi0A&#10;FAAGAAgAAAAhAESXIleNAQAALgMAAA4AAAAAAAAAAAAAAAAAPAIAAGRycy9lMm9Eb2MueG1sUEsB&#10;Ai0AFAAGAAgAAAAhAHkYvJ2/AAAAIQEAABkAAAAAAAAAAAAAAAAA9QMAAGRycy9fcmVscy9lMm9E&#10;b2MueG1sLnJlbHNQSwECLQAUAAYACAAAACEAqrBJsN8AAAAKAQAADwAAAAAAAAAAAAAAAADrBAAA&#10;ZHJzL2Rvd25yZXYueG1sUEsBAi0AFAAGAAgAAAAhAH8loS/TBQAA6A0AABAAAAAAAAAAAAAAAAAA&#10;9wUAAGRycy9pbmsvaW5rMS54bWxQSwUGAAAAAAYABgB4AQAA+AsAAAAA&#10;">
                <v:imagedata r:id="rId9" o:title=""/>
              </v:shape>
            </w:pict>
          </mc:Fallback>
        </mc:AlternateContent>
      </w:r>
    </w:p>
    <w:p w14:paraId="21728C20" w14:textId="4B3AD062" w:rsidR="005A5DE1" w:rsidRDefault="005A5DE1" w:rsidP="00933B65">
      <w:pPr>
        <w:tabs>
          <w:tab w:val="left" w:pos="567"/>
        </w:tabs>
        <w:jc w:val="both"/>
        <w:rPr>
          <w:rFonts w:ascii="Book Antiqua" w:hAnsi="Book Antiqua" w:cs="Arial"/>
          <w:noProof/>
        </w:rPr>
      </w:pPr>
    </w:p>
    <w:p w14:paraId="0B72A1F0" w14:textId="34B2A063" w:rsidR="005A5DE1" w:rsidRDefault="005A5DE1" w:rsidP="00933B65">
      <w:pPr>
        <w:tabs>
          <w:tab w:val="left" w:pos="567"/>
        </w:tabs>
        <w:jc w:val="both"/>
        <w:rPr>
          <w:rFonts w:ascii="Book Antiqua" w:hAnsi="Book Antiqua" w:cs="Arial"/>
          <w:noProof/>
        </w:rPr>
      </w:pPr>
    </w:p>
    <w:p w14:paraId="6FD1D9BC" w14:textId="70BC7075" w:rsidR="005A5DE1" w:rsidRDefault="005A5DE1" w:rsidP="00933B65">
      <w:pPr>
        <w:tabs>
          <w:tab w:val="left" w:pos="567"/>
        </w:tabs>
        <w:jc w:val="both"/>
        <w:rPr>
          <w:rFonts w:ascii="Book Antiqua" w:hAnsi="Book Antiqua" w:cs="Arial"/>
          <w:noProof/>
        </w:rPr>
      </w:pPr>
    </w:p>
    <w:p w14:paraId="3FA568A8" w14:textId="77777777" w:rsidR="005A5DE1" w:rsidRDefault="005A5DE1" w:rsidP="00933B65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1B957281" w14:textId="5C04CFD1" w:rsidR="00270D89" w:rsidRDefault="00270D89" w:rsidP="00933B65">
      <w:pPr>
        <w:tabs>
          <w:tab w:val="left" w:pos="567"/>
        </w:tabs>
        <w:jc w:val="both"/>
        <w:rPr>
          <w:rFonts w:ascii="Book Antiqua" w:hAnsi="Book Antiqua" w:cs="Arial"/>
        </w:rPr>
      </w:pPr>
      <w:bookmarkStart w:id="0" w:name="_GoBack"/>
      <w:bookmarkEnd w:id="0"/>
      <w:r>
        <w:rPr>
          <w:rFonts w:ascii="Book Antiqua" w:hAnsi="Book Antiqua" w:cs="Arial"/>
        </w:rPr>
        <w:t xml:space="preserve">Deputy Upper Tribunal Judge </w:t>
      </w:r>
      <w:proofErr w:type="spellStart"/>
      <w:r w:rsidR="00646230">
        <w:rPr>
          <w:rFonts w:ascii="Book Antiqua" w:hAnsi="Book Antiqua" w:cs="Arial"/>
        </w:rPr>
        <w:t>Saffer</w:t>
      </w:r>
      <w:proofErr w:type="spellEnd"/>
    </w:p>
    <w:p w14:paraId="1B957282" w14:textId="22D4ADB8" w:rsidR="008832E8" w:rsidRDefault="004B35BB" w:rsidP="00A30546">
      <w:p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21 June</w:t>
      </w:r>
      <w:r w:rsidR="00646230">
        <w:rPr>
          <w:rFonts w:ascii="Book Antiqua" w:hAnsi="Book Antiqua" w:cs="Arial"/>
        </w:rPr>
        <w:t xml:space="preserve"> 201</w:t>
      </w:r>
      <w:r w:rsidR="00480C0E">
        <w:rPr>
          <w:rFonts w:ascii="Book Antiqua" w:hAnsi="Book Antiqua" w:cs="Arial"/>
        </w:rPr>
        <w:t>8</w:t>
      </w:r>
    </w:p>
    <w:sectPr w:rsidR="008832E8" w:rsidSect="005A5DE1">
      <w:headerReference w:type="default" r:id="rId10"/>
      <w:footerReference w:type="default" r:id="rId11"/>
      <w:footerReference w:type="first" r:id="rId12"/>
      <w:pgSz w:w="11906" w:h="16838"/>
      <w:pgMar w:top="851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57287" w14:textId="77777777" w:rsidR="00E77D97" w:rsidRDefault="00E77D97">
      <w:r>
        <w:separator/>
      </w:r>
    </w:p>
  </w:endnote>
  <w:endnote w:type="continuationSeparator" w:id="0">
    <w:p w14:paraId="1B957288" w14:textId="77777777" w:rsidR="00E77D97" w:rsidRDefault="00E77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5728A" w14:textId="2D728DDB" w:rsidR="00E77D97" w:rsidRPr="005A5DE1" w:rsidRDefault="00E77D97" w:rsidP="00614E94">
    <w:pPr>
      <w:pStyle w:val="Footer"/>
      <w:jc w:val="center"/>
      <w:rPr>
        <w:rFonts w:ascii="Book Antiqua" w:hAnsi="Book Antiqua" w:cs="Arial"/>
      </w:rPr>
    </w:pPr>
    <w:r w:rsidRPr="005A5DE1">
      <w:rPr>
        <w:rStyle w:val="PageNumber"/>
        <w:rFonts w:ascii="Book Antiqua" w:hAnsi="Book Antiqua" w:cs="Arial"/>
      </w:rPr>
      <w:fldChar w:fldCharType="begin"/>
    </w:r>
    <w:r w:rsidRPr="005A5DE1">
      <w:rPr>
        <w:rStyle w:val="PageNumber"/>
        <w:rFonts w:ascii="Book Antiqua" w:hAnsi="Book Antiqua" w:cs="Arial"/>
      </w:rPr>
      <w:instrText xml:space="preserve"> PAGE </w:instrText>
    </w:r>
    <w:r w:rsidRPr="005A5DE1">
      <w:rPr>
        <w:rStyle w:val="PageNumber"/>
        <w:rFonts w:ascii="Book Antiqua" w:hAnsi="Book Antiqua" w:cs="Arial"/>
      </w:rPr>
      <w:fldChar w:fldCharType="separate"/>
    </w:r>
    <w:r w:rsidR="001A2D43">
      <w:rPr>
        <w:rStyle w:val="PageNumber"/>
        <w:rFonts w:ascii="Book Antiqua" w:hAnsi="Book Antiqua" w:cs="Arial"/>
        <w:noProof/>
      </w:rPr>
      <w:t>3</w:t>
    </w:r>
    <w:r w:rsidRPr="005A5DE1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5728B" w14:textId="6BF351FE" w:rsidR="00E77D97" w:rsidRPr="00875DFA" w:rsidRDefault="00E77D97" w:rsidP="00614E94">
    <w:pPr>
      <w:jc w:val="center"/>
      <w:rPr>
        <w:rFonts w:ascii="Book Antiqua" w:hAnsi="Book Antiqua" w:cs="Arial"/>
        <w:b/>
      </w:rPr>
    </w:pPr>
    <w:r w:rsidRPr="00875DFA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</w:t>
    </w:r>
    <w:r w:rsidR="00A30F7E">
      <w:rPr>
        <w:rFonts w:ascii="Book Antiqua" w:hAnsi="Book Antiqua" w:cs="Arial"/>
        <w:b/>
      </w:rPr>
      <w:t>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57285" w14:textId="77777777" w:rsidR="00E77D97" w:rsidRDefault="00E77D97">
      <w:r>
        <w:separator/>
      </w:r>
    </w:p>
  </w:footnote>
  <w:footnote w:type="continuationSeparator" w:id="0">
    <w:p w14:paraId="1B957286" w14:textId="77777777" w:rsidR="00E77D97" w:rsidRDefault="00E77D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57289" w14:textId="55674F70" w:rsidR="00E77D97" w:rsidRDefault="00E77D97" w:rsidP="00875DFA">
    <w:pPr>
      <w:pStyle w:val="Header"/>
      <w:jc w:val="right"/>
      <w:rPr>
        <w:rFonts w:ascii="Book Antiqua" w:hAnsi="Book Antiqua" w:cs="Arial"/>
        <w:sz w:val="16"/>
        <w:szCs w:val="16"/>
      </w:rPr>
    </w:pPr>
    <w:r w:rsidRPr="00875DFA">
      <w:rPr>
        <w:rFonts w:ascii="Book Antiqua" w:hAnsi="Book Antiqua" w:cs="Arial"/>
        <w:sz w:val="16"/>
        <w:szCs w:val="16"/>
      </w:rPr>
      <w:t>Appeal Number:</w:t>
    </w:r>
    <w:r>
      <w:rPr>
        <w:rFonts w:ascii="Book Antiqua" w:hAnsi="Book Antiqua" w:cs="Arial"/>
        <w:sz w:val="16"/>
        <w:szCs w:val="16"/>
      </w:rPr>
      <w:t xml:space="preserve"> </w:t>
    </w:r>
    <w:r w:rsidR="0008290F">
      <w:rPr>
        <w:rFonts w:ascii="Book Antiqua" w:hAnsi="Book Antiqua" w:cs="Arial"/>
        <w:sz w:val="16"/>
        <w:szCs w:val="16"/>
      </w:rPr>
      <w:t>HU/</w:t>
    </w:r>
    <w:r w:rsidR="00AE3D38">
      <w:rPr>
        <w:rFonts w:ascii="Book Antiqua" w:hAnsi="Book Antiqua" w:cs="Arial"/>
        <w:sz w:val="16"/>
        <w:szCs w:val="16"/>
      </w:rPr>
      <w:t>21234</w:t>
    </w:r>
    <w:r w:rsidRPr="00875DFA">
      <w:rPr>
        <w:rFonts w:ascii="Book Antiqua" w:hAnsi="Book Antiqua" w:cs="Arial"/>
        <w:sz w:val="16"/>
        <w:szCs w:val="16"/>
      </w:rPr>
      <w:t>/201</w:t>
    </w:r>
    <w:r w:rsidR="0008290F">
      <w:rPr>
        <w:rFonts w:ascii="Book Antiqua" w:hAnsi="Book Antiqua" w:cs="Arial"/>
        <w:sz w:val="16"/>
        <w:szCs w:val="16"/>
      </w:rPr>
      <w:t>6</w:t>
    </w:r>
  </w:p>
  <w:p w14:paraId="775F4C62" w14:textId="77777777" w:rsidR="005A5DE1" w:rsidRPr="00875DFA" w:rsidRDefault="005A5DE1" w:rsidP="00875DFA">
    <w:pPr>
      <w:pStyle w:val="Header"/>
      <w:jc w:val="right"/>
      <w:rPr>
        <w:rFonts w:ascii="Book Antiqua" w:hAnsi="Book Antiqua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06B0"/>
    <w:multiLevelType w:val="hybridMultilevel"/>
    <w:tmpl w:val="853A81A6"/>
    <w:lvl w:ilvl="0" w:tplc="1EFAC488">
      <w:start w:val="1"/>
      <w:numFmt w:val="lowerRoman"/>
      <w:lvlText w:val="(%1)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" w15:restartNumberingAfterBreak="0">
    <w:nsid w:val="09AE1879"/>
    <w:multiLevelType w:val="hybridMultilevel"/>
    <w:tmpl w:val="F5844B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1B291C"/>
    <w:multiLevelType w:val="hybridMultilevel"/>
    <w:tmpl w:val="12745270"/>
    <w:lvl w:ilvl="0" w:tplc="AF60661E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22A43138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9442080"/>
    <w:multiLevelType w:val="multilevel"/>
    <w:tmpl w:val="2960C7AE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ascii="Book Antiqua" w:hAnsi="Book Antiqua" w:hint="default"/>
        <w:b w:val="0"/>
        <w:i w:val="0"/>
        <w:color w:val="auto"/>
        <w:sz w:val="24"/>
        <w:u w:val="none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color w:val="auto"/>
        <w:sz w:val="24"/>
        <w:u w:val="none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4250BF"/>
    <w:multiLevelType w:val="hybridMultilevel"/>
    <w:tmpl w:val="9796C0D8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24C023B0">
      <w:start w:val="1"/>
      <w:numFmt w:val="decimal"/>
      <w:lvlText w:val="(%2)"/>
      <w:lvlJc w:val="left"/>
      <w:pPr>
        <w:tabs>
          <w:tab w:val="num" w:pos="1647"/>
        </w:tabs>
        <w:ind w:left="1647" w:hanging="360"/>
      </w:pPr>
      <w:rPr>
        <w:rFonts w:hint="default"/>
        <w:color w:val="000000"/>
      </w:rPr>
    </w:lvl>
    <w:lvl w:ilvl="2" w:tplc="BB6EFA6C">
      <w:start w:val="1"/>
      <w:numFmt w:val="decimal"/>
      <w:lvlText w:val="%3)"/>
      <w:lvlJc w:val="left"/>
      <w:pPr>
        <w:tabs>
          <w:tab w:val="num" w:pos="2547"/>
        </w:tabs>
        <w:ind w:left="2547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5FE7798B"/>
    <w:multiLevelType w:val="hybridMultilevel"/>
    <w:tmpl w:val="668456BC"/>
    <w:lvl w:ilvl="0" w:tplc="C3B8F284">
      <w:start w:val="1"/>
      <w:numFmt w:val="decimal"/>
      <w:lvlText w:val="(%1)"/>
      <w:lvlJc w:val="left"/>
      <w:pPr>
        <w:tabs>
          <w:tab w:val="num" w:pos="972"/>
        </w:tabs>
        <w:ind w:left="972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7167429B"/>
    <w:multiLevelType w:val="hybridMultilevel"/>
    <w:tmpl w:val="95B6CD3C"/>
    <w:lvl w:ilvl="0" w:tplc="EF4263FE">
      <w:start w:val="1"/>
      <w:numFmt w:val="decimal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341371BD-0A25-4C05-9729-AD30308967DB}"/>
    <w:docVar w:name="dgnword-eventsink" w:val="538116592"/>
  </w:docVars>
  <w:rsids>
    <w:rsidRoot w:val="00933B65"/>
    <w:rsid w:val="00006D39"/>
    <w:rsid w:val="00007490"/>
    <w:rsid w:val="00007ACE"/>
    <w:rsid w:val="00011257"/>
    <w:rsid w:val="0002214C"/>
    <w:rsid w:val="000578D7"/>
    <w:rsid w:val="0008190E"/>
    <w:rsid w:val="0008274B"/>
    <w:rsid w:val="0008290F"/>
    <w:rsid w:val="00094608"/>
    <w:rsid w:val="0009797A"/>
    <w:rsid w:val="000B1526"/>
    <w:rsid w:val="000B3FEC"/>
    <w:rsid w:val="00106AED"/>
    <w:rsid w:val="0013242E"/>
    <w:rsid w:val="00134B5E"/>
    <w:rsid w:val="0013606E"/>
    <w:rsid w:val="00162CFC"/>
    <w:rsid w:val="00187F17"/>
    <w:rsid w:val="00196F36"/>
    <w:rsid w:val="001A2D43"/>
    <w:rsid w:val="001A720A"/>
    <w:rsid w:val="001B0992"/>
    <w:rsid w:val="001C7CA9"/>
    <w:rsid w:val="001D6C0D"/>
    <w:rsid w:val="001E631C"/>
    <w:rsid w:val="00202264"/>
    <w:rsid w:val="00222564"/>
    <w:rsid w:val="00232E17"/>
    <w:rsid w:val="002349CA"/>
    <w:rsid w:val="00261719"/>
    <w:rsid w:val="0026280B"/>
    <w:rsid w:val="0026447C"/>
    <w:rsid w:val="00266FFE"/>
    <w:rsid w:val="00270D89"/>
    <w:rsid w:val="0027779A"/>
    <w:rsid w:val="00280DFF"/>
    <w:rsid w:val="00283223"/>
    <w:rsid w:val="00285A59"/>
    <w:rsid w:val="00292579"/>
    <w:rsid w:val="0029606E"/>
    <w:rsid w:val="002D1E69"/>
    <w:rsid w:val="002F21C4"/>
    <w:rsid w:val="00333BD8"/>
    <w:rsid w:val="00347B0F"/>
    <w:rsid w:val="00353C1A"/>
    <w:rsid w:val="00370C51"/>
    <w:rsid w:val="00370F31"/>
    <w:rsid w:val="00372238"/>
    <w:rsid w:val="003723EF"/>
    <w:rsid w:val="00397C58"/>
    <w:rsid w:val="003B5E3A"/>
    <w:rsid w:val="003F3AA1"/>
    <w:rsid w:val="0041111D"/>
    <w:rsid w:val="00413EDD"/>
    <w:rsid w:val="004171D0"/>
    <w:rsid w:val="004446BE"/>
    <w:rsid w:val="004461E0"/>
    <w:rsid w:val="004475AA"/>
    <w:rsid w:val="004507B2"/>
    <w:rsid w:val="00454E67"/>
    <w:rsid w:val="00463AE8"/>
    <w:rsid w:val="00480C0E"/>
    <w:rsid w:val="00485D47"/>
    <w:rsid w:val="00493DD0"/>
    <w:rsid w:val="004A012D"/>
    <w:rsid w:val="004A5EE9"/>
    <w:rsid w:val="004B35BB"/>
    <w:rsid w:val="004E124F"/>
    <w:rsid w:val="004E34D5"/>
    <w:rsid w:val="004F3A78"/>
    <w:rsid w:val="004F6DB6"/>
    <w:rsid w:val="005031C4"/>
    <w:rsid w:val="00514E66"/>
    <w:rsid w:val="005156FC"/>
    <w:rsid w:val="00524AFF"/>
    <w:rsid w:val="0052707A"/>
    <w:rsid w:val="00536330"/>
    <w:rsid w:val="0057020B"/>
    <w:rsid w:val="0057333A"/>
    <w:rsid w:val="0058758F"/>
    <w:rsid w:val="00591C6D"/>
    <w:rsid w:val="005A5DE1"/>
    <w:rsid w:val="005A7A20"/>
    <w:rsid w:val="005B3CDE"/>
    <w:rsid w:val="005C5368"/>
    <w:rsid w:val="005E08F0"/>
    <w:rsid w:val="005E20DE"/>
    <w:rsid w:val="005F0258"/>
    <w:rsid w:val="006002EA"/>
    <w:rsid w:val="00606A48"/>
    <w:rsid w:val="00607078"/>
    <w:rsid w:val="0061455D"/>
    <w:rsid w:val="00614E94"/>
    <w:rsid w:val="00626D17"/>
    <w:rsid w:val="006334D7"/>
    <w:rsid w:val="00633C68"/>
    <w:rsid w:val="00637790"/>
    <w:rsid w:val="00646230"/>
    <w:rsid w:val="00647EED"/>
    <w:rsid w:val="006652C8"/>
    <w:rsid w:val="00670495"/>
    <w:rsid w:val="006753DB"/>
    <w:rsid w:val="006874A1"/>
    <w:rsid w:val="006914F0"/>
    <w:rsid w:val="006924F4"/>
    <w:rsid w:val="006A364A"/>
    <w:rsid w:val="007055B1"/>
    <w:rsid w:val="00711A8A"/>
    <w:rsid w:val="007257B8"/>
    <w:rsid w:val="007402C4"/>
    <w:rsid w:val="00742D00"/>
    <w:rsid w:val="007608BD"/>
    <w:rsid w:val="00765C99"/>
    <w:rsid w:val="007660B0"/>
    <w:rsid w:val="00777795"/>
    <w:rsid w:val="0078550D"/>
    <w:rsid w:val="007861AE"/>
    <w:rsid w:val="00787C9F"/>
    <w:rsid w:val="00791302"/>
    <w:rsid w:val="007A7475"/>
    <w:rsid w:val="007B1249"/>
    <w:rsid w:val="007B167A"/>
    <w:rsid w:val="007E055A"/>
    <w:rsid w:val="007F243F"/>
    <w:rsid w:val="00811CA1"/>
    <w:rsid w:val="008332BA"/>
    <w:rsid w:val="008529BE"/>
    <w:rsid w:val="00875DFA"/>
    <w:rsid w:val="008775C0"/>
    <w:rsid w:val="00881544"/>
    <w:rsid w:val="008832E8"/>
    <w:rsid w:val="00884C16"/>
    <w:rsid w:val="0089178D"/>
    <w:rsid w:val="008A2744"/>
    <w:rsid w:val="008A3BBE"/>
    <w:rsid w:val="008B1215"/>
    <w:rsid w:val="008C3960"/>
    <w:rsid w:val="008E3AC4"/>
    <w:rsid w:val="008E3CA1"/>
    <w:rsid w:val="008E63D8"/>
    <w:rsid w:val="008F7B0C"/>
    <w:rsid w:val="008F7BD3"/>
    <w:rsid w:val="00911A93"/>
    <w:rsid w:val="00916256"/>
    <w:rsid w:val="00933B65"/>
    <w:rsid w:val="00936133"/>
    <w:rsid w:val="00944993"/>
    <w:rsid w:val="00954C38"/>
    <w:rsid w:val="00963CB0"/>
    <w:rsid w:val="009701EB"/>
    <w:rsid w:val="00987A2D"/>
    <w:rsid w:val="009C23AD"/>
    <w:rsid w:val="009D5F8C"/>
    <w:rsid w:val="009E2DFC"/>
    <w:rsid w:val="009F0470"/>
    <w:rsid w:val="00A034F5"/>
    <w:rsid w:val="00A30546"/>
    <w:rsid w:val="00A30F7E"/>
    <w:rsid w:val="00A46D41"/>
    <w:rsid w:val="00A50D31"/>
    <w:rsid w:val="00A53F7B"/>
    <w:rsid w:val="00A60732"/>
    <w:rsid w:val="00A61A98"/>
    <w:rsid w:val="00A76D96"/>
    <w:rsid w:val="00A8403C"/>
    <w:rsid w:val="00A850A5"/>
    <w:rsid w:val="00A8645F"/>
    <w:rsid w:val="00A86A8D"/>
    <w:rsid w:val="00A94031"/>
    <w:rsid w:val="00AA1D4B"/>
    <w:rsid w:val="00AA3674"/>
    <w:rsid w:val="00AB1A09"/>
    <w:rsid w:val="00AC7CA9"/>
    <w:rsid w:val="00AD2AB4"/>
    <w:rsid w:val="00AD2CBA"/>
    <w:rsid w:val="00AE3D38"/>
    <w:rsid w:val="00AE4F6D"/>
    <w:rsid w:val="00B01703"/>
    <w:rsid w:val="00B26AC2"/>
    <w:rsid w:val="00B50680"/>
    <w:rsid w:val="00B566EA"/>
    <w:rsid w:val="00B702E1"/>
    <w:rsid w:val="00B73E92"/>
    <w:rsid w:val="00B94671"/>
    <w:rsid w:val="00BA5D18"/>
    <w:rsid w:val="00BB65E4"/>
    <w:rsid w:val="00BB7FB3"/>
    <w:rsid w:val="00BC59EB"/>
    <w:rsid w:val="00BE41CD"/>
    <w:rsid w:val="00BE4772"/>
    <w:rsid w:val="00BF0F66"/>
    <w:rsid w:val="00BF1A16"/>
    <w:rsid w:val="00C16093"/>
    <w:rsid w:val="00C16B08"/>
    <w:rsid w:val="00C255EA"/>
    <w:rsid w:val="00C305F2"/>
    <w:rsid w:val="00C42052"/>
    <w:rsid w:val="00C46332"/>
    <w:rsid w:val="00C7069A"/>
    <w:rsid w:val="00C841F5"/>
    <w:rsid w:val="00C87522"/>
    <w:rsid w:val="00C93BE6"/>
    <w:rsid w:val="00C94E5C"/>
    <w:rsid w:val="00CA6952"/>
    <w:rsid w:val="00CA7861"/>
    <w:rsid w:val="00CB1216"/>
    <w:rsid w:val="00CC6D6D"/>
    <w:rsid w:val="00D03E6B"/>
    <w:rsid w:val="00D25079"/>
    <w:rsid w:val="00D30EEB"/>
    <w:rsid w:val="00D36AF3"/>
    <w:rsid w:val="00D41AAD"/>
    <w:rsid w:val="00D44275"/>
    <w:rsid w:val="00D51381"/>
    <w:rsid w:val="00D66522"/>
    <w:rsid w:val="00D7045C"/>
    <w:rsid w:val="00D746EE"/>
    <w:rsid w:val="00D80AB5"/>
    <w:rsid w:val="00D939C4"/>
    <w:rsid w:val="00D95DBB"/>
    <w:rsid w:val="00DA385E"/>
    <w:rsid w:val="00DA6B4A"/>
    <w:rsid w:val="00DC3F23"/>
    <w:rsid w:val="00DD0BF7"/>
    <w:rsid w:val="00DD203F"/>
    <w:rsid w:val="00DD3A46"/>
    <w:rsid w:val="00DD4EA3"/>
    <w:rsid w:val="00DF0A8D"/>
    <w:rsid w:val="00DF6C9D"/>
    <w:rsid w:val="00E04897"/>
    <w:rsid w:val="00E36D3C"/>
    <w:rsid w:val="00E36EB6"/>
    <w:rsid w:val="00E77D97"/>
    <w:rsid w:val="00E90F7B"/>
    <w:rsid w:val="00E94321"/>
    <w:rsid w:val="00EA4A2D"/>
    <w:rsid w:val="00EB5B64"/>
    <w:rsid w:val="00ED4D13"/>
    <w:rsid w:val="00EE47B7"/>
    <w:rsid w:val="00EF3D99"/>
    <w:rsid w:val="00F40357"/>
    <w:rsid w:val="00F5406B"/>
    <w:rsid w:val="00F648C0"/>
    <w:rsid w:val="00F92164"/>
    <w:rsid w:val="00F960F7"/>
    <w:rsid w:val="00FA0A2E"/>
    <w:rsid w:val="00FB0516"/>
    <w:rsid w:val="00FB4E53"/>
    <w:rsid w:val="00FD44DC"/>
    <w:rsid w:val="00FD6D7E"/>
    <w:rsid w:val="00FE0226"/>
    <w:rsid w:val="00FE4ACD"/>
    <w:rsid w:val="00FF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9572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3B65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3B6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3B6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33B65"/>
  </w:style>
  <w:style w:type="table" w:styleId="TableGrid">
    <w:name w:val="Table Grid"/>
    <w:basedOn w:val="TableNormal"/>
    <w:rsid w:val="00933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70D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261719"/>
    <w:pPr>
      <w:ind w:left="720"/>
    </w:pPr>
    <w:rPr>
      <w:szCs w:val="20"/>
      <w:lang w:eastAsia="en-US"/>
    </w:rPr>
  </w:style>
  <w:style w:type="character" w:styleId="Strong">
    <w:name w:val="Strong"/>
    <w:basedOn w:val="DefaultParagraphFont"/>
    <w:qFormat/>
    <w:rsid w:val="00777795"/>
    <w:rPr>
      <w:b/>
      <w:bCs/>
    </w:rPr>
  </w:style>
  <w:style w:type="character" w:styleId="Hyperlink">
    <w:name w:val="Hyperlink"/>
    <w:basedOn w:val="DefaultParagraphFont"/>
    <w:rsid w:val="00777795"/>
    <w:rPr>
      <w:color w:val="0000FF"/>
      <w:u w:val="single"/>
    </w:rPr>
  </w:style>
  <w:style w:type="paragraph" w:styleId="NormalWeb">
    <w:name w:val="Normal (Web)"/>
    <w:basedOn w:val="Normal"/>
    <w:rsid w:val="00777795"/>
    <w:pPr>
      <w:spacing w:before="100" w:beforeAutospacing="1" w:after="100" w:afterAutospacing="1"/>
    </w:pPr>
  </w:style>
  <w:style w:type="paragraph" w:styleId="Quote">
    <w:name w:val="Quote"/>
    <w:basedOn w:val="Normal"/>
    <w:next w:val="Normal"/>
    <w:link w:val="QuoteChar"/>
    <w:qFormat/>
    <w:rsid w:val="00777795"/>
    <w:pPr>
      <w:spacing w:after="240"/>
      <w:ind w:left="1440" w:right="1440"/>
      <w:jc w:val="both"/>
    </w:pPr>
    <w:rPr>
      <w:lang w:eastAsia="en-US"/>
    </w:rPr>
  </w:style>
  <w:style w:type="character" w:customStyle="1" w:styleId="QuoteChar">
    <w:name w:val="Quote Char"/>
    <w:basedOn w:val="DefaultParagraphFont"/>
    <w:link w:val="Quote"/>
    <w:rsid w:val="00777795"/>
    <w:rPr>
      <w:sz w:val="24"/>
      <w:szCs w:val="24"/>
      <w:lang w:val="en-GB" w:eastAsia="en-US" w:bidi="ar-SA"/>
    </w:rPr>
  </w:style>
  <w:style w:type="paragraph" w:customStyle="1" w:styleId="ecmsonormal">
    <w:name w:val="ec_msonormal"/>
    <w:basedOn w:val="Normal"/>
    <w:rsid w:val="00B702E1"/>
    <w:pPr>
      <w:shd w:val="clear" w:color="auto" w:fill="FFFFFF"/>
      <w:spacing w:before="100" w:beforeAutospacing="1" w:after="100" w:afterAutospacing="1"/>
      <w:textAlignment w:val="top"/>
    </w:pPr>
    <w:rPr>
      <w:rFonts w:ascii="Verdana" w:hAnsi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4-19T11:07:27.282"/>
    </inkml:context>
    <inkml:brush xml:id="br0">
      <inkml:brushProperty name="width" value="0.04" units="cm"/>
      <inkml:brushProperty name="height" value="0.04" units="cm"/>
    </inkml:brush>
  </inkml:definitions>
  <inkml:trace contextRef="#ctx0" brushRef="#br0">24 124 21524,'-12'-62'6118,"12"24"-993,0 14-5125,12 48 0,-12 26-384,13 38-449,-13 36 32,0 26 96,-13 36 193,1 26 320,12 12 64,-12 25 0,24 13-1,13-1 354,25-12 31,12 0-288,25-24 32,13-14-224,25-49 95,24-13 65,-12-37-64,24-25 64,-11-37-32,11-12 192,-23-38-64,-1-13 128,0-24-128,-25-25 97,0-1 63,-25-24-64,-13-12 96,-24-1-160,-25 1-96,-12-1-64,-13 0-64,-25 26-160,0-1-1,-25 13-63,13 24-65,-13 13 129,0 25 160,13 13 32,0 24 96,12 25 64,12 26 96,1-1-32,-1 12 160,26 1 1,-13 0 31,25-13-128,0-25 32,12-12-32,0-38-32,13-24 193,0-13-225,-1-25 32,-11-25 64,-1 1-32,-12-26 0,-13 13 65,-12 12-257,0 1-161,-12 11-31,0 13-64,-13 25-96,12 13 127,-12 24-31,13 13-64,-1 13 288,1 24 192,12 13 128,0 0-96,0 12 64,12-13-127,26 1-1,-1-25 0,0-13 32,26-24 0,-14-26-128,14 1 128,-1-26 0,-13 1 64,1-13-31,-25 0 63,13 13-96,-26-13-96,1 13-64,-13 12-160,0 0 0,-13 13-33,1 12 65,-1 0 0,1 12 0,-1 13 128,1 12 128,12 1 128,0-1-64,0 0 32,12-12-63,1 0 31,12-12-96,-13-26-32,13 1 0,0-13-64,-13 0 160,13-12-96,-12-1 96,-13 1-128,12 0 32,-12 24 0,13-12-32,-13 25 64,12 13-64,13-1 32,0 26-96,0-14-128,12 1-5221,13 0-481,0-12-288,0-1-31,0-24-65</inkml:trace>
  <inkml:trace contextRef="#ctx0" brushRef="#br0" timeOffset="1688">3647 2253 20179,'37'-62'6054,"-12"-25"-1570,-12-13-4292,-13 1-96,-13-1 64,-12-12-31,-25 0-193,-12 13-97,-37 12 33,-1 25-96,-12 12-224,0 37 63,13 13 1,-1 25 32,38 25 288,12 12-65,38 25 97,12 25-64,25 12 64,24 1 32,14 12 64,11 0 0,14-13-32,-1 1 97,0-26-129,-13-12 32,-12-12 32,-12-1-32,-25-24 0,-25 0-64,-25-12 96,-12-1-160,-13-12-673,-12-13-3779,12 13-1154,0-25-127,13 13-193,0-26 0</inkml:trace>
  <inkml:trace contextRef="#ctx0" brushRef="#br0" timeOffset="1689">3859 2738 18802,'12'-25'6310,"0"13"-160,-12-13-6247,-12 0-159,0 0-64,-1 13-161,-12-1 161,0 1-96,0 12-33,-12 0 161,12 0 96,13 12 160,-1-12 96,1 13 192,24-1-96,1 1 65,12-13 31,12 0 32,-12 12-96,12-12-96,1 0-64,-14 0-128,1 0 0,-12 0 0,-1 0-64,-12 0-32,13 0 64,-13 0 0,0 0-33,0 0 33,0 0 32,0 0 32,0 13 64,0-13 32,12 12 96,0 1 64,-12-1-160,13-12 0,-1 0 33,1-25-65,12 0 0,-13-25 0,0-12 0,13-25-32,-12-12 192,-1-1 64,13-12 0,-13 0 64,1 13-63,-1 11-129,-12 14-128,13 36 0,-13 26-64,0 24-1,0 38-159,-13 37 0,1 25 64,-1 13 64,1 12 64,12 12 64,-12-12 64,12-13 96,12-12-128,0-37 128,1-25-64,12-38 64,12-37 64,0-24 1,1-39-65,-1-24-192,13-12 320,-13-13-32,1 0-32,-13 25-63,-1 13-225,-11 37-65,-1 24-31,-12 38 0,13 13-64,-1 36-32,1 14 31,-13 24 129,12 0 32,13 12-96,-13 1-32,1-1-4452,-1 1-1026,13-13-319,-25 0-193,13 0-64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607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2018-07-13T16:39:00Z</dcterms:created>
  <dcterms:modified xsi:type="dcterms:W3CDTF">2018-07-13T16:39:00Z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