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1F0732" w:rsidRDefault="00435E50" w:rsidP="0050388A">
      <w:pPr>
        <w:jc w:val="center"/>
        <w:rPr>
          <w:rFonts w:ascii="Book Antiqua" w:hAnsi="Book Antiqua" w:cs="Arial"/>
          <w:caps/>
          <w:sz w:val="16"/>
          <w:szCs w:val="16"/>
        </w:rPr>
      </w:pPr>
      <w:r w:rsidRPr="001F0732">
        <w:rPr>
          <w:rFonts w:ascii="Book Antiqua" w:hAnsi="Book Antiqua"/>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F0732" w:rsidRDefault="00D94AFC">
      <w:pPr>
        <w:rPr>
          <w:rFonts w:ascii="Book Antiqua" w:hAnsi="Book Antiqua" w:cs="Arial"/>
          <w:sz w:val="16"/>
          <w:szCs w:val="16"/>
        </w:rPr>
      </w:pPr>
    </w:p>
    <w:p w:rsidR="0050388A" w:rsidRPr="009B1F3F" w:rsidRDefault="0050388A" w:rsidP="00780F86">
      <w:pPr>
        <w:tabs>
          <w:tab w:val="right" w:pos="9720"/>
        </w:tabs>
        <w:ind w:right="-82"/>
        <w:rPr>
          <w:rFonts w:ascii="Book Antiqua" w:hAnsi="Book Antiqua" w:cs="Arial"/>
          <w:b/>
        </w:rPr>
      </w:pPr>
      <w:r w:rsidRPr="009B1F3F">
        <w:rPr>
          <w:rFonts w:ascii="Book Antiqua" w:hAnsi="Book Antiqua" w:cs="Arial"/>
          <w:b/>
        </w:rPr>
        <w:t xml:space="preserve">Upper Tribunal </w:t>
      </w:r>
    </w:p>
    <w:p w:rsidR="007B0824" w:rsidRPr="009B1F3F" w:rsidRDefault="0050388A" w:rsidP="00780F86">
      <w:pPr>
        <w:tabs>
          <w:tab w:val="right" w:pos="9720"/>
        </w:tabs>
        <w:ind w:right="-82"/>
        <w:rPr>
          <w:rFonts w:ascii="Book Antiqua" w:hAnsi="Book Antiqua" w:cs="Arial"/>
          <w:caps/>
        </w:rPr>
      </w:pPr>
      <w:r w:rsidRPr="009B1F3F">
        <w:rPr>
          <w:rFonts w:ascii="Book Antiqua" w:hAnsi="Book Antiqua" w:cs="Arial"/>
          <w:b/>
        </w:rPr>
        <w:t>(Immigration and Asylum Chamber)</w:t>
      </w:r>
      <w:r w:rsidR="00DB70AE" w:rsidRPr="009B1F3F">
        <w:rPr>
          <w:rFonts w:ascii="Book Antiqua" w:hAnsi="Book Antiqua" w:cs="Arial"/>
          <w:b/>
        </w:rPr>
        <w:tab/>
      </w:r>
      <w:r w:rsidR="00B3524D" w:rsidRPr="009B1F3F">
        <w:rPr>
          <w:rFonts w:ascii="Book Antiqua" w:hAnsi="Book Antiqua" w:cs="Arial"/>
        </w:rPr>
        <w:t>Appeal Number</w:t>
      </w:r>
      <w:r w:rsidR="00D53769" w:rsidRPr="009B1F3F">
        <w:rPr>
          <w:rFonts w:ascii="Book Antiqua" w:hAnsi="Book Antiqua" w:cs="Arial"/>
        </w:rPr>
        <w:t>:</w:t>
      </w:r>
      <w:r w:rsidR="00B3524D" w:rsidRPr="009B1F3F">
        <w:rPr>
          <w:rFonts w:ascii="Book Antiqua" w:hAnsi="Book Antiqua" w:cs="Arial"/>
        </w:rPr>
        <w:t xml:space="preserve"> </w:t>
      </w:r>
      <w:bookmarkStart w:id="0" w:name="_GoBack"/>
      <w:r w:rsidR="00777687">
        <w:rPr>
          <w:rFonts w:ascii="Book Antiqua" w:hAnsi="Book Antiqua" w:cs="Arial"/>
          <w:caps/>
        </w:rPr>
        <w:t>HU</w:t>
      </w:r>
      <w:r w:rsidR="00DA66C5">
        <w:rPr>
          <w:rFonts w:ascii="Book Antiqua" w:hAnsi="Book Antiqua" w:cs="Arial"/>
          <w:caps/>
        </w:rPr>
        <w:t>/</w:t>
      </w:r>
      <w:r w:rsidR="009C0ADA">
        <w:rPr>
          <w:rFonts w:ascii="Book Antiqua" w:hAnsi="Book Antiqua" w:cs="Arial"/>
          <w:caps/>
        </w:rPr>
        <w:t>21369/2016</w:t>
      </w:r>
      <w:bookmarkEnd w:id="0"/>
    </w:p>
    <w:p w:rsidR="00C345E1" w:rsidRPr="009B1F3F" w:rsidRDefault="00C345E1" w:rsidP="00C345E1">
      <w:pPr>
        <w:jc w:val="center"/>
        <w:rPr>
          <w:rFonts w:ascii="Book Antiqua" w:hAnsi="Book Antiqua" w:cs="Arial"/>
        </w:rPr>
      </w:pPr>
    </w:p>
    <w:p w:rsidR="00C345E1" w:rsidRPr="009B1F3F" w:rsidRDefault="00C345E1" w:rsidP="00C345E1">
      <w:pPr>
        <w:jc w:val="center"/>
        <w:rPr>
          <w:rFonts w:ascii="Book Antiqua" w:hAnsi="Book Antiqua" w:cs="Arial"/>
        </w:rPr>
      </w:pPr>
    </w:p>
    <w:p w:rsidR="00C345E1" w:rsidRPr="009B1F3F" w:rsidRDefault="00C345E1" w:rsidP="00C345E1">
      <w:pPr>
        <w:jc w:val="center"/>
        <w:rPr>
          <w:rFonts w:ascii="Book Antiqua" w:hAnsi="Book Antiqua" w:cs="Arial"/>
          <w:b/>
          <w:u w:val="single"/>
        </w:rPr>
      </w:pPr>
      <w:r w:rsidRPr="009B1F3F">
        <w:rPr>
          <w:rFonts w:ascii="Book Antiqua" w:hAnsi="Book Antiqua" w:cs="Arial"/>
          <w:b/>
          <w:u w:val="single"/>
        </w:rPr>
        <w:t>THE IMMIGRATION ACTS</w:t>
      </w:r>
    </w:p>
    <w:p w:rsidR="00C345E1" w:rsidRPr="009B1F3F" w:rsidRDefault="00C345E1" w:rsidP="00C345E1">
      <w:pPr>
        <w:jc w:val="center"/>
        <w:rPr>
          <w:rFonts w:ascii="Book Antiqua" w:hAnsi="Book Antiqua" w:cs="Arial"/>
          <w:b/>
          <w:u w:val="single"/>
        </w:rPr>
      </w:pPr>
    </w:p>
    <w:p w:rsidR="00C345E1" w:rsidRPr="009B1F3F"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9B1F3F" w:rsidTr="00F55914">
        <w:tc>
          <w:tcPr>
            <w:tcW w:w="5868" w:type="dxa"/>
            <w:shd w:val="clear" w:color="auto" w:fill="auto"/>
          </w:tcPr>
          <w:p w:rsidR="00D22636" w:rsidRPr="009B1F3F" w:rsidRDefault="00D22636" w:rsidP="00341BB9">
            <w:pPr>
              <w:jc w:val="both"/>
              <w:rPr>
                <w:rFonts w:ascii="Book Antiqua" w:hAnsi="Book Antiqua" w:cs="Arial"/>
                <w:b/>
              </w:rPr>
            </w:pPr>
            <w:r w:rsidRPr="009B1F3F">
              <w:rPr>
                <w:rFonts w:ascii="Book Antiqua" w:hAnsi="Book Antiqua" w:cs="Arial"/>
                <w:b/>
              </w:rPr>
              <w:t xml:space="preserve">Heard at </w:t>
            </w:r>
            <w:r w:rsidR="00341BB9">
              <w:rPr>
                <w:rFonts w:ascii="Book Antiqua" w:hAnsi="Book Antiqua" w:cs="Arial"/>
                <w:b/>
              </w:rPr>
              <w:t xml:space="preserve">Field House </w:t>
            </w:r>
          </w:p>
        </w:tc>
        <w:tc>
          <w:tcPr>
            <w:tcW w:w="3960" w:type="dxa"/>
            <w:shd w:val="clear" w:color="auto" w:fill="auto"/>
          </w:tcPr>
          <w:p w:rsidR="00D22636" w:rsidRPr="009B1F3F" w:rsidRDefault="00847259" w:rsidP="00F55914">
            <w:pPr>
              <w:jc w:val="both"/>
              <w:rPr>
                <w:rFonts w:ascii="Book Antiqua" w:hAnsi="Book Antiqua" w:cs="Arial"/>
                <w:b/>
              </w:rPr>
            </w:pPr>
            <w:r w:rsidRPr="009B1F3F">
              <w:rPr>
                <w:rFonts w:ascii="Book Antiqua" w:hAnsi="Book Antiqua" w:cs="Arial"/>
                <w:b/>
              </w:rPr>
              <w:t>Decision &amp; Reasons</w:t>
            </w:r>
            <w:r w:rsidR="00283659" w:rsidRPr="009B1F3F">
              <w:rPr>
                <w:rFonts w:ascii="Book Antiqua" w:hAnsi="Book Antiqua" w:cs="Arial"/>
                <w:b/>
              </w:rPr>
              <w:t xml:space="preserve"> Promulgated</w:t>
            </w:r>
          </w:p>
        </w:tc>
      </w:tr>
      <w:tr w:rsidR="00D22636" w:rsidRPr="009B1F3F" w:rsidTr="00F55914">
        <w:tc>
          <w:tcPr>
            <w:tcW w:w="5868" w:type="dxa"/>
            <w:shd w:val="clear" w:color="auto" w:fill="auto"/>
          </w:tcPr>
          <w:p w:rsidR="00D22636" w:rsidRPr="009B1F3F" w:rsidRDefault="00D22636" w:rsidP="00A5328B">
            <w:pPr>
              <w:jc w:val="both"/>
              <w:rPr>
                <w:rFonts w:ascii="Book Antiqua" w:hAnsi="Book Antiqua" w:cs="Arial"/>
                <w:b/>
              </w:rPr>
            </w:pPr>
            <w:r w:rsidRPr="009B1F3F">
              <w:rPr>
                <w:rFonts w:ascii="Book Antiqua" w:hAnsi="Book Antiqua" w:cs="Arial"/>
                <w:b/>
              </w:rPr>
              <w:t>On</w:t>
            </w:r>
            <w:r w:rsidR="00A5328B">
              <w:rPr>
                <w:rFonts w:ascii="Book Antiqua" w:hAnsi="Book Antiqua" w:cs="Arial"/>
                <w:b/>
              </w:rPr>
              <w:t xml:space="preserve"> 19 April </w:t>
            </w:r>
            <w:r w:rsidR="00DA66C5">
              <w:rPr>
                <w:rFonts w:ascii="Book Antiqua" w:hAnsi="Book Antiqua" w:cs="Arial"/>
                <w:b/>
              </w:rPr>
              <w:t>2018</w:t>
            </w:r>
          </w:p>
        </w:tc>
        <w:tc>
          <w:tcPr>
            <w:tcW w:w="3960" w:type="dxa"/>
            <w:shd w:val="clear" w:color="auto" w:fill="auto"/>
          </w:tcPr>
          <w:p w:rsidR="00D22636" w:rsidRPr="009B1F3F" w:rsidRDefault="002F4E6B" w:rsidP="00F55914">
            <w:pPr>
              <w:jc w:val="both"/>
              <w:rPr>
                <w:rFonts w:ascii="Book Antiqua" w:hAnsi="Book Antiqua" w:cs="Arial"/>
                <w:b/>
              </w:rPr>
            </w:pPr>
            <w:r>
              <w:rPr>
                <w:rFonts w:ascii="Book Antiqua" w:hAnsi="Book Antiqua" w:cs="Arial"/>
                <w:b/>
              </w:rPr>
              <w:t>On 16 May 2018</w:t>
            </w:r>
          </w:p>
        </w:tc>
      </w:tr>
      <w:tr w:rsidR="00D22636" w:rsidRPr="009B1F3F" w:rsidTr="00F55914">
        <w:tc>
          <w:tcPr>
            <w:tcW w:w="5868" w:type="dxa"/>
            <w:shd w:val="clear" w:color="auto" w:fill="auto"/>
          </w:tcPr>
          <w:p w:rsidR="00D22636" w:rsidRPr="009B1F3F" w:rsidRDefault="00D22636" w:rsidP="00F55914">
            <w:pPr>
              <w:jc w:val="both"/>
              <w:rPr>
                <w:rFonts w:ascii="Book Antiqua" w:hAnsi="Book Antiqua" w:cs="Arial"/>
                <w:b/>
              </w:rPr>
            </w:pPr>
          </w:p>
        </w:tc>
        <w:tc>
          <w:tcPr>
            <w:tcW w:w="3960" w:type="dxa"/>
            <w:shd w:val="clear" w:color="auto" w:fill="auto"/>
          </w:tcPr>
          <w:p w:rsidR="00D22636" w:rsidRPr="009B1F3F" w:rsidRDefault="00D22636" w:rsidP="00F55914">
            <w:pPr>
              <w:jc w:val="both"/>
              <w:rPr>
                <w:rFonts w:ascii="Book Antiqua" w:hAnsi="Book Antiqua" w:cs="Arial"/>
                <w:b/>
              </w:rPr>
            </w:pPr>
          </w:p>
        </w:tc>
      </w:tr>
    </w:tbl>
    <w:p w:rsidR="00A15234" w:rsidRPr="009B1F3F" w:rsidRDefault="00A15234" w:rsidP="00A15234">
      <w:pPr>
        <w:jc w:val="center"/>
        <w:rPr>
          <w:rFonts w:ascii="Book Antiqua" w:hAnsi="Book Antiqua" w:cs="Arial"/>
        </w:rPr>
      </w:pPr>
    </w:p>
    <w:p w:rsidR="00A15234" w:rsidRPr="009B1F3F" w:rsidRDefault="00207617" w:rsidP="00A15234">
      <w:pPr>
        <w:jc w:val="center"/>
        <w:rPr>
          <w:rFonts w:ascii="Book Antiqua" w:hAnsi="Book Antiqua" w:cs="Arial"/>
          <w:b/>
        </w:rPr>
      </w:pPr>
      <w:r w:rsidRPr="009B1F3F">
        <w:rPr>
          <w:rFonts w:ascii="Book Antiqua" w:hAnsi="Book Antiqua" w:cs="Arial"/>
          <w:b/>
        </w:rPr>
        <w:t>Befo</w:t>
      </w:r>
      <w:r w:rsidR="00A15234" w:rsidRPr="009B1F3F">
        <w:rPr>
          <w:rFonts w:ascii="Book Antiqua" w:hAnsi="Book Antiqua" w:cs="Arial"/>
          <w:b/>
        </w:rPr>
        <w:t>re</w:t>
      </w:r>
    </w:p>
    <w:p w:rsidR="00A15234" w:rsidRPr="009B1F3F" w:rsidRDefault="00A15234" w:rsidP="00A15234">
      <w:pPr>
        <w:jc w:val="center"/>
        <w:rPr>
          <w:rFonts w:ascii="Book Antiqua" w:hAnsi="Book Antiqua" w:cs="Arial"/>
          <w:b/>
        </w:rPr>
      </w:pPr>
    </w:p>
    <w:p w:rsidR="00D20757" w:rsidRPr="009B1F3F" w:rsidRDefault="00347A9C" w:rsidP="00A15234">
      <w:pPr>
        <w:jc w:val="center"/>
        <w:rPr>
          <w:rFonts w:ascii="Book Antiqua" w:hAnsi="Book Antiqua" w:cs="Arial"/>
          <w:b/>
        </w:rPr>
      </w:pPr>
      <w:r w:rsidRPr="009B1F3F">
        <w:rPr>
          <w:rFonts w:ascii="Book Antiqua" w:hAnsi="Book Antiqua" w:cs="Arial"/>
          <w:b/>
        </w:rPr>
        <w:t xml:space="preserve">DEPUTY UPPER TRIBUNAL </w:t>
      </w:r>
      <w:r w:rsidR="00AB0CA2">
        <w:rPr>
          <w:rFonts w:ascii="Book Antiqua" w:hAnsi="Book Antiqua" w:cs="Arial"/>
          <w:b/>
        </w:rPr>
        <w:t>JUDGE</w:t>
      </w:r>
      <w:r w:rsidRPr="009B1F3F">
        <w:rPr>
          <w:rFonts w:ascii="Book Antiqua" w:hAnsi="Book Antiqua" w:cs="Arial"/>
          <w:b/>
        </w:rPr>
        <w:t xml:space="preserve"> </w:t>
      </w:r>
      <w:r w:rsidR="00C520FF" w:rsidRPr="009B1F3F">
        <w:rPr>
          <w:rFonts w:ascii="Book Antiqua" w:hAnsi="Book Antiqua" w:cs="Arial"/>
          <w:b/>
        </w:rPr>
        <w:t>CHAMBERLAIN</w:t>
      </w:r>
    </w:p>
    <w:p w:rsidR="00A845DC" w:rsidRDefault="00A845DC" w:rsidP="00A15234">
      <w:pPr>
        <w:jc w:val="center"/>
        <w:rPr>
          <w:rFonts w:ascii="Book Antiqua" w:hAnsi="Book Antiqua" w:cs="Arial"/>
          <w:b/>
        </w:rPr>
      </w:pPr>
    </w:p>
    <w:p w:rsidR="005318E7" w:rsidRPr="009B1F3F" w:rsidRDefault="005318E7" w:rsidP="00A15234">
      <w:pPr>
        <w:jc w:val="center"/>
        <w:rPr>
          <w:rFonts w:ascii="Book Antiqua" w:hAnsi="Book Antiqua" w:cs="Arial"/>
          <w:b/>
        </w:rPr>
      </w:pPr>
    </w:p>
    <w:p w:rsidR="00A845DC" w:rsidRPr="009B1F3F" w:rsidRDefault="00A845DC" w:rsidP="00A15234">
      <w:pPr>
        <w:jc w:val="center"/>
        <w:rPr>
          <w:rFonts w:ascii="Book Antiqua" w:hAnsi="Book Antiqua" w:cs="Arial"/>
          <w:b/>
        </w:rPr>
      </w:pPr>
      <w:r w:rsidRPr="009B1F3F">
        <w:rPr>
          <w:rFonts w:ascii="Book Antiqua" w:hAnsi="Book Antiqua" w:cs="Arial"/>
          <w:b/>
        </w:rPr>
        <w:t>Between</w:t>
      </w:r>
    </w:p>
    <w:p w:rsidR="00341BB9" w:rsidRPr="009B1F3F" w:rsidRDefault="00341BB9" w:rsidP="00A15234">
      <w:pPr>
        <w:jc w:val="center"/>
        <w:rPr>
          <w:rFonts w:ascii="Book Antiqua" w:hAnsi="Book Antiqua" w:cs="Arial"/>
          <w:b/>
        </w:rPr>
      </w:pPr>
    </w:p>
    <w:p w:rsidR="009C0ADA" w:rsidRPr="009B1F3F" w:rsidRDefault="009C0ADA" w:rsidP="009C0ADA">
      <w:pPr>
        <w:jc w:val="center"/>
        <w:rPr>
          <w:rFonts w:ascii="Book Antiqua" w:hAnsi="Book Antiqua" w:cs="Arial"/>
          <w:b/>
          <w:caps/>
        </w:rPr>
      </w:pPr>
      <w:r>
        <w:rPr>
          <w:rFonts w:ascii="Book Antiqua" w:hAnsi="Book Antiqua" w:cs="Arial"/>
          <w:b/>
          <w:caps/>
        </w:rPr>
        <w:t>AED</w:t>
      </w:r>
    </w:p>
    <w:p w:rsidR="009C0ADA" w:rsidRPr="009B1F3F" w:rsidRDefault="009C0ADA" w:rsidP="009C0ADA">
      <w:pPr>
        <w:jc w:val="center"/>
        <w:rPr>
          <w:rFonts w:ascii="Book Antiqua" w:hAnsi="Book Antiqua" w:cs="Arial"/>
          <w:b/>
          <w:caps/>
        </w:rPr>
      </w:pPr>
      <w:r w:rsidRPr="009B1F3F">
        <w:rPr>
          <w:rFonts w:ascii="Book Antiqua" w:hAnsi="Book Antiqua" w:cs="Arial"/>
          <w:b/>
          <w:caps/>
        </w:rPr>
        <w:t>(anonymity direction MADE)</w:t>
      </w:r>
    </w:p>
    <w:p w:rsidR="00704B61" w:rsidRPr="009B1F3F" w:rsidRDefault="00AB0CA2" w:rsidP="00704B61">
      <w:pPr>
        <w:jc w:val="right"/>
        <w:rPr>
          <w:rFonts w:ascii="Book Antiqua" w:hAnsi="Book Antiqua" w:cs="Arial"/>
          <w:u w:val="single"/>
        </w:rPr>
      </w:pPr>
      <w:r>
        <w:rPr>
          <w:rFonts w:ascii="Book Antiqua" w:hAnsi="Book Antiqua" w:cs="Arial"/>
          <w:u w:val="single"/>
        </w:rPr>
        <w:t>Appellant</w:t>
      </w:r>
    </w:p>
    <w:p w:rsidR="00704B61" w:rsidRPr="009B1F3F" w:rsidRDefault="00DD5071" w:rsidP="00704B61">
      <w:pPr>
        <w:jc w:val="center"/>
        <w:rPr>
          <w:rFonts w:ascii="Book Antiqua" w:hAnsi="Book Antiqua" w:cs="Arial"/>
          <w:b/>
        </w:rPr>
      </w:pPr>
      <w:r w:rsidRPr="009B1F3F">
        <w:rPr>
          <w:rFonts w:ascii="Book Antiqua" w:hAnsi="Book Antiqua" w:cs="Arial"/>
          <w:b/>
        </w:rPr>
        <w:t>and</w:t>
      </w:r>
    </w:p>
    <w:p w:rsidR="00DD5071" w:rsidRDefault="00DD5071" w:rsidP="00704B61">
      <w:pPr>
        <w:jc w:val="center"/>
        <w:rPr>
          <w:rFonts w:ascii="Book Antiqua" w:hAnsi="Book Antiqua" w:cs="Arial"/>
          <w:b/>
        </w:rPr>
      </w:pPr>
    </w:p>
    <w:p w:rsidR="009C0ADA" w:rsidRPr="009B1F3F" w:rsidRDefault="009C0ADA" w:rsidP="009C0ADA">
      <w:pPr>
        <w:jc w:val="center"/>
        <w:rPr>
          <w:rFonts w:ascii="Book Antiqua" w:hAnsi="Book Antiqua" w:cs="Arial"/>
          <w:b/>
        </w:rPr>
      </w:pPr>
      <w:r>
        <w:rPr>
          <w:rFonts w:ascii="Book Antiqua" w:hAnsi="Book Antiqua" w:cs="Arial"/>
          <w:b/>
        </w:rPr>
        <w:t>ENTRY CLEARANCE OFFICER - SHEFFIELD</w:t>
      </w:r>
    </w:p>
    <w:p w:rsidR="00DD5071" w:rsidRPr="009B1F3F" w:rsidRDefault="00777687"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1F0732" w:rsidRPr="009B1F3F" w:rsidRDefault="001F0732" w:rsidP="00DD5071">
      <w:pPr>
        <w:rPr>
          <w:rFonts w:ascii="Book Antiqua" w:hAnsi="Book Antiqua" w:cs="Arial"/>
          <w:u w:val="single"/>
        </w:rPr>
      </w:pPr>
    </w:p>
    <w:p w:rsidR="00DD5071" w:rsidRPr="009B1F3F" w:rsidRDefault="00DE7DB7" w:rsidP="00DD5071">
      <w:pPr>
        <w:rPr>
          <w:rFonts w:ascii="Book Antiqua" w:hAnsi="Book Antiqua" w:cs="Arial"/>
        </w:rPr>
      </w:pPr>
      <w:r w:rsidRPr="009B1F3F">
        <w:rPr>
          <w:rFonts w:ascii="Book Antiqua" w:hAnsi="Book Antiqua" w:cs="Arial"/>
          <w:b/>
          <w:u w:val="single"/>
        </w:rPr>
        <w:t>Representation</w:t>
      </w:r>
      <w:r w:rsidRPr="009B1F3F">
        <w:rPr>
          <w:rFonts w:ascii="Book Antiqua" w:hAnsi="Book Antiqua" w:cs="Arial"/>
          <w:b/>
        </w:rPr>
        <w:t>:</w:t>
      </w:r>
    </w:p>
    <w:p w:rsidR="009C0ADA" w:rsidRPr="009B1F3F" w:rsidRDefault="00DE7DB7" w:rsidP="009C0ADA">
      <w:pPr>
        <w:tabs>
          <w:tab w:val="left" w:pos="2520"/>
        </w:tabs>
        <w:rPr>
          <w:rFonts w:ascii="Book Antiqua" w:hAnsi="Book Antiqua" w:cs="Arial"/>
        </w:rPr>
      </w:pPr>
      <w:r w:rsidRPr="009B1F3F">
        <w:rPr>
          <w:rFonts w:ascii="Book Antiqua" w:hAnsi="Book Antiqua" w:cs="Arial"/>
        </w:rPr>
        <w:t xml:space="preserve">For the </w:t>
      </w:r>
      <w:r w:rsidR="00AB0CA2">
        <w:rPr>
          <w:rFonts w:ascii="Book Antiqua" w:hAnsi="Book Antiqua" w:cs="Arial"/>
        </w:rPr>
        <w:t>Appellant</w:t>
      </w:r>
      <w:r w:rsidRPr="009B1F3F">
        <w:rPr>
          <w:rFonts w:ascii="Book Antiqua" w:hAnsi="Book Antiqua" w:cs="Arial"/>
        </w:rPr>
        <w:t>:</w:t>
      </w:r>
      <w:r w:rsidRPr="009B1F3F">
        <w:rPr>
          <w:rFonts w:ascii="Book Antiqua" w:hAnsi="Book Antiqua" w:cs="Arial"/>
        </w:rPr>
        <w:tab/>
      </w:r>
      <w:r w:rsidR="009C0ADA">
        <w:rPr>
          <w:rFonts w:ascii="Book Antiqua" w:hAnsi="Book Antiqua" w:cs="Arial"/>
        </w:rPr>
        <w:t xml:space="preserve">Mr. </w:t>
      </w:r>
      <w:r w:rsidR="00A5328B">
        <w:rPr>
          <w:rFonts w:ascii="Book Antiqua" w:hAnsi="Book Antiqua" w:cs="Arial"/>
        </w:rPr>
        <w:t>L. Kareem</w:t>
      </w:r>
      <w:r w:rsidR="009C0ADA">
        <w:rPr>
          <w:rFonts w:ascii="Book Antiqua" w:hAnsi="Book Antiqua" w:cs="Arial"/>
        </w:rPr>
        <w:t xml:space="preserve">, Atlantic Solicitors </w:t>
      </w:r>
    </w:p>
    <w:p w:rsidR="009C0ADA" w:rsidRPr="009B1F3F" w:rsidRDefault="00DE7DB7" w:rsidP="009C0ADA">
      <w:pPr>
        <w:tabs>
          <w:tab w:val="left" w:pos="2520"/>
        </w:tabs>
        <w:rPr>
          <w:rFonts w:ascii="Book Antiqua" w:hAnsi="Book Antiqua" w:cs="Arial"/>
        </w:rPr>
      </w:pPr>
      <w:r w:rsidRPr="009B1F3F">
        <w:rPr>
          <w:rFonts w:ascii="Book Antiqua" w:hAnsi="Book Antiqua" w:cs="Arial"/>
        </w:rPr>
        <w:t xml:space="preserve">For the </w:t>
      </w:r>
      <w:r w:rsidR="00777687">
        <w:rPr>
          <w:rFonts w:ascii="Book Antiqua" w:hAnsi="Book Antiqua" w:cs="Arial"/>
        </w:rPr>
        <w:t>Respondent</w:t>
      </w:r>
      <w:r w:rsidRPr="009B1F3F">
        <w:rPr>
          <w:rFonts w:ascii="Book Antiqua" w:hAnsi="Book Antiqua" w:cs="Arial"/>
        </w:rPr>
        <w:t>:</w:t>
      </w:r>
      <w:r w:rsidRPr="009B1F3F">
        <w:rPr>
          <w:rFonts w:ascii="Book Antiqua" w:hAnsi="Book Antiqua" w:cs="Arial"/>
        </w:rPr>
        <w:tab/>
      </w:r>
      <w:r w:rsidR="009C0ADA" w:rsidRPr="009B1F3F">
        <w:rPr>
          <w:rFonts w:ascii="Book Antiqua" w:hAnsi="Book Antiqua" w:cs="Arial"/>
        </w:rPr>
        <w:t xml:space="preserve">Mr. </w:t>
      </w:r>
      <w:r w:rsidR="009C0ADA">
        <w:rPr>
          <w:rFonts w:ascii="Book Antiqua" w:hAnsi="Book Antiqua" w:cs="Arial"/>
        </w:rPr>
        <w:t>D. Clarke</w:t>
      </w:r>
      <w:r w:rsidR="009C0ADA" w:rsidRPr="009B1F3F">
        <w:rPr>
          <w:rFonts w:ascii="Book Antiqua" w:hAnsi="Book Antiqua" w:cs="Arial"/>
        </w:rPr>
        <w:t>, Home Office Presenting Officer</w:t>
      </w:r>
    </w:p>
    <w:p w:rsidR="00DE7DB7" w:rsidRPr="009B1F3F" w:rsidRDefault="00DE7DB7" w:rsidP="00847259">
      <w:pPr>
        <w:jc w:val="center"/>
        <w:rPr>
          <w:rFonts w:ascii="Book Antiqua" w:hAnsi="Book Antiqua" w:cs="Arial"/>
        </w:rPr>
      </w:pPr>
    </w:p>
    <w:p w:rsidR="00DE7DB7" w:rsidRPr="009B1F3F" w:rsidRDefault="00DE7DB7" w:rsidP="00847259">
      <w:pPr>
        <w:jc w:val="center"/>
        <w:rPr>
          <w:rFonts w:ascii="Book Antiqua" w:hAnsi="Book Antiqua" w:cs="Arial"/>
        </w:rPr>
      </w:pPr>
    </w:p>
    <w:p w:rsidR="00402B9E" w:rsidRPr="009B1F3F" w:rsidRDefault="00847259" w:rsidP="00847259">
      <w:pPr>
        <w:jc w:val="center"/>
        <w:rPr>
          <w:rFonts w:ascii="Book Antiqua" w:hAnsi="Book Antiqua" w:cs="Arial"/>
        </w:rPr>
      </w:pPr>
      <w:r w:rsidRPr="009B1F3F">
        <w:rPr>
          <w:rFonts w:ascii="Book Antiqua" w:hAnsi="Book Antiqua" w:cs="Arial"/>
          <w:b/>
          <w:u w:val="single"/>
        </w:rPr>
        <w:t>DECISION</w:t>
      </w:r>
      <w:r w:rsidR="00402B9E" w:rsidRPr="009B1F3F">
        <w:rPr>
          <w:rFonts w:ascii="Book Antiqua" w:hAnsi="Book Antiqua" w:cs="Arial"/>
          <w:b/>
          <w:u w:val="single"/>
        </w:rPr>
        <w:t xml:space="preserve"> AND REASONS</w:t>
      </w:r>
    </w:p>
    <w:p w:rsidR="00402B9E" w:rsidRPr="009B1F3F" w:rsidRDefault="00402B9E" w:rsidP="00847259">
      <w:pPr>
        <w:jc w:val="both"/>
        <w:rPr>
          <w:rFonts w:ascii="Book Antiqua" w:hAnsi="Book Antiqua" w:cs="Arial"/>
        </w:rPr>
      </w:pPr>
    </w:p>
    <w:p w:rsidR="00A5328B" w:rsidRDefault="00A5328B" w:rsidP="00341BB9">
      <w:pPr>
        <w:numPr>
          <w:ilvl w:val="0"/>
          <w:numId w:val="1"/>
        </w:numPr>
        <w:ind w:left="579" w:hanging="573"/>
        <w:jc w:val="both"/>
        <w:rPr>
          <w:rFonts w:ascii="Book Antiqua" w:hAnsi="Book Antiqua"/>
        </w:rPr>
      </w:pPr>
      <w:r>
        <w:rPr>
          <w:rFonts w:ascii="Book Antiqua" w:hAnsi="Book Antiqua"/>
        </w:rPr>
        <w:t xml:space="preserve">Following my decision, promulgated on 6 March 2018, in which I set aside the decision of the </w:t>
      </w:r>
      <w:r w:rsidR="00927170">
        <w:rPr>
          <w:rFonts w:ascii="Book Antiqua" w:hAnsi="Book Antiqua"/>
        </w:rPr>
        <w:t>F</w:t>
      </w:r>
      <w:r>
        <w:rPr>
          <w:rFonts w:ascii="Book Antiqua" w:hAnsi="Book Antiqua"/>
        </w:rPr>
        <w:t xml:space="preserve">irst-tier </w:t>
      </w:r>
      <w:r w:rsidR="00927170">
        <w:rPr>
          <w:rFonts w:ascii="Book Antiqua" w:hAnsi="Book Antiqua"/>
        </w:rPr>
        <w:t>T</w:t>
      </w:r>
      <w:r>
        <w:rPr>
          <w:rFonts w:ascii="Book Antiqua" w:hAnsi="Book Antiqua"/>
        </w:rPr>
        <w:t>ribunal, the appeal came before me to be remade.</w:t>
      </w:r>
    </w:p>
    <w:p w:rsidR="0096598A" w:rsidRDefault="0096598A" w:rsidP="0096598A">
      <w:pPr>
        <w:ind w:left="579"/>
        <w:jc w:val="both"/>
        <w:rPr>
          <w:rFonts w:ascii="Book Antiqua" w:hAnsi="Book Antiqua"/>
        </w:rPr>
      </w:pPr>
    </w:p>
    <w:p w:rsidR="0096598A" w:rsidRDefault="00A5328B" w:rsidP="00A5328B">
      <w:pPr>
        <w:numPr>
          <w:ilvl w:val="0"/>
          <w:numId w:val="1"/>
        </w:numPr>
        <w:ind w:left="579" w:hanging="573"/>
        <w:jc w:val="both"/>
        <w:rPr>
          <w:rFonts w:ascii="Book Antiqua" w:hAnsi="Book Antiqua"/>
        </w:rPr>
      </w:pPr>
      <w:r>
        <w:rPr>
          <w:rFonts w:ascii="Book Antiqua" w:hAnsi="Book Antiqua"/>
        </w:rPr>
        <w:t xml:space="preserve">At the outset of the hearing </w:t>
      </w:r>
      <w:r w:rsidR="0096598A">
        <w:rPr>
          <w:rFonts w:ascii="Book Antiqua" w:hAnsi="Book Antiqua"/>
        </w:rPr>
        <w:t xml:space="preserve">I indicated that, in my consideration of Article 8, it would of course be necessary to consider the extent to which the </w:t>
      </w:r>
      <w:r w:rsidR="00AB0CA2">
        <w:rPr>
          <w:rFonts w:ascii="Book Antiqua" w:hAnsi="Book Antiqua"/>
        </w:rPr>
        <w:t>Appellant</w:t>
      </w:r>
      <w:r w:rsidR="0096598A">
        <w:rPr>
          <w:rFonts w:ascii="Book Antiqua" w:hAnsi="Book Antiqua"/>
        </w:rPr>
        <w:t xml:space="preserve"> met the requirements of the immigration rules.  In the notice of decision the Respondent had stated that he was not satisfied that the </w:t>
      </w:r>
      <w:r w:rsidR="00AB0CA2">
        <w:rPr>
          <w:rFonts w:ascii="Book Antiqua" w:hAnsi="Book Antiqua"/>
        </w:rPr>
        <w:t>Appellant</w:t>
      </w:r>
      <w:r w:rsidR="0096598A">
        <w:rPr>
          <w:rFonts w:ascii="Book Antiqua" w:hAnsi="Book Antiqua"/>
        </w:rPr>
        <w:t xml:space="preserve"> met the requirements of paragraph </w:t>
      </w:r>
      <w:r w:rsidR="0096598A">
        <w:rPr>
          <w:rFonts w:ascii="Book Antiqua" w:hAnsi="Book Antiqua"/>
        </w:rPr>
        <w:lastRenderedPageBreak/>
        <w:t>310(ix), (x) and (xi).  There had been no consideration in the decision of the First-tier Tribunal of these aspects of paragraph 310.</w:t>
      </w:r>
    </w:p>
    <w:p w:rsidR="0096598A" w:rsidRDefault="0096598A" w:rsidP="0096598A">
      <w:pPr>
        <w:pStyle w:val="ListParagraph"/>
        <w:rPr>
          <w:rFonts w:ascii="Book Antiqua" w:hAnsi="Book Antiqua"/>
        </w:rPr>
      </w:pPr>
    </w:p>
    <w:p w:rsidR="0008434A" w:rsidRDefault="0096598A" w:rsidP="00D33CA7">
      <w:pPr>
        <w:numPr>
          <w:ilvl w:val="0"/>
          <w:numId w:val="1"/>
        </w:numPr>
        <w:ind w:left="579" w:hanging="573"/>
        <w:jc w:val="both"/>
        <w:rPr>
          <w:rFonts w:ascii="Book Antiqua" w:hAnsi="Book Antiqua"/>
        </w:rPr>
      </w:pPr>
      <w:r w:rsidRPr="00927170">
        <w:rPr>
          <w:rFonts w:ascii="Book Antiqua" w:hAnsi="Book Antiqua"/>
        </w:rPr>
        <w:t xml:space="preserve">In response, </w:t>
      </w:r>
      <w:r w:rsidR="00A5328B" w:rsidRPr="00927170">
        <w:rPr>
          <w:rFonts w:ascii="Book Antiqua" w:hAnsi="Book Antiqua"/>
        </w:rPr>
        <w:t>Mr</w:t>
      </w:r>
      <w:r w:rsidRPr="00927170">
        <w:rPr>
          <w:rFonts w:ascii="Book Antiqua" w:hAnsi="Book Antiqua"/>
        </w:rPr>
        <w:t>.</w:t>
      </w:r>
      <w:r w:rsidR="00927170" w:rsidRPr="00927170">
        <w:rPr>
          <w:rFonts w:ascii="Book Antiqua" w:hAnsi="Book Antiqua"/>
        </w:rPr>
        <w:t xml:space="preserve"> Karee</w:t>
      </w:r>
      <w:r w:rsidR="00A5328B" w:rsidRPr="00927170">
        <w:rPr>
          <w:rFonts w:ascii="Book Antiqua" w:hAnsi="Book Antiqua"/>
        </w:rPr>
        <w:t xml:space="preserve">m submitted that he intended to proceed by way of submissions only.  He submitted that the </w:t>
      </w:r>
      <w:r w:rsidR="00AB0CA2">
        <w:rPr>
          <w:rFonts w:ascii="Book Antiqua" w:hAnsi="Book Antiqua"/>
        </w:rPr>
        <w:t>Appellant</w:t>
      </w:r>
      <w:r w:rsidRPr="00927170">
        <w:rPr>
          <w:rFonts w:ascii="Book Antiqua" w:hAnsi="Book Antiqua"/>
        </w:rPr>
        <w:t xml:space="preserve"> met “</w:t>
      </w:r>
      <w:r w:rsidR="00A5328B" w:rsidRPr="00927170">
        <w:rPr>
          <w:rFonts w:ascii="Book Antiqua" w:hAnsi="Book Antiqua"/>
        </w:rPr>
        <w:t>the law</w:t>
      </w:r>
      <w:r w:rsidRPr="00927170">
        <w:rPr>
          <w:rFonts w:ascii="Book Antiqua" w:hAnsi="Book Antiqua"/>
        </w:rPr>
        <w:t>”</w:t>
      </w:r>
      <w:r w:rsidR="00A5328B" w:rsidRPr="00927170">
        <w:rPr>
          <w:rFonts w:ascii="Book Antiqua" w:hAnsi="Book Antiqua"/>
        </w:rPr>
        <w:t xml:space="preserve">, as the adoption had been concluded by December 2013, given that the </w:t>
      </w:r>
      <w:r w:rsidR="00927170" w:rsidRPr="00927170">
        <w:rPr>
          <w:rFonts w:ascii="Book Antiqua" w:hAnsi="Book Antiqua"/>
        </w:rPr>
        <w:t>“</w:t>
      </w:r>
      <w:r w:rsidR="00A5328B" w:rsidRPr="00927170">
        <w:rPr>
          <w:rFonts w:ascii="Book Antiqua" w:hAnsi="Book Antiqua"/>
        </w:rPr>
        <w:t xml:space="preserve">2014 </w:t>
      </w:r>
      <w:r w:rsidRPr="00927170">
        <w:rPr>
          <w:rFonts w:ascii="Book Antiqua" w:hAnsi="Book Antiqua"/>
        </w:rPr>
        <w:t>A</w:t>
      </w:r>
      <w:r w:rsidR="00A5328B" w:rsidRPr="00927170">
        <w:rPr>
          <w:rFonts w:ascii="Book Antiqua" w:hAnsi="Book Antiqua"/>
        </w:rPr>
        <w:t>ct</w:t>
      </w:r>
      <w:r w:rsidR="00927170" w:rsidRPr="00927170">
        <w:rPr>
          <w:rFonts w:ascii="Book Antiqua" w:hAnsi="Book Antiqua"/>
        </w:rPr>
        <w:t>”</w:t>
      </w:r>
      <w:r w:rsidR="00A5328B" w:rsidRPr="00927170">
        <w:rPr>
          <w:rFonts w:ascii="Book Antiqua" w:hAnsi="Book Antiqua"/>
        </w:rPr>
        <w:t xml:space="preserve"> was not retrospective.  He proceeded to refer to a case</w:t>
      </w:r>
      <w:r w:rsidRPr="00927170">
        <w:rPr>
          <w:rFonts w:ascii="Book Antiqua" w:hAnsi="Book Antiqua"/>
        </w:rPr>
        <w:t xml:space="preserve"> </w:t>
      </w:r>
      <w:r w:rsidR="0008434A" w:rsidRPr="00927170">
        <w:rPr>
          <w:rFonts w:ascii="Book Antiqua" w:hAnsi="Book Antiqua"/>
        </w:rPr>
        <w:t xml:space="preserve">from 2013 </w:t>
      </w:r>
      <w:r w:rsidRPr="00927170">
        <w:rPr>
          <w:rFonts w:ascii="Book Antiqua" w:hAnsi="Book Antiqua"/>
        </w:rPr>
        <w:t>a</w:t>
      </w:r>
      <w:r w:rsidR="00A5328B" w:rsidRPr="00927170">
        <w:rPr>
          <w:rFonts w:ascii="Book Antiqua" w:hAnsi="Book Antiqua"/>
        </w:rPr>
        <w:t>lthough he did not provide me with a copy, and he did not provide the full reference.</w:t>
      </w:r>
      <w:r w:rsidRPr="00927170">
        <w:rPr>
          <w:rFonts w:ascii="Book Antiqua" w:hAnsi="Book Antiqua"/>
        </w:rPr>
        <w:t xml:space="preserve">  </w:t>
      </w:r>
    </w:p>
    <w:p w:rsidR="00927170" w:rsidRDefault="00927170" w:rsidP="00927170">
      <w:pPr>
        <w:pStyle w:val="ListParagraph"/>
        <w:rPr>
          <w:rFonts w:ascii="Book Antiqua" w:hAnsi="Book Antiqua"/>
        </w:rPr>
      </w:pPr>
    </w:p>
    <w:p w:rsidR="00927170" w:rsidRDefault="00A5328B" w:rsidP="00927170">
      <w:pPr>
        <w:numPr>
          <w:ilvl w:val="0"/>
          <w:numId w:val="1"/>
        </w:numPr>
        <w:ind w:left="579" w:hanging="573"/>
        <w:jc w:val="both"/>
        <w:rPr>
          <w:rFonts w:ascii="Book Antiqua" w:hAnsi="Book Antiqua"/>
        </w:rPr>
      </w:pPr>
      <w:r w:rsidRPr="0096598A">
        <w:rPr>
          <w:rFonts w:ascii="Book Antiqua" w:hAnsi="Book Antiqua"/>
        </w:rPr>
        <w:t xml:space="preserve">I had found in my error of law decision </w:t>
      </w:r>
      <w:r w:rsidR="00927170">
        <w:rPr>
          <w:rFonts w:ascii="Book Antiqua" w:hAnsi="Book Antiqua"/>
        </w:rPr>
        <w:t xml:space="preserve">at [17] </w:t>
      </w:r>
      <w:r w:rsidRPr="0096598A">
        <w:rPr>
          <w:rFonts w:ascii="Book Antiqua" w:hAnsi="Book Antiqua"/>
        </w:rPr>
        <w:t xml:space="preserve">that the </w:t>
      </w:r>
      <w:r w:rsidR="00AB0CA2">
        <w:rPr>
          <w:rFonts w:ascii="Book Antiqua" w:hAnsi="Book Antiqua"/>
        </w:rPr>
        <w:t>Judge</w:t>
      </w:r>
      <w:r w:rsidRPr="0096598A">
        <w:rPr>
          <w:rFonts w:ascii="Book Antiqua" w:hAnsi="Book Antiqua"/>
        </w:rPr>
        <w:t xml:space="preserve"> in the </w:t>
      </w:r>
      <w:r w:rsidR="0096598A" w:rsidRPr="0096598A">
        <w:rPr>
          <w:rFonts w:ascii="Book Antiqua" w:hAnsi="Book Antiqua"/>
        </w:rPr>
        <w:t>F</w:t>
      </w:r>
      <w:r w:rsidRPr="0096598A">
        <w:rPr>
          <w:rFonts w:ascii="Book Antiqua" w:hAnsi="Book Antiqua"/>
        </w:rPr>
        <w:t xml:space="preserve">irst-tier </w:t>
      </w:r>
      <w:r w:rsidR="0096598A" w:rsidRPr="0096598A">
        <w:rPr>
          <w:rFonts w:ascii="Book Antiqua" w:hAnsi="Book Antiqua"/>
        </w:rPr>
        <w:t>T</w:t>
      </w:r>
      <w:r w:rsidRPr="0096598A">
        <w:rPr>
          <w:rFonts w:ascii="Book Antiqua" w:hAnsi="Book Antiqua"/>
        </w:rPr>
        <w:t xml:space="preserve">ribunal </w:t>
      </w:r>
      <w:r w:rsidR="0096598A" w:rsidRPr="0096598A">
        <w:rPr>
          <w:rFonts w:ascii="Book Antiqua" w:hAnsi="Book Antiqua"/>
        </w:rPr>
        <w:t xml:space="preserve">had not erred </w:t>
      </w:r>
      <w:r w:rsidRPr="0096598A">
        <w:rPr>
          <w:rFonts w:ascii="Book Antiqua" w:hAnsi="Book Antiqua"/>
        </w:rPr>
        <w:t xml:space="preserve">in finding that the </w:t>
      </w:r>
      <w:r w:rsidR="00AB0CA2">
        <w:rPr>
          <w:rFonts w:ascii="Book Antiqua" w:hAnsi="Book Antiqua"/>
        </w:rPr>
        <w:t>Appellant</w:t>
      </w:r>
      <w:r w:rsidRPr="0096598A">
        <w:rPr>
          <w:rFonts w:ascii="Book Antiqua" w:hAnsi="Book Antiqua"/>
        </w:rPr>
        <w:t xml:space="preserve"> did not meet the requirements of the immigration rules.  </w:t>
      </w:r>
      <w:r w:rsidR="00927170" w:rsidRPr="0096598A">
        <w:rPr>
          <w:rFonts w:ascii="Book Antiqua" w:hAnsi="Book Antiqua"/>
        </w:rPr>
        <w:t>I indicated to Mr</w:t>
      </w:r>
      <w:r w:rsidR="00927170">
        <w:rPr>
          <w:rFonts w:ascii="Book Antiqua" w:hAnsi="Book Antiqua"/>
        </w:rPr>
        <w:t>.</w:t>
      </w:r>
      <w:r w:rsidR="00927170" w:rsidRPr="0096598A">
        <w:rPr>
          <w:rFonts w:ascii="Book Antiqua" w:hAnsi="Book Antiqua"/>
        </w:rPr>
        <w:t xml:space="preserve"> Kar</w:t>
      </w:r>
      <w:r w:rsidR="00927170">
        <w:rPr>
          <w:rFonts w:ascii="Book Antiqua" w:hAnsi="Book Antiqua"/>
        </w:rPr>
        <w:t>ee</w:t>
      </w:r>
      <w:r w:rsidR="00927170" w:rsidRPr="0096598A">
        <w:rPr>
          <w:rFonts w:ascii="Book Antiqua" w:hAnsi="Book Antiqua"/>
        </w:rPr>
        <w:t xml:space="preserve">m that I </w:t>
      </w:r>
      <w:r w:rsidR="00927170">
        <w:rPr>
          <w:rFonts w:ascii="Book Antiqua" w:hAnsi="Book Antiqua"/>
        </w:rPr>
        <w:t xml:space="preserve">did </w:t>
      </w:r>
      <w:r w:rsidR="00927170" w:rsidRPr="0096598A">
        <w:rPr>
          <w:rFonts w:ascii="Book Antiqua" w:hAnsi="Book Antiqua"/>
        </w:rPr>
        <w:t xml:space="preserve">not </w:t>
      </w:r>
      <w:r w:rsidR="00927170">
        <w:rPr>
          <w:rFonts w:ascii="Book Antiqua" w:hAnsi="Book Antiqua"/>
        </w:rPr>
        <w:t xml:space="preserve">intend </w:t>
      </w:r>
      <w:r w:rsidR="00AB0CA2">
        <w:rPr>
          <w:rFonts w:ascii="Book Antiqua" w:hAnsi="Book Antiqua"/>
        </w:rPr>
        <w:t>to reopen the</w:t>
      </w:r>
      <w:r w:rsidR="00927170" w:rsidRPr="0096598A">
        <w:rPr>
          <w:rFonts w:ascii="Book Antiqua" w:hAnsi="Book Antiqua"/>
        </w:rPr>
        <w:t xml:space="preserve"> issue </w:t>
      </w:r>
      <w:r w:rsidR="00AB0CA2">
        <w:rPr>
          <w:rFonts w:ascii="Book Antiqua" w:hAnsi="Book Antiqua"/>
        </w:rPr>
        <w:t xml:space="preserve">of the certificate of eligibility </w:t>
      </w:r>
      <w:r w:rsidR="00927170" w:rsidRPr="0096598A">
        <w:rPr>
          <w:rFonts w:ascii="Book Antiqua" w:hAnsi="Book Antiqua"/>
        </w:rPr>
        <w:t xml:space="preserve">which had been fully discussed at the error of law hearing.  </w:t>
      </w:r>
    </w:p>
    <w:p w:rsidR="00927170" w:rsidRDefault="00927170" w:rsidP="00927170">
      <w:pPr>
        <w:pStyle w:val="ListParagraph"/>
        <w:rPr>
          <w:rFonts w:ascii="Book Antiqua" w:hAnsi="Book Antiqua"/>
        </w:rPr>
      </w:pPr>
    </w:p>
    <w:p w:rsidR="0096598A" w:rsidRDefault="00AB0CA2" w:rsidP="00784DC7">
      <w:pPr>
        <w:numPr>
          <w:ilvl w:val="0"/>
          <w:numId w:val="1"/>
        </w:numPr>
        <w:ind w:left="579" w:hanging="573"/>
        <w:jc w:val="both"/>
        <w:rPr>
          <w:rFonts w:ascii="Book Antiqua" w:hAnsi="Book Antiqua"/>
        </w:rPr>
      </w:pPr>
      <w:r>
        <w:rPr>
          <w:rFonts w:ascii="Book Antiqua" w:hAnsi="Book Antiqua"/>
        </w:rPr>
        <w:t>However, following the hearing, i</w:t>
      </w:r>
      <w:r w:rsidR="00F17275">
        <w:rPr>
          <w:rFonts w:ascii="Book Antiqua" w:hAnsi="Book Antiqua"/>
        </w:rPr>
        <w:t xml:space="preserve">n the interests of justice, I have </w:t>
      </w:r>
      <w:r w:rsidR="0008434A">
        <w:rPr>
          <w:rFonts w:ascii="Book Antiqua" w:hAnsi="Book Antiqua"/>
        </w:rPr>
        <w:t xml:space="preserve">carefully considered the entirety of the </w:t>
      </w:r>
      <w:r>
        <w:rPr>
          <w:rFonts w:ascii="Book Antiqua" w:hAnsi="Book Antiqua"/>
        </w:rPr>
        <w:t>Appellant</w:t>
      </w:r>
      <w:r w:rsidR="0008434A">
        <w:rPr>
          <w:rFonts w:ascii="Book Antiqua" w:hAnsi="Book Antiqua"/>
        </w:rPr>
        <w:t xml:space="preserve">’s submissions on file </w:t>
      </w:r>
      <w:r w:rsidR="00927170">
        <w:rPr>
          <w:rFonts w:ascii="Book Antiqua" w:hAnsi="Book Antiqua"/>
        </w:rPr>
        <w:t xml:space="preserve">as provided both in the First-tier Tribunal, at permission stage, and in the Upper Tribunal.  </w:t>
      </w:r>
      <w:r w:rsidR="0008434A">
        <w:rPr>
          <w:rFonts w:ascii="Book Antiqua" w:hAnsi="Book Antiqua"/>
        </w:rPr>
        <w:t xml:space="preserve">If there is a case which straightforwardly concludes </w:t>
      </w:r>
      <w:r w:rsidR="00927170">
        <w:rPr>
          <w:rFonts w:ascii="Book Antiqua" w:hAnsi="Book Antiqua"/>
        </w:rPr>
        <w:t xml:space="preserve">the issue of the necessity of the certificate of eligibility, </w:t>
      </w:r>
      <w:r w:rsidR="0008434A">
        <w:rPr>
          <w:rFonts w:ascii="Book Antiqua" w:hAnsi="Book Antiqua"/>
        </w:rPr>
        <w:t xml:space="preserve">I am surprised that I was not referred to it at the error of law hearing.  Similarly I would have expected it to be relied on in the First-tier Tribunal.  </w:t>
      </w:r>
      <w:r w:rsidR="00927170">
        <w:rPr>
          <w:rFonts w:ascii="Book Antiqua" w:hAnsi="Book Antiqua"/>
        </w:rPr>
        <w:t xml:space="preserve">However, there is no reference to any such case.  </w:t>
      </w:r>
      <w:r w:rsidR="0008434A">
        <w:rPr>
          <w:rFonts w:ascii="Book Antiqua" w:hAnsi="Book Antiqua"/>
        </w:rPr>
        <w:t>The letter accompanying the application dated 27 May 2016</w:t>
      </w:r>
      <w:r w:rsidR="00927170">
        <w:rPr>
          <w:rFonts w:ascii="Book Antiqua" w:hAnsi="Book Antiqua"/>
        </w:rPr>
        <w:t>,</w:t>
      </w:r>
      <w:r w:rsidR="0008434A">
        <w:rPr>
          <w:rFonts w:ascii="Book Antiqua" w:hAnsi="Book Antiqua"/>
        </w:rPr>
        <w:t xml:space="preserve"> which was provided again with the grounds of appeal before the First-tier Tribunal</w:t>
      </w:r>
      <w:r w:rsidR="00927170">
        <w:rPr>
          <w:rFonts w:ascii="Book Antiqua" w:hAnsi="Book Antiqua"/>
        </w:rPr>
        <w:t>,</w:t>
      </w:r>
      <w:r w:rsidR="0008434A">
        <w:rPr>
          <w:rFonts w:ascii="Book Antiqua" w:hAnsi="Book Antiqua"/>
        </w:rPr>
        <w:t xml:space="preserve"> </w:t>
      </w:r>
      <w:r>
        <w:rPr>
          <w:rFonts w:ascii="Book Antiqua" w:hAnsi="Book Antiqua"/>
        </w:rPr>
        <w:t xml:space="preserve">stated </w:t>
      </w:r>
      <w:r w:rsidR="0008434A">
        <w:rPr>
          <w:rFonts w:ascii="Book Antiqua" w:hAnsi="Book Antiqua"/>
        </w:rPr>
        <w:t xml:space="preserve">that the </w:t>
      </w:r>
      <w:r>
        <w:rPr>
          <w:rFonts w:ascii="Book Antiqua" w:hAnsi="Book Antiqua"/>
        </w:rPr>
        <w:t>Appellant</w:t>
      </w:r>
      <w:r w:rsidR="0008434A">
        <w:rPr>
          <w:rFonts w:ascii="Book Antiqua" w:hAnsi="Book Antiqua"/>
        </w:rPr>
        <w:t xml:space="preserve">’s adoption </w:t>
      </w:r>
      <w:r>
        <w:rPr>
          <w:rFonts w:ascii="Book Antiqua" w:hAnsi="Book Antiqua"/>
        </w:rPr>
        <w:t xml:space="preserve">was </w:t>
      </w:r>
      <w:r w:rsidR="0008434A">
        <w:rPr>
          <w:rFonts w:ascii="Book Antiqua" w:hAnsi="Book Antiqua"/>
        </w:rPr>
        <w:t>a “de facto” adoption</w:t>
      </w:r>
      <w:r>
        <w:rPr>
          <w:rFonts w:ascii="Book Antiqua" w:hAnsi="Book Antiqua"/>
        </w:rPr>
        <w:t xml:space="preserve"> in any event, and made </w:t>
      </w:r>
      <w:r w:rsidR="0008434A">
        <w:rPr>
          <w:rFonts w:ascii="Book Antiqua" w:hAnsi="Book Antiqua"/>
        </w:rPr>
        <w:t xml:space="preserve">no submissions to the effect that the amendment to the rules did not apply to the </w:t>
      </w:r>
      <w:r>
        <w:rPr>
          <w:rFonts w:ascii="Book Antiqua" w:hAnsi="Book Antiqua"/>
        </w:rPr>
        <w:t>Appellant</w:t>
      </w:r>
      <w:r w:rsidR="0008434A">
        <w:rPr>
          <w:rFonts w:ascii="Book Antiqua" w:hAnsi="Book Antiqua"/>
        </w:rPr>
        <w:t>.</w:t>
      </w:r>
    </w:p>
    <w:p w:rsidR="0008434A" w:rsidRDefault="0008434A" w:rsidP="0008434A">
      <w:pPr>
        <w:pStyle w:val="ListParagraph"/>
        <w:rPr>
          <w:rFonts w:ascii="Book Antiqua" w:hAnsi="Book Antiqua"/>
        </w:rPr>
      </w:pPr>
    </w:p>
    <w:p w:rsidR="0008434A" w:rsidRDefault="0008434A" w:rsidP="00784DC7">
      <w:pPr>
        <w:numPr>
          <w:ilvl w:val="0"/>
          <w:numId w:val="1"/>
        </w:numPr>
        <w:ind w:left="579" w:hanging="573"/>
        <w:jc w:val="both"/>
        <w:rPr>
          <w:rFonts w:ascii="Book Antiqua" w:hAnsi="Book Antiqua"/>
        </w:rPr>
      </w:pPr>
      <w:r>
        <w:rPr>
          <w:rFonts w:ascii="Book Antiqua" w:hAnsi="Book Antiqua"/>
        </w:rPr>
        <w:t xml:space="preserve">In the grounds seeking permission to appeal </w:t>
      </w:r>
      <w:r w:rsidR="00AB0CA2">
        <w:rPr>
          <w:rFonts w:ascii="Book Antiqua" w:hAnsi="Book Antiqua"/>
        </w:rPr>
        <w:t>against the decision of the First-tier Tribunal, it merely stated</w:t>
      </w:r>
      <w:r>
        <w:rPr>
          <w:rFonts w:ascii="Book Antiqua" w:hAnsi="Book Antiqua"/>
        </w:rPr>
        <w:t xml:space="preserve"> that a certificate of eligibility was not required with no reference to any caselaw.</w:t>
      </w:r>
      <w:r w:rsidR="00F17275">
        <w:rPr>
          <w:rFonts w:ascii="Book Antiqua" w:hAnsi="Book Antiqua"/>
        </w:rPr>
        <w:t xml:space="preserve">  </w:t>
      </w:r>
      <w:r w:rsidR="00927170">
        <w:rPr>
          <w:rFonts w:ascii="Book Antiqua" w:hAnsi="Book Antiqua"/>
        </w:rPr>
        <w:t xml:space="preserve">It stated that this </w:t>
      </w:r>
      <w:r w:rsidR="001D43EF">
        <w:rPr>
          <w:rFonts w:ascii="Book Antiqua" w:hAnsi="Book Antiqua"/>
        </w:rPr>
        <w:t xml:space="preserve">was </w:t>
      </w:r>
      <w:r w:rsidR="00927170">
        <w:rPr>
          <w:rFonts w:ascii="Book Antiqua" w:hAnsi="Book Antiqua"/>
        </w:rPr>
        <w:t xml:space="preserve">because a </w:t>
      </w:r>
      <w:r w:rsidR="00F17275">
        <w:rPr>
          <w:rFonts w:ascii="Book Antiqua" w:hAnsi="Book Antiqua"/>
        </w:rPr>
        <w:t>certificate of eligibility is not required for those adoptions recorded under the Adoption (Recognition of Overseas Adoptions) Order 2013</w:t>
      </w:r>
      <w:r w:rsidR="001D43EF">
        <w:rPr>
          <w:rFonts w:ascii="Book Antiqua" w:hAnsi="Book Antiqua"/>
        </w:rPr>
        <w:t xml:space="preserve"> (the “2013 Order”)</w:t>
      </w:r>
      <w:r w:rsidR="00F17275">
        <w:rPr>
          <w:rFonts w:ascii="Book Antiqua" w:hAnsi="Book Antiqua"/>
        </w:rPr>
        <w:t>.  However, Nigeria is no</w:t>
      </w:r>
      <w:r w:rsidR="001D43EF">
        <w:rPr>
          <w:rFonts w:ascii="Book Antiqua" w:hAnsi="Book Antiqua"/>
        </w:rPr>
        <w:t>t listed in the Schedule to the 2013</w:t>
      </w:r>
      <w:r w:rsidR="00F17275">
        <w:rPr>
          <w:rFonts w:ascii="Book Antiqua" w:hAnsi="Book Antiqua"/>
        </w:rPr>
        <w:t xml:space="preserve"> Order, so irrespective of the date on which </w:t>
      </w:r>
      <w:r w:rsidR="001D43EF">
        <w:rPr>
          <w:rFonts w:ascii="Book Antiqua" w:hAnsi="Book Antiqua"/>
        </w:rPr>
        <w:t xml:space="preserve">it </w:t>
      </w:r>
      <w:r w:rsidR="00F17275">
        <w:rPr>
          <w:rFonts w:ascii="Book Antiqua" w:hAnsi="Book Antiqua"/>
        </w:rPr>
        <w:t xml:space="preserve">came into force, it </w:t>
      </w:r>
      <w:r w:rsidR="001D43EF">
        <w:rPr>
          <w:rFonts w:ascii="Book Antiqua" w:hAnsi="Book Antiqua"/>
        </w:rPr>
        <w:t>can</w:t>
      </w:r>
      <w:r w:rsidR="00F17275">
        <w:rPr>
          <w:rFonts w:ascii="Book Antiqua" w:hAnsi="Book Antiqua"/>
        </w:rPr>
        <w:t xml:space="preserve">not have any application to the </w:t>
      </w:r>
      <w:r w:rsidR="00AB0CA2">
        <w:rPr>
          <w:rFonts w:ascii="Book Antiqua" w:hAnsi="Book Antiqua"/>
        </w:rPr>
        <w:t>Appellant</w:t>
      </w:r>
      <w:r w:rsidR="00F17275">
        <w:rPr>
          <w:rFonts w:ascii="Book Antiqua" w:hAnsi="Book Antiqua"/>
        </w:rPr>
        <w:t xml:space="preserve">’s adoption, and the </w:t>
      </w:r>
      <w:r w:rsidR="00AB0CA2">
        <w:rPr>
          <w:rFonts w:ascii="Book Antiqua" w:hAnsi="Book Antiqua"/>
        </w:rPr>
        <w:t>Appellant</w:t>
      </w:r>
      <w:r w:rsidR="00F17275">
        <w:rPr>
          <w:rFonts w:ascii="Book Antiqua" w:hAnsi="Book Antiqua"/>
        </w:rPr>
        <w:t xml:space="preserve">’s adoption cannot be one recorded under </w:t>
      </w:r>
      <w:r w:rsidR="001D43EF">
        <w:rPr>
          <w:rFonts w:ascii="Book Antiqua" w:hAnsi="Book Antiqua"/>
        </w:rPr>
        <w:t xml:space="preserve">the 2013 </w:t>
      </w:r>
      <w:r w:rsidR="00F17275">
        <w:rPr>
          <w:rFonts w:ascii="Book Antiqua" w:hAnsi="Book Antiqua"/>
        </w:rPr>
        <w:t xml:space="preserve">Order.  Further, </w:t>
      </w:r>
      <w:r w:rsidR="001D43EF">
        <w:rPr>
          <w:rFonts w:ascii="Book Antiqua" w:hAnsi="Book Antiqua"/>
        </w:rPr>
        <w:t xml:space="preserve">an </w:t>
      </w:r>
      <w:r w:rsidR="00F17275">
        <w:rPr>
          <w:rFonts w:ascii="Book Antiqua" w:hAnsi="Book Antiqua"/>
        </w:rPr>
        <w:t>adoption</w:t>
      </w:r>
      <w:r w:rsidR="001D43EF">
        <w:rPr>
          <w:rFonts w:ascii="Book Antiqua" w:hAnsi="Book Antiqua"/>
        </w:rPr>
        <w:t xml:space="preserve"> is </w:t>
      </w:r>
      <w:r w:rsidR="00F17275">
        <w:rPr>
          <w:rFonts w:ascii="Book Antiqua" w:hAnsi="Book Antiqua"/>
        </w:rPr>
        <w:t xml:space="preserve">only an “overseas adoption” for the purposes of the </w:t>
      </w:r>
      <w:r w:rsidR="001D43EF">
        <w:rPr>
          <w:rFonts w:ascii="Book Antiqua" w:hAnsi="Book Antiqua"/>
        </w:rPr>
        <w:t xml:space="preserve">2013 </w:t>
      </w:r>
      <w:r w:rsidR="00F17275">
        <w:rPr>
          <w:rFonts w:ascii="Book Antiqua" w:hAnsi="Book Antiqua"/>
        </w:rPr>
        <w:t>Order if it is “effected</w:t>
      </w:r>
      <w:r w:rsidR="00054030">
        <w:rPr>
          <w:rFonts w:ascii="Book Antiqua" w:hAnsi="Book Antiqua"/>
        </w:rPr>
        <w:t xml:space="preserve"> </w:t>
      </w:r>
      <w:r w:rsidR="00F17275">
        <w:rPr>
          <w:rFonts w:ascii="Book Antiqua" w:hAnsi="Book Antiqua"/>
        </w:rPr>
        <w:t>… after the coming into force of this Order”.  The</w:t>
      </w:r>
      <w:r w:rsidR="001D43EF">
        <w:rPr>
          <w:rFonts w:ascii="Book Antiqua" w:hAnsi="Book Antiqua"/>
        </w:rPr>
        <w:t xml:space="preserve"> adoption took place before the 2013</w:t>
      </w:r>
      <w:r w:rsidR="00F17275">
        <w:rPr>
          <w:rFonts w:ascii="Book Antiqua" w:hAnsi="Book Antiqua"/>
        </w:rPr>
        <w:t xml:space="preserve"> Order came into effect.</w:t>
      </w:r>
      <w:r w:rsidR="00927170">
        <w:rPr>
          <w:rFonts w:ascii="Book Antiqua" w:hAnsi="Book Antiqua"/>
        </w:rPr>
        <w:t xml:space="preserve">  It is </w:t>
      </w:r>
      <w:r w:rsidR="001D43EF">
        <w:rPr>
          <w:rFonts w:ascii="Book Antiqua" w:hAnsi="Book Antiqua"/>
        </w:rPr>
        <w:t xml:space="preserve">therefore </w:t>
      </w:r>
      <w:r w:rsidR="00927170">
        <w:rPr>
          <w:rFonts w:ascii="Book Antiqua" w:hAnsi="Book Antiqua"/>
        </w:rPr>
        <w:t>difficult to understand</w:t>
      </w:r>
      <w:r w:rsidR="001D43EF">
        <w:rPr>
          <w:rFonts w:ascii="Book Antiqua" w:hAnsi="Book Antiqua"/>
        </w:rPr>
        <w:t xml:space="preserve"> the submission made in the grounds seeking permission to appeal</w:t>
      </w:r>
      <w:r w:rsidR="00927170">
        <w:rPr>
          <w:rFonts w:ascii="Book Antiqua" w:hAnsi="Book Antiqua"/>
        </w:rPr>
        <w:t>.</w:t>
      </w:r>
    </w:p>
    <w:p w:rsidR="00DB4F74" w:rsidRDefault="00DB4F74" w:rsidP="00DB4F74">
      <w:pPr>
        <w:pStyle w:val="ListParagraph"/>
        <w:rPr>
          <w:rFonts w:ascii="Book Antiqua" w:hAnsi="Book Antiqua"/>
        </w:rPr>
      </w:pPr>
    </w:p>
    <w:p w:rsidR="00DB4F74" w:rsidRPr="00DC1D80" w:rsidRDefault="00DB4F74" w:rsidP="00D33CA7">
      <w:pPr>
        <w:numPr>
          <w:ilvl w:val="0"/>
          <w:numId w:val="1"/>
        </w:numPr>
        <w:ind w:left="579" w:hanging="573"/>
        <w:jc w:val="both"/>
        <w:rPr>
          <w:rFonts w:ascii="Book Antiqua" w:hAnsi="Book Antiqua"/>
        </w:rPr>
      </w:pPr>
      <w:r w:rsidRPr="00DC1D80">
        <w:rPr>
          <w:rFonts w:ascii="Book Antiqua" w:hAnsi="Book Antiqua"/>
        </w:rPr>
        <w:t>Nigeria is listed in the schedule to the Adoption (Designation of Overseas Adoptions) Order 1973</w:t>
      </w:r>
      <w:r w:rsidR="009F3D8B">
        <w:rPr>
          <w:rFonts w:ascii="Book Antiqua" w:hAnsi="Book Antiqua"/>
        </w:rPr>
        <w:t xml:space="preserve"> (the “1973 Order”)</w:t>
      </w:r>
      <w:r w:rsidRPr="00DC1D80">
        <w:rPr>
          <w:rFonts w:ascii="Book Antiqua" w:hAnsi="Book Antiqua"/>
        </w:rPr>
        <w:t xml:space="preserve">, </w:t>
      </w:r>
      <w:r w:rsidR="00DC1D80" w:rsidRPr="00DC1D80">
        <w:rPr>
          <w:rFonts w:ascii="Book Antiqua" w:hAnsi="Book Antiqua"/>
        </w:rPr>
        <w:t xml:space="preserve">and therefore up until the commencement of the </w:t>
      </w:r>
      <w:r w:rsidR="001D43EF">
        <w:rPr>
          <w:rFonts w:ascii="Book Antiqua" w:hAnsi="Book Antiqua"/>
        </w:rPr>
        <w:t xml:space="preserve">2013 </w:t>
      </w:r>
      <w:r w:rsidR="00DC1D80" w:rsidRPr="00DC1D80">
        <w:rPr>
          <w:rFonts w:ascii="Book Antiqua" w:hAnsi="Book Antiqua"/>
        </w:rPr>
        <w:t xml:space="preserve">Order which did not </w:t>
      </w:r>
      <w:r w:rsidR="001D43EF">
        <w:rPr>
          <w:rFonts w:ascii="Book Antiqua" w:hAnsi="Book Antiqua"/>
        </w:rPr>
        <w:t xml:space="preserve">list </w:t>
      </w:r>
      <w:r w:rsidR="00DC1D80" w:rsidRPr="00DC1D80">
        <w:rPr>
          <w:rFonts w:ascii="Book Antiqua" w:hAnsi="Book Antiqua"/>
        </w:rPr>
        <w:t xml:space="preserve">Nigeria, an adoption from Nigeria would be recognised as an “overseas adoption”.  As the </w:t>
      </w:r>
      <w:r w:rsidR="001D43EF">
        <w:rPr>
          <w:rFonts w:ascii="Book Antiqua" w:hAnsi="Book Antiqua"/>
        </w:rPr>
        <w:t xml:space="preserve">Appellant’s </w:t>
      </w:r>
      <w:r w:rsidR="00DC1D80" w:rsidRPr="00DC1D80">
        <w:rPr>
          <w:rFonts w:ascii="Book Antiqua" w:hAnsi="Book Antiqua"/>
        </w:rPr>
        <w:t xml:space="preserve">adoption took place before then, subject to the other requirements being met, the adoption would have been recognised as an “overseas adoption”.  However, </w:t>
      </w:r>
      <w:r w:rsidR="00DC1D80">
        <w:rPr>
          <w:rFonts w:ascii="Book Antiqua" w:hAnsi="Book Antiqua"/>
        </w:rPr>
        <w:t>a</w:t>
      </w:r>
      <w:r w:rsidRPr="00DC1D80">
        <w:rPr>
          <w:rFonts w:ascii="Book Antiqua" w:hAnsi="Book Antiqua"/>
        </w:rPr>
        <w:t xml:space="preserve">s pointed out in the grant of permission to appeal, </w:t>
      </w:r>
      <w:r w:rsidRPr="00DC1D80">
        <w:rPr>
          <w:rFonts w:ascii="Book Antiqua" w:hAnsi="Book Antiqua"/>
        </w:rPr>
        <w:lastRenderedPageBreak/>
        <w:t>“The grounds assert that it is not necessary for a certificate of eligibility to be required for adoptions which are “recorded” under the Adoption (Recognition of Overseas Adoptions) Order 2013.  It does not follow however that such an adoption is not an inter-country adoption.”</w:t>
      </w:r>
      <w:r w:rsidR="001D43EF">
        <w:rPr>
          <w:rFonts w:ascii="Book Antiqua" w:hAnsi="Book Antiqua"/>
        </w:rPr>
        <w:t xml:space="preserve">  “I</w:t>
      </w:r>
      <w:r w:rsidR="001D43EF" w:rsidRPr="00DC1D80">
        <w:rPr>
          <w:rFonts w:ascii="Book Antiqua" w:hAnsi="Book Antiqua"/>
        </w:rPr>
        <w:t>nter-country adoption</w:t>
      </w:r>
      <w:r w:rsidR="001D43EF">
        <w:rPr>
          <w:rFonts w:ascii="Book Antiqua" w:hAnsi="Book Antiqua"/>
        </w:rPr>
        <w:t xml:space="preserve">” is the phrase used in the immigration rules.  </w:t>
      </w:r>
    </w:p>
    <w:p w:rsidR="00DB4F74" w:rsidRDefault="00DB4F74" w:rsidP="00DB4F74">
      <w:pPr>
        <w:pStyle w:val="ListParagraph"/>
        <w:rPr>
          <w:rFonts w:ascii="Book Antiqua" w:hAnsi="Book Antiqua"/>
        </w:rPr>
      </w:pPr>
    </w:p>
    <w:p w:rsidR="00927170" w:rsidRDefault="00927170" w:rsidP="00927170">
      <w:pPr>
        <w:numPr>
          <w:ilvl w:val="0"/>
          <w:numId w:val="1"/>
        </w:numPr>
        <w:ind w:left="579" w:hanging="573"/>
        <w:jc w:val="both"/>
        <w:rPr>
          <w:rFonts w:ascii="Book Antiqua" w:hAnsi="Book Antiqua"/>
        </w:rPr>
      </w:pPr>
      <w:r>
        <w:rPr>
          <w:rFonts w:ascii="Book Antiqua" w:hAnsi="Book Antiqua"/>
        </w:rPr>
        <w:t>I have been unable to find any case</w:t>
      </w:r>
      <w:r w:rsidR="001D43EF">
        <w:rPr>
          <w:rFonts w:ascii="Book Antiqua" w:hAnsi="Book Antiqua"/>
        </w:rPr>
        <w:t>law</w:t>
      </w:r>
      <w:r>
        <w:rPr>
          <w:rFonts w:ascii="Book Antiqua" w:hAnsi="Book Antiqua"/>
        </w:rPr>
        <w:t xml:space="preserve"> which confirms that the </w:t>
      </w:r>
      <w:r w:rsidR="00AB0CA2">
        <w:rPr>
          <w:rFonts w:ascii="Book Antiqua" w:hAnsi="Book Antiqua"/>
        </w:rPr>
        <w:t>Appellant</w:t>
      </w:r>
      <w:r>
        <w:rPr>
          <w:rFonts w:ascii="Book Antiqua" w:hAnsi="Book Antiqua"/>
        </w:rPr>
        <w:t xml:space="preserve"> was not required to provide a certificate</w:t>
      </w:r>
      <w:r w:rsidR="001D43EF">
        <w:rPr>
          <w:rFonts w:ascii="Book Antiqua" w:hAnsi="Book Antiqua"/>
        </w:rPr>
        <w:t xml:space="preserve"> of eligibility</w:t>
      </w:r>
      <w:r>
        <w:rPr>
          <w:rFonts w:ascii="Book Antiqua" w:hAnsi="Book Antiqua"/>
        </w:rPr>
        <w:t xml:space="preserve">.  In the circumstances, </w:t>
      </w:r>
      <w:r w:rsidR="00F17275">
        <w:rPr>
          <w:rFonts w:ascii="Book Antiqua" w:hAnsi="Book Antiqua"/>
        </w:rPr>
        <w:t xml:space="preserve">I proceed on the basis that, for the purposes of the Article 8 appeal, the </w:t>
      </w:r>
      <w:r w:rsidR="00AB0CA2">
        <w:rPr>
          <w:rFonts w:ascii="Book Antiqua" w:hAnsi="Book Antiqua"/>
        </w:rPr>
        <w:t>Appellant</w:t>
      </w:r>
      <w:r w:rsidR="00F17275">
        <w:rPr>
          <w:rFonts w:ascii="Book Antiqua" w:hAnsi="Book Antiqua"/>
        </w:rPr>
        <w:t xml:space="preserve"> has not met the requirements of the immigration rules</w:t>
      </w:r>
      <w:r w:rsidR="001D43EF">
        <w:rPr>
          <w:rFonts w:ascii="Book Antiqua" w:hAnsi="Book Antiqua"/>
        </w:rPr>
        <w:t>, as set out in my error of law decision</w:t>
      </w:r>
      <w:r w:rsidR="00F17275">
        <w:rPr>
          <w:rFonts w:ascii="Book Antiqua" w:hAnsi="Book Antiqua"/>
        </w:rPr>
        <w:t>.</w:t>
      </w:r>
      <w:r w:rsidRPr="00927170">
        <w:rPr>
          <w:rFonts w:ascii="Book Antiqua" w:hAnsi="Book Antiqua"/>
        </w:rPr>
        <w:t xml:space="preserve"> </w:t>
      </w:r>
      <w:r>
        <w:rPr>
          <w:rFonts w:ascii="Book Antiqua" w:hAnsi="Book Antiqua"/>
        </w:rPr>
        <w:t xml:space="preserve"> </w:t>
      </w:r>
    </w:p>
    <w:p w:rsidR="00845EF0" w:rsidRDefault="001D43EF" w:rsidP="00845EF0">
      <w:pPr>
        <w:pStyle w:val="ListParagraph"/>
        <w:rPr>
          <w:rFonts w:ascii="Book Antiqua" w:hAnsi="Book Antiqua"/>
        </w:rPr>
      </w:pPr>
      <w:r>
        <w:rPr>
          <w:rFonts w:ascii="Book Antiqua" w:hAnsi="Book Antiqua"/>
        </w:rPr>
        <w:t xml:space="preserve"> </w:t>
      </w:r>
    </w:p>
    <w:p w:rsidR="00A5328B" w:rsidRPr="0096598A" w:rsidRDefault="00A5328B" w:rsidP="00784DC7">
      <w:pPr>
        <w:numPr>
          <w:ilvl w:val="0"/>
          <w:numId w:val="1"/>
        </w:numPr>
        <w:ind w:left="579" w:hanging="573"/>
        <w:jc w:val="both"/>
        <w:rPr>
          <w:rFonts w:ascii="Book Antiqua" w:hAnsi="Book Antiqua"/>
        </w:rPr>
      </w:pPr>
      <w:r w:rsidRPr="0096598A">
        <w:rPr>
          <w:rFonts w:ascii="Book Antiqua" w:hAnsi="Book Antiqua"/>
        </w:rPr>
        <w:t xml:space="preserve">I </w:t>
      </w:r>
      <w:r w:rsidR="0096598A">
        <w:rPr>
          <w:rFonts w:ascii="Book Antiqua" w:hAnsi="Book Antiqua"/>
        </w:rPr>
        <w:t xml:space="preserve">stated </w:t>
      </w:r>
      <w:r w:rsidR="00927170">
        <w:rPr>
          <w:rFonts w:ascii="Book Antiqua" w:hAnsi="Book Antiqua"/>
        </w:rPr>
        <w:t xml:space="preserve">at the hearing </w:t>
      </w:r>
      <w:r w:rsidRPr="0096598A">
        <w:rPr>
          <w:rFonts w:ascii="Book Antiqua" w:hAnsi="Book Antiqua"/>
        </w:rPr>
        <w:t xml:space="preserve">that I was surprised that </w:t>
      </w:r>
      <w:r w:rsidR="00927170">
        <w:rPr>
          <w:rFonts w:ascii="Book Antiqua" w:hAnsi="Book Antiqua"/>
        </w:rPr>
        <w:t xml:space="preserve">Mr. Kareem </w:t>
      </w:r>
      <w:r w:rsidRPr="0096598A">
        <w:rPr>
          <w:rFonts w:ascii="Book Antiqua" w:hAnsi="Book Antiqua"/>
        </w:rPr>
        <w:t xml:space="preserve">was not calling the </w:t>
      </w:r>
      <w:r w:rsidR="00AB0CA2">
        <w:rPr>
          <w:rFonts w:ascii="Book Antiqua" w:hAnsi="Book Antiqua"/>
        </w:rPr>
        <w:t>Sponsor</w:t>
      </w:r>
      <w:r w:rsidRPr="0096598A">
        <w:rPr>
          <w:rFonts w:ascii="Book Antiqua" w:hAnsi="Book Antiqua"/>
        </w:rPr>
        <w:t xml:space="preserve"> to give evidence, </w:t>
      </w:r>
      <w:r w:rsidR="0096598A">
        <w:rPr>
          <w:rFonts w:ascii="Book Antiqua" w:hAnsi="Book Antiqua"/>
        </w:rPr>
        <w:t>especially as he had not provided any up-to-date d</w:t>
      </w:r>
      <w:r w:rsidRPr="0096598A">
        <w:rPr>
          <w:rFonts w:ascii="Book Antiqua" w:hAnsi="Book Antiqua"/>
        </w:rPr>
        <w:t>ocumentary evidence</w:t>
      </w:r>
      <w:r w:rsidR="0096598A">
        <w:rPr>
          <w:rFonts w:ascii="Book Antiqua" w:hAnsi="Book Antiqua"/>
        </w:rPr>
        <w:t xml:space="preserve">, </w:t>
      </w:r>
      <w:r w:rsidR="001D43EF">
        <w:rPr>
          <w:rFonts w:ascii="Book Antiqua" w:hAnsi="Book Antiqua"/>
        </w:rPr>
        <w:t xml:space="preserve">and </w:t>
      </w:r>
      <w:r w:rsidR="00927170">
        <w:rPr>
          <w:rFonts w:ascii="Book Antiqua" w:hAnsi="Book Antiqua"/>
        </w:rPr>
        <w:t xml:space="preserve">I had to consider </w:t>
      </w:r>
      <w:r w:rsidR="0096598A">
        <w:rPr>
          <w:rFonts w:ascii="Book Antiqua" w:hAnsi="Book Antiqua"/>
        </w:rPr>
        <w:t>A</w:t>
      </w:r>
      <w:r w:rsidRPr="0096598A">
        <w:rPr>
          <w:rFonts w:ascii="Book Antiqua" w:hAnsi="Book Antiqua"/>
        </w:rPr>
        <w:t xml:space="preserve">rticle </w:t>
      </w:r>
      <w:r w:rsidR="001D43EF">
        <w:rPr>
          <w:rFonts w:ascii="Book Antiqua" w:hAnsi="Book Antiqua"/>
        </w:rPr>
        <w:t xml:space="preserve">8 </w:t>
      </w:r>
      <w:r w:rsidRPr="0096598A">
        <w:rPr>
          <w:rFonts w:ascii="Book Antiqua" w:hAnsi="Book Antiqua"/>
        </w:rPr>
        <w:t xml:space="preserve">as at the date of the hearing.  </w:t>
      </w:r>
      <w:r w:rsidR="001D43EF">
        <w:rPr>
          <w:rFonts w:ascii="Book Antiqua" w:hAnsi="Book Antiqua"/>
        </w:rPr>
        <w:t>T</w:t>
      </w:r>
      <w:r w:rsidRPr="0096598A">
        <w:rPr>
          <w:rFonts w:ascii="Book Antiqua" w:hAnsi="Book Antiqua"/>
        </w:rPr>
        <w:t xml:space="preserve">he </w:t>
      </w:r>
      <w:r w:rsidR="00AB0CA2">
        <w:rPr>
          <w:rFonts w:ascii="Book Antiqua" w:hAnsi="Book Antiqua"/>
        </w:rPr>
        <w:t>Sponsor</w:t>
      </w:r>
      <w:r w:rsidRPr="0096598A">
        <w:rPr>
          <w:rFonts w:ascii="Book Antiqua" w:hAnsi="Book Antiqua"/>
        </w:rPr>
        <w:t xml:space="preserve"> was present</w:t>
      </w:r>
      <w:r w:rsidR="0096598A">
        <w:rPr>
          <w:rFonts w:ascii="Book Antiqua" w:hAnsi="Book Antiqua"/>
        </w:rPr>
        <w:t xml:space="preserve">, </w:t>
      </w:r>
      <w:r w:rsidR="001D43EF">
        <w:rPr>
          <w:rFonts w:ascii="Book Antiqua" w:hAnsi="Book Antiqua"/>
        </w:rPr>
        <w:t xml:space="preserve">and </w:t>
      </w:r>
      <w:r w:rsidRPr="0096598A">
        <w:rPr>
          <w:rFonts w:ascii="Book Antiqua" w:hAnsi="Book Antiqua"/>
        </w:rPr>
        <w:t xml:space="preserve">I </w:t>
      </w:r>
      <w:r w:rsidR="001D43EF">
        <w:rPr>
          <w:rFonts w:ascii="Book Antiqua" w:hAnsi="Book Antiqua"/>
        </w:rPr>
        <w:t xml:space="preserve">therefore </w:t>
      </w:r>
      <w:r w:rsidRPr="0096598A">
        <w:rPr>
          <w:rFonts w:ascii="Book Antiqua" w:hAnsi="Book Antiqua"/>
        </w:rPr>
        <w:t>suggested to him</w:t>
      </w:r>
      <w:r w:rsidR="0096598A">
        <w:rPr>
          <w:rFonts w:ascii="Book Antiqua" w:hAnsi="Book Antiqua"/>
        </w:rPr>
        <w:t xml:space="preserve"> </w:t>
      </w:r>
      <w:r w:rsidRPr="0096598A">
        <w:rPr>
          <w:rFonts w:ascii="Book Antiqua" w:hAnsi="Book Antiqua"/>
        </w:rPr>
        <w:t xml:space="preserve">that </w:t>
      </w:r>
      <w:r w:rsidR="0096598A">
        <w:rPr>
          <w:rFonts w:ascii="Book Antiqua" w:hAnsi="Book Antiqua"/>
        </w:rPr>
        <w:t>it would be appropriate, and in the interests of justice</w:t>
      </w:r>
      <w:r w:rsidR="001D43EF">
        <w:rPr>
          <w:rFonts w:ascii="Book Antiqua" w:hAnsi="Book Antiqua"/>
        </w:rPr>
        <w:t>,</w:t>
      </w:r>
      <w:r w:rsidR="0096598A">
        <w:rPr>
          <w:rFonts w:ascii="Book Antiqua" w:hAnsi="Book Antiqua"/>
        </w:rPr>
        <w:t xml:space="preserve"> </w:t>
      </w:r>
      <w:r w:rsidRPr="0096598A">
        <w:rPr>
          <w:rFonts w:ascii="Book Antiqua" w:hAnsi="Book Antiqua"/>
        </w:rPr>
        <w:t xml:space="preserve">for the </w:t>
      </w:r>
      <w:r w:rsidR="00AB0CA2">
        <w:rPr>
          <w:rFonts w:ascii="Book Antiqua" w:hAnsi="Book Antiqua"/>
        </w:rPr>
        <w:t>Sponsor</w:t>
      </w:r>
      <w:r w:rsidRPr="0096598A">
        <w:rPr>
          <w:rFonts w:ascii="Book Antiqua" w:hAnsi="Book Antiqua"/>
        </w:rPr>
        <w:t xml:space="preserve"> to give oral evidence</w:t>
      </w:r>
      <w:r w:rsidR="001D43EF">
        <w:rPr>
          <w:rFonts w:ascii="Book Antiqua" w:hAnsi="Book Antiqua"/>
        </w:rPr>
        <w:t>.  W</w:t>
      </w:r>
      <w:r w:rsidR="0096598A">
        <w:rPr>
          <w:rFonts w:ascii="Book Antiqua" w:hAnsi="Book Antiqua"/>
        </w:rPr>
        <w:t xml:space="preserve">ithout it, I had no evidence of </w:t>
      </w:r>
      <w:r w:rsidRPr="0096598A">
        <w:rPr>
          <w:rFonts w:ascii="Book Antiqua" w:hAnsi="Book Antiqua"/>
        </w:rPr>
        <w:t xml:space="preserve">the human rights position as at </w:t>
      </w:r>
      <w:r w:rsidR="0096598A">
        <w:rPr>
          <w:rFonts w:ascii="Book Antiqua" w:hAnsi="Book Antiqua"/>
        </w:rPr>
        <w:t xml:space="preserve">the </w:t>
      </w:r>
      <w:r w:rsidRPr="0096598A">
        <w:rPr>
          <w:rFonts w:ascii="Book Antiqua" w:hAnsi="Book Antiqua"/>
        </w:rPr>
        <w:t>date</w:t>
      </w:r>
      <w:r w:rsidR="0096598A">
        <w:rPr>
          <w:rFonts w:ascii="Book Antiqua" w:hAnsi="Book Antiqua"/>
        </w:rPr>
        <w:t xml:space="preserve"> of the hearing.  T</w:t>
      </w:r>
      <w:r w:rsidRPr="0096598A">
        <w:rPr>
          <w:rFonts w:ascii="Book Antiqua" w:hAnsi="Book Antiqua"/>
        </w:rPr>
        <w:t xml:space="preserve">he previous </w:t>
      </w:r>
      <w:r w:rsidR="0096598A">
        <w:rPr>
          <w:rFonts w:ascii="Book Antiqua" w:hAnsi="Book Antiqua"/>
        </w:rPr>
        <w:t xml:space="preserve">hearing was in September 2017, some seven months earlier, and the decision </w:t>
      </w:r>
      <w:r w:rsidR="00927170">
        <w:rPr>
          <w:rFonts w:ascii="Book Antiqua" w:hAnsi="Book Antiqua"/>
        </w:rPr>
        <w:t xml:space="preserve">of the First-tier Tribunal </w:t>
      </w:r>
      <w:r w:rsidR="0096598A">
        <w:rPr>
          <w:rFonts w:ascii="Book Antiqua" w:hAnsi="Book Antiqua"/>
        </w:rPr>
        <w:t xml:space="preserve">had </w:t>
      </w:r>
      <w:r w:rsidRPr="0096598A">
        <w:rPr>
          <w:rFonts w:ascii="Book Antiqua" w:hAnsi="Book Antiqua"/>
        </w:rPr>
        <w:t xml:space="preserve">not considered </w:t>
      </w:r>
      <w:r w:rsidR="0096598A">
        <w:rPr>
          <w:rFonts w:ascii="Book Antiqua" w:hAnsi="Book Antiqua"/>
        </w:rPr>
        <w:t>A</w:t>
      </w:r>
      <w:r w:rsidRPr="0096598A">
        <w:rPr>
          <w:rFonts w:ascii="Book Antiqua" w:hAnsi="Book Antiqua"/>
        </w:rPr>
        <w:t xml:space="preserve">rticle 8 in any detail. </w:t>
      </w:r>
      <w:r w:rsidR="0096598A">
        <w:rPr>
          <w:rFonts w:ascii="Book Antiqua" w:hAnsi="Book Antiqua"/>
        </w:rPr>
        <w:t xml:space="preserve"> </w:t>
      </w:r>
      <w:r w:rsidR="0096598A" w:rsidRPr="0096598A">
        <w:rPr>
          <w:rFonts w:ascii="Book Antiqua" w:hAnsi="Book Antiqua"/>
        </w:rPr>
        <w:t>Mr</w:t>
      </w:r>
      <w:r w:rsidR="0096598A">
        <w:rPr>
          <w:rFonts w:ascii="Book Antiqua" w:hAnsi="Book Antiqua"/>
        </w:rPr>
        <w:t>.</w:t>
      </w:r>
      <w:r w:rsidR="0096598A" w:rsidRPr="0096598A">
        <w:rPr>
          <w:rFonts w:ascii="Book Antiqua" w:hAnsi="Book Antiqua"/>
        </w:rPr>
        <w:t xml:space="preserve"> Clarke</w:t>
      </w:r>
      <w:r w:rsidR="0096598A">
        <w:rPr>
          <w:rFonts w:ascii="Book Antiqua" w:hAnsi="Book Antiqua"/>
        </w:rPr>
        <w:t xml:space="preserve"> </w:t>
      </w:r>
      <w:r w:rsidR="00927170">
        <w:rPr>
          <w:rFonts w:ascii="Book Antiqua" w:hAnsi="Book Antiqua"/>
        </w:rPr>
        <w:t xml:space="preserve">had </w:t>
      </w:r>
      <w:r w:rsidR="0096598A">
        <w:rPr>
          <w:rFonts w:ascii="Book Antiqua" w:hAnsi="Book Antiqua"/>
        </w:rPr>
        <w:t>no object</w:t>
      </w:r>
      <w:r w:rsidR="00927170">
        <w:rPr>
          <w:rFonts w:ascii="Book Antiqua" w:hAnsi="Book Antiqua"/>
        </w:rPr>
        <w:t>ion</w:t>
      </w:r>
      <w:r w:rsidR="0096598A">
        <w:rPr>
          <w:rFonts w:ascii="Book Antiqua" w:hAnsi="Book Antiqua"/>
        </w:rPr>
        <w:t xml:space="preserve"> to </w:t>
      </w:r>
      <w:r w:rsidR="001D43EF">
        <w:rPr>
          <w:rFonts w:ascii="Book Antiqua" w:hAnsi="Book Antiqua"/>
        </w:rPr>
        <w:t>this</w:t>
      </w:r>
      <w:r w:rsidR="001F160D">
        <w:rPr>
          <w:rFonts w:ascii="Book Antiqua" w:hAnsi="Book Antiqua"/>
        </w:rPr>
        <w:t>, stating that he would simply be submitting, if she did not</w:t>
      </w:r>
      <w:r w:rsidR="001D43EF">
        <w:rPr>
          <w:rFonts w:ascii="Book Antiqua" w:hAnsi="Book Antiqua"/>
        </w:rPr>
        <w:t xml:space="preserve"> give evidence</w:t>
      </w:r>
      <w:r w:rsidR="001F160D">
        <w:rPr>
          <w:rFonts w:ascii="Book Antiqua" w:hAnsi="Book Antiqua"/>
        </w:rPr>
        <w:t>, that there was no up-to-date evidence on which a decision could be made</w:t>
      </w:r>
      <w:r w:rsidR="0096598A">
        <w:rPr>
          <w:rFonts w:ascii="Book Antiqua" w:hAnsi="Book Antiqua"/>
        </w:rPr>
        <w:t>.</w:t>
      </w:r>
    </w:p>
    <w:p w:rsidR="00A5328B" w:rsidRDefault="00A5328B" w:rsidP="00A5328B">
      <w:pPr>
        <w:pStyle w:val="ListParagraph"/>
        <w:rPr>
          <w:rFonts w:ascii="Book Antiqua" w:hAnsi="Book Antiqua"/>
        </w:rPr>
      </w:pPr>
    </w:p>
    <w:p w:rsidR="001D43EF" w:rsidRDefault="0096598A" w:rsidP="007563EE">
      <w:pPr>
        <w:numPr>
          <w:ilvl w:val="0"/>
          <w:numId w:val="1"/>
        </w:numPr>
        <w:ind w:left="579" w:hanging="573"/>
        <w:jc w:val="both"/>
        <w:rPr>
          <w:rFonts w:ascii="Book Antiqua" w:hAnsi="Book Antiqua"/>
        </w:rPr>
      </w:pPr>
      <w:r w:rsidRPr="001D43EF">
        <w:rPr>
          <w:rFonts w:ascii="Book Antiqua" w:hAnsi="Book Antiqua"/>
        </w:rPr>
        <w:t>Mr. Kareem p</w:t>
      </w:r>
      <w:r w:rsidR="00A5328B" w:rsidRPr="001D43EF">
        <w:rPr>
          <w:rFonts w:ascii="Book Antiqua" w:hAnsi="Book Antiqua"/>
        </w:rPr>
        <w:t xml:space="preserve">roceeded to call the </w:t>
      </w:r>
      <w:r w:rsidR="00AB0CA2" w:rsidRPr="001D43EF">
        <w:rPr>
          <w:rFonts w:ascii="Book Antiqua" w:hAnsi="Book Antiqua"/>
        </w:rPr>
        <w:t>Sponsor</w:t>
      </w:r>
      <w:r w:rsidR="00A5328B" w:rsidRPr="001D43EF">
        <w:rPr>
          <w:rFonts w:ascii="Book Antiqua" w:hAnsi="Book Antiqua"/>
        </w:rPr>
        <w:t xml:space="preserve"> to give evidence</w:t>
      </w:r>
      <w:r w:rsidR="00845EF0" w:rsidRPr="001D43EF">
        <w:rPr>
          <w:rFonts w:ascii="Book Antiqua" w:hAnsi="Book Antiqua"/>
        </w:rPr>
        <w:t xml:space="preserve">.  </w:t>
      </w:r>
      <w:r w:rsidR="00AB0CA2" w:rsidRPr="001D43EF">
        <w:rPr>
          <w:rFonts w:ascii="Book Antiqua" w:hAnsi="Book Antiqua"/>
        </w:rPr>
        <w:t xml:space="preserve">She adopted the contents of her witness statement made for the hearing in the First-tier Tribunal dated 22 August 2017.  </w:t>
      </w:r>
      <w:r w:rsidR="00845EF0" w:rsidRPr="001D43EF">
        <w:rPr>
          <w:rFonts w:ascii="Book Antiqua" w:hAnsi="Book Antiqua"/>
        </w:rPr>
        <w:t xml:space="preserve">I asked her whether she had </w:t>
      </w:r>
      <w:r w:rsidR="001F160D" w:rsidRPr="001D43EF">
        <w:rPr>
          <w:rFonts w:ascii="Book Antiqua" w:hAnsi="Book Antiqua"/>
        </w:rPr>
        <w:t xml:space="preserve">brought any documents </w:t>
      </w:r>
      <w:r w:rsidR="00845EF0" w:rsidRPr="001D43EF">
        <w:rPr>
          <w:rFonts w:ascii="Book Antiqua" w:hAnsi="Book Antiqua"/>
        </w:rPr>
        <w:t>with her</w:t>
      </w:r>
      <w:r w:rsidR="001F160D" w:rsidRPr="001D43EF">
        <w:rPr>
          <w:rFonts w:ascii="Book Antiqua" w:hAnsi="Book Antiqua"/>
        </w:rPr>
        <w:t xml:space="preserve">, and she replied that she </w:t>
      </w:r>
      <w:r w:rsidR="00A5328B" w:rsidRPr="001D43EF">
        <w:rPr>
          <w:rFonts w:ascii="Book Antiqua" w:hAnsi="Book Antiqua"/>
        </w:rPr>
        <w:t xml:space="preserve">had brought </w:t>
      </w:r>
      <w:r w:rsidR="00845EF0" w:rsidRPr="001D43EF">
        <w:rPr>
          <w:rFonts w:ascii="Book Antiqua" w:hAnsi="Book Antiqua"/>
        </w:rPr>
        <w:t xml:space="preserve">records </w:t>
      </w:r>
      <w:r w:rsidRPr="001D43EF">
        <w:rPr>
          <w:rFonts w:ascii="Book Antiqua" w:hAnsi="Book Antiqua"/>
        </w:rPr>
        <w:t>of travel</w:t>
      </w:r>
      <w:r w:rsidR="00845EF0" w:rsidRPr="001D43EF">
        <w:rPr>
          <w:rFonts w:ascii="Book Antiqua" w:hAnsi="Book Antiqua"/>
        </w:rPr>
        <w:t>,</w:t>
      </w:r>
      <w:r w:rsidRPr="001D43EF">
        <w:rPr>
          <w:rFonts w:ascii="Book Antiqua" w:hAnsi="Book Antiqua"/>
        </w:rPr>
        <w:t xml:space="preserve"> receipts for nursery payment</w:t>
      </w:r>
      <w:r w:rsidR="00845EF0" w:rsidRPr="001D43EF">
        <w:rPr>
          <w:rFonts w:ascii="Book Antiqua" w:hAnsi="Book Antiqua"/>
        </w:rPr>
        <w:t>,</w:t>
      </w:r>
      <w:r w:rsidRPr="001D43EF">
        <w:rPr>
          <w:rFonts w:ascii="Book Antiqua" w:hAnsi="Book Antiqua"/>
        </w:rPr>
        <w:t xml:space="preserve"> and </w:t>
      </w:r>
      <w:r w:rsidR="001F160D" w:rsidRPr="001D43EF">
        <w:rPr>
          <w:rFonts w:ascii="Book Antiqua" w:hAnsi="Book Antiqua"/>
        </w:rPr>
        <w:t xml:space="preserve">several </w:t>
      </w:r>
      <w:r w:rsidRPr="001D43EF">
        <w:rPr>
          <w:rFonts w:ascii="Book Antiqua" w:hAnsi="Book Antiqua"/>
        </w:rPr>
        <w:t xml:space="preserve">photographs.  </w:t>
      </w:r>
      <w:r w:rsidR="001D43EF" w:rsidRPr="001D43EF">
        <w:rPr>
          <w:rFonts w:ascii="Book Antiqua" w:hAnsi="Book Antiqua"/>
        </w:rPr>
        <w:t xml:space="preserve">No reference had been made to these by Mr. Kareeem.  </w:t>
      </w:r>
      <w:r w:rsidRPr="001D43EF">
        <w:rPr>
          <w:rFonts w:ascii="Book Antiqua" w:hAnsi="Book Antiqua"/>
        </w:rPr>
        <w:t>I gave Mr</w:t>
      </w:r>
      <w:r w:rsidR="00845EF0" w:rsidRPr="001D43EF">
        <w:rPr>
          <w:rFonts w:ascii="Book Antiqua" w:hAnsi="Book Antiqua"/>
        </w:rPr>
        <w:t>.</w:t>
      </w:r>
      <w:r w:rsidRPr="001D43EF">
        <w:rPr>
          <w:rFonts w:ascii="Book Antiqua" w:hAnsi="Book Antiqua"/>
        </w:rPr>
        <w:t xml:space="preserve"> Clark</w:t>
      </w:r>
      <w:r w:rsidR="00845EF0" w:rsidRPr="001D43EF">
        <w:rPr>
          <w:rFonts w:ascii="Book Antiqua" w:hAnsi="Book Antiqua"/>
        </w:rPr>
        <w:t>e</w:t>
      </w:r>
      <w:r w:rsidRPr="001D43EF">
        <w:rPr>
          <w:rFonts w:ascii="Book Antiqua" w:hAnsi="Book Antiqua"/>
        </w:rPr>
        <w:t xml:space="preserve"> an opportunity to consider these.</w:t>
      </w:r>
      <w:r w:rsidR="001D43EF">
        <w:rPr>
          <w:rFonts w:ascii="Book Antiqua" w:hAnsi="Book Antiqua"/>
        </w:rPr>
        <w:t xml:space="preserve">  </w:t>
      </w:r>
      <w:r w:rsidR="001D43EF" w:rsidRPr="001D43EF">
        <w:rPr>
          <w:rFonts w:ascii="Book Antiqua" w:hAnsi="Book Antiqua"/>
        </w:rPr>
        <w:t>I have also taken into account the documents contained in the Appellant’s bundle provided for the hearing in the First-tier Tribunal (146 pages).</w:t>
      </w:r>
    </w:p>
    <w:p w:rsidR="001D43EF" w:rsidRDefault="001D43EF" w:rsidP="001D43EF">
      <w:pPr>
        <w:pStyle w:val="ListParagraph"/>
        <w:rPr>
          <w:rFonts w:ascii="Book Antiqua" w:hAnsi="Book Antiqua"/>
        </w:rPr>
      </w:pPr>
    </w:p>
    <w:p w:rsidR="001D43EF" w:rsidRPr="001D43EF" w:rsidRDefault="001D43EF" w:rsidP="007563EE">
      <w:pPr>
        <w:numPr>
          <w:ilvl w:val="0"/>
          <w:numId w:val="1"/>
        </w:numPr>
        <w:ind w:left="579" w:hanging="573"/>
        <w:jc w:val="both"/>
        <w:rPr>
          <w:rFonts w:ascii="Book Antiqua" w:hAnsi="Book Antiqua"/>
        </w:rPr>
      </w:pPr>
      <w:r>
        <w:rPr>
          <w:rFonts w:ascii="Book Antiqua" w:hAnsi="Book Antiqua"/>
        </w:rPr>
        <w:t>The burden of proof in this appeal lies on the Appellant to show that the decision is a breach of her rights, and/or those of the Sponsor, to a family life under Article 8.  The standard of proof is the balance of probabilities.</w:t>
      </w:r>
    </w:p>
    <w:p w:rsidR="00845EF0" w:rsidRDefault="00845EF0" w:rsidP="00845EF0">
      <w:pPr>
        <w:pStyle w:val="ListParagraph"/>
        <w:rPr>
          <w:rFonts w:ascii="Book Antiqua" w:hAnsi="Book Antiqua"/>
        </w:rPr>
      </w:pPr>
    </w:p>
    <w:p w:rsidR="001F160D" w:rsidRPr="001F160D" w:rsidRDefault="001F160D" w:rsidP="001F160D">
      <w:pPr>
        <w:pStyle w:val="ListParagraph"/>
        <w:ind w:left="0"/>
        <w:rPr>
          <w:rFonts w:ascii="Book Antiqua" w:hAnsi="Book Antiqua"/>
          <w:b/>
          <w:u w:val="single"/>
        </w:rPr>
      </w:pPr>
      <w:r w:rsidRPr="001F160D">
        <w:rPr>
          <w:rFonts w:ascii="Book Antiqua" w:hAnsi="Book Antiqua"/>
          <w:b/>
          <w:u w:val="single"/>
        </w:rPr>
        <w:t xml:space="preserve">Findings and conclusions </w:t>
      </w:r>
    </w:p>
    <w:p w:rsidR="001F160D" w:rsidRDefault="001F160D" w:rsidP="001F160D">
      <w:pPr>
        <w:ind w:left="579"/>
        <w:jc w:val="both"/>
        <w:rPr>
          <w:rFonts w:ascii="Book Antiqua" w:hAnsi="Book Antiqua"/>
        </w:rPr>
      </w:pPr>
    </w:p>
    <w:p w:rsidR="001D43EF" w:rsidRDefault="001D43EF" w:rsidP="00784DC7">
      <w:pPr>
        <w:numPr>
          <w:ilvl w:val="0"/>
          <w:numId w:val="1"/>
        </w:numPr>
        <w:ind w:left="579" w:hanging="573"/>
        <w:jc w:val="both"/>
        <w:rPr>
          <w:rFonts w:ascii="Book Antiqua" w:hAnsi="Book Antiqua"/>
        </w:rPr>
      </w:pPr>
      <w:r>
        <w:rPr>
          <w:rFonts w:ascii="Book Antiqua" w:hAnsi="Book Antiqua"/>
        </w:rPr>
        <w:t>I found the Sponsor to be an honest and credible witness who answered all questions put to her and was not evasive.  Her evidence was consistent with the documentary evidence provided, both in the bundle, and that provided at the hearing.  I accept that all elements of her evidence were not corroborated by documentary evidence, but I do not find that this damages the credibility of her evidence.  I find that her evidence can be relied on.</w:t>
      </w:r>
    </w:p>
    <w:p w:rsidR="001D43EF" w:rsidRDefault="001D43EF" w:rsidP="001D43EF">
      <w:pPr>
        <w:ind w:left="579"/>
        <w:jc w:val="both"/>
        <w:rPr>
          <w:rFonts w:ascii="Book Antiqua" w:hAnsi="Book Antiqua"/>
        </w:rPr>
      </w:pPr>
    </w:p>
    <w:p w:rsidR="00054030" w:rsidRDefault="00054030" w:rsidP="001D43EF">
      <w:pPr>
        <w:ind w:left="579"/>
        <w:jc w:val="both"/>
        <w:rPr>
          <w:rFonts w:ascii="Book Antiqua" w:hAnsi="Book Antiqua"/>
        </w:rPr>
      </w:pPr>
    </w:p>
    <w:p w:rsidR="00054030" w:rsidRDefault="00054030" w:rsidP="001D43EF">
      <w:pPr>
        <w:ind w:left="579"/>
        <w:jc w:val="both"/>
        <w:rPr>
          <w:rFonts w:ascii="Book Antiqua" w:hAnsi="Book Antiqua"/>
        </w:rPr>
      </w:pPr>
    </w:p>
    <w:p w:rsidR="001D43EF" w:rsidRPr="001F160D" w:rsidRDefault="001D43EF" w:rsidP="001D43EF">
      <w:pPr>
        <w:jc w:val="both"/>
        <w:rPr>
          <w:rFonts w:ascii="Book Antiqua" w:hAnsi="Book Antiqua"/>
          <w:i/>
        </w:rPr>
      </w:pPr>
      <w:r w:rsidRPr="001F160D">
        <w:rPr>
          <w:rFonts w:ascii="Book Antiqua" w:hAnsi="Book Antiqua"/>
          <w:i/>
        </w:rPr>
        <w:lastRenderedPageBreak/>
        <w:t>Immigration rules</w:t>
      </w:r>
    </w:p>
    <w:p w:rsidR="001D43EF" w:rsidRDefault="001D43EF" w:rsidP="001D43EF">
      <w:pPr>
        <w:ind w:left="579"/>
        <w:jc w:val="both"/>
        <w:rPr>
          <w:rFonts w:ascii="Book Antiqua" w:hAnsi="Book Antiqua"/>
        </w:rPr>
      </w:pPr>
    </w:p>
    <w:p w:rsidR="00DC1D80" w:rsidRDefault="00DC1D80" w:rsidP="00784DC7">
      <w:pPr>
        <w:numPr>
          <w:ilvl w:val="0"/>
          <w:numId w:val="1"/>
        </w:numPr>
        <w:ind w:left="579" w:hanging="573"/>
        <w:jc w:val="both"/>
        <w:rPr>
          <w:rFonts w:ascii="Book Antiqua" w:hAnsi="Book Antiqua"/>
        </w:rPr>
      </w:pPr>
      <w:r>
        <w:rPr>
          <w:rFonts w:ascii="Book Antiqua" w:hAnsi="Book Antiqua"/>
        </w:rPr>
        <w:t xml:space="preserve">I have found above that there is no evidence before me to show that my conclusion at [17] of the error of law decision is wrong, and I find that the </w:t>
      </w:r>
      <w:r w:rsidR="00AB0CA2">
        <w:rPr>
          <w:rFonts w:ascii="Book Antiqua" w:hAnsi="Book Antiqua"/>
        </w:rPr>
        <w:t>Appellant</w:t>
      </w:r>
      <w:r>
        <w:rPr>
          <w:rFonts w:ascii="Book Antiqua" w:hAnsi="Book Antiqua"/>
        </w:rPr>
        <w:t xml:space="preserve"> cannot meet the requirements of the rules as she has not provided a certificate of eligibility.  It was not submitted </w:t>
      </w:r>
      <w:r w:rsidR="001D43EF">
        <w:rPr>
          <w:rFonts w:ascii="Book Antiqua" w:hAnsi="Book Antiqua"/>
        </w:rPr>
        <w:t xml:space="preserve">before me </w:t>
      </w:r>
      <w:r>
        <w:rPr>
          <w:rFonts w:ascii="Book Antiqua" w:hAnsi="Book Antiqua"/>
        </w:rPr>
        <w:t>that this was a “de facto” adoption.</w:t>
      </w:r>
    </w:p>
    <w:p w:rsidR="001D43EF" w:rsidRDefault="001D43EF" w:rsidP="001D43EF">
      <w:pPr>
        <w:ind w:left="579"/>
        <w:jc w:val="both"/>
        <w:rPr>
          <w:rFonts w:ascii="Book Antiqua" w:hAnsi="Book Antiqua"/>
        </w:rPr>
      </w:pPr>
    </w:p>
    <w:p w:rsidR="001D43EF" w:rsidRDefault="001D43EF" w:rsidP="001D43EF">
      <w:pPr>
        <w:numPr>
          <w:ilvl w:val="0"/>
          <w:numId w:val="1"/>
        </w:numPr>
        <w:ind w:left="579" w:hanging="573"/>
        <w:jc w:val="both"/>
        <w:rPr>
          <w:rFonts w:ascii="Book Antiqua" w:hAnsi="Book Antiqua"/>
        </w:rPr>
      </w:pPr>
      <w:r>
        <w:rPr>
          <w:rFonts w:ascii="Book Antiqua" w:hAnsi="Book Antiqua"/>
        </w:rPr>
        <w:t xml:space="preserve">Despite my raising at the start of the hearing that the Respondent had also refused the application under paragraph 310(ix), (x) and (xi), which had not been addressed in the decision of the First-tier Tribunal, no specific submissions were made by Mr. Kareem in relation to these aspects of the immigration rules.  </w:t>
      </w:r>
    </w:p>
    <w:p w:rsidR="00DC1D80" w:rsidRDefault="00DC1D80" w:rsidP="00DC1D80">
      <w:pPr>
        <w:pStyle w:val="ListParagraph"/>
        <w:rPr>
          <w:rFonts w:ascii="Book Antiqua" w:hAnsi="Book Antiqua"/>
        </w:rPr>
      </w:pPr>
    </w:p>
    <w:p w:rsidR="00BE4B0B" w:rsidRDefault="00DC1D80" w:rsidP="00784DC7">
      <w:pPr>
        <w:numPr>
          <w:ilvl w:val="0"/>
          <w:numId w:val="1"/>
        </w:numPr>
        <w:ind w:left="579" w:hanging="573"/>
        <w:jc w:val="both"/>
        <w:rPr>
          <w:rFonts w:ascii="Book Antiqua" w:hAnsi="Book Antiqua"/>
        </w:rPr>
      </w:pPr>
      <w:r>
        <w:rPr>
          <w:rFonts w:ascii="Book Antiqua" w:hAnsi="Book Antiqua"/>
        </w:rPr>
        <w:t xml:space="preserve">In relation to paragraph 310(ix), (x) and (xi), I find that the </w:t>
      </w:r>
      <w:r w:rsidR="00AB0CA2">
        <w:rPr>
          <w:rFonts w:ascii="Book Antiqua" w:hAnsi="Book Antiqua"/>
        </w:rPr>
        <w:t>Appellant</w:t>
      </w:r>
      <w:r>
        <w:rPr>
          <w:rFonts w:ascii="Book Antiqua" w:hAnsi="Book Antiqua"/>
        </w:rPr>
        <w:t xml:space="preserve"> was abandoned at birth.</w:t>
      </w:r>
      <w:r w:rsidR="00BE4B0B">
        <w:rPr>
          <w:rFonts w:ascii="Book Antiqua" w:hAnsi="Book Antiqua"/>
        </w:rPr>
        <w:t xml:space="preserve">  At page 22 of the </w:t>
      </w:r>
      <w:r w:rsidR="00AB0CA2">
        <w:rPr>
          <w:rFonts w:ascii="Book Antiqua" w:hAnsi="Book Antiqua"/>
        </w:rPr>
        <w:t>Appellant</w:t>
      </w:r>
      <w:r w:rsidR="00BE4B0B">
        <w:rPr>
          <w:rFonts w:ascii="Book Antiqua" w:hAnsi="Book Antiqua"/>
        </w:rPr>
        <w:t xml:space="preserve">’s bundle is a letter from the coordinator at the Unique Orphanage Home which states that the </w:t>
      </w:r>
      <w:r w:rsidR="00AB0CA2">
        <w:rPr>
          <w:rFonts w:ascii="Book Antiqua" w:hAnsi="Book Antiqua"/>
        </w:rPr>
        <w:t>Appellant</w:t>
      </w:r>
      <w:r w:rsidR="00BE4B0B">
        <w:rPr>
          <w:rFonts w:ascii="Book Antiqua" w:hAnsi="Book Antiqua"/>
        </w:rPr>
        <w:t xml:space="preserve"> “was abandoned at a refuge sight (sic) on 1</w:t>
      </w:r>
      <w:r w:rsidR="00BE4B0B" w:rsidRPr="00BE4B0B">
        <w:rPr>
          <w:rFonts w:ascii="Book Antiqua" w:hAnsi="Book Antiqua"/>
          <w:vertAlign w:val="superscript"/>
        </w:rPr>
        <w:t>st</w:t>
      </w:r>
      <w:r w:rsidR="00BE4B0B">
        <w:rPr>
          <w:rFonts w:ascii="Book Antiqua" w:hAnsi="Book Antiqua"/>
        </w:rPr>
        <w:t xml:space="preserve"> of November 2013.  She was picked up by the community and brought to Unique Orphanage Home, who immediately took the baby to social welfare office where she was fostered out to Mr. &amp; Mrs. </w:t>
      </w:r>
      <w:r w:rsidR="00054030">
        <w:rPr>
          <w:rFonts w:ascii="Book Antiqua" w:hAnsi="Book Antiqua"/>
        </w:rPr>
        <w:t>[</w:t>
      </w:r>
      <w:r w:rsidR="00BE4B0B">
        <w:rPr>
          <w:rFonts w:ascii="Book Antiqua" w:hAnsi="Book Antiqua"/>
        </w:rPr>
        <w:t>PD</w:t>
      </w:r>
      <w:r w:rsidR="00054030">
        <w:rPr>
          <w:rFonts w:ascii="Book Antiqua" w:hAnsi="Book Antiqua"/>
        </w:rPr>
        <w:t xml:space="preserve">] </w:t>
      </w:r>
      <w:r w:rsidR="00BE4B0B">
        <w:rPr>
          <w:rFonts w:ascii="Book Antiqua" w:hAnsi="Book Antiqua"/>
        </w:rPr>
        <w:t>on 2</w:t>
      </w:r>
      <w:r w:rsidR="00BE4B0B" w:rsidRPr="00BE4B0B">
        <w:rPr>
          <w:rFonts w:ascii="Book Antiqua" w:hAnsi="Book Antiqua"/>
          <w:vertAlign w:val="superscript"/>
        </w:rPr>
        <w:t>nd</w:t>
      </w:r>
      <w:r w:rsidR="00BE4B0B">
        <w:rPr>
          <w:rFonts w:ascii="Book Antiqua" w:hAnsi="Book Antiqua"/>
        </w:rPr>
        <w:t xml:space="preserve"> of November, 2013 for proper caring.”</w:t>
      </w:r>
    </w:p>
    <w:p w:rsidR="00BE4B0B" w:rsidRDefault="00BE4B0B" w:rsidP="00BE4B0B">
      <w:pPr>
        <w:pStyle w:val="ListParagraph"/>
        <w:rPr>
          <w:rFonts w:ascii="Book Antiqua" w:hAnsi="Book Antiqua"/>
        </w:rPr>
      </w:pPr>
    </w:p>
    <w:p w:rsidR="00BE4B0B" w:rsidRDefault="00BE4B0B" w:rsidP="00D33CA7">
      <w:pPr>
        <w:numPr>
          <w:ilvl w:val="0"/>
          <w:numId w:val="1"/>
        </w:numPr>
        <w:ind w:left="579" w:hanging="573"/>
        <w:jc w:val="both"/>
        <w:rPr>
          <w:rFonts w:ascii="Book Antiqua" w:hAnsi="Book Antiqua"/>
        </w:rPr>
      </w:pPr>
      <w:r w:rsidRPr="00BE4B0B">
        <w:rPr>
          <w:rFonts w:ascii="Book Antiqua" w:hAnsi="Book Antiqua"/>
        </w:rPr>
        <w:t xml:space="preserve">At page 23 of the bundle is an undertaking by the </w:t>
      </w:r>
      <w:r w:rsidR="00AB0CA2">
        <w:rPr>
          <w:rFonts w:ascii="Book Antiqua" w:hAnsi="Book Antiqua"/>
        </w:rPr>
        <w:t>Sponsor</w:t>
      </w:r>
      <w:r w:rsidRPr="00BE4B0B">
        <w:rPr>
          <w:rFonts w:ascii="Book Antiqua" w:hAnsi="Book Antiqua"/>
        </w:rPr>
        <w:t xml:space="preserve">s made on 2 November 2013 in the magistrates court in Barnawa Kaduna in which the </w:t>
      </w:r>
      <w:r w:rsidR="00AB0CA2">
        <w:rPr>
          <w:rFonts w:ascii="Book Antiqua" w:hAnsi="Book Antiqua"/>
        </w:rPr>
        <w:t>Sponsor</w:t>
      </w:r>
      <w:r w:rsidRPr="00BE4B0B">
        <w:rPr>
          <w:rFonts w:ascii="Book Antiqua" w:hAnsi="Book Antiqua"/>
        </w:rPr>
        <w:t xml:space="preserve">s undertook to care for the </w:t>
      </w:r>
      <w:r w:rsidR="00AB0CA2">
        <w:rPr>
          <w:rFonts w:ascii="Book Antiqua" w:hAnsi="Book Antiqua"/>
        </w:rPr>
        <w:t>Appellant</w:t>
      </w:r>
      <w:r w:rsidRPr="00BE4B0B">
        <w:rPr>
          <w:rFonts w:ascii="Book Antiqua" w:hAnsi="Book Antiqua"/>
        </w:rPr>
        <w:t xml:space="preserve"> and bring her up as they would do </w:t>
      </w:r>
      <w:r w:rsidR="007E56CE">
        <w:rPr>
          <w:rFonts w:ascii="Book Antiqua" w:hAnsi="Book Antiqua"/>
        </w:rPr>
        <w:t xml:space="preserve">a </w:t>
      </w:r>
      <w:r w:rsidRPr="00BE4B0B">
        <w:rPr>
          <w:rFonts w:ascii="Book Antiqua" w:hAnsi="Book Antiqua"/>
        </w:rPr>
        <w:t xml:space="preserve">child of their own.  At page 24 is </w:t>
      </w:r>
      <w:r>
        <w:rPr>
          <w:rFonts w:ascii="Book Antiqua" w:hAnsi="Book Antiqua"/>
        </w:rPr>
        <w:t xml:space="preserve">a </w:t>
      </w:r>
      <w:r w:rsidR="007E56CE">
        <w:rPr>
          <w:rFonts w:ascii="Book Antiqua" w:hAnsi="Book Antiqua"/>
        </w:rPr>
        <w:t>F</w:t>
      </w:r>
      <w:r>
        <w:rPr>
          <w:rFonts w:ascii="Book Antiqua" w:hAnsi="Book Antiqua"/>
        </w:rPr>
        <w:t xml:space="preserve">orm of </w:t>
      </w:r>
      <w:r w:rsidR="007E56CE">
        <w:rPr>
          <w:rFonts w:ascii="Book Antiqua" w:hAnsi="Book Antiqua"/>
        </w:rPr>
        <w:t>M</w:t>
      </w:r>
      <w:r>
        <w:rPr>
          <w:rFonts w:ascii="Book Antiqua" w:hAnsi="Book Antiqua"/>
        </w:rPr>
        <w:t xml:space="preserve">andate dated </w:t>
      </w:r>
      <w:r w:rsidRPr="00BE4B0B">
        <w:rPr>
          <w:rFonts w:ascii="Book Antiqua" w:hAnsi="Book Antiqua"/>
        </w:rPr>
        <w:t>21</w:t>
      </w:r>
      <w:r>
        <w:rPr>
          <w:rFonts w:ascii="Book Antiqua" w:hAnsi="Book Antiqua"/>
        </w:rPr>
        <w:t xml:space="preserve"> February 2014, which states that the </w:t>
      </w:r>
      <w:r w:rsidR="00AB0CA2">
        <w:rPr>
          <w:rFonts w:ascii="Book Antiqua" w:hAnsi="Book Antiqua"/>
        </w:rPr>
        <w:t>Sponsor</w:t>
      </w:r>
      <w:r>
        <w:rPr>
          <w:rFonts w:ascii="Book Antiqua" w:hAnsi="Book Antiqua"/>
        </w:rPr>
        <w:t xml:space="preserve">s are mandated to care for the </w:t>
      </w:r>
      <w:r w:rsidR="00AB0CA2">
        <w:rPr>
          <w:rFonts w:ascii="Book Antiqua" w:hAnsi="Book Antiqua"/>
        </w:rPr>
        <w:t>Appellant</w:t>
      </w:r>
      <w:r>
        <w:rPr>
          <w:rFonts w:ascii="Book Antiqua" w:hAnsi="Book Antiqua"/>
        </w:rPr>
        <w:t xml:space="preserve">.  It refers to the </w:t>
      </w:r>
      <w:r w:rsidR="00AB0CA2">
        <w:rPr>
          <w:rFonts w:ascii="Book Antiqua" w:hAnsi="Book Antiqua"/>
        </w:rPr>
        <w:t>Appellant</w:t>
      </w:r>
      <w:r>
        <w:rPr>
          <w:rFonts w:ascii="Book Antiqua" w:hAnsi="Book Antiqua"/>
        </w:rPr>
        <w:t xml:space="preserve"> as having been abandoned.</w:t>
      </w:r>
    </w:p>
    <w:p w:rsidR="00E20CAE" w:rsidRDefault="00E20CAE" w:rsidP="00E20CAE">
      <w:pPr>
        <w:pStyle w:val="ListParagraph"/>
        <w:rPr>
          <w:rFonts w:ascii="Book Antiqua" w:hAnsi="Book Antiqua"/>
        </w:rPr>
      </w:pPr>
    </w:p>
    <w:p w:rsidR="00E20CAE" w:rsidRDefault="00E20CAE" w:rsidP="00D33CA7">
      <w:pPr>
        <w:numPr>
          <w:ilvl w:val="0"/>
          <w:numId w:val="1"/>
        </w:numPr>
        <w:ind w:left="579" w:hanging="573"/>
        <w:jc w:val="both"/>
        <w:rPr>
          <w:rFonts w:ascii="Book Antiqua" w:hAnsi="Book Antiqua"/>
        </w:rPr>
      </w:pPr>
      <w:r>
        <w:rPr>
          <w:rFonts w:ascii="Book Antiqua" w:hAnsi="Book Antiqua"/>
        </w:rPr>
        <w:t>At page 26 is a document dated 23</w:t>
      </w:r>
      <w:r w:rsidR="007E56CE">
        <w:rPr>
          <w:rFonts w:ascii="Book Antiqua" w:hAnsi="Book Antiqua"/>
          <w:vertAlign w:val="superscript"/>
        </w:rPr>
        <w:t xml:space="preserve"> </w:t>
      </w:r>
      <w:r>
        <w:rPr>
          <w:rFonts w:ascii="Book Antiqua" w:hAnsi="Book Antiqua"/>
        </w:rPr>
        <w:t xml:space="preserve">December 2013 from the </w:t>
      </w:r>
      <w:r w:rsidR="007E56CE">
        <w:rPr>
          <w:rFonts w:ascii="Book Antiqua" w:hAnsi="Book Antiqua"/>
        </w:rPr>
        <w:t>P</w:t>
      </w:r>
      <w:r>
        <w:rPr>
          <w:rFonts w:ascii="Book Antiqua" w:hAnsi="Book Antiqua"/>
        </w:rPr>
        <w:t xml:space="preserve">rincipal </w:t>
      </w:r>
      <w:r w:rsidR="007E56CE">
        <w:rPr>
          <w:rFonts w:ascii="Book Antiqua" w:hAnsi="Book Antiqua"/>
        </w:rPr>
        <w:t>D</w:t>
      </w:r>
      <w:r>
        <w:rPr>
          <w:rFonts w:ascii="Book Antiqua" w:hAnsi="Book Antiqua"/>
        </w:rPr>
        <w:t xml:space="preserve">istrict Court of Kaduna State.  This is the </w:t>
      </w:r>
      <w:r w:rsidR="007E56CE">
        <w:rPr>
          <w:rFonts w:ascii="Book Antiqua" w:hAnsi="Book Antiqua"/>
        </w:rPr>
        <w:t>A</w:t>
      </w:r>
      <w:r>
        <w:rPr>
          <w:rFonts w:ascii="Book Antiqua" w:hAnsi="Book Antiqua"/>
        </w:rPr>
        <w:t xml:space="preserve">doption </w:t>
      </w:r>
      <w:r w:rsidR="007E56CE">
        <w:rPr>
          <w:rFonts w:ascii="Book Antiqua" w:hAnsi="Book Antiqua"/>
        </w:rPr>
        <w:t>O</w:t>
      </w:r>
      <w:r>
        <w:rPr>
          <w:rFonts w:ascii="Book Antiqua" w:hAnsi="Book Antiqua"/>
        </w:rPr>
        <w:t xml:space="preserve">rder.  Again it refers to the </w:t>
      </w:r>
      <w:r w:rsidR="00AB0CA2">
        <w:rPr>
          <w:rFonts w:ascii="Book Antiqua" w:hAnsi="Book Antiqua"/>
        </w:rPr>
        <w:t>Appellant</w:t>
      </w:r>
      <w:r>
        <w:rPr>
          <w:rFonts w:ascii="Book Antiqua" w:hAnsi="Book Antiqua"/>
        </w:rPr>
        <w:t xml:space="preserve"> as having been abandoned.  It states that the application, which is for legal authority for the guardianship and custody of the </w:t>
      </w:r>
      <w:r w:rsidR="00AB0CA2">
        <w:rPr>
          <w:rFonts w:ascii="Book Antiqua" w:hAnsi="Book Antiqua"/>
        </w:rPr>
        <w:t>Appellant</w:t>
      </w:r>
      <w:r w:rsidR="007E56CE">
        <w:rPr>
          <w:rFonts w:ascii="Book Antiqua" w:hAnsi="Book Antiqua"/>
        </w:rPr>
        <w:t>,</w:t>
      </w:r>
      <w:r>
        <w:rPr>
          <w:rFonts w:ascii="Book Antiqua" w:hAnsi="Book Antiqua"/>
        </w:rPr>
        <w:t xml:space="preserve"> is granted.  </w:t>
      </w:r>
      <w:r w:rsidR="004253E8">
        <w:rPr>
          <w:rFonts w:ascii="Book Antiqua" w:hAnsi="Book Antiqua"/>
        </w:rPr>
        <w:t xml:space="preserve">I find, taking into account </w:t>
      </w:r>
      <w:r w:rsidR="007E56CE">
        <w:rPr>
          <w:rFonts w:ascii="Book Antiqua" w:hAnsi="Book Antiqua"/>
        </w:rPr>
        <w:t xml:space="preserve">the </w:t>
      </w:r>
      <w:r w:rsidR="004253E8">
        <w:rPr>
          <w:rFonts w:ascii="Book Antiqua" w:hAnsi="Book Antiqua"/>
        </w:rPr>
        <w:t xml:space="preserve">evidence </w:t>
      </w:r>
      <w:r w:rsidR="007E56CE">
        <w:rPr>
          <w:rFonts w:ascii="Book Antiqua" w:hAnsi="Book Antiqua"/>
        </w:rPr>
        <w:t xml:space="preserve">of the </w:t>
      </w:r>
      <w:r w:rsidR="00AB0CA2">
        <w:rPr>
          <w:rFonts w:ascii="Book Antiqua" w:hAnsi="Book Antiqua"/>
        </w:rPr>
        <w:t>Sponsor</w:t>
      </w:r>
      <w:r w:rsidR="007E56CE">
        <w:rPr>
          <w:rFonts w:ascii="Book Antiqua" w:hAnsi="Book Antiqua"/>
        </w:rPr>
        <w:t xml:space="preserve"> in her </w:t>
      </w:r>
      <w:r w:rsidR="004253E8">
        <w:rPr>
          <w:rFonts w:ascii="Book Antiqua" w:hAnsi="Book Antiqua"/>
        </w:rPr>
        <w:t>statement</w:t>
      </w:r>
      <w:r w:rsidR="007E56CE">
        <w:rPr>
          <w:rFonts w:ascii="Book Antiqua" w:hAnsi="Book Antiqua"/>
        </w:rPr>
        <w:t>,</w:t>
      </w:r>
      <w:r w:rsidR="004253E8">
        <w:rPr>
          <w:rFonts w:ascii="Book Antiqua" w:hAnsi="Book Antiqua"/>
        </w:rPr>
        <w:t xml:space="preserve"> that it was not an adoption of convenience, and was not arranged to facilitate entry into the United Kingdom.  I find that the </w:t>
      </w:r>
      <w:r w:rsidR="00AB0CA2">
        <w:rPr>
          <w:rFonts w:ascii="Book Antiqua" w:hAnsi="Book Antiqua"/>
        </w:rPr>
        <w:t>Sponsor</w:t>
      </w:r>
      <w:r w:rsidR="004253E8">
        <w:rPr>
          <w:rFonts w:ascii="Book Antiqua" w:hAnsi="Book Antiqua"/>
        </w:rPr>
        <w:t xml:space="preserve"> had been looking to adopt a child for some time, as shown by the letter at page 25 from the Social Welfare Office dated 6 December</w:t>
      </w:r>
      <w:r w:rsidR="007E56CE">
        <w:rPr>
          <w:rFonts w:ascii="Book Antiqua" w:hAnsi="Book Antiqua"/>
        </w:rPr>
        <w:t xml:space="preserve"> 2006 which indicates that the Sponsors </w:t>
      </w:r>
      <w:r w:rsidR="004253E8">
        <w:rPr>
          <w:rFonts w:ascii="Book Antiqua" w:hAnsi="Book Antiqua"/>
        </w:rPr>
        <w:t>had applied and been approved to foster in 2006.</w:t>
      </w:r>
    </w:p>
    <w:p w:rsidR="00BE4B0B" w:rsidRDefault="00BE4B0B" w:rsidP="00BE4B0B">
      <w:pPr>
        <w:pStyle w:val="ListParagraph"/>
        <w:rPr>
          <w:rFonts w:ascii="Book Antiqua" w:hAnsi="Book Antiqua"/>
        </w:rPr>
      </w:pPr>
    </w:p>
    <w:p w:rsidR="00BE4B0B" w:rsidRDefault="00BE4B0B" w:rsidP="00D33CA7">
      <w:pPr>
        <w:numPr>
          <w:ilvl w:val="0"/>
          <w:numId w:val="1"/>
        </w:numPr>
        <w:ind w:left="579" w:hanging="573"/>
        <w:jc w:val="both"/>
        <w:rPr>
          <w:rFonts w:ascii="Book Antiqua" w:hAnsi="Book Antiqua"/>
        </w:rPr>
      </w:pPr>
      <w:r w:rsidRPr="00BE4B0B">
        <w:rPr>
          <w:rFonts w:ascii="Book Antiqua" w:hAnsi="Book Antiqua"/>
        </w:rPr>
        <w:t>No objection was taken by Mr. Clarke to this evidence</w:t>
      </w:r>
      <w:r>
        <w:rPr>
          <w:rFonts w:ascii="Book Antiqua" w:hAnsi="Book Antiqua"/>
        </w:rPr>
        <w:t xml:space="preserve">.  </w:t>
      </w:r>
      <w:r w:rsidR="00CB2DFB">
        <w:rPr>
          <w:rFonts w:ascii="Book Antiqua" w:hAnsi="Book Antiqua"/>
        </w:rPr>
        <w:t xml:space="preserve">There has been no challenge to the genuineness of the adoption.   The adoption order is referred to in the ECO decision, and there is no objection to it there.  </w:t>
      </w:r>
      <w:r w:rsidR="00E20CAE">
        <w:rPr>
          <w:rFonts w:ascii="Book Antiqua" w:hAnsi="Book Antiqua"/>
        </w:rPr>
        <w:t xml:space="preserve">I find it corroborates the evidence of the </w:t>
      </w:r>
      <w:r w:rsidR="00AB0CA2">
        <w:rPr>
          <w:rFonts w:ascii="Book Antiqua" w:hAnsi="Book Antiqua"/>
        </w:rPr>
        <w:t>Sponsor</w:t>
      </w:r>
      <w:r w:rsidR="007E56CE">
        <w:rPr>
          <w:rFonts w:ascii="Book Antiqua" w:hAnsi="Book Antiqua"/>
        </w:rPr>
        <w:t xml:space="preserve"> as set out at [10] of </w:t>
      </w:r>
      <w:r w:rsidR="00E20CAE">
        <w:rPr>
          <w:rFonts w:ascii="Book Antiqua" w:hAnsi="Book Antiqua"/>
        </w:rPr>
        <w:t xml:space="preserve">her witness statement regarding the circumstances in which the </w:t>
      </w:r>
      <w:r w:rsidR="00AB0CA2">
        <w:rPr>
          <w:rFonts w:ascii="Book Antiqua" w:hAnsi="Book Antiqua"/>
        </w:rPr>
        <w:t>Appellant</w:t>
      </w:r>
      <w:r w:rsidR="00E20CAE">
        <w:rPr>
          <w:rFonts w:ascii="Book Antiqua" w:hAnsi="Book Antiqua"/>
        </w:rPr>
        <w:t xml:space="preserve"> </w:t>
      </w:r>
      <w:r w:rsidR="007E56CE">
        <w:rPr>
          <w:rFonts w:ascii="Book Antiqua" w:hAnsi="Book Antiqua"/>
        </w:rPr>
        <w:t>was adopted</w:t>
      </w:r>
      <w:r w:rsidR="00E20CAE">
        <w:rPr>
          <w:rFonts w:ascii="Book Antiqua" w:hAnsi="Book Antiqua"/>
        </w:rPr>
        <w:t>.</w:t>
      </w:r>
      <w:r w:rsidRPr="00BE4B0B">
        <w:rPr>
          <w:rFonts w:ascii="Book Antiqua" w:hAnsi="Book Antiqua"/>
        </w:rPr>
        <w:t xml:space="preserve"> </w:t>
      </w:r>
      <w:r w:rsidR="00E20CAE">
        <w:rPr>
          <w:rFonts w:ascii="Book Antiqua" w:hAnsi="Book Antiqua"/>
        </w:rPr>
        <w:t xml:space="preserve"> </w:t>
      </w:r>
      <w:r w:rsidRPr="00BE4B0B">
        <w:rPr>
          <w:rFonts w:ascii="Book Antiqua" w:hAnsi="Book Antiqua"/>
        </w:rPr>
        <w:t xml:space="preserve">I find </w:t>
      </w:r>
      <w:r w:rsidR="007E56CE">
        <w:rPr>
          <w:rFonts w:ascii="Book Antiqua" w:hAnsi="Book Antiqua"/>
        </w:rPr>
        <w:t xml:space="preserve">that </w:t>
      </w:r>
      <w:r w:rsidRPr="00BE4B0B">
        <w:rPr>
          <w:rFonts w:ascii="Book Antiqua" w:hAnsi="Book Antiqua"/>
        </w:rPr>
        <w:t xml:space="preserve">the </w:t>
      </w:r>
      <w:r w:rsidR="00AB0CA2">
        <w:rPr>
          <w:rFonts w:ascii="Book Antiqua" w:hAnsi="Book Antiqua"/>
        </w:rPr>
        <w:t>Appellant</w:t>
      </w:r>
      <w:r w:rsidRPr="00BE4B0B">
        <w:rPr>
          <w:rFonts w:ascii="Book Antiqua" w:hAnsi="Book Antiqua"/>
        </w:rPr>
        <w:t xml:space="preserve"> meets the requirements of paragraph 310(</w:t>
      </w:r>
      <w:r w:rsidR="00E20CAE">
        <w:rPr>
          <w:rFonts w:ascii="Book Antiqua" w:hAnsi="Book Antiqua"/>
        </w:rPr>
        <w:t xml:space="preserve">ix), </w:t>
      </w:r>
      <w:r w:rsidRPr="00BE4B0B">
        <w:rPr>
          <w:rFonts w:ascii="Book Antiqua" w:hAnsi="Book Antiqua"/>
        </w:rPr>
        <w:t>(x)</w:t>
      </w:r>
      <w:r w:rsidR="00E20CAE">
        <w:rPr>
          <w:rFonts w:ascii="Book Antiqua" w:hAnsi="Book Antiqua"/>
        </w:rPr>
        <w:t xml:space="preserve"> and (xi)</w:t>
      </w:r>
      <w:r w:rsidRPr="00BE4B0B">
        <w:rPr>
          <w:rFonts w:ascii="Book Antiqua" w:hAnsi="Book Antiqua"/>
        </w:rPr>
        <w:t>.</w:t>
      </w:r>
      <w:r>
        <w:rPr>
          <w:rFonts w:ascii="Book Antiqua" w:hAnsi="Book Antiqua"/>
        </w:rPr>
        <w:t xml:space="preserve"> </w:t>
      </w:r>
    </w:p>
    <w:p w:rsidR="00BE4B0B" w:rsidRDefault="00BE4B0B" w:rsidP="00BE4B0B">
      <w:pPr>
        <w:pStyle w:val="ListParagraph"/>
        <w:rPr>
          <w:rFonts w:ascii="Book Antiqua" w:hAnsi="Book Antiqua"/>
        </w:rPr>
      </w:pPr>
    </w:p>
    <w:p w:rsidR="00E20CAE" w:rsidRDefault="00E20CAE" w:rsidP="00E20CAE">
      <w:pPr>
        <w:numPr>
          <w:ilvl w:val="0"/>
          <w:numId w:val="1"/>
        </w:numPr>
        <w:ind w:left="579" w:hanging="573"/>
        <w:jc w:val="both"/>
        <w:rPr>
          <w:rFonts w:ascii="Book Antiqua" w:hAnsi="Book Antiqua"/>
        </w:rPr>
      </w:pPr>
      <w:r>
        <w:rPr>
          <w:rFonts w:ascii="Book Antiqua" w:hAnsi="Book Antiqua"/>
        </w:rPr>
        <w:lastRenderedPageBreak/>
        <w:t>I therefore find</w:t>
      </w:r>
      <w:r w:rsidR="007E56CE">
        <w:rPr>
          <w:rFonts w:ascii="Book Antiqua" w:hAnsi="Book Antiqua"/>
        </w:rPr>
        <w:t>,</w:t>
      </w:r>
      <w:r>
        <w:rPr>
          <w:rFonts w:ascii="Book Antiqua" w:hAnsi="Book Antiqua"/>
        </w:rPr>
        <w:t xml:space="preserve"> </w:t>
      </w:r>
      <w:r w:rsidR="007E56CE">
        <w:rPr>
          <w:rFonts w:ascii="Book Antiqua" w:hAnsi="Book Antiqua"/>
        </w:rPr>
        <w:t xml:space="preserve">when </w:t>
      </w:r>
      <w:r>
        <w:rPr>
          <w:rFonts w:ascii="Book Antiqua" w:hAnsi="Book Antiqua"/>
        </w:rPr>
        <w:t xml:space="preserve">considering </w:t>
      </w:r>
      <w:r w:rsidR="007E56CE">
        <w:rPr>
          <w:rFonts w:ascii="Book Antiqua" w:hAnsi="Book Antiqua"/>
        </w:rPr>
        <w:t>A</w:t>
      </w:r>
      <w:r>
        <w:rPr>
          <w:rFonts w:ascii="Book Antiqua" w:hAnsi="Book Antiqua"/>
        </w:rPr>
        <w:t>rticle 8</w:t>
      </w:r>
      <w:r w:rsidR="007E56CE">
        <w:rPr>
          <w:rFonts w:ascii="Book Antiqua" w:hAnsi="Book Antiqua"/>
        </w:rPr>
        <w:t>,</w:t>
      </w:r>
      <w:r>
        <w:rPr>
          <w:rFonts w:ascii="Book Antiqua" w:hAnsi="Book Antiqua"/>
        </w:rPr>
        <w:t xml:space="preserve"> that the </w:t>
      </w:r>
      <w:r w:rsidR="00AB0CA2">
        <w:rPr>
          <w:rFonts w:ascii="Book Antiqua" w:hAnsi="Book Antiqua"/>
        </w:rPr>
        <w:t>Appellant</w:t>
      </w:r>
      <w:r>
        <w:rPr>
          <w:rFonts w:ascii="Book Antiqua" w:hAnsi="Book Antiqua"/>
        </w:rPr>
        <w:t xml:space="preserve"> has shown that</w:t>
      </w:r>
      <w:r w:rsidR="007E56CE">
        <w:rPr>
          <w:rFonts w:ascii="Book Antiqua" w:hAnsi="Book Antiqua"/>
        </w:rPr>
        <w:t>,</w:t>
      </w:r>
      <w:r>
        <w:rPr>
          <w:rFonts w:ascii="Book Antiqua" w:hAnsi="Book Antiqua"/>
        </w:rPr>
        <w:t xml:space="preserve"> but for the failure to provide a certificate of eligibility</w:t>
      </w:r>
      <w:r w:rsidR="007E56CE">
        <w:rPr>
          <w:rFonts w:ascii="Book Antiqua" w:hAnsi="Book Antiqua"/>
        </w:rPr>
        <w:t>, s</w:t>
      </w:r>
      <w:r>
        <w:rPr>
          <w:rFonts w:ascii="Book Antiqua" w:hAnsi="Book Antiqua"/>
        </w:rPr>
        <w:t>he meets the requirements of paragraph 310 of the immigration rules.</w:t>
      </w:r>
    </w:p>
    <w:p w:rsidR="007E56CE" w:rsidRDefault="007E56CE" w:rsidP="007E56CE">
      <w:pPr>
        <w:pStyle w:val="ListParagraph"/>
        <w:rPr>
          <w:rFonts w:ascii="Book Antiqua" w:hAnsi="Book Antiqua"/>
        </w:rPr>
      </w:pPr>
    </w:p>
    <w:p w:rsidR="007E56CE" w:rsidRPr="007E56CE" w:rsidRDefault="007E56CE" w:rsidP="007E56CE">
      <w:pPr>
        <w:jc w:val="both"/>
        <w:rPr>
          <w:rFonts w:ascii="Book Antiqua" w:hAnsi="Book Antiqua"/>
          <w:i/>
        </w:rPr>
      </w:pPr>
      <w:r w:rsidRPr="007E56CE">
        <w:rPr>
          <w:rFonts w:ascii="Book Antiqua" w:hAnsi="Book Antiqua"/>
          <w:i/>
        </w:rPr>
        <w:t>Article 8 outside the immigration rules</w:t>
      </w:r>
    </w:p>
    <w:p w:rsidR="00E20CAE" w:rsidRPr="009F3D8B" w:rsidRDefault="00E20CAE" w:rsidP="00E20CAE">
      <w:pPr>
        <w:pStyle w:val="ListParagraph"/>
        <w:rPr>
          <w:rFonts w:ascii="Book Antiqua" w:hAnsi="Book Antiqua" w:cs="Arial"/>
        </w:rPr>
      </w:pPr>
    </w:p>
    <w:p w:rsidR="004253E8" w:rsidRPr="00635826" w:rsidRDefault="00E20CAE" w:rsidP="00A54CF0">
      <w:pPr>
        <w:numPr>
          <w:ilvl w:val="0"/>
          <w:numId w:val="1"/>
        </w:numPr>
        <w:ind w:left="579" w:hanging="573"/>
        <w:jc w:val="both"/>
        <w:rPr>
          <w:rFonts w:ascii="Book Antiqua" w:hAnsi="Book Antiqua"/>
        </w:rPr>
      </w:pPr>
      <w:r w:rsidRPr="00635826">
        <w:rPr>
          <w:rFonts w:ascii="Book Antiqua" w:hAnsi="Book Antiqua" w:cs="Arial"/>
        </w:rPr>
        <w:t xml:space="preserve">I have considered the </w:t>
      </w:r>
      <w:r w:rsidR="00AB0CA2">
        <w:rPr>
          <w:rFonts w:ascii="Book Antiqua" w:hAnsi="Book Antiqua" w:cs="Arial"/>
        </w:rPr>
        <w:t>Appellant</w:t>
      </w:r>
      <w:r w:rsidRPr="00635826">
        <w:rPr>
          <w:rFonts w:ascii="Book Antiqua" w:hAnsi="Book Antiqua" w:cs="Arial"/>
        </w:rPr>
        <w:t xml:space="preserve">’s appeal under Article 8 outside the immigration rules in accordance with the case of </w:t>
      </w:r>
      <w:r w:rsidRPr="00635826">
        <w:rPr>
          <w:rFonts w:ascii="Book Antiqua" w:hAnsi="Book Antiqua" w:cs="Arial"/>
          <w:u w:val="single"/>
        </w:rPr>
        <w:t>Razgar</w:t>
      </w:r>
      <w:r w:rsidRPr="00635826">
        <w:rPr>
          <w:rFonts w:ascii="Book Antiqua" w:hAnsi="Book Antiqua" w:cs="Arial"/>
        </w:rPr>
        <w:t xml:space="preserve"> [2004] UKHL 27.  I find that the </w:t>
      </w:r>
      <w:r w:rsidR="00AB0CA2">
        <w:rPr>
          <w:rFonts w:ascii="Book Antiqua" w:hAnsi="Book Antiqua" w:cs="Arial"/>
        </w:rPr>
        <w:t>Appellant</w:t>
      </w:r>
      <w:r w:rsidRPr="00635826">
        <w:rPr>
          <w:rFonts w:ascii="Book Antiqua" w:hAnsi="Book Antiqua" w:cs="Arial"/>
        </w:rPr>
        <w:t xml:space="preserve"> has a family life with the </w:t>
      </w:r>
      <w:r w:rsidR="00AB0CA2">
        <w:rPr>
          <w:rFonts w:ascii="Book Antiqua" w:hAnsi="Book Antiqua" w:cs="Arial"/>
        </w:rPr>
        <w:t>Sponsor</w:t>
      </w:r>
      <w:r w:rsidRPr="00635826">
        <w:rPr>
          <w:rFonts w:ascii="Book Antiqua" w:hAnsi="Book Antiqua" w:cs="Arial"/>
        </w:rPr>
        <w:t xml:space="preserve"> sufficient to engage the operation of Article 8.  I find that the </w:t>
      </w:r>
      <w:r w:rsidR="00AB0CA2">
        <w:rPr>
          <w:rFonts w:ascii="Book Antiqua" w:hAnsi="Book Antiqua" w:cs="Arial"/>
        </w:rPr>
        <w:t>Sponsor</w:t>
      </w:r>
      <w:r w:rsidRPr="00635826">
        <w:rPr>
          <w:rFonts w:ascii="Book Antiqua" w:hAnsi="Book Antiqua" w:cs="Arial"/>
        </w:rPr>
        <w:t xml:space="preserve"> fostered the </w:t>
      </w:r>
      <w:r w:rsidR="00AB0CA2">
        <w:rPr>
          <w:rFonts w:ascii="Book Antiqua" w:hAnsi="Book Antiqua" w:cs="Arial"/>
        </w:rPr>
        <w:t>Appellant</w:t>
      </w:r>
      <w:r w:rsidRPr="00635826">
        <w:rPr>
          <w:rFonts w:ascii="Book Antiqua" w:hAnsi="Book Antiqua" w:cs="Arial"/>
        </w:rPr>
        <w:t xml:space="preserve"> on 2 November 2013, one day </w:t>
      </w:r>
      <w:r w:rsidR="007E56CE">
        <w:rPr>
          <w:rFonts w:ascii="Book Antiqua" w:hAnsi="Book Antiqua" w:cs="Arial"/>
        </w:rPr>
        <w:t xml:space="preserve">after </w:t>
      </w:r>
      <w:r w:rsidRPr="00635826">
        <w:rPr>
          <w:rFonts w:ascii="Book Antiqua" w:hAnsi="Book Antiqua" w:cs="Arial"/>
        </w:rPr>
        <w:t xml:space="preserve">she was abandoned.   I find that the </w:t>
      </w:r>
      <w:r w:rsidR="00AB0CA2">
        <w:rPr>
          <w:rFonts w:ascii="Book Antiqua" w:hAnsi="Book Antiqua" w:cs="Arial"/>
        </w:rPr>
        <w:t>Appellant</w:t>
      </w:r>
      <w:r w:rsidRPr="00635826">
        <w:rPr>
          <w:rFonts w:ascii="Book Antiqua" w:hAnsi="Book Antiqua" w:cs="Arial"/>
        </w:rPr>
        <w:t xml:space="preserve"> was formally adopted by the </w:t>
      </w:r>
      <w:r w:rsidR="00AB0CA2">
        <w:rPr>
          <w:rFonts w:ascii="Book Antiqua" w:hAnsi="Book Antiqua" w:cs="Arial"/>
        </w:rPr>
        <w:t>Sponsor</w:t>
      </w:r>
      <w:r w:rsidRPr="00635826">
        <w:rPr>
          <w:rFonts w:ascii="Book Antiqua" w:hAnsi="Book Antiqua" w:cs="Arial"/>
        </w:rPr>
        <w:t xml:space="preserve"> under two months later in December 2013.  I find that </w:t>
      </w:r>
      <w:r w:rsidR="004253E8" w:rsidRPr="00635826">
        <w:rPr>
          <w:rFonts w:ascii="Book Antiqua" w:hAnsi="Book Antiqua" w:cs="Arial"/>
        </w:rPr>
        <w:t xml:space="preserve">the </w:t>
      </w:r>
      <w:r w:rsidR="00AB0CA2">
        <w:rPr>
          <w:rFonts w:ascii="Book Antiqua" w:hAnsi="Book Antiqua" w:cs="Arial"/>
        </w:rPr>
        <w:t>Sponsor</w:t>
      </w:r>
      <w:r w:rsidR="004253E8" w:rsidRPr="00635826">
        <w:rPr>
          <w:rFonts w:ascii="Book Antiqua" w:hAnsi="Book Antiqua" w:cs="Arial"/>
        </w:rPr>
        <w:t xml:space="preserve"> has spent significant periods of time in Nigeria since then with the </w:t>
      </w:r>
      <w:r w:rsidR="00AB0CA2">
        <w:rPr>
          <w:rFonts w:ascii="Book Antiqua" w:hAnsi="Book Antiqua" w:cs="Arial"/>
        </w:rPr>
        <w:t>Appellant</w:t>
      </w:r>
      <w:r w:rsidR="004253E8" w:rsidRPr="00635826">
        <w:rPr>
          <w:rFonts w:ascii="Book Antiqua" w:hAnsi="Book Antiqua" w:cs="Arial"/>
        </w:rPr>
        <w:t xml:space="preserve">.  I find that her husband has spent </w:t>
      </w:r>
      <w:r w:rsidR="007E56CE">
        <w:rPr>
          <w:rFonts w:ascii="Book Antiqua" w:hAnsi="Book Antiqua" w:cs="Arial"/>
        </w:rPr>
        <w:t xml:space="preserve">even longer </w:t>
      </w:r>
      <w:r w:rsidR="004253E8" w:rsidRPr="00635826">
        <w:rPr>
          <w:rFonts w:ascii="Book Antiqua" w:hAnsi="Book Antiqua" w:cs="Arial"/>
        </w:rPr>
        <w:t xml:space="preserve">periods of time in Nigeria caring for the </w:t>
      </w:r>
      <w:r w:rsidR="00AB0CA2">
        <w:rPr>
          <w:rFonts w:ascii="Book Antiqua" w:hAnsi="Book Antiqua" w:cs="Arial"/>
        </w:rPr>
        <w:t>Appellant</w:t>
      </w:r>
      <w:r w:rsidR="004253E8" w:rsidRPr="00635826">
        <w:rPr>
          <w:rFonts w:ascii="Book Antiqua" w:hAnsi="Book Antiqua" w:cs="Arial"/>
        </w:rPr>
        <w:t xml:space="preserve">.  He was in Nigeria at the date of the hearing.  I find that the </w:t>
      </w:r>
      <w:r w:rsidR="00AB0CA2">
        <w:rPr>
          <w:rFonts w:ascii="Book Antiqua" w:hAnsi="Book Antiqua" w:cs="Arial"/>
        </w:rPr>
        <w:t>Sponsor</w:t>
      </w:r>
      <w:r w:rsidR="004253E8" w:rsidRPr="00635826">
        <w:rPr>
          <w:rFonts w:ascii="Book Antiqua" w:hAnsi="Book Antiqua" w:cs="Arial"/>
        </w:rPr>
        <w:t xml:space="preserve"> works, and so cannot spend all of her time in Nigeria with the </w:t>
      </w:r>
      <w:r w:rsidR="00AB0CA2">
        <w:rPr>
          <w:rFonts w:ascii="Book Antiqua" w:hAnsi="Book Antiqua" w:cs="Arial"/>
        </w:rPr>
        <w:t>Appellant</w:t>
      </w:r>
      <w:r w:rsidR="004253E8" w:rsidRPr="00635826">
        <w:rPr>
          <w:rFonts w:ascii="Book Antiqua" w:hAnsi="Book Antiqua" w:cs="Arial"/>
        </w:rPr>
        <w:t xml:space="preserve">.  </w:t>
      </w:r>
      <w:r w:rsidR="00635826" w:rsidRPr="00635826">
        <w:rPr>
          <w:rFonts w:ascii="Book Antiqua" w:hAnsi="Book Antiqua" w:cs="Arial"/>
        </w:rPr>
        <w:t xml:space="preserve">She maintains family life by </w:t>
      </w:r>
      <w:r w:rsidR="00635826" w:rsidRPr="00635826">
        <w:rPr>
          <w:rFonts w:ascii="Book Antiqua" w:hAnsi="Book Antiqua"/>
        </w:rPr>
        <w:t>visiting</w:t>
      </w:r>
      <w:r w:rsidR="007E56CE">
        <w:rPr>
          <w:rFonts w:ascii="Book Antiqua" w:hAnsi="Book Antiqua"/>
        </w:rPr>
        <w:t xml:space="preserve"> the Appellant </w:t>
      </w:r>
      <w:r w:rsidR="00635826" w:rsidRPr="00635826">
        <w:rPr>
          <w:rFonts w:ascii="Book Antiqua" w:hAnsi="Book Antiqua"/>
        </w:rPr>
        <w:t xml:space="preserve">and speaking to her on Facebook and Skype.  While I have no corroborative evidence of her contact over Facebook or Skype, I accept her evidence of regular contact.  I was also provided with a plethora of photographs showing the </w:t>
      </w:r>
      <w:r w:rsidR="00AB0CA2">
        <w:rPr>
          <w:rFonts w:ascii="Book Antiqua" w:hAnsi="Book Antiqua"/>
        </w:rPr>
        <w:t>Appellant</w:t>
      </w:r>
      <w:r w:rsidR="00635826" w:rsidRPr="00635826">
        <w:rPr>
          <w:rFonts w:ascii="Book Antiqua" w:hAnsi="Book Antiqua"/>
        </w:rPr>
        <w:t xml:space="preserve"> and </w:t>
      </w:r>
      <w:r w:rsidR="00AB0CA2">
        <w:rPr>
          <w:rFonts w:ascii="Book Antiqua" w:hAnsi="Book Antiqua"/>
        </w:rPr>
        <w:t>Sponsor</w:t>
      </w:r>
      <w:r w:rsidR="00635826" w:rsidRPr="00635826">
        <w:rPr>
          <w:rFonts w:ascii="Book Antiqua" w:hAnsi="Book Antiqua"/>
        </w:rPr>
        <w:t xml:space="preserve"> together at various stages of the </w:t>
      </w:r>
      <w:r w:rsidR="00AB0CA2">
        <w:rPr>
          <w:rFonts w:ascii="Book Antiqua" w:hAnsi="Book Antiqua"/>
        </w:rPr>
        <w:t>Appellant</w:t>
      </w:r>
      <w:r w:rsidR="00635826" w:rsidRPr="00635826">
        <w:rPr>
          <w:rFonts w:ascii="Book Antiqua" w:hAnsi="Book Antiqua"/>
        </w:rPr>
        <w:t xml:space="preserve">’s life.  </w:t>
      </w:r>
      <w:r w:rsidRPr="00635826">
        <w:rPr>
          <w:rFonts w:ascii="Book Antiqua" w:hAnsi="Book Antiqua" w:cs="Arial"/>
        </w:rPr>
        <w:t>I find that the decision is an interference in their family life.</w:t>
      </w:r>
    </w:p>
    <w:p w:rsidR="004253E8" w:rsidRPr="009F3D8B" w:rsidRDefault="004253E8" w:rsidP="004253E8">
      <w:pPr>
        <w:pStyle w:val="ListParagraph"/>
        <w:rPr>
          <w:rFonts w:ascii="Book Antiqua" w:hAnsi="Book Antiqua" w:cs="Arial"/>
        </w:rPr>
      </w:pPr>
    </w:p>
    <w:p w:rsidR="004253E8" w:rsidRPr="009F3D8B" w:rsidRDefault="00E20CAE" w:rsidP="004253E8">
      <w:pPr>
        <w:numPr>
          <w:ilvl w:val="0"/>
          <w:numId w:val="1"/>
        </w:numPr>
        <w:ind w:left="579" w:hanging="573"/>
        <w:jc w:val="both"/>
        <w:rPr>
          <w:rFonts w:ascii="Book Antiqua" w:hAnsi="Book Antiqua"/>
        </w:rPr>
      </w:pPr>
      <w:r w:rsidRPr="009F3D8B">
        <w:rPr>
          <w:rFonts w:ascii="Book Antiqua" w:hAnsi="Book Antiqua" w:cs="Arial"/>
        </w:rPr>
        <w:t xml:space="preserve">Continuing the steps set out in </w:t>
      </w:r>
      <w:r w:rsidRPr="009F3D8B">
        <w:rPr>
          <w:rFonts w:ascii="Book Antiqua" w:hAnsi="Book Antiqua" w:cs="Arial"/>
          <w:u w:val="single"/>
        </w:rPr>
        <w:t>Razgar</w:t>
      </w:r>
      <w:r w:rsidRPr="009F3D8B">
        <w:rPr>
          <w:rFonts w:ascii="Book Antiqua" w:hAnsi="Book Antiqua" w:cs="Arial"/>
          <w:i/>
        </w:rPr>
        <w:t>,</w:t>
      </w:r>
      <w:r w:rsidRPr="009F3D8B">
        <w:rPr>
          <w:rFonts w:ascii="Book Antiqua" w:hAnsi="Book Antiqua" w:cs="Arial"/>
        </w:rPr>
        <w:t xml:space="preserve"> I find that the proposed interference would be in accordance with the law, as being a regular immigration decision taken by UKBA in accordance with the immigration rules.  In terms of proportionality, the Tribunal has to strike a fair balance between the rights of the individual and the interests of the community.  The public interest in this case is the preservation of orderly and fair immigration control in the interests of all citizens.  Maintaining the integrity of the immigration rules is self-evidently a very important public interest.  In practice, this will usually trump the qualified rights of the individual, unless the level of interference is very significant.  I find that in this case, the level of interference would be significant and that it would not be proportionate. </w:t>
      </w:r>
    </w:p>
    <w:p w:rsidR="004253E8" w:rsidRPr="009F3D8B" w:rsidRDefault="004253E8" w:rsidP="004253E8">
      <w:pPr>
        <w:pStyle w:val="ListParagraph"/>
        <w:rPr>
          <w:rFonts w:ascii="Book Antiqua" w:hAnsi="Book Antiqua" w:cs="Arial"/>
        </w:rPr>
      </w:pPr>
    </w:p>
    <w:p w:rsidR="00E20CAE" w:rsidRPr="009F3D8B" w:rsidRDefault="00E20CAE" w:rsidP="004253E8">
      <w:pPr>
        <w:numPr>
          <w:ilvl w:val="0"/>
          <w:numId w:val="1"/>
        </w:numPr>
        <w:ind w:left="579" w:hanging="573"/>
        <w:jc w:val="both"/>
        <w:rPr>
          <w:rFonts w:ascii="Book Antiqua" w:hAnsi="Book Antiqua"/>
        </w:rPr>
      </w:pPr>
      <w:r w:rsidRPr="009F3D8B">
        <w:rPr>
          <w:rFonts w:ascii="Book Antiqua" w:hAnsi="Book Antiqua" w:cs="Arial"/>
        </w:rPr>
        <w:t>In assessing the public interest I have taken into account all of my findings above in relation to the immigration rules.  I have taken into account section 117B of the Nationality, Immigration and Asylum Act 2002.</w:t>
      </w:r>
      <w:r w:rsidRPr="009F3D8B">
        <w:rPr>
          <w:rFonts w:ascii="Book Antiqua" w:hAnsi="Book Antiqua" w:cs="Arial"/>
          <w:color w:val="000000"/>
          <w:shd w:val="clear" w:color="auto" w:fill="FFFFFF"/>
        </w:rPr>
        <w:t xml:space="preserve">  Section 117B(1) provides that the maintenance of effective immigration controls is in the public interest.  </w:t>
      </w:r>
    </w:p>
    <w:p w:rsidR="004253E8" w:rsidRPr="009F3D8B" w:rsidRDefault="004253E8" w:rsidP="004253E8">
      <w:pPr>
        <w:pStyle w:val="ListParagraph"/>
        <w:rPr>
          <w:rFonts w:ascii="Book Antiqua" w:hAnsi="Book Antiqua"/>
        </w:rPr>
      </w:pPr>
    </w:p>
    <w:p w:rsidR="004253E8" w:rsidRDefault="004253E8" w:rsidP="007563EE">
      <w:pPr>
        <w:numPr>
          <w:ilvl w:val="0"/>
          <w:numId w:val="1"/>
        </w:numPr>
        <w:ind w:left="579" w:hanging="573"/>
        <w:jc w:val="both"/>
        <w:rPr>
          <w:rFonts w:ascii="Book Antiqua" w:hAnsi="Book Antiqua"/>
        </w:rPr>
      </w:pPr>
      <w:r w:rsidRPr="007E56CE">
        <w:rPr>
          <w:rFonts w:ascii="Book Antiqua" w:hAnsi="Book Antiqua"/>
        </w:rPr>
        <w:t xml:space="preserve">The only reason why I have found that the </w:t>
      </w:r>
      <w:r w:rsidR="00AB0CA2" w:rsidRPr="007E56CE">
        <w:rPr>
          <w:rFonts w:ascii="Book Antiqua" w:hAnsi="Book Antiqua"/>
        </w:rPr>
        <w:t>Appellant</w:t>
      </w:r>
      <w:r w:rsidRPr="007E56CE">
        <w:rPr>
          <w:rFonts w:ascii="Book Antiqua" w:hAnsi="Book Antiqua"/>
        </w:rPr>
        <w:t xml:space="preserve"> cannot satisfy the requirements of the immigration rules is due to the lack of a certificate of eligibility.  Mr. Clarke </w:t>
      </w:r>
      <w:r w:rsidR="007E56CE" w:rsidRPr="007E56CE">
        <w:rPr>
          <w:rFonts w:ascii="Book Antiqua" w:hAnsi="Book Antiqua"/>
        </w:rPr>
        <w:t xml:space="preserve">submitted </w:t>
      </w:r>
      <w:r w:rsidRPr="007E56CE">
        <w:rPr>
          <w:rFonts w:ascii="Book Antiqua" w:hAnsi="Book Antiqua"/>
        </w:rPr>
        <w:t xml:space="preserve">that without it, an assessment of best interests </w:t>
      </w:r>
      <w:r w:rsidR="007E56CE" w:rsidRPr="007E56CE">
        <w:rPr>
          <w:rFonts w:ascii="Book Antiqua" w:hAnsi="Book Antiqua"/>
        </w:rPr>
        <w:t xml:space="preserve">could not </w:t>
      </w:r>
      <w:r w:rsidRPr="007E56CE">
        <w:rPr>
          <w:rFonts w:ascii="Book Antiqua" w:hAnsi="Book Antiqua"/>
        </w:rPr>
        <w:t>be done</w:t>
      </w:r>
      <w:r w:rsidR="007E56CE" w:rsidRPr="007E56CE">
        <w:rPr>
          <w:rFonts w:ascii="Book Antiqua" w:hAnsi="Book Antiqua"/>
        </w:rPr>
        <w:t xml:space="preserve">.  However </w:t>
      </w:r>
      <w:r w:rsidRPr="007E56CE">
        <w:rPr>
          <w:rFonts w:ascii="Book Antiqua" w:hAnsi="Book Antiqua"/>
        </w:rPr>
        <w:t xml:space="preserve">I do not find that this is the case.  </w:t>
      </w:r>
      <w:r w:rsidR="007E56CE" w:rsidRPr="007E56CE">
        <w:rPr>
          <w:rFonts w:ascii="Book Antiqua" w:hAnsi="Book Antiqua"/>
        </w:rPr>
        <w:t xml:space="preserve">There is no requirement for such a certificate under the immigration rules for example in paragraph 297, when children are granted entry clearance to live with a parent with whom they may have spent very little time living in the same household.  There is no suggestion in those cases that the Tribunal cannot carry out a best interests assessment.  </w:t>
      </w:r>
    </w:p>
    <w:p w:rsidR="007E56CE" w:rsidRDefault="007E56CE" w:rsidP="007E56CE">
      <w:pPr>
        <w:pStyle w:val="ListParagraph"/>
        <w:rPr>
          <w:rFonts w:ascii="Book Antiqua" w:hAnsi="Book Antiqua"/>
        </w:rPr>
      </w:pPr>
    </w:p>
    <w:p w:rsidR="004253E8" w:rsidRPr="007E56CE" w:rsidRDefault="007E56CE" w:rsidP="007E56CE">
      <w:pPr>
        <w:numPr>
          <w:ilvl w:val="0"/>
          <w:numId w:val="1"/>
        </w:numPr>
        <w:ind w:left="579" w:hanging="573"/>
        <w:jc w:val="both"/>
        <w:rPr>
          <w:rFonts w:ascii="Book Antiqua" w:hAnsi="Book Antiqua"/>
        </w:rPr>
      </w:pPr>
      <w:r>
        <w:rPr>
          <w:rFonts w:ascii="Book Antiqua" w:hAnsi="Book Antiqua"/>
        </w:rPr>
        <w:t xml:space="preserve">I have also taken into account, when considering the lack of the certificate, the history of the Appellant’s adoption.  </w:t>
      </w:r>
      <w:r w:rsidR="004253E8" w:rsidRPr="007E56CE">
        <w:rPr>
          <w:rFonts w:ascii="Book Antiqua" w:hAnsi="Book Antiqua"/>
        </w:rPr>
        <w:t xml:space="preserve">I find that the </w:t>
      </w:r>
      <w:r w:rsidR="00AB0CA2" w:rsidRPr="007E56CE">
        <w:rPr>
          <w:rFonts w:ascii="Book Antiqua" w:hAnsi="Book Antiqua"/>
        </w:rPr>
        <w:t>Sponsor</w:t>
      </w:r>
      <w:r w:rsidR="004253E8" w:rsidRPr="007E56CE">
        <w:rPr>
          <w:rFonts w:ascii="Book Antiqua" w:hAnsi="Book Antiqua"/>
        </w:rPr>
        <w:t xml:space="preserve"> had been trying to adopt a child since 2003 </w:t>
      </w:r>
      <w:r w:rsidR="00AB0CA2" w:rsidRPr="007E56CE">
        <w:rPr>
          <w:rFonts w:ascii="Book Antiqua" w:hAnsi="Book Antiqua"/>
        </w:rPr>
        <w:t>(</w:t>
      </w:r>
      <w:r w:rsidR="004253E8" w:rsidRPr="007E56CE">
        <w:rPr>
          <w:rFonts w:ascii="Book Antiqua" w:hAnsi="Book Antiqua"/>
        </w:rPr>
        <w:t>[8] of her witness statement</w:t>
      </w:r>
      <w:r w:rsidR="00AB0CA2" w:rsidRPr="007E56CE">
        <w:rPr>
          <w:rFonts w:ascii="Book Antiqua" w:hAnsi="Book Antiqua"/>
        </w:rPr>
        <w:t>)</w:t>
      </w:r>
      <w:r w:rsidR="004253E8" w:rsidRPr="007E56CE">
        <w:rPr>
          <w:rFonts w:ascii="Book Antiqua" w:hAnsi="Book Antiqua"/>
        </w:rPr>
        <w:t>.  Prior to this, owing to premature ovarian failure, she had tried to use one of her sister’s eggs, but her sister had been refused entry clearance</w:t>
      </w:r>
      <w:r>
        <w:rPr>
          <w:rFonts w:ascii="Book Antiqua" w:hAnsi="Book Antiqua"/>
        </w:rPr>
        <w:t xml:space="preserve"> to the United Kingdom in order to donate</w:t>
      </w:r>
      <w:r w:rsidR="004253E8" w:rsidRPr="007E56CE">
        <w:rPr>
          <w:rFonts w:ascii="Book Antiqua" w:hAnsi="Book Antiqua"/>
        </w:rPr>
        <w:t xml:space="preserve">.    </w:t>
      </w:r>
    </w:p>
    <w:p w:rsidR="004253E8" w:rsidRDefault="004253E8" w:rsidP="004253E8">
      <w:pPr>
        <w:pStyle w:val="ListParagraph"/>
        <w:rPr>
          <w:rFonts w:ascii="Book Antiqua" w:hAnsi="Book Antiqua"/>
        </w:rPr>
      </w:pPr>
    </w:p>
    <w:p w:rsidR="004253E8" w:rsidRDefault="004253E8" w:rsidP="004253E8">
      <w:pPr>
        <w:numPr>
          <w:ilvl w:val="0"/>
          <w:numId w:val="1"/>
        </w:numPr>
        <w:ind w:left="579" w:hanging="573"/>
        <w:jc w:val="both"/>
        <w:rPr>
          <w:rFonts w:ascii="Book Antiqua" w:hAnsi="Book Antiqua"/>
        </w:rPr>
      </w:pPr>
      <w:r>
        <w:rPr>
          <w:rFonts w:ascii="Book Antiqua" w:hAnsi="Book Antiqua"/>
        </w:rPr>
        <w:t xml:space="preserve">The </w:t>
      </w:r>
      <w:r w:rsidR="00AB0CA2">
        <w:rPr>
          <w:rFonts w:ascii="Book Antiqua" w:hAnsi="Book Antiqua"/>
        </w:rPr>
        <w:t>Sponsor</w:t>
      </w:r>
      <w:r>
        <w:rPr>
          <w:rFonts w:ascii="Book Antiqua" w:hAnsi="Book Antiqua"/>
        </w:rPr>
        <w:t xml:space="preserve"> and her husband were cleared by the authorities in Nigeria to adopt a child in December 2006 (see page 25).  At the time, Nigeria was recognised under the </w:t>
      </w:r>
      <w:r w:rsidR="009F3D8B">
        <w:rPr>
          <w:rFonts w:ascii="Book Antiqua" w:hAnsi="Book Antiqua"/>
        </w:rPr>
        <w:t xml:space="preserve">1973 Order.  There was no requirement for a certificate of eligibility prior to seeking to adopt a child from Nigeria.  </w:t>
      </w:r>
    </w:p>
    <w:p w:rsidR="009F3D8B" w:rsidRDefault="009F3D8B" w:rsidP="009F3D8B">
      <w:pPr>
        <w:pStyle w:val="ListParagraph"/>
        <w:rPr>
          <w:rFonts w:ascii="Book Antiqua" w:hAnsi="Book Antiqua"/>
        </w:rPr>
      </w:pPr>
    </w:p>
    <w:p w:rsidR="009F3D8B" w:rsidRDefault="009F3D8B" w:rsidP="004253E8">
      <w:pPr>
        <w:numPr>
          <w:ilvl w:val="0"/>
          <w:numId w:val="1"/>
        </w:numPr>
        <w:ind w:left="579" w:hanging="573"/>
        <w:jc w:val="both"/>
        <w:rPr>
          <w:rFonts w:ascii="Book Antiqua" w:hAnsi="Book Antiqua"/>
        </w:rPr>
      </w:pPr>
      <w:r>
        <w:rPr>
          <w:rFonts w:ascii="Book Antiqua" w:hAnsi="Book Antiqua"/>
        </w:rPr>
        <w:t xml:space="preserve">The </w:t>
      </w:r>
      <w:r w:rsidR="00AB0CA2">
        <w:rPr>
          <w:rFonts w:ascii="Book Antiqua" w:hAnsi="Book Antiqua"/>
        </w:rPr>
        <w:t>Sponsor</w:t>
      </w:r>
      <w:r>
        <w:rPr>
          <w:rFonts w:ascii="Book Antiqua" w:hAnsi="Book Antiqua"/>
        </w:rPr>
        <w:t xml:space="preserve"> then had to wait almost seven years until she </w:t>
      </w:r>
      <w:r w:rsidR="007E56CE">
        <w:rPr>
          <w:rFonts w:ascii="Book Antiqua" w:hAnsi="Book Antiqua"/>
        </w:rPr>
        <w:t xml:space="preserve">was able to </w:t>
      </w:r>
      <w:r>
        <w:rPr>
          <w:rFonts w:ascii="Book Antiqua" w:hAnsi="Book Antiqua"/>
        </w:rPr>
        <w:t xml:space="preserve">adopt.  Once she had fostered the </w:t>
      </w:r>
      <w:r w:rsidR="00AB0CA2">
        <w:rPr>
          <w:rFonts w:ascii="Book Antiqua" w:hAnsi="Book Antiqua"/>
        </w:rPr>
        <w:t>Appellant</w:t>
      </w:r>
      <w:r>
        <w:rPr>
          <w:rFonts w:ascii="Book Antiqua" w:hAnsi="Book Antiqua"/>
        </w:rPr>
        <w:t>, she adopted her in December 2013, shortl</w:t>
      </w:r>
      <w:r w:rsidR="007E56CE">
        <w:rPr>
          <w:rFonts w:ascii="Book Antiqua" w:hAnsi="Book Antiqua"/>
        </w:rPr>
        <w:t xml:space="preserve">y before the 2013 Order came into force.  This </w:t>
      </w:r>
      <w:r>
        <w:rPr>
          <w:rFonts w:ascii="Book Antiqua" w:hAnsi="Book Antiqua"/>
        </w:rPr>
        <w:t xml:space="preserve">did not list Nigeria as a country from which overseas adoptions would be recognised.  </w:t>
      </w:r>
      <w:r w:rsidR="007E56CE">
        <w:rPr>
          <w:rFonts w:ascii="Book Antiqua" w:hAnsi="Book Antiqua"/>
        </w:rPr>
        <w:t>However, a</w:t>
      </w:r>
      <w:r>
        <w:rPr>
          <w:rFonts w:ascii="Book Antiqua" w:hAnsi="Book Antiqua"/>
        </w:rPr>
        <w:t xml:space="preserve">t the date of the adoption, Nigeria was listed as a country from where adoptions would be recognised as “overseas adoptions” in the United Kingdom.  </w:t>
      </w:r>
    </w:p>
    <w:p w:rsidR="009F3D8B" w:rsidRDefault="009F3D8B" w:rsidP="009F3D8B">
      <w:pPr>
        <w:pStyle w:val="ListParagraph"/>
        <w:rPr>
          <w:rFonts w:ascii="Book Antiqua" w:hAnsi="Book Antiqua"/>
        </w:rPr>
      </w:pPr>
    </w:p>
    <w:p w:rsidR="009F3D8B" w:rsidRDefault="009F3D8B" w:rsidP="004253E8">
      <w:pPr>
        <w:numPr>
          <w:ilvl w:val="0"/>
          <w:numId w:val="1"/>
        </w:numPr>
        <w:ind w:left="579" w:hanging="573"/>
        <w:jc w:val="both"/>
        <w:rPr>
          <w:rFonts w:ascii="Book Antiqua" w:hAnsi="Book Antiqua"/>
        </w:rPr>
      </w:pPr>
      <w:r>
        <w:rPr>
          <w:rFonts w:ascii="Book Antiqua" w:hAnsi="Book Antiqua"/>
        </w:rPr>
        <w:t xml:space="preserve">Having been cleared for adoption as long ago as December 2006 in Nigeria, and having adopted the </w:t>
      </w:r>
      <w:r w:rsidR="00AB0CA2">
        <w:rPr>
          <w:rFonts w:ascii="Book Antiqua" w:hAnsi="Book Antiqua"/>
        </w:rPr>
        <w:t>Appellant</w:t>
      </w:r>
      <w:r>
        <w:rPr>
          <w:rFonts w:ascii="Book Antiqua" w:hAnsi="Book Antiqua"/>
        </w:rPr>
        <w:t xml:space="preserve"> in December 2013, the </w:t>
      </w:r>
      <w:r w:rsidR="00AB0CA2">
        <w:rPr>
          <w:rFonts w:ascii="Book Antiqua" w:hAnsi="Book Antiqua"/>
        </w:rPr>
        <w:t>Sponsor</w:t>
      </w:r>
      <w:r>
        <w:rPr>
          <w:rFonts w:ascii="Book Antiqua" w:hAnsi="Book Antiqua"/>
        </w:rPr>
        <w:t xml:space="preserve"> did not obtain a certificate of eligibility to adopt </w:t>
      </w:r>
      <w:r w:rsidR="009D0530">
        <w:rPr>
          <w:rFonts w:ascii="Book Antiqua" w:hAnsi="Book Antiqua"/>
        </w:rPr>
        <w:t xml:space="preserve">as </w:t>
      </w:r>
      <w:r>
        <w:rPr>
          <w:rFonts w:ascii="Book Antiqua" w:hAnsi="Book Antiqua"/>
        </w:rPr>
        <w:t xml:space="preserve">the </w:t>
      </w:r>
      <w:r w:rsidR="00AB0CA2">
        <w:rPr>
          <w:rFonts w:ascii="Book Antiqua" w:hAnsi="Book Antiqua"/>
        </w:rPr>
        <w:t>Appellant</w:t>
      </w:r>
      <w:r w:rsidR="009D0530">
        <w:rPr>
          <w:rFonts w:ascii="Book Antiqua" w:hAnsi="Book Antiqua"/>
        </w:rPr>
        <w:t xml:space="preserve"> had already been adopted.  S</w:t>
      </w:r>
      <w:r>
        <w:rPr>
          <w:rFonts w:ascii="Book Antiqua" w:hAnsi="Book Antiqua"/>
        </w:rPr>
        <w:t>he had been cleared to adopt in Nigeria in 2006</w:t>
      </w:r>
      <w:r w:rsidR="009D0530">
        <w:rPr>
          <w:rFonts w:ascii="Book Antiqua" w:hAnsi="Book Antiqua"/>
        </w:rPr>
        <w:t xml:space="preserve"> when Nigeria was </w:t>
      </w:r>
      <w:r>
        <w:rPr>
          <w:rFonts w:ascii="Book Antiqua" w:hAnsi="Book Antiqua"/>
        </w:rPr>
        <w:t>listed in the schedule to the 1973 Order.</w:t>
      </w:r>
    </w:p>
    <w:p w:rsidR="009F3D8B" w:rsidRDefault="009F3D8B" w:rsidP="009F3D8B">
      <w:pPr>
        <w:pStyle w:val="ListParagraph"/>
        <w:rPr>
          <w:rFonts w:ascii="Book Antiqua" w:hAnsi="Book Antiqua"/>
        </w:rPr>
      </w:pPr>
    </w:p>
    <w:p w:rsidR="00CB2DFB" w:rsidRDefault="009F3D8B" w:rsidP="00CB2DFB">
      <w:pPr>
        <w:numPr>
          <w:ilvl w:val="0"/>
          <w:numId w:val="1"/>
        </w:numPr>
        <w:ind w:left="579" w:hanging="573"/>
        <w:jc w:val="both"/>
        <w:rPr>
          <w:rFonts w:ascii="Book Antiqua" w:hAnsi="Book Antiqua"/>
        </w:rPr>
      </w:pPr>
      <w:r w:rsidRPr="00CB2DFB">
        <w:rPr>
          <w:rFonts w:ascii="Book Antiqua" w:hAnsi="Book Antiqua"/>
        </w:rPr>
        <w:t xml:space="preserve">I </w:t>
      </w:r>
      <w:r w:rsidR="00BA58E2" w:rsidRPr="00CB2DFB">
        <w:rPr>
          <w:rFonts w:ascii="Book Antiqua" w:hAnsi="Book Antiqua"/>
        </w:rPr>
        <w:t xml:space="preserve">find that there was no requirement for the </w:t>
      </w:r>
      <w:r w:rsidR="00AB0CA2">
        <w:rPr>
          <w:rFonts w:ascii="Book Antiqua" w:hAnsi="Book Antiqua"/>
        </w:rPr>
        <w:t>Sponsor</w:t>
      </w:r>
      <w:r w:rsidR="00BA58E2" w:rsidRPr="00CB2DFB">
        <w:rPr>
          <w:rFonts w:ascii="Book Antiqua" w:hAnsi="Book Antiqua"/>
        </w:rPr>
        <w:t xml:space="preserve">’s suitability to be assessed prior to the date of the adoption.  The adoption of the </w:t>
      </w:r>
      <w:r w:rsidR="00AB0CA2">
        <w:rPr>
          <w:rFonts w:ascii="Book Antiqua" w:hAnsi="Book Antiqua"/>
        </w:rPr>
        <w:t>Appellant</w:t>
      </w:r>
      <w:r w:rsidR="00BA58E2" w:rsidRPr="00CB2DFB">
        <w:rPr>
          <w:rFonts w:ascii="Book Antiqua" w:hAnsi="Book Antiqua"/>
        </w:rPr>
        <w:t xml:space="preserve"> took place at a time when Nigeria was listed as a country from where adoptions would be recognised by the United Kingdom without further requirements</w:t>
      </w:r>
      <w:r w:rsidR="00C869C5" w:rsidRPr="00CB2DFB">
        <w:rPr>
          <w:rFonts w:ascii="Book Antiqua" w:hAnsi="Book Antiqua"/>
        </w:rPr>
        <w:t xml:space="preserve">.  </w:t>
      </w:r>
      <w:r w:rsidR="00CB2DFB">
        <w:rPr>
          <w:rFonts w:ascii="Book Antiqua" w:hAnsi="Book Antiqua"/>
        </w:rPr>
        <w:t>There has been no attempt to circumvent the requirement for a certificate of eligibility, as there was no requirement for one when the adoption took place.</w:t>
      </w:r>
    </w:p>
    <w:p w:rsidR="00CB2DFB" w:rsidRDefault="00CB2DFB" w:rsidP="00CB2DFB">
      <w:pPr>
        <w:pStyle w:val="ListParagraph"/>
        <w:rPr>
          <w:rFonts w:ascii="Book Antiqua" w:hAnsi="Book Antiqua"/>
        </w:rPr>
      </w:pPr>
    </w:p>
    <w:p w:rsidR="00CB2DFB" w:rsidRDefault="00CB2DFB" w:rsidP="004253E8">
      <w:pPr>
        <w:numPr>
          <w:ilvl w:val="0"/>
          <w:numId w:val="1"/>
        </w:numPr>
        <w:ind w:left="579" w:hanging="573"/>
        <w:jc w:val="both"/>
        <w:rPr>
          <w:rFonts w:ascii="Book Antiqua" w:hAnsi="Book Antiqua"/>
        </w:rPr>
      </w:pPr>
      <w:r>
        <w:rPr>
          <w:rFonts w:ascii="Book Antiqua" w:hAnsi="Book Antiqua"/>
        </w:rPr>
        <w:t>Further I find that</w:t>
      </w:r>
      <w:r w:rsidR="009D0530">
        <w:rPr>
          <w:rFonts w:ascii="Book Antiqua" w:hAnsi="Book Antiqua"/>
        </w:rPr>
        <w:t>,</w:t>
      </w:r>
      <w:r>
        <w:rPr>
          <w:rFonts w:ascii="Book Antiqua" w:hAnsi="Book Antiqua"/>
        </w:rPr>
        <w:t xml:space="preserve"> </w:t>
      </w:r>
      <w:r w:rsidR="009D0530">
        <w:rPr>
          <w:rFonts w:ascii="Book Antiqua" w:hAnsi="Book Antiqua"/>
        </w:rPr>
        <w:t xml:space="preserve">aside </w:t>
      </w:r>
      <w:r>
        <w:rPr>
          <w:rFonts w:ascii="Book Antiqua" w:hAnsi="Book Antiqua"/>
        </w:rPr>
        <w:t xml:space="preserve">from the lack of certificate, there has been no issue raised as to the suitability of the </w:t>
      </w:r>
      <w:r w:rsidR="00AB0CA2">
        <w:rPr>
          <w:rFonts w:ascii="Book Antiqua" w:hAnsi="Book Antiqua"/>
        </w:rPr>
        <w:t>Sponsor</w:t>
      </w:r>
      <w:r>
        <w:rPr>
          <w:rFonts w:ascii="Book Antiqua" w:hAnsi="Book Antiqua"/>
        </w:rPr>
        <w:t>s to adopt</w:t>
      </w:r>
      <w:r w:rsidR="009D0530">
        <w:rPr>
          <w:rFonts w:ascii="Book Antiqua" w:hAnsi="Book Antiqua"/>
        </w:rPr>
        <w:t>,</w:t>
      </w:r>
      <w:r>
        <w:rPr>
          <w:rFonts w:ascii="Book Antiqua" w:hAnsi="Book Antiqua"/>
        </w:rPr>
        <w:t xml:space="preserve"> either in the ECO decision, the ECM review, or by Mr. Clarke before me.     </w:t>
      </w:r>
    </w:p>
    <w:p w:rsidR="00D537CB" w:rsidRDefault="00D537CB" w:rsidP="00D537CB">
      <w:pPr>
        <w:pStyle w:val="ListParagraph"/>
        <w:rPr>
          <w:rFonts w:ascii="Book Antiqua" w:hAnsi="Book Antiqua"/>
        </w:rPr>
      </w:pPr>
    </w:p>
    <w:p w:rsidR="009F3D8B" w:rsidRDefault="00D537CB" w:rsidP="004253E8">
      <w:pPr>
        <w:numPr>
          <w:ilvl w:val="0"/>
          <w:numId w:val="1"/>
        </w:numPr>
        <w:ind w:left="579" w:hanging="573"/>
        <w:jc w:val="both"/>
        <w:rPr>
          <w:rFonts w:ascii="Book Antiqua" w:hAnsi="Book Antiqua"/>
        </w:rPr>
      </w:pPr>
      <w:r>
        <w:rPr>
          <w:rFonts w:ascii="Book Antiqua" w:hAnsi="Book Antiqua"/>
        </w:rPr>
        <w:t xml:space="preserve">I find that the timing of the </w:t>
      </w:r>
      <w:r w:rsidR="00AB0CA2">
        <w:rPr>
          <w:rFonts w:ascii="Book Antiqua" w:hAnsi="Book Antiqua"/>
        </w:rPr>
        <w:t>Appellant</w:t>
      </w:r>
      <w:r>
        <w:rPr>
          <w:rFonts w:ascii="Book Antiqua" w:hAnsi="Book Antiqua"/>
        </w:rPr>
        <w:t>’s adoption, and the subsequent amendment to the immigration rules requiring an assessment to be done prior to the adoption of a child from certain overseas countries, which by that time included Nigeria, constitute</w:t>
      </w:r>
      <w:r w:rsidR="009D0530">
        <w:rPr>
          <w:rFonts w:ascii="Book Antiqua" w:hAnsi="Book Antiqua"/>
        </w:rPr>
        <w:t>s</w:t>
      </w:r>
      <w:r>
        <w:rPr>
          <w:rFonts w:ascii="Book Antiqua" w:hAnsi="Book Antiqua"/>
        </w:rPr>
        <w:t xml:space="preserve"> exceptional circumstances</w:t>
      </w:r>
      <w:r w:rsidR="009D0530">
        <w:rPr>
          <w:rFonts w:ascii="Book Antiqua" w:hAnsi="Book Antiqua"/>
        </w:rPr>
        <w:t xml:space="preserve">.  </w:t>
      </w:r>
      <w:r>
        <w:rPr>
          <w:rFonts w:ascii="Book Antiqua" w:hAnsi="Book Antiqua"/>
        </w:rPr>
        <w:t xml:space="preserve">I find that the fact that the </w:t>
      </w:r>
      <w:r w:rsidR="00AB0CA2">
        <w:rPr>
          <w:rFonts w:ascii="Book Antiqua" w:hAnsi="Book Antiqua"/>
        </w:rPr>
        <w:t>Sponsor</w:t>
      </w:r>
      <w:r>
        <w:rPr>
          <w:rFonts w:ascii="Book Antiqua" w:hAnsi="Book Antiqua"/>
        </w:rPr>
        <w:t xml:space="preserve"> do</w:t>
      </w:r>
      <w:r w:rsidR="009D0530">
        <w:rPr>
          <w:rFonts w:ascii="Book Antiqua" w:hAnsi="Book Antiqua"/>
        </w:rPr>
        <w:t>es</w:t>
      </w:r>
      <w:r>
        <w:rPr>
          <w:rFonts w:ascii="Book Antiqua" w:hAnsi="Book Antiqua"/>
        </w:rPr>
        <w:t xml:space="preserve"> not have a certificate of eligibility in these circumstances is not fatal to the </w:t>
      </w:r>
      <w:r w:rsidR="00AB0CA2">
        <w:rPr>
          <w:rFonts w:ascii="Book Antiqua" w:hAnsi="Book Antiqua"/>
        </w:rPr>
        <w:t>Appellant</w:t>
      </w:r>
      <w:r>
        <w:rPr>
          <w:rFonts w:ascii="Book Antiqua" w:hAnsi="Book Antiqua"/>
        </w:rPr>
        <w:t>’s Article 8 appeal.</w:t>
      </w:r>
    </w:p>
    <w:p w:rsidR="00D537CB" w:rsidRDefault="00D537CB" w:rsidP="00D537CB">
      <w:pPr>
        <w:pStyle w:val="ListParagraph"/>
        <w:rPr>
          <w:rFonts w:ascii="Book Antiqua" w:hAnsi="Book Antiqua"/>
        </w:rPr>
      </w:pPr>
    </w:p>
    <w:p w:rsidR="00D537CB" w:rsidRDefault="00D537CB" w:rsidP="004253E8">
      <w:pPr>
        <w:numPr>
          <w:ilvl w:val="0"/>
          <w:numId w:val="1"/>
        </w:numPr>
        <w:ind w:left="579" w:hanging="573"/>
        <w:jc w:val="both"/>
        <w:rPr>
          <w:rFonts w:ascii="Book Antiqua" w:hAnsi="Book Antiqua"/>
        </w:rPr>
      </w:pPr>
      <w:r>
        <w:rPr>
          <w:rFonts w:ascii="Book Antiqua" w:hAnsi="Book Antiqua"/>
        </w:rPr>
        <w:t xml:space="preserve">I find that the best interests of the </w:t>
      </w:r>
      <w:r w:rsidR="00AB0CA2">
        <w:rPr>
          <w:rFonts w:ascii="Book Antiqua" w:hAnsi="Book Antiqua"/>
        </w:rPr>
        <w:t>Appellant</w:t>
      </w:r>
      <w:r>
        <w:rPr>
          <w:rFonts w:ascii="Book Antiqua" w:hAnsi="Book Antiqua"/>
        </w:rPr>
        <w:t xml:space="preserve"> will be served by coming to live in the United Kingdom with the </w:t>
      </w:r>
      <w:r w:rsidR="00AB0CA2">
        <w:rPr>
          <w:rFonts w:ascii="Book Antiqua" w:hAnsi="Book Antiqua"/>
        </w:rPr>
        <w:t>Sponsor</w:t>
      </w:r>
      <w:r>
        <w:rPr>
          <w:rFonts w:ascii="Book Antiqua" w:hAnsi="Book Antiqua"/>
        </w:rPr>
        <w:t xml:space="preserve">s, which was their intention all along by adopting her.  Their intention since 2003 has been to extend their family by adopting a child.  They adopted the </w:t>
      </w:r>
      <w:r w:rsidR="00AB0CA2">
        <w:rPr>
          <w:rFonts w:ascii="Book Antiqua" w:hAnsi="Book Antiqua"/>
        </w:rPr>
        <w:t>Appellant</w:t>
      </w:r>
      <w:r>
        <w:rPr>
          <w:rFonts w:ascii="Book Antiqua" w:hAnsi="Book Antiqua"/>
        </w:rPr>
        <w:t xml:space="preserve"> who was abandoned at birth, and then taken to an </w:t>
      </w:r>
      <w:r>
        <w:rPr>
          <w:rFonts w:ascii="Book Antiqua" w:hAnsi="Book Antiqua"/>
        </w:rPr>
        <w:lastRenderedPageBreak/>
        <w:t xml:space="preserve">orphanage.  The Respondent was satisfied that the </w:t>
      </w:r>
      <w:r w:rsidR="00AB0CA2">
        <w:rPr>
          <w:rFonts w:ascii="Book Antiqua" w:hAnsi="Book Antiqua"/>
        </w:rPr>
        <w:t>Sponsor</w:t>
      </w:r>
      <w:r>
        <w:rPr>
          <w:rFonts w:ascii="Book Antiqua" w:hAnsi="Book Antiqua"/>
        </w:rPr>
        <w:t xml:space="preserve"> would be able to maintain and accommodate the </w:t>
      </w:r>
      <w:r w:rsidR="00AB0CA2">
        <w:rPr>
          <w:rFonts w:ascii="Book Antiqua" w:hAnsi="Book Antiqua"/>
        </w:rPr>
        <w:t>Appellant</w:t>
      </w:r>
      <w:r>
        <w:rPr>
          <w:rFonts w:ascii="Book Antiqua" w:hAnsi="Book Antiqua"/>
        </w:rPr>
        <w:t xml:space="preserve">.  The </w:t>
      </w:r>
      <w:r w:rsidR="00AB0CA2">
        <w:rPr>
          <w:rFonts w:ascii="Book Antiqua" w:hAnsi="Book Antiqua"/>
        </w:rPr>
        <w:t>Sponsor</w:t>
      </w:r>
      <w:r>
        <w:rPr>
          <w:rFonts w:ascii="Book Antiqua" w:hAnsi="Book Antiqua"/>
        </w:rPr>
        <w:t xml:space="preserve"> </w:t>
      </w:r>
      <w:r w:rsidR="00CB2DFB">
        <w:rPr>
          <w:rFonts w:ascii="Book Antiqua" w:hAnsi="Book Antiqua"/>
        </w:rPr>
        <w:t xml:space="preserve">works as a nurse in the NHS.  </w:t>
      </w:r>
    </w:p>
    <w:p w:rsidR="00D537CB" w:rsidRDefault="00D537CB" w:rsidP="00D537CB">
      <w:pPr>
        <w:pStyle w:val="ListParagraph"/>
        <w:rPr>
          <w:rFonts w:ascii="Book Antiqua" w:hAnsi="Book Antiqua"/>
        </w:rPr>
      </w:pPr>
    </w:p>
    <w:p w:rsidR="00D537CB" w:rsidRDefault="00D537CB" w:rsidP="004253E8">
      <w:pPr>
        <w:numPr>
          <w:ilvl w:val="0"/>
          <w:numId w:val="1"/>
        </w:numPr>
        <w:ind w:left="579" w:hanging="573"/>
        <w:jc w:val="both"/>
        <w:rPr>
          <w:rFonts w:ascii="Book Antiqua" w:hAnsi="Book Antiqua"/>
        </w:rPr>
      </w:pPr>
      <w:r>
        <w:rPr>
          <w:rFonts w:ascii="Book Antiqua" w:hAnsi="Book Antiqua"/>
        </w:rPr>
        <w:t>I accept that there were some deficiencies in the evidence but</w:t>
      </w:r>
      <w:r w:rsidR="009D0530">
        <w:rPr>
          <w:rFonts w:ascii="Book Antiqua" w:hAnsi="Book Antiqua"/>
        </w:rPr>
        <w:t>, as stated above,</w:t>
      </w:r>
      <w:r>
        <w:rPr>
          <w:rFonts w:ascii="Book Antiqua" w:hAnsi="Book Antiqua"/>
        </w:rPr>
        <w:t xml:space="preserve"> I found the </w:t>
      </w:r>
      <w:r w:rsidR="00AB0CA2">
        <w:rPr>
          <w:rFonts w:ascii="Book Antiqua" w:hAnsi="Book Antiqua"/>
        </w:rPr>
        <w:t>Sponsor</w:t>
      </w:r>
      <w:r>
        <w:rPr>
          <w:rFonts w:ascii="Book Antiqua" w:hAnsi="Book Antiqua"/>
        </w:rPr>
        <w:t xml:space="preserve"> to be an honest and credible witness.  I attach no blame to her for the deficiencies in the evidence</w:t>
      </w:r>
      <w:r w:rsidR="009D0530">
        <w:rPr>
          <w:rFonts w:ascii="Book Antiqua" w:hAnsi="Book Antiqua"/>
        </w:rPr>
        <w:t>.  S</w:t>
      </w:r>
      <w:r>
        <w:rPr>
          <w:rFonts w:ascii="Book Antiqua" w:hAnsi="Book Antiqua"/>
        </w:rPr>
        <w:t xml:space="preserve">he came to the hearing better prepared than her representatives, and any criticism I have regarding the lack of corroborative documentary evidence lies entirely with them.  </w:t>
      </w:r>
    </w:p>
    <w:p w:rsidR="00D537CB" w:rsidRDefault="00D537CB" w:rsidP="00D537CB">
      <w:pPr>
        <w:pStyle w:val="ListParagraph"/>
        <w:rPr>
          <w:rFonts w:ascii="Book Antiqua" w:hAnsi="Book Antiqua"/>
        </w:rPr>
      </w:pPr>
    </w:p>
    <w:p w:rsidR="009D0530" w:rsidRDefault="00D537CB" w:rsidP="004253E8">
      <w:pPr>
        <w:numPr>
          <w:ilvl w:val="0"/>
          <w:numId w:val="1"/>
        </w:numPr>
        <w:ind w:left="579" w:hanging="573"/>
        <w:jc w:val="both"/>
        <w:rPr>
          <w:rFonts w:ascii="Book Antiqua" w:hAnsi="Book Antiqua"/>
        </w:rPr>
      </w:pPr>
      <w:r>
        <w:rPr>
          <w:rFonts w:ascii="Book Antiqua" w:hAnsi="Book Antiqua"/>
        </w:rPr>
        <w:t>I</w:t>
      </w:r>
      <w:r w:rsidR="00BF549C">
        <w:rPr>
          <w:rFonts w:ascii="Book Antiqua" w:hAnsi="Book Antiqua"/>
        </w:rPr>
        <w:t>n particular</w:t>
      </w:r>
      <w:r w:rsidR="009D0530">
        <w:rPr>
          <w:rFonts w:ascii="Book Antiqua" w:hAnsi="Book Antiqua"/>
        </w:rPr>
        <w:t>,</w:t>
      </w:r>
      <w:r>
        <w:rPr>
          <w:rFonts w:ascii="Book Antiqua" w:hAnsi="Book Antiqua"/>
        </w:rPr>
        <w:t xml:space="preserve"> </w:t>
      </w:r>
      <w:r w:rsidR="00BF549C">
        <w:rPr>
          <w:rFonts w:ascii="Book Antiqua" w:hAnsi="Book Antiqua"/>
        </w:rPr>
        <w:t xml:space="preserve">I </w:t>
      </w:r>
      <w:r>
        <w:rPr>
          <w:rFonts w:ascii="Book Antiqua" w:hAnsi="Book Antiqua"/>
        </w:rPr>
        <w:t xml:space="preserve">accept the </w:t>
      </w:r>
      <w:r w:rsidR="00AB0CA2">
        <w:rPr>
          <w:rFonts w:ascii="Book Antiqua" w:hAnsi="Book Antiqua"/>
        </w:rPr>
        <w:t>Sponsor</w:t>
      </w:r>
      <w:r w:rsidR="00BF549C">
        <w:rPr>
          <w:rFonts w:ascii="Book Antiqua" w:hAnsi="Book Antiqua"/>
        </w:rPr>
        <w:t xml:space="preserve">’s evidence that her husband, </w:t>
      </w:r>
      <w:r w:rsidR="00054030">
        <w:rPr>
          <w:rFonts w:ascii="Book Antiqua" w:hAnsi="Book Antiqua"/>
        </w:rPr>
        <w:t>[</w:t>
      </w:r>
      <w:r w:rsidR="00BF549C">
        <w:rPr>
          <w:rFonts w:ascii="Book Antiqua" w:hAnsi="Book Antiqua"/>
        </w:rPr>
        <w:t>PD</w:t>
      </w:r>
      <w:r w:rsidR="00054030">
        <w:rPr>
          <w:rFonts w:ascii="Book Antiqua" w:hAnsi="Book Antiqua"/>
        </w:rPr>
        <w:t>]</w:t>
      </w:r>
      <w:r w:rsidR="00BF549C">
        <w:rPr>
          <w:rFonts w:ascii="Book Antiqua" w:hAnsi="Book Antiqua"/>
        </w:rPr>
        <w:t xml:space="preserve">, the </w:t>
      </w:r>
      <w:r w:rsidR="00AB0CA2">
        <w:rPr>
          <w:rFonts w:ascii="Book Antiqua" w:hAnsi="Book Antiqua"/>
        </w:rPr>
        <w:t>Appellant</w:t>
      </w:r>
      <w:r w:rsidR="00BF549C">
        <w:rPr>
          <w:rFonts w:ascii="Book Antiqua" w:hAnsi="Book Antiqua"/>
        </w:rPr>
        <w:t xml:space="preserve">’s father, spends the majority of his time in Nigeria in order that he can care for the </w:t>
      </w:r>
      <w:r w:rsidR="00AB0CA2">
        <w:rPr>
          <w:rFonts w:ascii="Book Antiqua" w:hAnsi="Book Antiqua"/>
        </w:rPr>
        <w:t>Appellant</w:t>
      </w:r>
      <w:r w:rsidR="00BF549C">
        <w:rPr>
          <w:rFonts w:ascii="Book Antiqua" w:hAnsi="Book Antiqua"/>
        </w:rPr>
        <w:t xml:space="preserve">.  </w:t>
      </w:r>
      <w:r w:rsidR="009D0530">
        <w:rPr>
          <w:rFonts w:ascii="Book Antiqua" w:hAnsi="Book Antiqua"/>
        </w:rPr>
        <w:t>The Sponsor</w:t>
      </w:r>
      <w:r w:rsidR="00BF549C">
        <w:rPr>
          <w:rFonts w:ascii="Book Antiqua" w:hAnsi="Book Antiqua"/>
        </w:rPr>
        <w:t xml:space="preserve"> provided evidence at the hearing of his travel between Nigeria and the United Kingdom in the form of flight itineraries.  She gave evidence that he spent from 15 October 2017 to 28 February 2018 in Nigeria.  He returned to Nigeria in March and has been there ever since.  </w:t>
      </w:r>
      <w:r w:rsidR="009D0530">
        <w:rPr>
          <w:rFonts w:ascii="Book Antiqua" w:hAnsi="Book Antiqua"/>
        </w:rPr>
        <w:t xml:space="preserve">She provided a letter from the Graceland Hagwop Hospital dated 20 April 2016 which confirms that the Appellant is registered with her father, </w:t>
      </w:r>
      <w:r w:rsidR="00054030">
        <w:rPr>
          <w:rFonts w:ascii="Book Antiqua" w:hAnsi="Book Antiqua"/>
        </w:rPr>
        <w:t>[</w:t>
      </w:r>
      <w:r w:rsidR="009D0530">
        <w:rPr>
          <w:rFonts w:ascii="Book Antiqua" w:hAnsi="Book Antiqua"/>
        </w:rPr>
        <w:t>PD</w:t>
      </w:r>
      <w:r w:rsidR="00054030">
        <w:rPr>
          <w:rFonts w:ascii="Book Antiqua" w:hAnsi="Book Antiqua"/>
        </w:rPr>
        <w:t>]</w:t>
      </w:r>
      <w:r w:rsidR="009D0530">
        <w:rPr>
          <w:rFonts w:ascii="Book Antiqua" w:hAnsi="Book Antiqua"/>
        </w:rPr>
        <w:t xml:space="preserve">, at the hospital (page 18).  She provided a letter from the Divine Grace Academy dated 10 February 2016 which attested that the Appellant was a pupil of the school, and was being taken care of by her father, </w:t>
      </w:r>
      <w:r w:rsidR="00054030">
        <w:rPr>
          <w:rFonts w:ascii="Book Antiqua" w:hAnsi="Book Antiqua"/>
        </w:rPr>
        <w:t>[</w:t>
      </w:r>
      <w:r w:rsidR="009D0530">
        <w:rPr>
          <w:rFonts w:ascii="Book Antiqua" w:hAnsi="Book Antiqua"/>
        </w:rPr>
        <w:t>PD</w:t>
      </w:r>
      <w:r w:rsidR="00054030">
        <w:rPr>
          <w:rFonts w:ascii="Book Antiqua" w:hAnsi="Book Antiqua"/>
        </w:rPr>
        <w:t xml:space="preserve">] </w:t>
      </w:r>
      <w:r w:rsidR="009D0530">
        <w:rPr>
          <w:rFonts w:ascii="Book Antiqua" w:hAnsi="Book Antiqua"/>
        </w:rPr>
        <w:t>(page 21).  The Sponsor provided at the hearing receipts for payment for the Appellant’s fees at the Divine Grace Academy, including the receipt for the first and second term of 2017/2018.</w:t>
      </w:r>
    </w:p>
    <w:p w:rsidR="009D0530" w:rsidRDefault="009D0530" w:rsidP="009D0530">
      <w:pPr>
        <w:pStyle w:val="ListParagraph"/>
        <w:rPr>
          <w:rFonts w:ascii="Book Antiqua" w:hAnsi="Book Antiqua"/>
        </w:rPr>
      </w:pPr>
    </w:p>
    <w:p w:rsidR="009D0530" w:rsidRDefault="00F01B30" w:rsidP="007563EE">
      <w:pPr>
        <w:numPr>
          <w:ilvl w:val="0"/>
          <w:numId w:val="1"/>
        </w:numPr>
        <w:ind w:left="579" w:hanging="573"/>
        <w:jc w:val="both"/>
        <w:rPr>
          <w:rFonts w:ascii="Book Antiqua" w:hAnsi="Book Antiqua"/>
        </w:rPr>
      </w:pPr>
      <w:r w:rsidRPr="009D0530">
        <w:rPr>
          <w:rFonts w:ascii="Book Antiqua" w:hAnsi="Book Antiqua"/>
        </w:rPr>
        <w:t xml:space="preserve">I find that the </w:t>
      </w:r>
      <w:r w:rsidR="00AB0CA2" w:rsidRPr="009D0530">
        <w:rPr>
          <w:rFonts w:ascii="Book Antiqua" w:hAnsi="Book Antiqua"/>
        </w:rPr>
        <w:t>Sponsor</w:t>
      </w:r>
      <w:r w:rsidRPr="009D0530">
        <w:rPr>
          <w:rFonts w:ascii="Book Antiqua" w:hAnsi="Book Antiqua"/>
        </w:rPr>
        <w:t xml:space="preserve"> and</w:t>
      </w:r>
      <w:r w:rsidR="00147655" w:rsidRPr="009D0530">
        <w:rPr>
          <w:rFonts w:ascii="Book Antiqua" w:hAnsi="Book Antiqua"/>
        </w:rPr>
        <w:t>/or</w:t>
      </w:r>
      <w:r w:rsidRPr="009D0530">
        <w:rPr>
          <w:rFonts w:ascii="Book Antiqua" w:hAnsi="Book Antiqua"/>
        </w:rPr>
        <w:t xml:space="preserve"> her husband have spent most of the </w:t>
      </w:r>
      <w:r w:rsidR="009D0530" w:rsidRPr="009D0530">
        <w:rPr>
          <w:rFonts w:ascii="Book Antiqua" w:hAnsi="Book Antiqua"/>
        </w:rPr>
        <w:t xml:space="preserve">Appellant’s life </w:t>
      </w:r>
      <w:r w:rsidRPr="009D0530">
        <w:rPr>
          <w:rFonts w:ascii="Book Antiqua" w:hAnsi="Book Antiqua"/>
        </w:rPr>
        <w:t xml:space="preserve">with her in Nigeria.  </w:t>
      </w:r>
      <w:r w:rsidR="009D0530" w:rsidRPr="009D0530">
        <w:rPr>
          <w:rFonts w:ascii="Book Antiqua" w:hAnsi="Book Antiqua"/>
        </w:rPr>
        <w:t xml:space="preserve">She is now four years old.  </w:t>
      </w:r>
      <w:r w:rsidRPr="009D0530">
        <w:rPr>
          <w:rFonts w:ascii="Book Antiqua" w:hAnsi="Book Antiqua"/>
        </w:rPr>
        <w:t xml:space="preserve">I find that they have been doing this only because the applications for entry clearance for her have been refused.  </w:t>
      </w:r>
      <w:r w:rsidR="009D0530" w:rsidRPr="009D0530">
        <w:rPr>
          <w:rFonts w:ascii="Book Antiqua" w:hAnsi="Book Antiqua"/>
        </w:rPr>
        <w:t>They applied for entry clearance for the Appellant soon after the adoption.  That application was refused.  They applied again, and it is this second refusal decision against which they have appealed.</w:t>
      </w:r>
      <w:r w:rsidR="009D0530">
        <w:rPr>
          <w:rFonts w:ascii="Book Antiqua" w:hAnsi="Book Antiqua"/>
        </w:rPr>
        <w:t xml:space="preserve">  </w:t>
      </w:r>
      <w:r w:rsidRPr="009D0530">
        <w:rPr>
          <w:rFonts w:ascii="Book Antiqua" w:hAnsi="Book Antiqua"/>
        </w:rPr>
        <w:t xml:space="preserve">There was never any intention that the family move to Nigeria, but that the </w:t>
      </w:r>
      <w:r w:rsidR="00AB0CA2" w:rsidRPr="009D0530">
        <w:rPr>
          <w:rFonts w:ascii="Book Antiqua" w:hAnsi="Book Antiqua"/>
        </w:rPr>
        <w:t>Appellant</w:t>
      </w:r>
      <w:r w:rsidRPr="009D0530">
        <w:rPr>
          <w:rFonts w:ascii="Book Antiqua" w:hAnsi="Book Antiqua"/>
        </w:rPr>
        <w:t xml:space="preserve"> come to join the </w:t>
      </w:r>
      <w:r w:rsidR="00AB0CA2" w:rsidRPr="009D0530">
        <w:rPr>
          <w:rFonts w:ascii="Book Antiqua" w:hAnsi="Book Antiqua"/>
        </w:rPr>
        <w:t>Sponsor</w:t>
      </w:r>
      <w:r w:rsidRPr="009D0530">
        <w:rPr>
          <w:rFonts w:ascii="Book Antiqua" w:hAnsi="Book Antiqua"/>
        </w:rPr>
        <w:t xml:space="preserve"> in the United Kingdom</w:t>
      </w:r>
      <w:r w:rsidR="009D0530" w:rsidRPr="009D0530">
        <w:rPr>
          <w:rFonts w:ascii="Book Antiqua" w:hAnsi="Book Antiqua"/>
        </w:rPr>
        <w:t>, as she was entitled to</w:t>
      </w:r>
      <w:r w:rsidRPr="009D0530">
        <w:rPr>
          <w:rFonts w:ascii="Book Antiqua" w:hAnsi="Book Antiqua"/>
        </w:rPr>
        <w:t>.</w:t>
      </w:r>
      <w:r w:rsidR="00635826" w:rsidRPr="009D0530">
        <w:rPr>
          <w:rFonts w:ascii="Book Antiqua" w:hAnsi="Book Antiqua"/>
        </w:rPr>
        <w:t xml:space="preserve">  The </w:t>
      </w:r>
      <w:r w:rsidR="00AB0CA2" w:rsidRPr="009D0530">
        <w:rPr>
          <w:rFonts w:ascii="Book Antiqua" w:hAnsi="Book Antiqua"/>
        </w:rPr>
        <w:t>Sponsor</w:t>
      </w:r>
      <w:r w:rsidR="00635826" w:rsidRPr="009D0530">
        <w:rPr>
          <w:rFonts w:ascii="Book Antiqua" w:hAnsi="Book Antiqua"/>
        </w:rPr>
        <w:t xml:space="preserve"> is a British citizen, working in the United Kingdom.  H</w:t>
      </w:r>
      <w:r w:rsidR="00147655" w:rsidRPr="009D0530">
        <w:rPr>
          <w:rFonts w:ascii="Book Antiqua" w:hAnsi="Book Antiqua"/>
        </w:rPr>
        <w:t xml:space="preserve">er son also lives here.  When she and her husband started to look to adopt, he was a child.  He is now 21 years old.  </w:t>
      </w:r>
      <w:r w:rsidR="009D0530" w:rsidRPr="009D0530">
        <w:rPr>
          <w:rFonts w:ascii="Book Antiqua" w:hAnsi="Book Antiqua"/>
        </w:rPr>
        <w:t xml:space="preserve">The Sponsor was in Nigeria from 3 December 2017 until 9 February 2018.  This was corroborated by the documents provided.  </w:t>
      </w:r>
    </w:p>
    <w:p w:rsidR="009D0530" w:rsidRDefault="009D0530" w:rsidP="009D0530">
      <w:pPr>
        <w:pStyle w:val="ListParagraph"/>
        <w:rPr>
          <w:rFonts w:ascii="Book Antiqua" w:hAnsi="Book Antiqua"/>
        </w:rPr>
      </w:pPr>
    </w:p>
    <w:p w:rsidR="00635826" w:rsidRDefault="009D0530" w:rsidP="007563EE">
      <w:pPr>
        <w:numPr>
          <w:ilvl w:val="0"/>
          <w:numId w:val="1"/>
        </w:numPr>
        <w:ind w:left="579" w:hanging="573"/>
        <w:jc w:val="both"/>
        <w:rPr>
          <w:rFonts w:ascii="Book Antiqua" w:hAnsi="Book Antiqua"/>
        </w:rPr>
      </w:pPr>
      <w:r w:rsidRPr="009D0530">
        <w:rPr>
          <w:rFonts w:ascii="Book Antiqua" w:hAnsi="Book Antiqua"/>
        </w:rPr>
        <w:t xml:space="preserve">Taking into account all of the evidence, I find that the Appellant’s best interests, which must be a primary concern, are best served by her coming to live with the Sponsor in the United Kingdom.  </w:t>
      </w:r>
    </w:p>
    <w:p w:rsidR="009D0530" w:rsidRDefault="009D0530" w:rsidP="009D0530">
      <w:pPr>
        <w:pStyle w:val="ListParagraph"/>
        <w:rPr>
          <w:rFonts w:ascii="Book Antiqua" w:hAnsi="Book Antiqua"/>
        </w:rPr>
      </w:pPr>
    </w:p>
    <w:p w:rsidR="00147655" w:rsidRDefault="00147655" w:rsidP="00147655">
      <w:pPr>
        <w:numPr>
          <w:ilvl w:val="0"/>
          <w:numId w:val="1"/>
        </w:numPr>
        <w:ind w:left="579" w:hanging="573"/>
        <w:jc w:val="both"/>
        <w:rPr>
          <w:rFonts w:ascii="Book Antiqua" w:hAnsi="Book Antiqua"/>
        </w:rPr>
      </w:pPr>
      <w:r>
        <w:rPr>
          <w:rFonts w:ascii="Book Antiqua" w:hAnsi="Book Antiqua"/>
        </w:rPr>
        <w:t xml:space="preserve">In relation to section 117B(2), I have no evidence of the </w:t>
      </w:r>
      <w:r w:rsidR="00AB0CA2">
        <w:rPr>
          <w:rFonts w:ascii="Book Antiqua" w:hAnsi="Book Antiqua"/>
        </w:rPr>
        <w:t>Appellant</w:t>
      </w:r>
      <w:r>
        <w:rPr>
          <w:rFonts w:ascii="Book Antiqua" w:hAnsi="Book Antiqua"/>
        </w:rPr>
        <w:t>’s English language skills, but she is only a child, and the Respondent does not consider it necessary for children to be able to speak English, as there is no requirement in the</w:t>
      </w:r>
      <w:r w:rsidR="009D0530">
        <w:rPr>
          <w:rFonts w:ascii="Book Antiqua" w:hAnsi="Book Antiqua"/>
        </w:rPr>
        <w:t xml:space="preserve"> immigration</w:t>
      </w:r>
      <w:r>
        <w:rPr>
          <w:rFonts w:ascii="Book Antiqua" w:hAnsi="Book Antiqua"/>
        </w:rPr>
        <w:t xml:space="preserve"> rules.  In relation to financial independence, the Respondent was satisfied that the </w:t>
      </w:r>
      <w:r w:rsidR="00AB0CA2">
        <w:rPr>
          <w:rFonts w:ascii="Book Antiqua" w:hAnsi="Book Antiqua"/>
        </w:rPr>
        <w:t>Appellant</w:t>
      </w:r>
      <w:r>
        <w:rPr>
          <w:rFonts w:ascii="Book Antiqua" w:hAnsi="Book Antiqua"/>
        </w:rPr>
        <w:t xml:space="preserve"> would be adequately maintained and accommodated</w:t>
      </w:r>
      <w:r w:rsidR="009D0530">
        <w:rPr>
          <w:rFonts w:ascii="Book Antiqua" w:hAnsi="Book Antiqua"/>
        </w:rPr>
        <w:t xml:space="preserve"> (117B(3))</w:t>
      </w:r>
      <w:r>
        <w:rPr>
          <w:rFonts w:ascii="Book Antiqua" w:hAnsi="Book Antiqua"/>
        </w:rPr>
        <w:t xml:space="preserve">.  </w:t>
      </w:r>
      <w:r w:rsidR="009D0530">
        <w:rPr>
          <w:rFonts w:ascii="Book Antiqua" w:hAnsi="Book Antiqua"/>
        </w:rPr>
        <w:t xml:space="preserve">Although time has passed since that decision, and the Sponsor has given up her permanent employment, I find that this is due to the circumstances created by the refusal </w:t>
      </w:r>
      <w:r w:rsidR="009D0530">
        <w:rPr>
          <w:rFonts w:ascii="Book Antiqua" w:hAnsi="Book Antiqua"/>
        </w:rPr>
        <w:lastRenderedPageBreak/>
        <w:t>decisions.  She has given up full time employment in order to spend more time in Nigeria with the Appellant</w:t>
      </w:r>
      <w:r w:rsidR="00FC2B7F">
        <w:rPr>
          <w:rFonts w:ascii="Book Antiqua" w:hAnsi="Book Antiqua"/>
        </w:rPr>
        <w:t>, but I find that she is still working when she is in the United Kingdom</w:t>
      </w:r>
      <w:r w:rsidR="009D0530">
        <w:rPr>
          <w:rFonts w:ascii="Book Antiqua" w:hAnsi="Book Antiqua"/>
        </w:rPr>
        <w:t xml:space="preserve">.  I find that the Sponsor will be able to resume full time employment when the Appellant comes to the United Kingdom, and I find on the balance of probabilities that the Appellant will be maintained and accommodated without recourse to public funds.  </w:t>
      </w:r>
      <w:r>
        <w:rPr>
          <w:rFonts w:ascii="Book Antiqua" w:hAnsi="Book Antiqua"/>
        </w:rPr>
        <w:t>Sections 117B(4) to (6) are not relevant.</w:t>
      </w:r>
    </w:p>
    <w:p w:rsidR="00147655" w:rsidRDefault="00147655" w:rsidP="00147655">
      <w:pPr>
        <w:pStyle w:val="ListParagraph"/>
        <w:rPr>
          <w:rStyle w:val="legamendingtext"/>
          <w:rFonts w:ascii="Arial" w:hAnsi="Arial" w:cs="Arial"/>
        </w:rPr>
      </w:pPr>
    </w:p>
    <w:p w:rsidR="00147655" w:rsidRPr="00635826" w:rsidRDefault="00E20CAE" w:rsidP="00147655">
      <w:pPr>
        <w:numPr>
          <w:ilvl w:val="0"/>
          <w:numId w:val="1"/>
        </w:numPr>
        <w:ind w:left="579" w:hanging="573"/>
        <w:jc w:val="both"/>
        <w:rPr>
          <w:rFonts w:ascii="Book Antiqua" w:hAnsi="Book Antiqua"/>
        </w:rPr>
      </w:pPr>
      <w:r w:rsidRPr="00635826">
        <w:rPr>
          <w:rStyle w:val="legamendingtext"/>
          <w:rFonts w:ascii="Book Antiqua" w:hAnsi="Book Antiqua" w:cs="Arial"/>
        </w:rPr>
        <w:t xml:space="preserve">Taking into account all of the above, and giving particular weight to </w:t>
      </w:r>
      <w:r w:rsidR="00FC2B7F">
        <w:rPr>
          <w:rStyle w:val="legamendingtext"/>
          <w:rFonts w:ascii="Book Antiqua" w:hAnsi="Book Antiqua" w:cs="Arial"/>
        </w:rPr>
        <w:t>the best interests of the Appellant, to</w:t>
      </w:r>
      <w:r w:rsidR="00FC2B7F" w:rsidRPr="00635826">
        <w:rPr>
          <w:rStyle w:val="legamendingtext"/>
          <w:rFonts w:ascii="Book Antiqua" w:hAnsi="Book Antiqua" w:cs="Arial"/>
        </w:rPr>
        <w:t xml:space="preserve"> </w:t>
      </w:r>
      <w:r w:rsidRPr="00635826">
        <w:rPr>
          <w:rStyle w:val="legamendingtext"/>
          <w:rFonts w:ascii="Book Antiqua" w:hAnsi="Book Antiqua" w:cs="Arial"/>
        </w:rPr>
        <w:t xml:space="preserve">the fact that I have found that the </w:t>
      </w:r>
      <w:r w:rsidR="00AB0CA2">
        <w:rPr>
          <w:rStyle w:val="legamendingtext"/>
          <w:rFonts w:ascii="Book Antiqua" w:hAnsi="Book Antiqua" w:cs="Arial"/>
        </w:rPr>
        <w:t>Appellant</w:t>
      </w:r>
      <w:r w:rsidRPr="00635826">
        <w:rPr>
          <w:rStyle w:val="legamendingtext"/>
          <w:rFonts w:ascii="Book Antiqua" w:hAnsi="Book Antiqua" w:cs="Arial"/>
        </w:rPr>
        <w:t xml:space="preserve"> meets the requirements of the immigration rules</w:t>
      </w:r>
      <w:r w:rsidR="00147655" w:rsidRPr="00635826">
        <w:rPr>
          <w:rStyle w:val="legamendingtext"/>
          <w:rFonts w:ascii="Book Antiqua" w:hAnsi="Book Antiqua" w:cs="Arial"/>
        </w:rPr>
        <w:t xml:space="preserve"> bar the requirement for a certificate of eligibility</w:t>
      </w:r>
      <w:r w:rsidR="00FC2B7F">
        <w:rPr>
          <w:rStyle w:val="legamendingtext"/>
          <w:rFonts w:ascii="Book Antiqua" w:hAnsi="Book Antiqua" w:cs="Arial"/>
        </w:rPr>
        <w:t>,</w:t>
      </w:r>
      <w:r w:rsidR="00147655" w:rsidRPr="00635826">
        <w:rPr>
          <w:rStyle w:val="legamendingtext"/>
          <w:rFonts w:ascii="Book Antiqua" w:hAnsi="Book Antiqua" w:cs="Arial"/>
        </w:rPr>
        <w:t xml:space="preserve"> which was not required when she was adopted, </w:t>
      </w:r>
      <w:r w:rsidR="00635826">
        <w:rPr>
          <w:rStyle w:val="legamendingtext"/>
          <w:rFonts w:ascii="Book Antiqua" w:hAnsi="Book Antiqua" w:cs="Arial"/>
        </w:rPr>
        <w:t xml:space="preserve">and taking into account the family circumstances, including the medical and adoption history, </w:t>
      </w:r>
      <w:r w:rsidRPr="00635826">
        <w:rPr>
          <w:rStyle w:val="legamendingtext"/>
          <w:rFonts w:ascii="Book Antiqua" w:hAnsi="Book Antiqua" w:cs="Arial"/>
        </w:rPr>
        <w:t xml:space="preserve">I find that the balance comes down in favour of the </w:t>
      </w:r>
      <w:r w:rsidR="00AB0CA2">
        <w:rPr>
          <w:rStyle w:val="legamendingtext"/>
          <w:rFonts w:ascii="Book Antiqua" w:hAnsi="Book Antiqua" w:cs="Arial"/>
        </w:rPr>
        <w:t>Appellant</w:t>
      </w:r>
      <w:r w:rsidR="00147655" w:rsidRPr="00635826">
        <w:rPr>
          <w:rStyle w:val="legamendingtext"/>
          <w:rFonts w:ascii="Book Antiqua" w:hAnsi="Book Antiqua" w:cs="Arial"/>
        </w:rPr>
        <w:t>.</w:t>
      </w:r>
      <w:r w:rsidRPr="00635826">
        <w:rPr>
          <w:rStyle w:val="legamendingtext"/>
          <w:rFonts w:ascii="Book Antiqua" w:hAnsi="Book Antiqua" w:cs="Arial"/>
        </w:rPr>
        <w:t xml:space="preserve"> </w:t>
      </w:r>
      <w:r w:rsidR="00FC2B7F">
        <w:rPr>
          <w:rStyle w:val="legamendingtext"/>
          <w:rFonts w:ascii="Book Antiqua" w:hAnsi="Book Antiqua" w:cs="Arial"/>
        </w:rPr>
        <w:t xml:space="preserve"> I find that the decision is not proportionate.  </w:t>
      </w:r>
      <w:r w:rsidRPr="00635826">
        <w:rPr>
          <w:rFonts w:ascii="Book Antiqua" w:hAnsi="Book Antiqua" w:cs="Arial"/>
        </w:rPr>
        <w:t xml:space="preserve">I find, in carrying out the balancing exercise required, that the </w:t>
      </w:r>
      <w:r w:rsidR="00AB0CA2">
        <w:rPr>
          <w:rFonts w:ascii="Book Antiqua" w:hAnsi="Book Antiqua" w:cs="Arial"/>
        </w:rPr>
        <w:t>Appellant</w:t>
      </w:r>
      <w:r w:rsidRPr="00635826">
        <w:rPr>
          <w:rFonts w:ascii="Book Antiqua" w:hAnsi="Book Antiqua" w:cs="Arial"/>
        </w:rPr>
        <w:t xml:space="preserve"> </w:t>
      </w:r>
      <w:r w:rsidR="00147655" w:rsidRPr="00635826">
        <w:rPr>
          <w:rFonts w:ascii="Book Antiqua" w:hAnsi="Book Antiqua" w:cs="Arial"/>
        </w:rPr>
        <w:t xml:space="preserve">has </w:t>
      </w:r>
      <w:r w:rsidRPr="00635826">
        <w:rPr>
          <w:rFonts w:ascii="Book Antiqua" w:hAnsi="Book Antiqua" w:cs="Arial"/>
        </w:rPr>
        <w:t xml:space="preserve">shown on the balance of probabilities that the decision is a breach of </w:t>
      </w:r>
      <w:r w:rsidR="00147655" w:rsidRPr="00635826">
        <w:rPr>
          <w:rFonts w:ascii="Book Antiqua" w:hAnsi="Book Antiqua" w:cs="Arial"/>
        </w:rPr>
        <w:t xml:space="preserve">her </w:t>
      </w:r>
      <w:r w:rsidRPr="00635826">
        <w:rPr>
          <w:rFonts w:ascii="Book Antiqua" w:hAnsi="Book Antiqua" w:cs="Arial"/>
        </w:rPr>
        <w:t>rights</w:t>
      </w:r>
      <w:r w:rsidR="00147655" w:rsidRPr="00635826">
        <w:rPr>
          <w:rFonts w:ascii="Book Antiqua" w:hAnsi="Book Antiqua" w:cs="Arial"/>
        </w:rPr>
        <w:t xml:space="preserve">, and those of </w:t>
      </w:r>
      <w:r w:rsidR="00FC2B7F">
        <w:rPr>
          <w:rFonts w:ascii="Book Antiqua" w:hAnsi="Book Antiqua" w:cs="Arial"/>
        </w:rPr>
        <w:t xml:space="preserve">her parents, </w:t>
      </w:r>
      <w:r w:rsidR="00147655" w:rsidRPr="00635826">
        <w:rPr>
          <w:rFonts w:ascii="Book Antiqua" w:hAnsi="Book Antiqua" w:cs="Arial"/>
        </w:rPr>
        <w:t xml:space="preserve">the </w:t>
      </w:r>
      <w:r w:rsidR="00AB0CA2">
        <w:rPr>
          <w:rFonts w:ascii="Book Antiqua" w:hAnsi="Book Antiqua" w:cs="Arial"/>
        </w:rPr>
        <w:t>Sponsor</w:t>
      </w:r>
      <w:r w:rsidR="00FC2B7F">
        <w:rPr>
          <w:rFonts w:ascii="Book Antiqua" w:hAnsi="Book Antiqua" w:cs="Arial"/>
        </w:rPr>
        <w:t>s</w:t>
      </w:r>
      <w:r w:rsidR="00147655" w:rsidRPr="00635826">
        <w:rPr>
          <w:rFonts w:ascii="Book Antiqua" w:hAnsi="Book Antiqua" w:cs="Arial"/>
        </w:rPr>
        <w:t xml:space="preserve">, </w:t>
      </w:r>
      <w:r w:rsidRPr="00635826">
        <w:rPr>
          <w:rFonts w:ascii="Book Antiqua" w:hAnsi="Book Antiqua" w:cs="Arial"/>
        </w:rPr>
        <w:t xml:space="preserve">to a family life under Article 8 ECHR.  </w:t>
      </w:r>
    </w:p>
    <w:p w:rsidR="00147655" w:rsidRPr="00635826" w:rsidRDefault="00147655" w:rsidP="00147655">
      <w:pPr>
        <w:pStyle w:val="ListParagraph"/>
        <w:rPr>
          <w:rFonts w:ascii="Book Antiqua" w:hAnsi="Book Antiqua" w:cs="Arial"/>
        </w:rPr>
      </w:pPr>
    </w:p>
    <w:p w:rsidR="00635826" w:rsidRDefault="00E20CAE" w:rsidP="00A87714">
      <w:pPr>
        <w:numPr>
          <w:ilvl w:val="0"/>
          <w:numId w:val="1"/>
        </w:numPr>
        <w:ind w:left="579" w:hanging="573"/>
        <w:jc w:val="both"/>
        <w:rPr>
          <w:rFonts w:ascii="Book Antiqua" w:hAnsi="Book Antiqua"/>
        </w:rPr>
      </w:pPr>
      <w:r w:rsidRPr="00635826">
        <w:rPr>
          <w:rFonts w:ascii="Book Antiqua" w:hAnsi="Book Antiqua" w:cs="Arial"/>
        </w:rPr>
        <w:t xml:space="preserve">I </w:t>
      </w:r>
      <w:r w:rsidR="00147655" w:rsidRPr="00635826">
        <w:rPr>
          <w:rFonts w:ascii="Book Antiqua" w:hAnsi="Book Antiqua" w:cs="Arial"/>
        </w:rPr>
        <w:t xml:space="preserve">continue the anonymity direction given the age of the </w:t>
      </w:r>
      <w:r w:rsidR="00AB0CA2">
        <w:rPr>
          <w:rFonts w:ascii="Book Antiqua" w:hAnsi="Book Antiqua" w:cs="Arial"/>
        </w:rPr>
        <w:t>Appellant</w:t>
      </w:r>
      <w:r w:rsidR="00147655" w:rsidRPr="00635826">
        <w:rPr>
          <w:rFonts w:ascii="Book Antiqua" w:hAnsi="Book Antiqua" w:cs="Arial"/>
        </w:rPr>
        <w:t>.</w:t>
      </w:r>
    </w:p>
    <w:p w:rsidR="00635826" w:rsidRDefault="00635826" w:rsidP="00635826">
      <w:pPr>
        <w:pStyle w:val="ListParagraph"/>
        <w:rPr>
          <w:rFonts w:ascii="Book Antiqua" w:hAnsi="Book Antiqua" w:cs="Arial"/>
          <w:b/>
          <w:u w:val="single"/>
        </w:rPr>
      </w:pPr>
    </w:p>
    <w:p w:rsidR="00A87714" w:rsidRPr="00635826" w:rsidRDefault="00E71AF8" w:rsidP="00635826">
      <w:pPr>
        <w:jc w:val="both"/>
        <w:rPr>
          <w:rFonts w:ascii="Book Antiqua" w:hAnsi="Book Antiqua"/>
        </w:rPr>
      </w:pPr>
      <w:r w:rsidRPr="00635826">
        <w:rPr>
          <w:rFonts w:ascii="Book Antiqua" w:hAnsi="Book Antiqua" w:cs="Arial"/>
          <w:b/>
          <w:u w:val="single"/>
        </w:rPr>
        <w:t>Decision</w:t>
      </w:r>
    </w:p>
    <w:p w:rsidR="00635826" w:rsidRDefault="00635826" w:rsidP="00635826">
      <w:pPr>
        <w:pStyle w:val="ListParagraph"/>
        <w:rPr>
          <w:rFonts w:ascii="Book Antiqua" w:hAnsi="Book Antiqua"/>
        </w:rPr>
      </w:pPr>
    </w:p>
    <w:p w:rsidR="00635826" w:rsidRPr="00635826" w:rsidRDefault="00635826" w:rsidP="00A87714">
      <w:pPr>
        <w:numPr>
          <w:ilvl w:val="0"/>
          <w:numId w:val="1"/>
        </w:numPr>
        <w:ind w:left="579" w:hanging="573"/>
        <w:jc w:val="both"/>
        <w:rPr>
          <w:rFonts w:ascii="Book Antiqua" w:hAnsi="Book Antiqua"/>
        </w:rPr>
      </w:pPr>
      <w:r>
        <w:rPr>
          <w:rFonts w:ascii="Book Antiqua" w:hAnsi="Book Antiqua"/>
        </w:rPr>
        <w:t>The appeal is allowed on human rights grounds, Article 8.</w:t>
      </w:r>
    </w:p>
    <w:p w:rsidR="00A87714" w:rsidRDefault="00A87714" w:rsidP="00A87714">
      <w:pPr>
        <w:pStyle w:val="ListParagraph"/>
        <w:rPr>
          <w:rFonts w:ascii="Book Antiqua" w:hAnsi="Book Antiqua" w:cs="Arial"/>
        </w:rPr>
      </w:pPr>
    </w:p>
    <w:p w:rsidR="00A87714" w:rsidRDefault="006A06B7" w:rsidP="00A87714">
      <w:pPr>
        <w:keepNext/>
        <w:jc w:val="both"/>
        <w:rPr>
          <w:rFonts w:ascii="Book Antiqua" w:hAnsi="Book Antiqua" w:cs="Arial"/>
        </w:rPr>
      </w:pPr>
      <w:r>
        <w:rPr>
          <w:rFonts w:ascii="Book Antiqua" w:hAnsi="Book Antiqua" w:cs="Arial"/>
          <w:b/>
          <w:u w:val="single"/>
        </w:rPr>
        <w:t>D</w:t>
      </w:r>
      <w:r w:rsidR="00A87714">
        <w:rPr>
          <w:rFonts w:ascii="Book Antiqua" w:hAnsi="Book Antiqua" w:cs="Arial"/>
          <w:b/>
          <w:u w:val="single"/>
        </w:rPr>
        <w:t>irection Regarding Anonymity – Rule 14 of the Tribunal Procedure (Upper Tribunal) Rules 2008</w:t>
      </w:r>
    </w:p>
    <w:p w:rsidR="00A87714" w:rsidRDefault="00A87714" w:rsidP="00A87714">
      <w:pPr>
        <w:keepNext/>
        <w:jc w:val="both"/>
        <w:rPr>
          <w:rFonts w:ascii="Book Antiqua" w:hAnsi="Book Antiqua" w:cs="Arial"/>
        </w:rPr>
      </w:pPr>
    </w:p>
    <w:p w:rsidR="00A87714" w:rsidRPr="00AE6DDE" w:rsidRDefault="00A87714" w:rsidP="00A87714">
      <w:pPr>
        <w:jc w:val="both"/>
        <w:rPr>
          <w:rFonts w:ascii="Book Antiqua" w:hAnsi="Book Antiqua" w:cs="Arial"/>
        </w:rPr>
      </w:pPr>
      <w:r>
        <w:rPr>
          <w:rFonts w:ascii="Book Antiqua" w:hAnsi="Book Antiqua" w:cs="Arial"/>
        </w:rPr>
        <w:t xml:space="preserve">Unless and </w:t>
      </w:r>
      <w:r>
        <w:rPr>
          <w:rFonts w:ascii="Book Antiqua" w:hAnsi="Book Antiqua"/>
        </w:rPr>
        <w:t xml:space="preserve">until a Tribunal or court directs otherwise, the </w:t>
      </w:r>
      <w:r w:rsidR="00AB0CA2">
        <w:rPr>
          <w:rFonts w:ascii="Book Antiqua" w:hAnsi="Book Antiqua"/>
        </w:rPr>
        <w:t>Appellant</w:t>
      </w:r>
      <w:r>
        <w:rPr>
          <w:rFonts w:ascii="Book Antiqua" w:hAnsi="Book Antiqua"/>
        </w:rPr>
        <w:t xml:space="preserve"> is granted anonymity.  No report of these proceedings shall directly or indirectly identify </w:t>
      </w:r>
      <w:r w:rsidR="00D8359A">
        <w:rPr>
          <w:rFonts w:ascii="Book Antiqua" w:hAnsi="Book Antiqua"/>
        </w:rPr>
        <w:t xml:space="preserve">her </w:t>
      </w:r>
      <w:r>
        <w:rPr>
          <w:rFonts w:ascii="Book Antiqua" w:hAnsi="Book Antiqua"/>
        </w:rPr>
        <w:t xml:space="preserve">or any member of </w:t>
      </w:r>
      <w:r w:rsidR="00D8359A">
        <w:rPr>
          <w:rFonts w:ascii="Book Antiqua" w:hAnsi="Book Antiqua"/>
        </w:rPr>
        <w:t xml:space="preserve">her </w:t>
      </w:r>
      <w:r>
        <w:rPr>
          <w:rFonts w:ascii="Book Antiqua" w:hAnsi="Book Antiqua"/>
        </w:rPr>
        <w:t xml:space="preserve">family.  This direction applies both to the </w:t>
      </w:r>
      <w:r w:rsidR="00AB0CA2">
        <w:rPr>
          <w:rFonts w:ascii="Book Antiqua" w:hAnsi="Book Antiqua"/>
        </w:rPr>
        <w:t>Appellant</w:t>
      </w:r>
      <w:r>
        <w:rPr>
          <w:rFonts w:ascii="Book Antiqua" w:hAnsi="Book Antiqua"/>
        </w:rPr>
        <w:t xml:space="preserve"> and to the </w:t>
      </w:r>
      <w:r w:rsidR="00777687">
        <w:rPr>
          <w:rFonts w:ascii="Book Antiqua" w:hAnsi="Book Antiqua"/>
        </w:rPr>
        <w:t>Respondent</w:t>
      </w:r>
      <w:r>
        <w:rPr>
          <w:rFonts w:ascii="Book Antiqua" w:hAnsi="Book Antiqua"/>
        </w:rPr>
        <w:t>.  Failure to comply with this direction could lead to contempt of court proceedings.</w:t>
      </w:r>
    </w:p>
    <w:p w:rsidR="00A87714" w:rsidRDefault="00A87714" w:rsidP="00A87714">
      <w:pPr>
        <w:jc w:val="both"/>
        <w:rPr>
          <w:rFonts w:ascii="Book Antiqua" w:hAnsi="Book Antiqua" w:cs="Arial"/>
        </w:rPr>
      </w:pPr>
    </w:p>
    <w:p w:rsidR="00A87714" w:rsidRPr="00AE6DDE" w:rsidRDefault="00A87714" w:rsidP="00A87714">
      <w:pPr>
        <w:jc w:val="both"/>
        <w:rPr>
          <w:rFonts w:ascii="Book Antiqua" w:hAnsi="Book Antiqua" w:cs="Arial"/>
        </w:rPr>
      </w:pPr>
    </w:p>
    <w:p w:rsidR="00A87714" w:rsidRPr="00AE6DDE" w:rsidRDefault="00A87714" w:rsidP="00F42B3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8275"/>
        </w:tabs>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FC2B7F">
        <w:rPr>
          <w:rFonts w:ascii="Book Antiqua" w:hAnsi="Book Antiqua" w:cs="Arial"/>
        </w:rPr>
        <w:t xml:space="preserve">11 May </w:t>
      </w:r>
      <w:r w:rsidR="00F42B3B">
        <w:rPr>
          <w:rFonts w:ascii="Book Antiqua" w:hAnsi="Book Antiqua" w:cs="Arial"/>
        </w:rPr>
        <w:t>2018</w:t>
      </w:r>
      <w:r w:rsidR="00F42B3B">
        <w:rPr>
          <w:rFonts w:ascii="Book Antiqua" w:hAnsi="Book Antiqua" w:cs="Arial"/>
        </w:rPr>
        <w:tab/>
      </w:r>
    </w:p>
    <w:p w:rsidR="0084409A" w:rsidRDefault="0084409A" w:rsidP="00A87714">
      <w:pPr>
        <w:jc w:val="both"/>
        <w:rPr>
          <w:rFonts w:ascii="Book Antiqua" w:hAnsi="Book Antiqua" w:cs="Arial"/>
          <w:b/>
          <w:color w:val="000000"/>
          <w:u w:val="single"/>
        </w:rPr>
      </w:pPr>
    </w:p>
    <w:p w:rsidR="00A87714" w:rsidRPr="0084409A" w:rsidRDefault="00A87714" w:rsidP="00A87714">
      <w:pPr>
        <w:jc w:val="both"/>
        <w:rPr>
          <w:rFonts w:ascii="Book Antiqua" w:hAnsi="Book Antiqua" w:cs="Arial"/>
          <w:b/>
          <w:color w:val="000000"/>
          <w:u w:val="single"/>
        </w:rPr>
      </w:pPr>
      <w:r w:rsidRPr="0084409A">
        <w:rPr>
          <w:rFonts w:ascii="Book Antiqua" w:hAnsi="Book Antiqua" w:cs="Arial"/>
          <w:b/>
          <w:color w:val="000000"/>
          <w:u w:val="single"/>
        </w:rPr>
        <w:t xml:space="preserve">Deputy Upper Tribunal </w:t>
      </w:r>
      <w:r w:rsidR="00AB0CA2">
        <w:rPr>
          <w:rFonts w:ascii="Book Antiqua" w:hAnsi="Book Antiqua" w:cs="Arial"/>
          <w:b/>
          <w:color w:val="000000"/>
          <w:u w:val="single"/>
        </w:rPr>
        <w:t>Judge</w:t>
      </w:r>
      <w:r w:rsidRPr="0084409A">
        <w:rPr>
          <w:rFonts w:ascii="Book Antiqua" w:hAnsi="Book Antiqua" w:cs="Arial"/>
          <w:b/>
          <w:color w:val="000000"/>
          <w:u w:val="single"/>
        </w:rPr>
        <w:t xml:space="preserve"> Chamberlain </w:t>
      </w:r>
    </w:p>
    <w:p w:rsidR="00B95326" w:rsidRDefault="00FC2B7F" w:rsidP="00F3119E">
      <w:pPr>
        <w:rPr>
          <w:rFonts w:ascii="Book Antiqua" w:hAnsi="Book Antiqua" w:cs="Arial"/>
        </w:rPr>
      </w:pPr>
      <w:r>
        <w:rPr>
          <w:rFonts w:ascii="Book Antiqua" w:hAnsi="Book Antiqua" w:cs="Arial"/>
        </w:rPr>
        <w:br w:type="page"/>
      </w:r>
    </w:p>
    <w:p w:rsidR="00635826" w:rsidRDefault="00635826" w:rsidP="00F3119E">
      <w:pPr>
        <w:rPr>
          <w:rFonts w:ascii="Book Antiqua" w:hAnsi="Book Antiqua" w:cs="Arial"/>
        </w:rPr>
      </w:pPr>
    </w:p>
    <w:p w:rsidR="00635826" w:rsidRDefault="00635826" w:rsidP="00635826">
      <w:pPr>
        <w:ind w:left="567" w:hanging="567"/>
        <w:jc w:val="both"/>
        <w:rPr>
          <w:rFonts w:ascii="Book Antiqua" w:hAnsi="Book Antiqua" w:cs="Arial"/>
          <w:b/>
          <w:u w:val="single"/>
        </w:rPr>
      </w:pPr>
      <w:r>
        <w:rPr>
          <w:rFonts w:ascii="Book Antiqua" w:hAnsi="Book Antiqua" w:cs="Arial"/>
          <w:b/>
          <w:u w:val="single"/>
        </w:rPr>
        <w:t>TO THE RESPONDENT</w:t>
      </w:r>
    </w:p>
    <w:p w:rsidR="00635826" w:rsidRDefault="00635826" w:rsidP="00635826">
      <w:pPr>
        <w:ind w:left="567" w:hanging="567"/>
        <w:jc w:val="both"/>
        <w:rPr>
          <w:rFonts w:ascii="Book Antiqua" w:hAnsi="Book Antiqua" w:cs="Arial"/>
        </w:rPr>
      </w:pPr>
      <w:r>
        <w:rPr>
          <w:rFonts w:ascii="Book Antiqua" w:hAnsi="Book Antiqua" w:cs="Arial"/>
          <w:b/>
          <w:u w:val="single"/>
        </w:rPr>
        <w:t>FEE AWARD</w:t>
      </w:r>
    </w:p>
    <w:p w:rsidR="00635826" w:rsidRDefault="00635826" w:rsidP="00635826">
      <w:pPr>
        <w:ind w:left="567" w:hanging="567"/>
        <w:jc w:val="both"/>
        <w:rPr>
          <w:rFonts w:ascii="Book Antiqua" w:hAnsi="Book Antiqua" w:cs="Arial"/>
        </w:rPr>
      </w:pPr>
    </w:p>
    <w:p w:rsidR="00635826" w:rsidRDefault="00635826" w:rsidP="00635826">
      <w:pPr>
        <w:jc w:val="both"/>
        <w:rPr>
          <w:rFonts w:ascii="Book Antiqua" w:hAnsi="Book Antiqua" w:cs="Arial"/>
        </w:rPr>
      </w:pPr>
      <w:r>
        <w:rPr>
          <w:rFonts w:ascii="Book Antiqua" w:hAnsi="Book Antiqua" w:cs="Arial"/>
        </w:rPr>
        <w:t>As I have allowed the appeal and because a fee has been paid or is payable, I have considered making a fee award</w:t>
      </w:r>
      <w:r w:rsidR="00FC2B7F">
        <w:rPr>
          <w:rFonts w:ascii="Book Antiqua" w:hAnsi="Book Antiqua" w:cs="Arial"/>
        </w:rPr>
        <w:t xml:space="preserve">.  I </w:t>
      </w:r>
      <w:r>
        <w:rPr>
          <w:rFonts w:ascii="Book Antiqua" w:hAnsi="Book Antiqua" w:cs="Arial"/>
        </w:rPr>
        <w:t xml:space="preserve">have decided not to make a fee award.  As I have set out above, the </w:t>
      </w:r>
      <w:r w:rsidR="00AB0CA2">
        <w:rPr>
          <w:rFonts w:ascii="Book Antiqua" w:hAnsi="Book Antiqua" w:cs="Arial"/>
        </w:rPr>
        <w:t>Sponsor</w:t>
      </w:r>
      <w:r>
        <w:rPr>
          <w:rFonts w:ascii="Book Antiqua" w:hAnsi="Book Antiqua" w:cs="Arial"/>
        </w:rPr>
        <w:t xml:space="preserve"> was better prepared for the appeal hearing than her representatives.  I have had to spend considerable time going back over the file to find the evidence</w:t>
      </w:r>
      <w:r w:rsidR="00FC2B7F">
        <w:rPr>
          <w:rFonts w:ascii="Book Antiqua" w:hAnsi="Book Antiqua" w:cs="Arial"/>
        </w:rPr>
        <w:t xml:space="preserve"> given the lack of preparedness of her representative</w:t>
      </w:r>
      <w:r>
        <w:rPr>
          <w:rFonts w:ascii="Book Antiqua" w:hAnsi="Book Antiqua" w:cs="Arial"/>
        </w:rPr>
        <w:t xml:space="preserve">.  </w:t>
      </w:r>
      <w:r w:rsidR="00FC2B7F">
        <w:rPr>
          <w:rFonts w:ascii="Book Antiqua" w:hAnsi="Book Antiqua" w:cs="Arial"/>
        </w:rPr>
        <w:t xml:space="preserve">No witness statement or up-to-date documentary evidence had been prepared by her representatives for the resumed hearing. </w:t>
      </w:r>
      <w:r>
        <w:rPr>
          <w:rFonts w:ascii="Book Antiqua" w:hAnsi="Book Antiqua" w:cs="Arial"/>
        </w:rPr>
        <w:t xml:space="preserve">While </w:t>
      </w:r>
      <w:r w:rsidR="00FC2B7F">
        <w:rPr>
          <w:rFonts w:ascii="Book Antiqua" w:hAnsi="Book Antiqua" w:cs="Arial"/>
        </w:rPr>
        <w:t xml:space="preserve">submitting </w:t>
      </w:r>
      <w:r>
        <w:rPr>
          <w:rFonts w:ascii="Book Antiqua" w:hAnsi="Book Antiqua" w:cs="Arial"/>
        </w:rPr>
        <w:t xml:space="preserve">only that the </w:t>
      </w:r>
      <w:r w:rsidR="00AB0CA2">
        <w:rPr>
          <w:rFonts w:ascii="Book Antiqua" w:hAnsi="Book Antiqua" w:cs="Arial"/>
        </w:rPr>
        <w:t>Appellant</w:t>
      </w:r>
      <w:r>
        <w:rPr>
          <w:rFonts w:ascii="Book Antiqua" w:hAnsi="Book Antiqua" w:cs="Arial"/>
        </w:rPr>
        <w:t xml:space="preserve"> met the rules, he made no attempt in submissions to </w:t>
      </w:r>
      <w:r w:rsidR="00577BB1">
        <w:rPr>
          <w:rFonts w:ascii="Book Antiqua" w:hAnsi="Book Antiqua" w:cs="Arial"/>
        </w:rPr>
        <w:t xml:space="preserve">show </w:t>
      </w:r>
      <w:r>
        <w:rPr>
          <w:rFonts w:ascii="Book Antiqua" w:hAnsi="Book Antiqua" w:cs="Arial"/>
        </w:rPr>
        <w:t xml:space="preserve">how all of the Respondent’s concerns </w:t>
      </w:r>
      <w:r w:rsidR="00577BB1">
        <w:rPr>
          <w:rFonts w:ascii="Book Antiqua" w:hAnsi="Book Antiqua" w:cs="Arial"/>
        </w:rPr>
        <w:t xml:space="preserve">were </w:t>
      </w:r>
      <w:r>
        <w:rPr>
          <w:rFonts w:ascii="Book Antiqua" w:hAnsi="Book Antiqua" w:cs="Arial"/>
        </w:rPr>
        <w:t>addressed</w:t>
      </w:r>
      <w:r w:rsidR="00577BB1">
        <w:rPr>
          <w:rFonts w:ascii="Book Antiqua" w:hAnsi="Book Antiqua" w:cs="Arial"/>
        </w:rPr>
        <w:t xml:space="preserve"> by the evidence before me</w:t>
      </w:r>
      <w:r>
        <w:rPr>
          <w:rFonts w:ascii="Book Antiqua" w:hAnsi="Book Antiqua" w:cs="Arial"/>
        </w:rPr>
        <w:t>.  In the circumstances, I make no fee award.</w:t>
      </w:r>
    </w:p>
    <w:p w:rsidR="00635826" w:rsidRDefault="00635826" w:rsidP="00635826">
      <w:pPr>
        <w:jc w:val="both"/>
        <w:rPr>
          <w:rFonts w:ascii="Book Antiqua" w:hAnsi="Book Antiqua" w:cs="Arial"/>
        </w:rPr>
      </w:pPr>
    </w:p>
    <w:p w:rsidR="00635826" w:rsidRDefault="00635826" w:rsidP="00635826">
      <w:pPr>
        <w:jc w:val="both"/>
        <w:rPr>
          <w:rFonts w:ascii="Book Antiqua" w:hAnsi="Book Antiqua" w:cs="Arial"/>
        </w:rPr>
      </w:pPr>
    </w:p>
    <w:p w:rsidR="00635826" w:rsidRPr="00AE6DDE" w:rsidRDefault="00635826" w:rsidP="00577BB1">
      <w:pPr>
        <w:tabs>
          <w:tab w:val="left" w:pos="567"/>
          <w:tab w:val="left" w:pos="1134"/>
          <w:tab w:val="left" w:pos="1701"/>
          <w:tab w:val="left" w:pos="2268"/>
          <w:tab w:val="left" w:pos="2835"/>
          <w:tab w:val="left" w:pos="3402"/>
          <w:tab w:val="left" w:pos="3969"/>
          <w:tab w:val="left" w:pos="4536"/>
          <w:tab w:val="left" w:pos="5103"/>
          <w:tab w:val="left" w:pos="5670"/>
          <w:tab w:val="left" w:pos="6587"/>
        </w:tabs>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577BB1">
        <w:rPr>
          <w:rFonts w:ascii="Book Antiqua" w:hAnsi="Book Antiqua" w:cs="Arial"/>
        </w:rPr>
        <w:tab/>
      </w:r>
      <w:r w:rsidR="00FC2B7F">
        <w:rPr>
          <w:rFonts w:ascii="Book Antiqua" w:hAnsi="Book Antiqua" w:cs="Arial"/>
        </w:rPr>
        <w:t xml:space="preserve">  11 </w:t>
      </w:r>
      <w:r w:rsidR="00577BB1">
        <w:rPr>
          <w:rFonts w:ascii="Book Antiqua" w:hAnsi="Book Antiqua" w:cs="Arial"/>
        </w:rPr>
        <w:t>May 2018</w:t>
      </w:r>
    </w:p>
    <w:p w:rsidR="00635826" w:rsidRPr="00AE6DDE" w:rsidRDefault="00635826" w:rsidP="00635826">
      <w:pPr>
        <w:jc w:val="both"/>
        <w:rPr>
          <w:rFonts w:ascii="Book Antiqua" w:hAnsi="Book Antiqua" w:cs="Arial"/>
        </w:rPr>
      </w:pPr>
    </w:p>
    <w:p w:rsidR="00635826" w:rsidRPr="00AE6DDE" w:rsidRDefault="00635826" w:rsidP="00635826">
      <w:pPr>
        <w:jc w:val="both"/>
        <w:rPr>
          <w:rFonts w:ascii="Book Antiqua" w:hAnsi="Book Antiqua" w:cs="Arial"/>
        </w:rPr>
      </w:pPr>
    </w:p>
    <w:p w:rsidR="00635826" w:rsidRPr="00AE6DDE" w:rsidRDefault="00635826" w:rsidP="002F4E6B">
      <w:pPr>
        <w:jc w:val="both"/>
        <w:rPr>
          <w:rFonts w:ascii="Book Antiqua" w:hAnsi="Book Antiqua" w:cs="Arial"/>
        </w:rPr>
      </w:pPr>
      <w:r w:rsidRPr="00635826">
        <w:rPr>
          <w:rFonts w:ascii="Book Antiqua" w:hAnsi="Book Antiqua" w:cs="Arial"/>
          <w:b/>
          <w:color w:val="000000"/>
          <w:u w:val="single"/>
        </w:rPr>
        <w:t xml:space="preserve">Deputy Upper Tribunal </w:t>
      </w:r>
      <w:r w:rsidR="00AB0CA2">
        <w:rPr>
          <w:rFonts w:ascii="Book Antiqua" w:hAnsi="Book Antiqua" w:cs="Arial"/>
          <w:b/>
          <w:color w:val="000000"/>
          <w:u w:val="single"/>
        </w:rPr>
        <w:t>Judge</w:t>
      </w:r>
      <w:r w:rsidRPr="00635826">
        <w:rPr>
          <w:rFonts w:ascii="Book Antiqua" w:hAnsi="Book Antiqua" w:cs="Arial"/>
          <w:b/>
          <w:color w:val="000000"/>
          <w:u w:val="single"/>
        </w:rPr>
        <w:t xml:space="preserve"> Chamberlain </w:t>
      </w:r>
    </w:p>
    <w:sectPr w:rsidR="00635826" w:rsidRPr="00AE6DDE"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3EE" w:rsidRDefault="007563EE">
      <w:r>
        <w:separator/>
      </w:r>
    </w:p>
  </w:endnote>
  <w:endnote w:type="continuationSeparator" w:id="0">
    <w:p w:rsidR="007563EE" w:rsidRDefault="00756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07" w:rsidRPr="00AE6DDE" w:rsidRDefault="00322707"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E042DD">
      <w:rPr>
        <w:rStyle w:val="PageNumber"/>
        <w:rFonts w:ascii="Book Antiqua" w:hAnsi="Book Antiqua" w:cs="Arial"/>
        <w:noProof/>
        <w:sz w:val="16"/>
        <w:szCs w:val="16"/>
      </w:rPr>
      <w:t>9</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07" w:rsidRPr="00AE6DDE" w:rsidRDefault="00322707"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3EE" w:rsidRDefault="007563EE">
      <w:r>
        <w:separator/>
      </w:r>
    </w:p>
  </w:footnote>
  <w:footnote w:type="continuationSeparator" w:id="0">
    <w:p w:rsidR="007563EE" w:rsidRDefault="00756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07" w:rsidRPr="009D373C" w:rsidRDefault="00322707"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777687">
      <w:rPr>
        <w:rFonts w:ascii="Book Antiqua" w:hAnsi="Book Antiqua" w:cs="Arial"/>
        <w:sz w:val="16"/>
        <w:szCs w:val="16"/>
      </w:rPr>
      <w:t>HU</w:t>
    </w:r>
    <w:r w:rsidRPr="009D373C">
      <w:rPr>
        <w:rFonts w:ascii="Book Antiqua" w:hAnsi="Book Antiqua" w:cs="Arial"/>
        <w:sz w:val="16"/>
        <w:szCs w:val="16"/>
      </w:rPr>
      <w:t>/</w:t>
    </w:r>
    <w:r w:rsidR="009C0ADA">
      <w:rPr>
        <w:rFonts w:ascii="Book Antiqua" w:hAnsi="Book Antiqua" w:cs="Arial"/>
        <w:sz w:val="16"/>
        <w:szCs w:val="16"/>
      </w:rPr>
      <w:t>21369/2016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07" w:rsidRPr="00AE6DDE" w:rsidRDefault="00322707">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344F"/>
    <w:multiLevelType w:val="singleLevel"/>
    <w:tmpl w:val="D34CB4B4"/>
    <w:lvl w:ilvl="0">
      <w:start w:val="1"/>
      <w:numFmt w:val="decimal"/>
      <w:lvlText w:val="%1"/>
      <w:lvlJc w:val="left"/>
      <w:pPr>
        <w:tabs>
          <w:tab w:val="num" w:pos="720"/>
        </w:tabs>
        <w:ind w:left="720" w:hanging="720"/>
      </w:pPr>
      <w:rPr>
        <w:rFonts w:hint="default"/>
      </w:rPr>
    </w:lvl>
  </w:abstractNum>
  <w:abstractNum w:abstractNumId="1" w15:restartNumberingAfterBreak="0">
    <w:nsid w:val="0D342760"/>
    <w:multiLevelType w:val="multilevel"/>
    <w:tmpl w:val="A08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0165C"/>
    <w:multiLevelType w:val="multilevel"/>
    <w:tmpl w:val="A08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27535"/>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2D245F0"/>
    <w:multiLevelType w:val="multilevel"/>
    <w:tmpl w:val="A08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843F8"/>
    <w:multiLevelType w:val="multilevel"/>
    <w:tmpl w:val="A08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07EF0"/>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5605CBD"/>
    <w:multiLevelType w:val="hybridMultilevel"/>
    <w:tmpl w:val="0D64F694"/>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23D554B"/>
    <w:multiLevelType w:val="hybridMultilevel"/>
    <w:tmpl w:val="0D64F694"/>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FB5114D"/>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
    <w:lvlOverride w:ilvl="0">
      <w:startOverride w:val="14"/>
    </w:lvlOverride>
  </w:num>
  <w:num w:numId="3">
    <w:abstractNumId w:val="4"/>
  </w:num>
  <w:num w:numId="4">
    <w:abstractNumId w:val="5"/>
    <w:lvlOverride w:ilvl="0">
      <w:startOverride w:val="20"/>
    </w:lvlOverride>
  </w:num>
  <w:num w:numId="5">
    <w:abstractNumId w:val="2"/>
  </w:num>
  <w:num w:numId="6">
    <w:abstractNumId w:val="7"/>
  </w:num>
  <w:num w:numId="7">
    <w:abstractNumId w:val="0"/>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10D005F-59D3-4DCA-8FF8-7700814D4194}"/>
    <w:docVar w:name="dgnword-eventsink" w:val="465586304"/>
  </w:docVars>
  <w:rsids>
    <w:rsidRoot w:val="001E04E4"/>
    <w:rsid w:val="00000621"/>
    <w:rsid w:val="000036C2"/>
    <w:rsid w:val="00014736"/>
    <w:rsid w:val="00024620"/>
    <w:rsid w:val="00024CAB"/>
    <w:rsid w:val="00033D3D"/>
    <w:rsid w:val="00036302"/>
    <w:rsid w:val="000502AA"/>
    <w:rsid w:val="00054030"/>
    <w:rsid w:val="00062F02"/>
    <w:rsid w:val="00071A7E"/>
    <w:rsid w:val="000746C0"/>
    <w:rsid w:val="00074D1D"/>
    <w:rsid w:val="0008434A"/>
    <w:rsid w:val="00090C36"/>
    <w:rsid w:val="00092580"/>
    <w:rsid w:val="00093D4D"/>
    <w:rsid w:val="00094104"/>
    <w:rsid w:val="000B24F7"/>
    <w:rsid w:val="000C4CC2"/>
    <w:rsid w:val="000C76B2"/>
    <w:rsid w:val="000D1273"/>
    <w:rsid w:val="000D5612"/>
    <w:rsid w:val="000D5D94"/>
    <w:rsid w:val="000E32F8"/>
    <w:rsid w:val="000F1A0E"/>
    <w:rsid w:val="000F26B3"/>
    <w:rsid w:val="000F2E15"/>
    <w:rsid w:val="0010486F"/>
    <w:rsid w:val="001165A7"/>
    <w:rsid w:val="001325F5"/>
    <w:rsid w:val="00147655"/>
    <w:rsid w:val="00152F50"/>
    <w:rsid w:val="0015390C"/>
    <w:rsid w:val="00162083"/>
    <w:rsid w:val="00167D3A"/>
    <w:rsid w:val="00173946"/>
    <w:rsid w:val="00173A2D"/>
    <w:rsid w:val="00180C74"/>
    <w:rsid w:val="00183D7A"/>
    <w:rsid w:val="00195AD9"/>
    <w:rsid w:val="001A3082"/>
    <w:rsid w:val="001A4A4E"/>
    <w:rsid w:val="001A713A"/>
    <w:rsid w:val="001B186A"/>
    <w:rsid w:val="001B1ED7"/>
    <w:rsid w:val="001B2F75"/>
    <w:rsid w:val="001C3C2A"/>
    <w:rsid w:val="001C4EBC"/>
    <w:rsid w:val="001C61BC"/>
    <w:rsid w:val="001D43EF"/>
    <w:rsid w:val="001E04E4"/>
    <w:rsid w:val="001E08ED"/>
    <w:rsid w:val="001F0732"/>
    <w:rsid w:val="001F160D"/>
    <w:rsid w:val="001F2716"/>
    <w:rsid w:val="00207617"/>
    <w:rsid w:val="0022025D"/>
    <w:rsid w:val="002221E1"/>
    <w:rsid w:val="00224D49"/>
    <w:rsid w:val="0023134B"/>
    <w:rsid w:val="0023230F"/>
    <w:rsid w:val="0023285F"/>
    <w:rsid w:val="002376E5"/>
    <w:rsid w:val="00252EB7"/>
    <w:rsid w:val="00253D70"/>
    <w:rsid w:val="00254DBC"/>
    <w:rsid w:val="00270286"/>
    <w:rsid w:val="002819B8"/>
    <w:rsid w:val="00281ED1"/>
    <w:rsid w:val="00283659"/>
    <w:rsid w:val="00297046"/>
    <w:rsid w:val="002C6BD4"/>
    <w:rsid w:val="002D083B"/>
    <w:rsid w:val="002D68BF"/>
    <w:rsid w:val="002E2255"/>
    <w:rsid w:val="002F4E6B"/>
    <w:rsid w:val="002F6B98"/>
    <w:rsid w:val="00304CB7"/>
    <w:rsid w:val="00305391"/>
    <w:rsid w:val="0030639A"/>
    <w:rsid w:val="00322707"/>
    <w:rsid w:val="00331114"/>
    <w:rsid w:val="00336CBF"/>
    <w:rsid w:val="00341BB9"/>
    <w:rsid w:val="00343FE3"/>
    <w:rsid w:val="00347A9C"/>
    <w:rsid w:val="003546C8"/>
    <w:rsid w:val="00364F1F"/>
    <w:rsid w:val="003900E0"/>
    <w:rsid w:val="003A0375"/>
    <w:rsid w:val="003A363F"/>
    <w:rsid w:val="003A7CF2"/>
    <w:rsid w:val="003B3E9A"/>
    <w:rsid w:val="003C5CE5"/>
    <w:rsid w:val="003E267B"/>
    <w:rsid w:val="003E7CD1"/>
    <w:rsid w:val="003F4C61"/>
    <w:rsid w:val="00400489"/>
    <w:rsid w:val="00402B9E"/>
    <w:rsid w:val="00410277"/>
    <w:rsid w:val="00410A12"/>
    <w:rsid w:val="004249CB"/>
    <w:rsid w:val="004253E8"/>
    <w:rsid w:val="0042751D"/>
    <w:rsid w:val="00435E50"/>
    <w:rsid w:val="0043643F"/>
    <w:rsid w:val="0044127D"/>
    <w:rsid w:val="0044387A"/>
    <w:rsid w:val="004448DB"/>
    <w:rsid w:val="00446C9A"/>
    <w:rsid w:val="00447988"/>
    <w:rsid w:val="00452F2B"/>
    <w:rsid w:val="00461672"/>
    <w:rsid w:val="00464829"/>
    <w:rsid w:val="00471E3C"/>
    <w:rsid w:val="00477193"/>
    <w:rsid w:val="00494F23"/>
    <w:rsid w:val="004A1848"/>
    <w:rsid w:val="004A5F4A"/>
    <w:rsid w:val="004A6F4A"/>
    <w:rsid w:val="004C0BC8"/>
    <w:rsid w:val="004D5C96"/>
    <w:rsid w:val="004E0A32"/>
    <w:rsid w:val="004E467E"/>
    <w:rsid w:val="004E4717"/>
    <w:rsid w:val="004F07A5"/>
    <w:rsid w:val="004F672C"/>
    <w:rsid w:val="004F777D"/>
    <w:rsid w:val="00502B13"/>
    <w:rsid w:val="0050388A"/>
    <w:rsid w:val="00505E0C"/>
    <w:rsid w:val="00507FEC"/>
    <w:rsid w:val="00510F0E"/>
    <w:rsid w:val="005318E7"/>
    <w:rsid w:val="0053253C"/>
    <w:rsid w:val="005420FD"/>
    <w:rsid w:val="0054650D"/>
    <w:rsid w:val="005473D4"/>
    <w:rsid w:val="005479E1"/>
    <w:rsid w:val="00553E0A"/>
    <w:rsid w:val="00555368"/>
    <w:rsid w:val="005570FD"/>
    <w:rsid w:val="005574B4"/>
    <w:rsid w:val="005575EA"/>
    <w:rsid w:val="005700BB"/>
    <w:rsid w:val="0057790C"/>
    <w:rsid w:val="00577BB1"/>
    <w:rsid w:val="00593795"/>
    <w:rsid w:val="00596130"/>
    <w:rsid w:val="005A26B0"/>
    <w:rsid w:val="005A75FF"/>
    <w:rsid w:val="005B55A8"/>
    <w:rsid w:val="005C2B9C"/>
    <w:rsid w:val="005C30C7"/>
    <w:rsid w:val="005C789C"/>
    <w:rsid w:val="005D10AB"/>
    <w:rsid w:val="005E381A"/>
    <w:rsid w:val="005E3B61"/>
    <w:rsid w:val="005E761F"/>
    <w:rsid w:val="005F6518"/>
    <w:rsid w:val="005F7775"/>
    <w:rsid w:val="00601730"/>
    <w:rsid w:val="00601D8F"/>
    <w:rsid w:val="00612336"/>
    <w:rsid w:val="0062078F"/>
    <w:rsid w:val="00635826"/>
    <w:rsid w:val="00646AEF"/>
    <w:rsid w:val="00653E97"/>
    <w:rsid w:val="00657B0E"/>
    <w:rsid w:val="0066077A"/>
    <w:rsid w:val="006744B4"/>
    <w:rsid w:val="00677C43"/>
    <w:rsid w:val="00684A74"/>
    <w:rsid w:val="00686F47"/>
    <w:rsid w:val="00690B8A"/>
    <w:rsid w:val="006A027E"/>
    <w:rsid w:val="006A06B7"/>
    <w:rsid w:val="006A0D71"/>
    <w:rsid w:val="006B5759"/>
    <w:rsid w:val="006B69EA"/>
    <w:rsid w:val="006C00D5"/>
    <w:rsid w:val="006C0EE7"/>
    <w:rsid w:val="006C6470"/>
    <w:rsid w:val="006E47C4"/>
    <w:rsid w:val="006F2CF1"/>
    <w:rsid w:val="00703184"/>
    <w:rsid w:val="007038ED"/>
    <w:rsid w:val="00703BC3"/>
    <w:rsid w:val="00704B61"/>
    <w:rsid w:val="00731685"/>
    <w:rsid w:val="00750A30"/>
    <w:rsid w:val="007552A9"/>
    <w:rsid w:val="007563EE"/>
    <w:rsid w:val="00761858"/>
    <w:rsid w:val="00767D59"/>
    <w:rsid w:val="00776E97"/>
    <w:rsid w:val="00777687"/>
    <w:rsid w:val="00780F86"/>
    <w:rsid w:val="00784DC7"/>
    <w:rsid w:val="007863BC"/>
    <w:rsid w:val="00790EA5"/>
    <w:rsid w:val="007912AD"/>
    <w:rsid w:val="007A0794"/>
    <w:rsid w:val="007A34B4"/>
    <w:rsid w:val="007B0824"/>
    <w:rsid w:val="007B30A6"/>
    <w:rsid w:val="007B5A8B"/>
    <w:rsid w:val="007B5D3C"/>
    <w:rsid w:val="007C0FDF"/>
    <w:rsid w:val="007C50C2"/>
    <w:rsid w:val="007C7891"/>
    <w:rsid w:val="007D06F3"/>
    <w:rsid w:val="007D2602"/>
    <w:rsid w:val="007D3BD8"/>
    <w:rsid w:val="007D4D13"/>
    <w:rsid w:val="007D6580"/>
    <w:rsid w:val="007E50C5"/>
    <w:rsid w:val="007E56CE"/>
    <w:rsid w:val="007E7B86"/>
    <w:rsid w:val="007F0519"/>
    <w:rsid w:val="00821B72"/>
    <w:rsid w:val="00823EF2"/>
    <w:rsid w:val="00827025"/>
    <w:rsid w:val="008303B8"/>
    <w:rsid w:val="00833DCE"/>
    <w:rsid w:val="0084409A"/>
    <w:rsid w:val="008443EE"/>
    <w:rsid w:val="00845EF0"/>
    <w:rsid w:val="00847259"/>
    <w:rsid w:val="008478F6"/>
    <w:rsid w:val="00854534"/>
    <w:rsid w:val="00866D7E"/>
    <w:rsid w:val="00870EC7"/>
    <w:rsid w:val="00871D34"/>
    <w:rsid w:val="00874D45"/>
    <w:rsid w:val="0089736C"/>
    <w:rsid w:val="008B0130"/>
    <w:rsid w:val="008B270C"/>
    <w:rsid w:val="008B5078"/>
    <w:rsid w:val="008C3D3D"/>
    <w:rsid w:val="008D4131"/>
    <w:rsid w:val="008F1932"/>
    <w:rsid w:val="008F44BD"/>
    <w:rsid w:val="008F5D0E"/>
    <w:rsid w:val="0090666A"/>
    <w:rsid w:val="00912A89"/>
    <w:rsid w:val="00921062"/>
    <w:rsid w:val="00927170"/>
    <w:rsid w:val="00942BEE"/>
    <w:rsid w:val="00947565"/>
    <w:rsid w:val="0096598A"/>
    <w:rsid w:val="009722BC"/>
    <w:rsid w:val="009727A3"/>
    <w:rsid w:val="00984E64"/>
    <w:rsid w:val="00987774"/>
    <w:rsid w:val="00990B65"/>
    <w:rsid w:val="009A11E8"/>
    <w:rsid w:val="009B1F3F"/>
    <w:rsid w:val="009B443B"/>
    <w:rsid w:val="009C0ADA"/>
    <w:rsid w:val="009D0530"/>
    <w:rsid w:val="009D1EA3"/>
    <w:rsid w:val="009D373C"/>
    <w:rsid w:val="009D77FC"/>
    <w:rsid w:val="009E6286"/>
    <w:rsid w:val="009F3D8B"/>
    <w:rsid w:val="009F5220"/>
    <w:rsid w:val="009F6BAB"/>
    <w:rsid w:val="00A068DB"/>
    <w:rsid w:val="00A11949"/>
    <w:rsid w:val="00A128F2"/>
    <w:rsid w:val="00A15234"/>
    <w:rsid w:val="00A201AB"/>
    <w:rsid w:val="00A236FF"/>
    <w:rsid w:val="00A31C8B"/>
    <w:rsid w:val="00A509FA"/>
    <w:rsid w:val="00A5328B"/>
    <w:rsid w:val="00A54CF0"/>
    <w:rsid w:val="00A57B5D"/>
    <w:rsid w:val="00A7353A"/>
    <w:rsid w:val="00A749AB"/>
    <w:rsid w:val="00A845DC"/>
    <w:rsid w:val="00A87714"/>
    <w:rsid w:val="00A92942"/>
    <w:rsid w:val="00AA49CF"/>
    <w:rsid w:val="00AB0CA2"/>
    <w:rsid w:val="00AD30EF"/>
    <w:rsid w:val="00AD4F50"/>
    <w:rsid w:val="00AD5231"/>
    <w:rsid w:val="00AE0B47"/>
    <w:rsid w:val="00AE6DDE"/>
    <w:rsid w:val="00AE7D4D"/>
    <w:rsid w:val="00AF0473"/>
    <w:rsid w:val="00AF1623"/>
    <w:rsid w:val="00B21C5A"/>
    <w:rsid w:val="00B21FFD"/>
    <w:rsid w:val="00B25866"/>
    <w:rsid w:val="00B26AA2"/>
    <w:rsid w:val="00B302B1"/>
    <w:rsid w:val="00B33DAD"/>
    <w:rsid w:val="00B3524D"/>
    <w:rsid w:val="00B36BD6"/>
    <w:rsid w:val="00B40F69"/>
    <w:rsid w:val="00B46616"/>
    <w:rsid w:val="00B7040A"/>
    <w:rsid w:val="00B81D58"/>
    <w:rsid w:val="00B83391"/>
    <w:rsid w:val="00B86899"/>
    <w:rsid w:val="00B87C01"/>
    <w:rsid w:val="00B952CB"/>
    <w:rsid w:val="00B95326"/>
    <w:rsid w:val="00BA58E2"/>
    <w:rsid w:val="00BB1F9F"/>
    <w:rsid w:val="00BB4BB5"/>
    <w:rsid w:val="00BB4DC1"/>
    <w:rsid w:val="00BD4196"/>
    <w:rsid w:val="00BE4B0B"/>
    <w:rsid w:val="00BE6840"/>
    <w:rsid w:val="00BF22CA"/>
    <w:rsid w:val="00BF23BB"/>
    <w:rsid w:val="00BF549C"/>
    <w:rsid w:val="00C0165D"/>
    <w:rsid w:val="00C23B89"/>
    <w:rsid w:val="00C26032"/>
    <w:rsid w:val="00C330EF"/>
    <w:rsid w:val="00C345E1"/>
    <w:rsid w:val="00C36F9C"/>
    <w:rsid w:val="00C40321"/>
    <w:rsid w:val="00C43BFD"/>
    <w:rsid w:val="00C451D9"/>
    <w:rsid w:val="00C47177"/>
    <w:rsid w:val="00C520FF"/>
    <w:rsid w:val="00C53074"/>
    <w:rsid w:val="00C56D0B"/>
    <w:rsid w:val="00C612EB"/>
    <w:rsid w:val="00C64C9D"/>
    <w:rsid w:val="00C869C5"/>
    <w:rsid w:val="00C94329"/>
    <w:rsid w:val="00C96479"/>
    <w:rsid w:val="00CA3A6E"/>
    <w:rsid w:val="00CA73AE"/>
    <w:rsid w:val="00CB2DFB"/>
    <w:rsid w:val="00CB2EA1"/>
    <w:rsid w:val="00CB6E35"/>
    <w:rsid w:val="00CD3634"/>
    <w:rsid w:val="00CD58CE"/>
    <w:rsid w:val="00CD59AC"/>
    <w:rsid w:val="00CE08C3"/>
    <w:rsid w:val="00CE1A46"/>
    <w:rsid w:val="00CF407B"/>
    <w:rsid w:val="00CF46A4"/>
    <w:rsid w:val="00CF677F"/>
    <w:rsid w:val="00D03213"/>
    <w:rsid w:val="00D20757"/>
    <w:rsid w:val="00D22636"/>
    <w:rsid w:val="00D33CA7"/>
    <w:rsid w:val="00D36D7D"/>
    <w:rsid w:val="00D375E2"/>
    <w:rsid w:val="00D40FD9"/>
    <w:rsid w:val="00D45631"/>
    <w:rsid w:val="00D47462"/>
    <w:rsid w:val="00D53769"/>
    <w:rsid w:val="00D537CB"/>
    <w:rsid w:val="00D53903"/>
    <w:rsid w:val="00D55310"/>
    <w:rsid w:val="00D57B94"/>
    <w:rsid w:val="00D60E04"/>
    <w:rsid w:val="00D6671D"/>
    <w:rsid w:val="00D66A08"/>
    <w:rsid w:val="00D817A5"/>
    <w:rsid w:val="00D8359A"/>
    <w:rsid w:val="00D85C13"/>
    <w:rsid w:val="00D87AF7"/>
    <w:rsid w:val="00D9111A"/>
    <w:rsid w:val="00D91BE3"/>
    <w:rsid w:val="00D94AFC"/>
    <w:rsid w:val="00D95DE3"/>
    <w:rsid w:val="00DA66C5"/>
    <w:rsid w:val="00DA685E"/>
    <w:rsid w:val="00DB4F74"/>
    <w:rsid w:val="00DB70AE"/>
    <w:rsid w:val="00DC1D80"/>
    <w:rsid w:val="00DD1BBC"/>
    <w:rsid w:val="00DD5071"/>
    <w:rsid w:val="00DD5C39"/>
    <w:rsid w:val="00DE7DB7"/>
    <w:rsid w:val="00DF09E9"/>
    <w:rsid w:val="00E00973"/>
    <w:rsid w:val="00E00A0A"/>
    <w:rsid w:val="00E042DD"/>
    <w:rsid w:val="00E066DE"/>
    <w:rsid w:val="00E07F57"/>
    <w:rsid w:val="00E17669"/>
    <w:rsid w:val="00E20CAE"/>
    <w:rsid w:val="00E22328"/>
    <w:rsid w:val="00E30683"/>
    <w:rsid w:val="00E42B82"/>
    <w:rsid w:val="00E453D8"/>
    <w:rsid w:val="00E50BCE"/>
    <w:rsid w:val="00E5468A"/>
    <w:rsid w:val="00E574BF"/>
    <w:rsid w:val="00E60174"/>
    <w:rsid w:val="00E61292"/>
    <w:rsid w:val="00E67616"/>
    <w:rsid w:val="00E71AF8"/>
    <w:rsid w:val="00E74635"/>
    <w:rsid w:val="00E77C4D"/>
    <w:rsid w:val="00E81D01"/>
    <w:rsid w:val="00E845A5"/>
    <w:rsid w:val="00E90A61"/>
    <w:rsid w:val="00E96E71"/>
    <w:rsid w:val="00EA1156"/>
    <w:rsid w:val="00EB28AF"/>
    <w:rsid w:val="00EB5FC6"/>
    <w:rsid w:val="00EC3840"/>
    <w:rsid w:val="00EC47CF"/>
    <w:rsid w:val="00EC5038"/>
    <w:rsid w:val="00EC7CD4"/>
    <w:rsid w:val="00ED09E6"/>
    <w:rsid w:val="00ED5128"/>
    <w:rsid w:val="00EE03DD"/>
    <w:rsid w:val="00EE45D8"/>
    <w:rsid w:val="00EE7820"/>
    <w:rsid w:val="00F01B30"/>
    <w:rsid w:val="00F046D6"/>
    <w:rsid w:val="00F12615"/>
    <w:rsid w:val="00F17275"/>
    <w:rsid w:val="00F22EDA"/>
    <w:rsid w:val="00F3119E"/>
    <w:rsid w:val="00F42B3B"/>
    <w:rsid w:val="00F4618C"/>
    <w:rsid w:val="00F55914"/>
    <w:rsid w:val="00F562AF"/>
    <w:rsid w:val="00F57369"/>
    <w:rsid w:val="00F64B3F"/>
    <w:rsid w:val="00F74FA7"/>
    <w:rsid w:val="00F82AC2"/>
    <w:rsid w:val="00FB6DB1"/>
    <w:rsid w:val="00FC244D"/>
    <w:rsid w:val="00FC2B7F"/>
    <w:rsid w:val="00FC4901"/>
    <w:rsid w:val="00FC6805"/>
    <w:rsid w:val="00FD07CA"/>
    <w:rsid w:val="00FE398E"/>
    <w:rsid w:val="00FE5C48"/>
    <w:rsid w:val="00FF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EEADB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0F2E15"/>
    <w:pPr>
      <w:ind w:left="567" w:hanging="567"/>
      <w:jc w:val="both"/>
    </w:pPr>
    <w:rPr>
      <w:rFonts w:ascii="Book Antiqua" w:hAnsi="Book Antiqua" w:cs="Arial"/>
    </w:rPr>
  </w:style>
  <w:style w:type="paragraph" w:customStyle="1" w:styleId="q">
    <w:name w:val="q"/>
    <w:basedOn w:val="p"/>
    <w:rsid w:val="00A068DB"/>
    <w:pPr>
      <w:ind w:left="1134" w:firstLine="0"/>
    </w:pPr>
  </w:style>
  <w:style w:type="paragraph" w:customStyle="1" w:styleId="h">
    <w:name w:val="h"/>
    <w:basedOn w:val="p"/>
    <w:rsid w:val="00A068DB"/>
    <w:pPr>
      <w:ind w:left="0" w:firstLine="0"/>
    </w:pPr>
    <w:rPr>
      <w:b/>
      <w:u w:val="single"/>
    </w:rPr>
  </w:style>
  <w:style w:type="paragraph" w:customStyle="1" w:styleId="qn3">
    <w:name w:val="qn3"/>
    <w:basedOn w:val="q"/>
    <w:rsid w:val="00B33DAD"/>
    <w:pPr>
      <w:ind w:left="2268" w:hanging="567"/>
    </w:pPr>
  </w:style>
  <w:style w:type="paragraph" w:customStyle="1" w:styleId="un">
    <w:name w:val="un"/>
    <w:basedOn w:val="p"/>
    <w:rsid w:val="007B30A6"/>
    <w:pPr>
      <w:ind w:firstLine="0"/>
    </w:pPr>
  </w:style>
  <w:style w:type="paragraph" w:customStyle="1" w:styleId="qn">
    <w:name w:val="qn"/>
    <w:basedOn w:val="q"/>
    <w:rsid w:val="004F07A5"/>
    <w:pPr>
      <w:ind w:left="1701" w:hanging="567"/>
    </w:pPr>
  </w:style>
  <w:style w:type="paragraph" w:styleId="ListParagraph">
    <w:name w:val="List Paragraph"/>
    <w:basedOn w:val="Normal"/>
    <w:uiPriority w:val="34"/>
    <w:qFormat/>
    <w:rsid w:val="00DA685E"/>
    <w:pPr>
      <w:ind w:left="720"/>
    </w:pPr>
  </w:style>
  <w:style w:type="character" w:customStyle="1" w:styleId="legamendingtext">
    <w:name w:val="legamendingtext"/>
    <w:rsid w:val="00E71AF8"/>
  </w:style>
  <w:style w:type="paragraph" w:customStyle="1" w:styleId="legclearfix">
    <w:name w:val="legclearfix"/>
    <w:basedOn w:val="Normal"/>
    <w:rsid w:val="00E71AF8"/>
    <w:pPr>
      <w:spacing w:before="100" w:beforeAutospacing="1" w:after="100" w:afterAutospacing="1"/>
    </w:pPr>
  </w:style>
  <w:style w:type="paragraph" w:customStyle="1" w:styleId="legrhs">
    <w:name w:val="legrhs"/>
    <w:basedOn w:val="Normal"/>
    <w:rsid w:val="00E71AF8"/>
    <w:pPr>
      <w:spacing w:before="100" w:beforeAutospacing="1" w:after="100" w:afterAutospacing="1"/>
    </w:pPr>
  </w:style>
  <w:style w:type="character" w:customStyle="1" w:styleId="HeaderChar">
    <w:name w:val="Header Char"/>
    <w:link w:val="Header"/>
    <w:rsid w:val="00635826"/>
    <w:rPr>
      <w:sz w:val="24"/>
      <w:szCs w:val="24"/>
    </w:rPr>
  </w:style>
  <w:style w:type="character" w:customStyle="1" w:styleId="FooterChar">
    <w:name w:val="Footer Char"/>
    <w:link w:val="Footer"/>
    <w:rsid w:val="006358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04134">
      <w:bodyDiv w:val="1"/>
      <w:marLeft w:val="0"/>
      <w:marRight w:val="0"/>
      <w:marTop w:val="0"/>
      <w:marBottom w:val="0"/>
      <w:divBdr>
        <w:top w:val="none" w:sz="0" w:space="0" w:color="auto"/>
        <w:left w:val="none" w:sz="0" w:space="0" w:color="auto"/>
        <w:bottom w:val="none" w:sz="0" w:space="0" w:color="auto"/>
        <w:right w:val="none" w:sz="0" w:space="0" w:color="auto"/>
      </w:divBdr>
    </w:div>
    <w:div w:id="1002124510">
      <w:bodyDiv w:val="1"/>
      <w:marLeft w:val="0"/>
      <w:marRight w:val="0"/>
      <w:marTop w:val="0"/>
      <w:marBottom w:val="0"/>
      <w:divBdr>
        <w:top w:val="none" w:sz="0" w:space="0" w:color="auto"/>
        <w:left w:val="none" w:sz="0" w:space="0" w:color="auto"/>
        <w:bottom w:val="none" w:sz="0" w:space="0" w:color="auto"/>
        <w:right w:val="none" w:sz="0" w:space="0" w:color="auto"/>
      </w:divBdr>
    </w:div>
    <w:div w:id="1926647579">
      <w:bodyDiv w:val="1"/>
      <w:marLeft w:val="0"/>
      <w:marRight w:val="0"/>
      <w:marTop w:val="0"/>
      <w:marBottom w:val="0"/>
      <w:divBdr>
        <w:top w:val="none" w:sz="0" w:space="0" w:color="auto"/>
        <w:left w:val="none" w:sz="0" w:space="0" w:color="auto"/>
        <w:bottom w:val="none" w:sz="0" w:space="0" w:color="auto"/>
        <w:right w:val="none" w:sz="0" w:space="0" w:color="auto"/>
      </w:divBdr>
      <w:divsChild>
        <w:div w:id="119538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A42E2-16E0-4C45-8166-8C27EB1F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3778</Words>
  <Characters>18323</Characters>
  <Application>Microsoft Office Word</Application>
  <DocSecurity>0</DocSecurity>
  <Lines>152</Lines>
  <Paragraphs>44</Paragraphs>
  <ScaleCrop>false</ScaleCrop>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2018-06-06T14:14:00Z</dcterms:created>
  <dcterms:modified xsi:type="dcterms:W3CDTF">2018-06-06T14:14:00Z</dcterms:modified>
</cp:coreProperties>
</file>