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A5064" w14:textId="77777777" w:rsidR="00D94AFC" w:rsidRPr="000403DC" w:rsidRDefault="00503445" w:rsidP="000403DC">
      <w:pPr>
        <w:jc w:val="center"/>
        <w:rPr>
          <w:rFonts w:ascii="Book Antiqua" w:hAnsi="Book Antiqua" w:cs="Arial"/>
          <w:caps/>
          <w:color w:val="000000"/>
          <w:sz w:val="16"/>
          <w:szCs w:val="16"/>
        </w:rPr>
      </w:pPr>
      <w:r>
        <w:rPr>
          <w:noProof/>
        </w:rPr>
        <w:drawing>
          <wp:inline distT="0" distB="0" distL="0" distR="0" wp14:anchorId="067995A9" wp14:editId="7057E669">
            <wp:extent cx="1195200" cy="104040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40400"/>
                    </a:xfrm>
                    <a:prstGeom prst="rect">
                      <a:avLst/>
                    </a:prstGeom>
                    <a:noFill/>
                    <a:ln>
                      <a:noFill/>
                    </a:ln>
                  </pic:spPr>
                </pic:pic>
              </a:graphicData>
            </a:graphic>
          </wp:inline>
        </w:drawing>
      </w:r>
    </w:p>
    <w:p w14:paraId="536BB32D"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65C5A448" w14:textId="039A4915" w:rsidR="007A0933" w:rsidRPr="00765B74" w:rsidRDefault="008A6059" w:rsidP="00765B74">
      <w:pPr>
        <w:tabs>
          <w:tab w:val="right" w:pos="9720"/>
        </w:tabs>
        <w:ind w:right="-82"/>
        <w:rPr>
          <w:rFonts w:ascii="Book Antiqua" w:hAnsi="Book Antiqua" w:cs="Arial"/>
          <w:b/>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765B74">
        <w:rPr>
          <w:rFonts w:ascii="Book Antiqua" w:hAnsi="Book Antiqua" w:cs="Arial"/>
          <w:b/>
          <w:color w:val="000000"/>
        </w:rPr>
        <w:t xml:space="preserve">   </w:t>
      </w:r>
      <w:proofErr w:type="gramEnd"/>
      <w:r w:rsidR="00765B74">
        <w:rPr>
          <w:rFonts w:ascii="Book Antiqua" w:hAnsi="Book Antiqua" w:cs="Arial"/>
          <w:b/>
          <w:color w:val="000000"/>
        </w:rPr>
        <w:t xml:space="preserve">                   </w:t>
      </w:r>
      <w:r w:rsidR="00B3524D" w:rsidRPr="00765B74">
        <w:rPr>
          <w:rFonts w:ascii="Book Antiqua" w:hAnsi="Book Antiqua" w:cs="Arial"/>
          <w:b/>
          <w:color w:val="000000"/>
        </w:rPr>
        <w:t>Appeal Number</w:t>
      </w:r>
      <w:r w:rsidR="00503445" w:rsidRPr="00765B74">
        <w:rPr>
          <w:rFonts w:ascii="Book Antiqua" w:hAnsi="Book Antiqua" w:cs="Arial"/>
          <w:b/>
          <w:color w:val="000000"/>
        </w:rPr>
        <w:t xml:space="preserve">s:  </w:t>
      </w:r>
      <w:r w:rsidR="007A0933" w:rsidRPr="00765B74">
        <w:rPr>
          <w:rFonts w:ascii="Book Antiqua" w:hAnsi="Book Antiqua" w:cs="Arial"/>
          <w:b/>
          <w:color w:val="000000"/>
        </w:rPr>
        <w:t>HU/23341/2016</w:t>
      </w:r>
    </w:p>
    <w:p w14:paraId="6A3C3D50" w14:textId="15099BA2" w:rsidR="00503445" w:rsidRPr="00765B74" w:rsidRDefault="00765B74" w:rsidP="00765B74">
      <w:pPr>
        <w:tabs>
          <w:tab w:val="right" w:pos="9720"/>
        </w:tabs>
        <w:ind w:right="-82"/>
        <w:jc w:val="center"/>
        <w:rPr>
          <w:rFonts w:ascii="Book Antiqua" w:hAnsi="Book Antiqua" w:cs="Arial"/>
          <w:b/>
          <w:color w:val="000000"/>
        </w:rPr>
      </w:pPr>
      <w:r>
        <w:rPr>
          <w:rFonts w:ascii="Book Antiqua" w:hAnsi="Book Antiqua" w:cs="Arial"/>
          <w:b/>
          <w:color w:val="000000"/>
        </w:rPr>
        <w:t xml:space="preserve">                                                                                                                </w:t>
      </w:r>
      <w:r w:rsidR="00503445" w:rsidRPr="00765B74">
        <w:rPr>
          <w:rFonts w:ascii="Book Antiqua" w:hAnsi="Book Antiqua" w:cs="Arial"/>
          <w:b/>
          <w:color w:val="000000"/>
        </w:rPr>
        <w:t>HU/10488/2017</w:t>
      </w:r>
    </w:p>
    <w:p w14:paraId="606A86CB" w14:textId="77777777" w:rsidR="0085661E" w:rsidRDefault="0085661E" w:rsidP="00C345E1">
      <w:pPr>
        <w:jc w:val="center"/>
        <w:rPr>
          <w:rFonts w:ascii="Book Antiqua" w:hAnsi="Book Antiqua" w:cs="Arial"/>
          <w:b/>
          <w:color w:val="000000"/>
          <w:u w:val="single"/>
        </w:rPr>
      </w:pPr>
    </w:p>
    <w:p w14:paraId="24091A21" w14:textId="5D1A2C6D" w:rsidR="00C345E1"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0C3C2554" w14:textId="77777777"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98"/>
        <w:gridCol w:w="950"/>
        <w:gridCol w:w="3960"/>
      </w:tblGrid>
      <w:tr w:rsidR="00D22636" w:rsidRPr="009B7433" w14:paraId="52E99E96" w14:textId="77777777" w:rsidTr="00CF77A7">
        <w:tc>
          <w:tcPr>
            <w:tcW w:w="5098" w:type="dxa"/>
          </w:tcPr>
          <w:p w14:paraId="7A70C9F9"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503445">
              <w:rPr>
                <w:rFonts w:ascii="Book Antiqua" w:hAnsi="Book Antiqua" w:cs="Arial"/>
                <w:b/>
              </w:rPr>
              <w:t>Field House</w:t>
            </w:r>
          </w:p>
        </w:tc>
        <w:tc>
          <w:tcPr>
            <w:tcW w:w="4910" w:type="dxa"/>
            <w:gridSpan w:val="2"/>
          </w:tcPr>
          <w:p w14:paraId="54015A14" w14:textId="34D4B63E" w:rsidR="00D22636" w:rsidRPr="009B7433" w:rsidRDefault="00765B74" w:rsidP="00093D4D">
            <w:pPr>
              <w:jc w:val="both"/>
              <w:rPr>
                <w:rFonts w:ascii="Book Antiqua" w:hAnsi="Book Antiqua" w:cs="Arial"/>
                <w:b/>
                <w:color w:val="000000"/>
              </w:rPr>
            </w:pPr>
            <w:r>
              <w:rPr>
                <w:rFonts w:ascii="Book Antiqua" w:hAnsi="Book Antiqua" w:cs="Arial"/>
                <w:b/>
                <w:color w:val="000000"/>
              </w:rPr>
              <w:t xml:space="preserve">  </w:t>
            </w:r>
            <w:r w:rsidR="00D949B7">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2E2C7FD9" w14:textId="77777777" w:rsidTr="00CF77A7">
        <w:tc>
          <w:tcPr>
            <w:tcW w:w="5098" w:type="dxa"/>
          </w:tcPr>
          <w:p w14:paraId="6775BADB"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503445">
              <w:rPr>
                <w:rFonts w:ascii="Book Antiqua" w:hAnsi="Book Antiqua" w:cs="Arial"/>
                <w:b/>
              </w:rPr>
              <w:t>12 September 2018</w:t>
            </w:r>
          </w:p>
        </w:tc>
        <w:tc>
          <w:tcPr>
            <w:tcW w:w="4910" w:type="dxa"/>
            <w:gridSpan w:val="2"/>
          </w:tcPr>
          <w:p w14:paraId="2A8E3FA6" w14:textId="080A5C0D" w:rsidR="00D22636" w:rsidRPr="009B7433" w:rsidRDefault="00765B74" w:rsidP="004A1848">
            <w:pPr>
              <w:jc w:val="both"/>
              <w:rPr>
                <w:rFonts w:ascii="Book Antiqua" w:hAnsi="Book Antiqua" w:cs="Arial"/>
                <w:b/>
              </w:rPr>
            </w:pPr>
            <w:r>
              <w:rPr>
                <w:rFonts w:ascii="Book Antiqua" w:hAnsi="Book Antiqua" w:cs="Arial"/>
                <w:b/>
              </w:rPr>
              <w:t xml:space="preserve">  </w:t>
            </w:r>
            <w:r w:rsidR="00CF77A7">
              <w:rPr>
                <w:rFonts w:ascii="Book Antiqua" w:hAnsi="Book Antiqua" w:cs="Arial"/>
                <w:b/>
              </w:rPr>
              <w:t xml:space="preserve">On 21 September 2018 </w:t>
            </w:r>
          </w:p>
        </w:tc>
      </w:tr>
      <w:tr w:rsidR="00D22636" w:rsidRPr="009B7433" w14:paraId="4FC1B631" w14:textId="77777777" w:rsidTr="00CF77A7">
        <w:tc>
          <w:tcPr>
            <w:tcW w:w="6048" w:type="dxa"/>
            <w:gridSpan w:val="2"/>
          </w:tcPr>
          <w:p w14:paraId="7C3178AD" w14:textId="77777777" w:rsidR="00D22636" w:rsidRPr="009B7433" w:rsidRDefault="00D22636" w:rsidP="004A1848">
            <w:pPr>
              <w:jc w:val="both"/>
              <w:rPr>
                <w:rFonts w:ascii="Book Antiqua" w:hAnsi="Book Antiqua" w:cs="Arial"/>
                <w:b/>
              </w:rPr>
            </w:pPr>
          </w:p>
        </w:tc>
        <w:tc>
          <w:tcPr>
            <w:tcW w:w="3960" w:type="dxa"/>
          </w:tcPr>
          <w:p w14:paraId="10EF84AE" w14:textId="3B492C02" w:rsidR="00D22636" w:rsidRPr="009B7433" w:rsidRDefault="00D22636" w:rsidP="004A1848">
            <w:pPr>
              <w:jc w:val="both"/>
              <w:rPr>
                <w:rFonts w:ascii="Book Antiqua" w:hAnsi="Book Antiqua" w:cs="Arial"/>
                <w:b/>
              </w:rPr>
            </w:pPr>
          </w:p>
        </w:tc>
      </w:tr>
    </w:tbl>
    <w:p w14:paraId="55774B5E" w14:textId="77777777" w:rsidR="00A15234" w:rsidRPr="009B7433" w:rsidRDefault="00A15234" w:rsidP="00A15234">
      <w:pPr>
        <w:jc w:val="center"/>
        <w:rPr>
          <w:rFonts w:ascii="Book Antiqua" w:hAnsi="Book Antiqua" w:cs="Arial"/>
        </w:rPr>
      </w:pPr>
    </w:p>
    <w:p w14:paraId="5C933F9F"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17FC94E0" w14:textId="77777777" w:rsidR="00A15234" w:rsidRPr="009B7433" w:rsidRDefault="00A15234" w:rsidP="00A15234">
      <w:pPr>
        <w:jc w:val="center"/>
        <w:rPr>
          <w:rFonts w:ascii="Book Antiqua" w:hAnsi="Book Antiqua" w:cs="Arial"/>
          <w:b/>
        </w:rPr>
      </w:pPr>
    </w:p>
    <w:p w14:paraId="4FE80E3F" w14:textId="77777777" w:rsidR="001B186A" w:rsidRPr="009B7433" w:rsidRDefault="00C23DFC" w:rsidP="00503445">
      <w:pPr>
        <w:jc w:val="center"/>
        <w:rPr>
          <w:rFonts w:ascii="Book Antiqua" w:hAnsi="Book Antiqua" w:cs="Arial"/>
          <w:b/>
          <w:color w:val="000000"/>
        </w:rPr>
      </w:pPr>
      <w:r>
        <w:rPr>
          <w:rFonts w:ascii="Book Antiqua" w:hAnsi="Book Antiqua" w:cs="Arial"/>
          <w:b/>
          <w:color w:val="000000"/>
        </w:rPr>
        <w:t xml:space="preserve">UPPER TRIBUNAL JUDGE </w:t>
      </w:r>
      <w:r w:rsidR="009669C6">
        <w:rPr>
          <w:rFonts w:ascii="Book Antiqua" w:hAnsi="Book Antiqua" w:cs="Arial"/>
          <w:b/>
          <w:color w:val="000000"/>
        </w:rPr>
        <w:t>GRUBB</w:t>
      </w:r>
    </w:p>
    <w:p w14:paraId="14775B8F" w14:textId="77777777" w:rsidR="001B186A" w:rsidRPr="009B7433" w:rsidRDefault="001B186A" w:rsidP="00503445">
      <w:pPr>
        <w:rPr>
          <w:rFonts w:ascii="Book Antiqua" w:hAnsi="Book Antiqua" w:cs="Arial"/>
          <w:b/>
          <w:color w:val="000000"/>
        </w:rPr>
      </w:pPr>
    </w:p>
    <w:p w14:paraId="42003A2A"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1DC44676" w14:textId="77777777" w:rsidR="00A845DC" w:rsidRPr="009B7433" w:rsidRDefault="00A845DC" w:rsidP="00A15234">
      <w:pPr>
        <w:jc w:val="center"/>
        <w:rPr>
          <w:rFonts w:ascii="Book Antiqua" w:hAnsi="Book Antiqua" w:cs="Arial"/>
          <w:b/>
        </w:rPr>
      </w:pPr>
    </w:p>
    <w:p w14:paraId="0DCFD13F" w14:textId="77777777" w:rsidR="007A0933" w:rsidRDefault="007A0933" w:rsidP="007A0933">
      <w:pPr>
        <w:jc w:val="center"/>
        <w:rPr>
          <w:rFonts w:ascii="Book Antiqua" w:hAnsi="Book Antiqua" w:cs="Arial"/>
          <w:b/>
          <w:caps/>
        </w:rPr>
      </w:pPr>
      <w:r>
        <w:rPr>
          <w:rFonts w:ascii="Book Antiqua" w:hAnsi="Book Antiqua" w:cs="Arial"/>
          <w:b/>
          <w:caps/>
        </w:rPr>
        <w:t>erlinda oroshi</w:t>
      </w:r>
    </w:p>
    <w:p w14:paraId="789B1016" w14:textId="69CE9794" w:rsidR="00503445" w:rsidRDefault="00503445" w:rsidP="00503445">
      <w:pPr>
        <w:jc w:val="center"/>
        <w:rPr>
          <w:rFonts w:ascii="Book Antiqua" w:hAnsi="Book Antiqua" w:cs="Arial"/>
          <w:b/>
          <w:caps/>
        </w:rPr>
      </w:pPr>
      <w:r>
        <w:rPr>
          <w:rFonts w:ascii="Book Antiqua" w:hAnsi="Book Antiqua" w:cs="Arial"/>
          <w:b/>
          <w:caps/>
        </w:rPr>
        <w:t>age oroshi</w:t>
      </w:r>
    </w:p>
    <w:p w14:paraId="3599EEE5" w14:textId="73D85323" w:rsidR="00CF77A7" w:rsidRPr="00765B74" w:rsidRDefault="00CF77A7" w:rsidP="00503445">
      <w:pPr>
        <w:jc w:val="center"/>
        <w:rPr>
          <w:rFonts w:ascii="Book Antiqua" w:hAnsi="Book Antiqua" w:cs="Arial"/>
          <w:caps/>
        </w:rPr>
      </w:pPr>
      <w:r w:rsidRPr="00765B74">
        <w:rPr>
          <w:rFonts w:ascii="Book Antiqua" w:hAnsi="Book Antiqua" w:cs="Arial"/>
          <w:caps/>
        </w:rPr>
        <w:t xml:space="preserve">(anonymity direction not made) </w:t>
      </w:r>
    </w:p>
    <w:p w14:paraId="761CCFD3"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r w:rsidR="00503445">
        <w:rPr>
          <w:rFonts w:ascii="Book Antiqua" w:hAnsi="Book Antiqua" w:cs="Arial"/>
          <w:u w:val="single"/>
        </w:rPr>
        <w:t>s</w:t>
      </w:r>
    </w:p>
    <w:p w14:paraId="4A5DC6EA"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0AA4E331" w14:textId="77777777" w:rsidR="00DD5071" w:rsidRPr="009B7433" w:rsidRDefault="00DD5071" w:rsidP="00704B61">
      <w:pPr>
        <w:jc w:val="center"/>
        <w:rPr>
          <w:rFonts w:ascii="Book Antiqua" w:hAnsi="Book Antiqua" w:cs="Arial"/>
          <w:b/>
        </w:rPr>
      </w:pPr>
    </w:p>
    <w:p w14:paraId="72AC7CA7" w14:textId="77777777" w:rsidR="00DD5071" w:rsidRPr="009B7433" w:rsidRDefault="00503445" w:rsidP="00704B61">
      <w:pPr>
        <w:jc w:val="center"/>
        <w:rPr>
          <w:rFonts w:ascii="Book Antiqua" w:hAnsi="Book Antiqua" w:cs="Arial"/>
          <w:b/>
        </w:rPr>
      </w:pPr>
      <w:r>
        <w:rPr>
          <w:rFonts w:ascii="Book Antiqua" w:hAnsi="Book Antiqua" w:cs="Arial"/>
          <w:b/>
        </w:rPr>
        <w:t>THE CLEARANCE OFFICER</w:t>
      </w:r>
    </w:p>
    <w:p w14:paraId="5E37192A"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02CD3BE6"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167F9FA7" w14:textId="77777777" w:rsidR="00DE7DB7" w:rsidRPr="009B7433" w:rsidRDefault="00DE7DB7" w:rsidP="00DD5071">
      <w:pPr>
        <w:rPr>
          <w:rFonts w:ascii="Book Antiqua" w:hAnsi="Book Antiqua" w:cs="Arial"/>
        </w:rPr>
      </w:pPr>
    </w:p>
    <w:p w14:paraId="391C8CE2"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00503445">
        <w:rPr>
          <w:rFonts w:ascii="Book Antiqua" w:hAnsi="Book Antiqua" w:cs="Arial"/>
        </w:rPr>
        <w:t>s</w:t>
      </w:r>
      <w:r w:rsidRPr="009B7433">
        <w:rPr>
          <w:rFonts w:ascii="Book Antiqua" w:hAnsi="Book Antiqua" w:cs="Arial"/>
        </w:rPr>
        <w:t>:</w:t>
      </w:r>
      <w:r w:rsidRPr="009B7433">
        <w:rPr>
          <w:rFonts w:ascii="Book Antiqua" w:hAnsi="Book Antiqua" w:cs="Arial"/>
        </w:rPr>
        <w:tab/>
      </w:r>
      <w:r w:rsidR="00503445">
        <w:rPr>
          <w:rFonts w:ascii="Book Antiqua" w:hAnsi="Book Antiqua" w:cs="Arial"/>
        </w:rPr>
        <w:t>Mr S Kerr, instructed by Karis Solicitors Limited</w:t>
      </w:r>
    </w:p>
    <w:p w14:paraId="175581F6"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503445">
        <w:rPr>
          <w:rFonts w:ascii="Book Antiqua" w:hAnsi="Book Antiqua" w:cs="Arial"/>
        </w:rPr>
        <w:t xml:space="preserve">Ms A </w:t>
      </w:r>
      <w:proofErr w:type="spellStart"/>
      <w:r w:rsidR="00503445">
        <w:rPr>
          <w:rFonts w:ascii="Book Antiqua" w:hAnsi="Book Antiqua" w:cs="Arial"/>
        </w:rPr>
        <w:t>Fijiwala</w:t>
      </w:r>
      <w:proofErr w:type="spellEnd"/>
      <w:r w:rsidR="00503445">
        <w:rPr>
          <w:rFonts w:ascii="Book Antiqua" w:hAnsi="Book Antiqua" w:cs="Arial"/>
        </w:rPr>
        <w:t xml:space="preserve">, Senior Home Office Presenting Officer </w:t>
      </w:r>
    </w:p>
    <w:p w14:paraId="46677543" w14:textId="77777777" w:rsidR="00DE7DB7" w:rsidRPr="009B7433" w:rsidRDefault="00DE7DB7" w:rsidP="00402B9E">
      <w:pPr>
        <w:tabs>
          <w:tab w:val="left" w:pos="2520"/>
        </w:tabs>
        <w:jc w:val="center"/>
        <w:rPr>
          <w:rFonts w:ascii="Book Antiqua" w:hAnsi="Book Antiqua" w:cs="Arial"/>
        </w:rPr>
      </w:pPr>
    </w:p>
    <w:p w14:paraId="0A0A5C57" w14:textId="77777777" w:rsidR="00DE7DB7" w:rsidRPr="009B7433" w:rsidRDefault="00DE7DB7" w:rsidP="000A0743">
      <w:pPr>
        <w:jc w:val="center"/>
        <w:rPr>
          <w:rFonts w:ascii="Book Antiqua" w:hAnsi="Book Antiqua" w:cs="Arial"/>
        </w:rPr>
      </w:pPr>
    </w:p>
    <w:p w14:paraId="4A8536A5"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2F2A2D93" w14:textId="59DD3FB8" w:rsidR="00EA79AF" w:rsidRDefault="00187221" w:rsidP="00EA79AF">
      <w:pPr>
        <w:numPr>
          <w:ilvl w:val="0"/>
          <w:numId w:val="1"/>
        </w:numPr>
        <w:tabs>
          <w:tab w:val="clear" w:pos="567"/>
        </w:tabs>
        <w:spacing w:before="240"/>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59264" behindDoc="0" locked="0" layoutInCell="1" allowOverlap="1" wp14:anchorId="60E187FF" wp14:editId="457F143A">
                <wp:simplePos x="0" y="0"/>
                <wp:positionH relativeFrom="column">
                  <wp:posOffset>10555155</wp:posOffset>
                </wp:positionH>
                <wp:positionV relativeFrom="paragraph">
                  <wp:posOffset>296925</wp:posOffset>
                </wp:positionV>
                <wp:extent cx="14760" cy="41760"/>
                <wp:effectExtent l="38100" t="57150" r="42545" b="53975"/>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14760" cy="41760"/>
                      </w14:xfrm>
                    </w14:contentPart>
                  </a:graphicData>
                </a:graphic>
              </wp:anchor>
            </w:drawing>
          </mc:Choice>
          <mc:Fallback>
            <w:pict>
              <v:shapetype w14:anchorId="25103E1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830.4pt;margin-top:22.7pt;width:2.55pt;height:4.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">
                <v:imagedata r:id="rId9" o:title=""/>
              </v:shape>
            </w:pict>
          </mc:Fallback>
        </mc:AlternateContent>
      </w:r>
      <w:r w:rsidR="00503445">
        <w:rPr>
          <w:rFonts w:ascii="Book Antiqua" w:hAnsi="Book Antiqua" w:cs="Arial"/>
        </w:rPr>
        <w:t xml:space="preserve">The first and second appellants are citizens of Albania who were born respectively on 14 August 1998 and 24 June 1970.  The </w:t>
      </w:r>
      <w:r w:rsidR="00E760CC">
        <w:rPr>
          <w:rFonts w:ascii="Book Antiqua" w:hAnsi="Book Antiqua" w:cs="Arial"/>
        </w:rPr>
        <w:t>second</w:t>
      </w:r>
      <w:r w:rsidR="00503445">
        <w:rPr>
          <w:rFonts w:ascii="Book Antiqua" w:hAnsi="Book Antiqua" w:cs="Arial"/>
        </w:rPr>
        <w:t xml:space="preserve"> appellant is the mother of the </w:t>
      </w:r>
      <w:r w:rsidR="00E760CC">
        <w:rPr>
          <w:rFonts w:ascii="Book Antiqua" w:hAnsi="Book Antiqua" w:cs="Arial"/>
        </w:rPr>
        <w:t>first</w:t>
      </w:r>
      <w:r w:rsidR="00503445">
        <w:rPr>
          <w:rFonts w:ascii="Book Antiqua" w:hAnsi="Book Antiqua" w:cs="Arial"/>
        </w:rPr>
        <w:t xml:space="preserve"> appellant.  </w:t>
      </w:r>
    </w:p>
    <w:p w14:paraId="24F15A62" w14:textId="528BD9D5" w:rsidR="00C6018B" w:rsidRPr="00187221" w:rsidRDefault="00503445"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w:t>
      </w:r>
      <w:r w:rsidR="00E760CC">
        <w:rPr>
          <w:rFonts w:ascii="Book Antiqua" w:hAnsi="Book Antiqua" w:cs="Arial"/>
        </w:rPr>
        <w:t>second</w:t>
      </w:r>
      <w:r>
        <w:rPr>
          <w:rFonts w:ascii="Book Antiqua" w:hAnsi="Book Antiqua" w:cs="Arial"/>
        </w:rPr>
        <w:t xml:space="preserve"> appellant </w:t>
      </w:r>
      <w:r w:rsidR="007A0933">
        <w:rPr>
          <w:rFonts w:ascii="Book Antiqua" w:hAnsi="Book Antiqua" w:cs="Arial"/>
        </w:rPr>
        <w:t>is married to a</w:t>
      </w:r>
      <w:r>
        <w:rPr>
          <w:rFonts w:ascii="Book Antiqua" w:hAnsi="Book Antiqua" w:cs="Arial"/>
        </w:rPr>
        <w:t xml:space="preserve"> former Albanian citizen</w:t>
      </w:r>
      <w:r w:rsidR="00187221">
        <w:rPr>
          <w:rFonts w:ascii="Book Antiqua" w:hAnsi="Book Antiqua" w:cs="Arial"/>
        </w:rPr>
        <w:t>, who was granted British citizenship on 16 July 2012.   They married in 1997</w:t>
      </w:r>
      <w:r w:rsidR="00187221" w:rsidRPr="00187221">
        <w:rPr>
          <w:rFonts w:ascii="Book Antiqua" w:hAnsi="Book Antiqua" w:cs="Arial"/>
        </w:rPr>
        <w:t xml:space="preserve"> </w:t>
      </w:r>
      <w:r w:rsidR="00187221">
        <w:rPr>
          <w:rFonts w:ascii="Book Antiqua" w:hAnsi="Book Antiqua" w:cs="Arial"/>
        </w:rPr>
        <w:t xml:space="preserve">or 1998.  The </w:t>
      </w:r>
      <w:r w:rsidR="00E760CC">
        <w:rPr>
          <w:rFonts w:ascii="Book Antiqua" w:hAnsi="Book Antiqua" w:cs="Arial"/>
        </w:rPr>
        <w:t>first</w:t>
      </w:r>
      <w:r w:rsidR="00187221">
        <w:rPr>
          <w:rFonts w:ascii="Book Antiqua" w:hAnsi="Book Antiqua" w:cs="Arial"/>
        </w:rPr>
        <w:t xml:space="preserve"> appellant is their daughter.  </w:t>
      </w:r>
      <w:r>
        <w:rPr>
          <w:rFonts w:ascii="Book Antiqua" w:hAnsi="Book Antiqua" w:cs="Arial"/>
        </w:rPr>
        <w:t xml:space="preserve">The </w:t>
      </w:r>
      <w:r w:rsidR="00E760CC">
        <w:rPr>
          <w:rFonts w:ascii="Book Antiqua" w:hAnsi="Book Antiqua" w:cs="Arial"/>
        </w:rPr>
        <w:t>second</w:t>
      </w:r>
      <w:r>
        <w:rPr>
          <w:rFonts w:ascii="Book Antiqua" w:hAnsi="Book Antiqua" w:cs="Arial"/>
        </w:rPr>
        <w:t xml:space="preserve"> appellant initially came to the UK as a </w:t>
      </w:r>
      <w:r w:rsidR="008A26FF">
        <w:rPr>
          <w:rFonts w:ascii="Book Antiqua" w:hAnsi="Book Antiqua" w:cs="Arial"/>
        </w:rPr>
        <w:t xml:space="preserve">family </w:t>
      </w:r>
      <w:r>
        <w:rPr>
          <w:rFonts w:ascii="Book Antiqua" w:hAnsi="Book Antiqua" w:cs="Arial"/>
        </w:rPr>
        <w:t xml:space="preserve">visitor </w:t>
      </w:r>
      <w:r w:rsidR="00187221">
        <w:rPr>
          <w:rFonts w:ascii="Book Antiqua" w:hAnsi="Book Antiqua" w:cs="Arial"/>
        </w:rPr>
        <w:t>on 6</w:t>
      </w:r>
      <w:r>
        <w:rPr>
          <w:rFonts w:ascii="Book Antiqua" w:hAnsi="Book Antiqua" w:cs="Arial"/>
        </w:rPr>
        <w:t xml:space="preserve"> January 2006.  </w:t>
      </w:r>
      <w:r w:rsidRPr="00187221">
        <w:rPr>
          <w:rFonts w:ascii="Book Antiqua" w:hAnsi="Book Antiqua" w:cs="Arial"/>
        </w:rPr>
        <w:t>She overstayed</w:t>
      </w:r>
      <w:r w:rsidR="00187221" w:rsidRPr="00187221">
        <w:rPr>
          <w:rFonts w:ascii="Book Antiqua" w:hAnsi="Book Antiqua" w:cs="Arial"/>
        </w:rPr>
        <w:t xml:space="preserve"> and</w:t>
      </w:r>
      <w:r w:rsidRPr="00187221">
        <w:rPr>
          <w:rFonts w:ascii="Book Antiqua" w:hAnsi="Book Antiqua" w:cs="Arial"/>
        </w:rPr>
        <w:t xml:space="preserve"> lived with her husband</w:t>
      </w:r>
      <w:r w:rsidR="00187221" w:rsidRPr="00187221">
        <w:rPr>
          <w:rFonts w:ascii="Book Antiqua" w:hAnsi="Book Antiqua" w:cs="Arial"/>
        </w:rPr>
        <w:t xml:space="preserve"> who was in the UK and</w:t>
      </w:r>
      <w:r w:rsidR="00AA6198">
        <w:rPr>
          <w:rFonts w:ascii="Book Antiqua" w:hAnsi="Book Antiqua" w:cs="Arial"/>
        </w:rPr>
        <w:t xml:space="preserve"> who</w:t>
      </w:r>
      <w:r w:rsidR="00187221" w:rsidRPr="00187221">
        <w:rPr>
          <w:rFonts w:ascii="Book Antiqua" w:hAnsi="Book Antiqua" w:cs="Arial"/>
        </w:rPr>
        <w:t xml:space="preserve">, prior to being granted British citizenship, was granted humanitarian protection in December 2003.  </w:t>
      </w:r>
      <w:r w:rsidR="00187221">
        <w:rPr>
          <w:rFonts w:ascii="Book Antiqua" w:hAnsi="Book Antiqua" w:cs="Arial"/>
        </w:rPr>
        <w:t xml:space="preserve">The </w:t>
      </w:r>
      <w:r w:rsidR="00E760CC">
        <w:rPr>
          <w:rFonts w:ascii="Book Antiqua" w:hAnsi="Book Antiqua" w:cs="Arial"/>
        </w:rPr>
        <w:t xml:space="preserve">second </w:t>
      </w:r>
      <w:r w:rsidR="00187221">
        <w:rPr>
          <w:rFonts w:ascii="Book Antiqua" w:hAnsi="Book Antiqua" w:cs="Arial"/>
        </w:rPr>
        <w:t>appellant</w:t>
      </w:r>
      <w:r w:rsidR="00187221" w:rsidRPr="00187221">
        <w:rPr>
          <w:rFonts w:ascii="Book Antiqua" w:hAnsi="Book Antiqua" w:cs="Arial"/>
        </w:rPr>
        <w:t xml:space="preserve">, together with her husband, subsequently left </w:t>
      </w:r>
      <w:r w:rsidR="00187221" w:rsidRPr="00187221">
        <w:rPr>
          <w:rFonts w:ascii="Book Antiqua" w:hAnsi="Book Antiqua" w:cs="Arial"/>
        </w:rPr>
        <w:lastRenderedPageBreak/>
        <w:t>the UK at some point.  Both were encountered in France on 3 November 2011 seeking to enter the UK illegally</w:t>
      </w:r>
      <w:r w:rsidR="00187221">
        <w:rPr>
          <w:rFonts w:ascii="Book Antiqua" w:hAnsi="Book Antiqua" w:cs="Arial"/>
        </w:rPr>
        <w:t xml:space="preserve"> with their daughter</w:t>
      </w:r>
      <w:r w:rsidR="00187221" w:rsidRPr="00187221">
        <w:rPr>
          <w:rFonts w:ascii="Book Antiqua" w:hAnsi="Book Antiqua" w:cs="Arial"/>
        </w:rPr>
        <w:t>.</w:t>
      </w:r>
    </w:p>
    <w:p w14:paraId="002325DD" w14:textId="359E57C5" w:rsidR="00503445" w:rsidRDefault="00503445"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w:t>
      </w:r>
      <w:r w:rsidR="00E760CC">
        <w:rPr>
          <w:rFonts w:ascii="Book Antiqua" w:hAnsi="Book Antiqua" w:cs="Arial"/>
        </w:rPr>
        <w:t>second</w:t>
      </w:r>
      <w:r>
        <w:rPr>
          <w:rFonts w:ascii="Book Antiqua" w:hAnsi="Book Antiqua" w:cs="Arial"/>
        </w:rPr>
        <w:t xml:space="preserve"> appellant previously sought </w:t>
      </w:r>
      <w:r w:rsidR="00C6018B">
        <w:rPr>
          <w:rFonts w:ascii="Book Antiqua" w:hAnsi="Book Antiqua" w:cs="Arial"/>
        </w:rPr>
        <w:t xml:space="preserve">leave </w:t>
      </w:r>
      <w:r>
        <w:rPr>
          <w:rFonts w:ascii="Book Antiqua" w:hAnsi="Book Antiqua" w:cs="Arial"/>
        </w:rPr>
        <w:t xml:space="preserve">to remain in the UK and the </w:t>
      </w:r>
      <w:r w:rsidR="00E760CC">
        <w:rPr>
          <w:rFonts w:ascii="Book Antiqua" w:hAnsi="Book Antiqua" w:cs="Arial"/>
        </w:rPr>
        <w:t>first</w:t>
      </w:r>
      <w:r>
        <w:rPr>
          <w:rFonts w:ascii="Book Antiqua" w:hAnsi="Book Antiqua" w:cs="Arial"/>
        </w:rPr>
        <w:t xml:space="preserve"> appellant </w:t>
      </w:r>
      <w:r w:rsidR="00572EAE">
        <w:rPr>
          <w:rFonts w:ascii="Book Antiqua" w:hAnsi="Book Antiqua" w:cs="Arial"/>
        </w:rPr>
        <w:t>previously sought entry clearance to join her mother in the UK.  Both applications were refused and, in conjoined appeals, the appeals of both appellants were refused on human rights grounds following a hearing on 10 December 2015.</w:t>
      </w:r>
    </w:p>
    <w:p w14:paraId="5F70515F" w14:textId="5F7D50D8" w:rsidR="007A0933" w:rsidRDefault="00572EAE"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Thereafter, the </w:t>
      </w:r>
      <w:r w:rsidR="00E760CC">
        <w:rPr>
          <w:rFonts w:ascii="Book Antiqua" w:hAnsi="Book Antiqua" w:cs="Arial"/>
        </w:rPr>
        <w:t>second</w:t>
      </w:r>
      <w:r>
        <w:rPr>
          <w:rFonts w:ascii="Book Antiqua" w:hAnsi="Book Antiqua" w:cs="Arial"/>
        </w:rPr>
        <w:t xml:space="preserve"> appellant voluntarily left the UK and returned to Albania.  </w:t>
      </w:r>
    </w:p>
    <w:p w14:paraId="72EE8B4B" w14:textId="52A83222" w:rsidR="00572EAE" w:rsidRDefault="00572EAE"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On 10 March 2017, the </w:t>
      </w:r>
      <w:r w:rsidR="00E760CC">
        <w:rPr>
          <w:rFonts w:ascii="Book Antiqua" w:hAnsi="Book Antiqua" w:cs="Arial"/>
        </w:rPr>
        <w:t>second</w:t>
      </w:r>
      <w:r>
        <w:rPr>
          <w:rFonts w:ascii="Book Antiqua" w:hAnsi="Book Antiqua" w:cs="Arial"/>
        </w:rPr>
        <w:t xml:space="preserve"> appellant applied for leave to enter as the spouse of her husband under the Immigration Rules.</w:t>
      </w:r>
      <w:r w:rsidR="00AF0E96">
        <w:rPr>
          <w:rFonts w:ascii="Book Antiqua" w:hAnsi="Book Antiqua" w:cs="Arial"/>
        </w:rPr>
        <w:t xml:space="preserve">  </w:t>
      </w:r>
      <w:r w:rsidR="00C6018B">
        <w:rPr>
          <w:rFonts w:ascii="Book Antiqua" w:hAnsi="Book Antiqua" w:cs="Arial"/>
        </w:rPr>
        <w:t xml:space="preserve">Her application was refused on 1 September 2017.  </w:t>
      </w:r>
      <w:r w:rsidR="00AF0E96">
        <w:rPr>
          <w:rFonts w:ascii="Book Antiqua" w:hAnsi="Book Antiqua" w:cs="Arial"/>
        </w:rPr>
        <w:t xml:space="preserve">The </w:t>
      </w:r>
      <w:r w:rsidR="00E760CC">
        <w:rPr>
          <w:rFonts w:ascii="Book Antiqua" w:hAnsi="Book Antiqua" w:cs="Arial"/>
        </w:rPr>
        <w:t>first</w:t>
      </w:r>
      <w:r w:rsidR="00AF0E96">
        <w:rPr>
          <w:rFonts w:ascii="Book Antiqua" w:hAnsi="Book Antiqua" w:cs="Arial"/>
        </w:rPr>
        <w:t xml:space="preserve"> appellant applied for entry clearance </w:t>
      </w:r>
      <w:r w:rsidR="00E30FC2">
        <w:rPr>
          <w:rFonts w:ascii="Book Antiqua" w:hAnsi="Book Antiqua" w:cs="Arial"/>
        </w:rPr>
        <w:t xml:space="preserve">as a child under para 297 of the Rules </w:t>
      </w:r>
      <w:r w:rsidR="00AF0E96">
        <w:rPr>
          <w:rFonts w:ascii="Book Antiqua" w:hAnsi="Book Antiqua" w:cs="Arial"/>
        </w:rPr>
        <w:t xml:space="preserve">on 7 July 2016.  </w:t>
      </w:r>
      <w:r w:rsidR="00E30FC2">
        <w:rPr>
          <w:rFonts w:ascii="Book Antiqua" w:hAnsi="Book Antiqua" w:cs="Arial"/>
        </w:rPr>
        <w:t>Her</w:t>
      </w:r>
      <w:r w:rsidR="00AF0E96">
        <w:rPr>
          <w:rFonts w:ascii="Book Antiqua" w:hAnsi="Book Antiqua" w:cs="Arial"/>
        </w:rPr>
        <w:t xml:space="preserve"> application was refused on 21 September 2016.  </w:t>
      </w:r>
    </w:p>
    <w:p w14:paraId="4462A60B" w14:textId="1998251C" w:rsidR="00AF0E96" w:rsidRDefault="00AF0E96"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Both appellants appealed and their appeals were consolidated and heard by Judge N M Paul on 16 March 2018.  The judge dismissed both appellants’ appeals under Art 8 of the ECHR.  In particular, he was not satisfied that the appellants met the financial requirements of the Rules and that the decisions amounted to a disproportionate interference with their private and family life.  </w:t>
      </w:r>
    </w:p>
    <w:p w14:paraId="1788E01F" w14:textId="77777777" w:rsidR="00AF0E96" w:rsidRDefault="00AF0E96"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On 1 August 2018 the First-tier Tribunal (Judge Lambert) granted both appellants permission to appeal to the Upper Tribunal.  </w:t>
      </w:r>
    </w:p>
    <w:p w14:paraId="790ABCDB" w14:textId="18F6554E" w:rsidR="00AF0E96" w:rsidRDefault="00AF0E96"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At the hearing before me, Ms </w:t>
      </w:r>
      <w:proofErr w:type="spellStart"/>
      <w:r>
        <w:rPr>
          <w:rFonts w:ascii="Book Antiqua" w:hAnsi="Book Antiqua" w:cs="Arial"/>
        </w:rPr>
        <w:t>Fijiwala</w:t>
      </w:r>
      <w:proofErr w:type="spellEnd"/>
      <w:r>
        <w:rPr>
          <w:rFonts w:ascii="Book Antiqua" w:hAnsi="Book Antiqua" w:cs="Arial"/>
        </w:rPr>
        <w:t xml:space="preserve"> on behalf of the respondent</w:t>
      </w:r>
      <w:r w:rsidR="00C6018B">
        <w:rPr>
          <w:rFonts w:ascii="Book Antiqua" w:hAnsi="Book Antiqua" w:cs="Arial"/>
        </w:rPr>
        <w:t>,</w:t>
      </w:r>
      <w:r>
        <w:rPr>
          <w:rFonts w:ascii="Book Antiqua" w:hAnsi="Book Antiqua" w:cs="Arial"/>
        </w:rPr>
        <w:t xml:space="preserve"> accepted that the judge had erred in law in considering whether the appellants met the respective financial requirements of the Immigration Rules, in particular by failing to consider how the sponsor’s savings of £40,000 factored into the requirements of the Rules.  </w:t>
      </w:r>
      <w:r w:rsidR="00C6018B">
        <w:rPr>
          <w:rFonts w:ascii="Book Antiqua" w:hAnsi="Book Antiqua" w:cs="Arial"/>
        </w:rPr>
        <w:t xml:space="preserve">She accepted that the judge had not properly considered the application of the Rules to the appellants and that there were insufficient findings, particularly in relation to the </w:t>
      </w:r>
      <w:r w:rsidR="00E30FC2">
        <w:rPr>
          <w:rFonts w:ascii="Book Antiqua" w:hAnsi="Book Antiqua" w:cs="Arial"/>
        </w:rPr>
        <w:t>first</w:t>
      </w:r>
      <w:r w:rsidR="00C6018B">
        <w:rPr>
          <w:rFonts w:ascii="Book Antiqua" w:hAnsi="Book Antiqua" w:cs="Arial"/>
        </w:rPr>
        <w:t xml:space="preserve"> appellant, in the judge’s decision.  </w:t>
      </w:r>
      <w:r>
        <w:rPr>
          <w:rFonts w:ascii="Book Antiqua" w:hAnsi="Book Antiqua" w:cs="Arial"/>
        </w:rPr>
        <w:t xml:space="preserve">She accepted that the judge’s decision should be set aside and that the appeals should be remitted to the First-tier Tribunal </w:t>
      </w:r>
      <w:r w:rsidR="00C6018B">
        <w:rPr>
          <w:rFonts w:ascii="Book Antiqua" w:hAnsi="Book Antiqua" w:cs="Arial"/>
        </w:rPr>
        <w:t>f</w:t>
      </w:r>
      <w:r>
        <w:rPr>
          <w:rFonts w:ascii="Book Antiqua" w:hAnsi="Book Antiqua" w:cs="Arial"/>
        </w:rPr>
        <w:t xml:space="preserve">or a </w:t>
      </w:r>
      <w:r w:rsidRPr="00AF0E96">
        <w:rPr>
          <w:rFonts w:ascii="Book Antiqua" w:hAnsi="Book Antiqua" w:cs="Arial"/>
          <w:i/>
        </w:rPr>
        <w:t>de novo</w:t>
      </w:r>
      <w:r>
        <w:rPr>
          <w:rFonts w:ascii="Book Antiqua" w:hAnsi="Book Antiqua" w:cs="Arial"/>
        </w:rPr>
        <w:t xml:space="preserve"> </w:t>
      </w:r>
      <w:r w:rsidR="007A0933">
        <w:rPr>
          <w:rFonts w:ascii="Book Antiqua" w:hAnsi="Book Antiqua" w:cs="Arial"/>
        </w:rPr>
        <w:t>re</w:t>
      </w:r>
      <w:r>
        <w:rPr>
          <w:rFonts w:ascii="Book Antiqua" w:hAnsi="Book Antiqua" w:cs="Arial"/>
        </w:rPr>
        <w:t xml:space="preserve">hearing.  </w:t>
      </w:r>
    </w:p>
    <w:p w14:paraId="4BF5D9C9" w14:textId="51FB3376" w:rsidR="00C6018B" w:rsidRPr="00C6018B" w:rsidRDefault="00C6018B" w:rsidP="00C6018B">
      <w:pPr>
        <w:spacing w:before="240"/>
        <w:jc w:val="both"/>
        <w:rPr>
          <w:rFonts w:ascii="Book Antiqua" w:hAnsi="Book Antiqua" w:cs="Arial"/>
          <w:b/>
          <w:u w:val="single"/>
        </w:rPr>
      </w:pPr>
      <w:r w:rsidRPr="00C6018B">
        <w:rPr>
          <w:rFonts w:ascii="Book Antiqua" w:hAnsi="Book Antiqua" w:cs="Arial"/>
          <w:b/>
          <w:u w:val="single"/>
        </w:rPr>
        <w:t>Decision</w:t>
      </w:r>
    </w:p>
    <w:p w14:paraId="2BFC1538" w14:textId="58482FD4" w:rsidR="00AF0E96" w:rsidRPr="009B7433" w:rsidRDefault="00AF0E96"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 am satisfied that the respondent’s concession </w:t>
      </w:r>
      <w:r w:rsidR="009D569C">
        <w:rPr>
          <w:rFonts w:ascii="Book Antiqua" w:hAnsi="Book Antiqua" w:cs="Arial"/>
        </w:rPr>
        <w:t>is</w:t>
      </w:r>
      <w:r>
        <w:rPr>
          <w:rFonts w:ascii="Book Antiqua" w:hAnsi="Book Antiqua" w:cs="Arial"/>
        </w:rPr>
        <w:t xml:space="preserve"> properly made.  I am satisfied that the judge materially err in law in dismissing each of the appellant’s appeals and that the proper disposal of the appeals is to remit them to the First-tier Tribunal for a </w:t>
      </w:r>
      <w:r>
        <w:rPr>
          <w:rFonts w:ascii="Book Antiqua" w:hAnsi="Book Antiqua" w:cs="Arial"/>
          <w:i/>
        </w:rPr>
        <w:t>de novo</w:t>
      </w:r>
      <w:r>
        <w:rPr>
          <w:rFonts w:ascii="Book Antiqua" w:hAnsi="Book Antiqua" w:cs="Arial"/>
        </w:rPr>
        <w:t xml:space="preserve"> rehearing before a judge other than Judge N M Paul.</w:t>
      </w:r>
    </w:p>
    <w:p w14:paraId="00C6E255" w14:textId="77777777" w:rsidR="00D949B7" w:rsidRPr="00D949B7" w:rsidRDefault="00D949B7" w:rsidP="00D949B7">
      <w:pPr>
        <w:jc w:val="both"/>
        <w:rPr>
          <w:rFonts w:ascii="Book Antiqua" w:hAnsi="Book Antiqua" w:cs="Arial"/>
        </w:rPr>
      </w:pPr>
    </w:p>
    <w:p w14:paraId="18E63BA2" w14:textId="1774E837" w:rsidR="00CB2C0B" w:rsidRDefault="00CF77A7" w:rsidP="00AF0E96">
      <w:pPr>
        <w:jc w:val="right"/>
        <w:rPr>
          <w:rFonts w:ascii="Book Antiqua" w:hAnsi="Book Antiqua" w:cs="Arial"/>
        </w:rPr>
      </w:pPr>
      <w:r>
        <w:rPr>
          <w:rFonts w:ascii="Book Antiqua" w:hAnsi="Book Antiqua" w:cs="Arial"/>
        </w:rPr>
        <w:t xml:space="preserve">Date </w:t>
      </w:r>
      <w:r w:rsidR="00E760CC">
        <w:rPr>
          <w:rFonts w:ascii="Book Antiqua" w:hAnsi="Book Antiqua" w:cs="Arial"/>
        </w:rPr>
        <w:t>19 September 2018</w:t>
      </w:r>
    </w:p>
    <w:p w14:paraId="7A37D84C" w14:textId="77777777" w:rsidR="00CB2C0B" w:rsidRPr="00CB2C0B" w:rsidRDefault="00CB2C0B" w:rsidP="00CB2C0B">
      <w:pPr>
        <w:tabs>
          <w:tab w:val="left" w:pos="1040"/>
        </w:tabs>
        <w:rPr>
          <w:rFonts w:ascii="Book Antiqua" w:hAnsi="Book Antiqua" w:cs="Arial"/>
        </w:rPr>
      </w:pPr>
      <w:r>
        <w:rPr>
          <w:rFonts w:ascii="Book Antiqua" w:hAnsi="Book Antiqua" w:cs="Arial"/>
        </w:rPr>
        <w:tab/>
      </w:r>
      <w:r w:rsidRPr="00CB2C0B">
        <w:rPr>
          <w:rFonts w:ascii="Book Antiqua" w:hAnsi="Book Antiqua" w:cs="Arial"/>
        </w:rPr>
        <w:t>Signed</w:t>
      </w:r>
    </w:p>
    <w:p w14:paraId="4B71C914" w14:textId="77777777" w:rsidR="00CB2C0B" w:rsidRPr="00CB2C0B" w:rsidRDefault="00CB2C0B" w:rsidP="00CB2C0B">
      <w:pPr>
        <w:tabs>
          <w:tab w:val="left" w:pos="1040"/>
        </w:tabs>
        <w:rPr>
          <w:rFonts w:ascii="Book Antiqua" w:hAnsi="Book Antiqua" w:cs="Arial"/>
        </w:rPr>
      </w:pPr>
    </w:p>
    <w:p w14:paraId="00F22A65" w14:textId="77777777" w:rsidR="00CB2C0B" w:rsidRPr="00CB2C0B" w:rsidRDefault="00CB2C0B" w:rsidP="00CB2C0B">
      <w:pPr>
        <w:tabs>
          <w:tab w:val="left" w:pos="1040"/>
        </w:tabs>
        <w:rPr>
          <w:rFonts w:ascii="Book Antiqua" w:hAnsi="Book Antiqua" w:cs="Arial"/>
        </w:rPr>
      </w:pPr>
      <w:r w:rsidRPr="00CB2C0B">
        <w:rPr>
          <w:rFonts w:ascii="Book Antiqua" w:hAnsi="Book Antiqua" w:cs="Arial"/>
        </w:rPr>
        <w:t>A Grubb</w:t>
      </w:r>
    </w:p>
    <w:p w14:paraId="2F0AF267" w14:textId="65511DDC" w:rsidR="00E760CC" w:rsidRPr="00CB2C0B" w:rsidRDefault="00CB2C0B" w:rsidP="00CB2C0B">
      <w:pPr>
        <w:tabs>
          <w:tab w:val="left" w:pos="1040"/>
        </w:tabs>
        <w:rPr>
          <w:rFonts w:ascii="Book Antiqua" w:hAnsi="Book Antiqua" w:cs="Arial"/>
        </w:rPr>
      </w:pPr>
      <w:r w:rsidRPr="00CB2C0B">
        <w:rPr>
          <w:rFonts w:ascii="Book Antiqua" w:hAnsi="Book Antiqua" w:cs="Arial"/>
        </w:rPr>
        <w:t>Judge of the Upper Tribunal</w:t>
      </w:r>
      <w:bookmarkStart w:id="0" w:name="_GoBack"/>
      <w:bookmarkEnd w:id="0"/>
    </w:p>
    <w:sectPr w:rsidR="00E760CC" w:rsidRPr="00CB2C0B" w:rsidSect="00765B74">
      <w:headerReference w:type="default" r:id="rId10"/>
      <w:footerReference w:type="default" r:id="rId11"/>
      <w:headerReference w:type="first" r:id="rId12"/>
      <w:footerReference w:type="first" r:id="rId13"/>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7DD42" w14:textId="77777777" w:rsidR="00503445" w:rsidRDefault="00503445">
      <w:r>
        <w:separator/>
      </w:r>
    </w:p>
  </w:endnote>
  <w:endnote w:type="continuationSeparator" w:id="0">
    <w:p w14:paraId="22656322" w14:textId="77777777" w:rsidR="00503445" w:rsidRDefault="00503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21002A87" w:usb1="00000000" w:usb2="00000000"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4B697" w14:textId="57802B54" w:rsidR="008A6059" w:rsidRPr="00765B74" w:rsidRDefault="008A6059" w:rsidP="00593795">
    <w:pPr>
      <w:pStyle w:val="Footer"/>
      <w:jc w:val="center"/>
      <w:rPr>
        <w:rFonts w:ascii="Book Antiqua" w:hAnsi="Book Antiqua" w:cs="Arial"/>
      </w:rPr>
    </w:pPr>
    <w:r w:rsidRPr="00765B74">
      <w:rPr>
        <w:rStyle w:val="PageNumber"/>
        <w:rFonts w:ascii="Book Antiqua" w:hAnsi="Book Antiqua" w:cs="Arial"/>
      </w:rPr>
      <w:fldChar w:fldCharType="begin"/>
    </w:r>
    <w:r w:rsidRPr="00765B74">
      <w:rPr>
        <w:rStyle w:val="PageNumber"/>
        <w:rFonts w:ascii="Book Antiqua" w:hAnsi="Book Antiqua" w:cs="Arial"/>
      </w:rPr>
      <w:instrText xml:space="preserve"> PAGE </w:instrText>
    </w:r>
    <w:r w:rsidRPr="00765B74">
      <w:rPr>
        <w:rStyle w:val="PageNumber"/>
        <w:rFonts w:ascii="Book Antiqua" w:hAnsi="Book Antiqua" w:cs="Arial"/>
      </w:rPr>
      <w:fldChar w:fldCharType="separate"/>
    </w:r>
    <w:r w:rsidR="000E46CA">
      <w:rPr>
        <w:rStyle w:val="PageNumber"/>
        <w:rFonts w:ascii="Book Antiqua" w:hAnsi="Book Antiqua" w:cs="Arial"/>
        <w:noProof/>
      </w:rPr>
      <w:t>2</w:t>
    </w:r>
    <w:r w:rsidRPr="00765B74">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FEAB9" w14:textId="77777777" w:rsidR="008A6059" w:rsidRPr="009B7433" w:rsidRDefault="008A6059" w:rsidP="004B70D7">
    <w:pPr>
      <w:jc w:val="center"/>
      <w:rPr>
        <w:rFonts w:ascii="Book Antiqua" w:hAnsi="Book Antiqua" w:cs="Arial"/>
        <w:b/>
      </w:rPr>
    </w:pPr>
    <w:r w:rsidRPr="009B7433">
      <w:rPr>
        <w:rFonts w:ascii="Book Antiqua" w:hAnsi="Book Antiqua" w:cs="Arial"/>
        <w:b/>
        <w:spacing w:val="-6"/>
      </w:rPr>
      <w:t>©</w:t>
    </w:r>
    <w:r w:rsidR="003704A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23FFA" w14:textId="77777777" w:rsidR="00503445" w:rsidRDefault="00503445">
      <w:r>
        <w:separator/>
      </w:r>
    </w:p>
  </w:footnote>
  <w:footnote w:type="continuationSeparator" w:id="0">
    <w:p w14:paraId="46855904" w14:textId="77777777" w:rsidR="00503445" w:rsidRDefault="005034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3A753" w14:textId="77777777" w:rsidR="00503445" w:rsidRPr="00503445" w:rsidRDefault="00503445" w:rsidP="00503445">
    <w:pPr>
      <w:pStyle w:val="Header"/>
      <w:jc w:val="right"/>
      <w:rPr>
        <w:rFonts w:ascii="Book Antiqua" w:hAnsi="Book Antiqua" w:cs="Arial"/>
        <w:sz w:val="16"/>
        <w:szCs w:val="16"/>
      </w:rPr>
    </w:pPr>
    <w:r>
      <w:rPr>
        <w:rFonts w:ascii="Book Antiqua" w:hAnsi="Book Antiqua" w:cs="Arial"/>
        <w:sz w:val="16"/>
        <w:szCs w:val="16"/>
      </w:rPr>
      <w:t xml:space="preserve">Appeal Numbers:  </w:t>
    </w:r>
    <w:r w:rsidRPr="00503445">
      <w:rPr>
        <w:rFonts w:ascii="Book Antiqua" w:hAnsi="Book Antiqua" w:cs="Arial"/>
        <w:color w:val="000000"/>
        <w:sz w:val="16"/>
        <w:szCs w:val="16"/>
      </w:rPr>
      <w:t>HU/10488/2017</w:t>
    </w:r>
  </w:p>
  <w:p w14:paraId="7A07077F" w14:textId="77777777" w:rsidR="00503445" w:rsidRDefault="00503445" w:rsidP="00503445">
    <w:pPr>
      <w:tabs>
        <w:tab w:val="right" w:pos="9639"/>
      </w:tabs>
      <w:ind w:right="-1"/>
      <w:jc w:val="right"/>
      <w:rPr>
        <w:rFonts w:ascii="Book Antiqua" w:hAnsi="Book Antiqua" w:cs="Arial"/>
        <w:color w:val="000000"/>
        <w:sz w:val="16"/>
        <w:szCs w:val="16"/>
      </w:rPr>
    </w:pPr>
    <w:r w:rsidRPr="00503445">
      <w:rPr>
        <w:rFonts w:ascii="Book Antiqua" w:hAnsi="Book Antiqua" w:cs="Arial"/>
        <w:color w:val="000000"/>
        <w:sz w:val="16"/>
        <w:szCs w:val="16"/>
      </w:rPr>
      <w:t>HU/23341/2016</w:t>
    </w:r>
  </w:p>
  <w:p w14:paraId="7AB78600" w14:textId="77777777" w:rsidR="00503445" w:rsidRDefault="0050344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B7402" w14:textId="77777777"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445"/>
    <w:rsid w:val="00000621"/>
    <w:rsid w:val="000036C2"/>
    <w:rsid w:val="00016C1A"/>
    <w:rsid w:val="00033588"/>
    <w:rsid w:val="00033D3D"/>
    <w:rsid w:val="000403DC"/>
    <w:rsid w:val="0004776F"/>
    <w:rsid w:val="00052895"/>
    <w:rsid w:val="00062F02"/>
    <w:rsid w:val="00071A7E"/>
    <w:rsid w:val="000746C0"/>
    <w:rsid w:val="00074D1D"/>
    <w:rsid w:val="00092580"/>
    <w:rsid w:val="00093D4D"/>
    <w:rsid w:val="000A0743"/>
    <w:rsid w:val="000D5D94"/>
    <w:rsid w:val="000E46CA"/>
    <w:rsid w:val="000E551C"/>
    <w:rsid w:val="000F1A0E"/>
    <w:rsid w:val="001165A7"/>
    <w:rsid w:val="00136829"/>
    <w:rsid w:val="0016508E"/>
    <w:rsid w:val="00167D3A"/>
    <w:rsid w:val="00173F50"/>
    <w:rsid w:val="00185986"/>
    <w:rsid w:val="00187221"/>
    <w:rsid w:val="001A3082"/>
    <w:rsid w:val="001A53AD"/>
    <w:rsid w:val="001B186A"/>
    <w:rsid w:val="001B2F75"/>
    <w:rsid w:val="001C6F5F"/>
    <w:rsid w:val="001D6167"/>
    <w:rsid w:val="001E4122"/>
    <w:rsid w:val="001F2716"/>
    <w:rsid w:val="001F3AC0"/>
    <w:rsid w:val="00207617"/>
    <w:rsid w:val="0023134B"/>
    <w:rsid w:val="00283659"/>
    <w:rsid w:val="002C6BD4"/>
    <w:rsid w:val="002D68BF"/>
    <w:rsid w:val="002E4541"/>
    <w:rsid w:val="002F6B98"/>
    <w:rsid w:val="0031410B"/>
    <w:rsid w:val="00336CBF"/>
    <w:rsid w:val="00343FE3"/>
    <w:rsid w:val="003546C8"/>
    <w:rsid w:val="003704A6"/>
    <w:rsid w:val="003825D4"/>
    <w:rsid w:val="003A7CF2"/>
    <w:rsid w:val="003B7D6D"/>
    <w:rsid w:val="003C5CE5"/>
    <w:rsid w:val="003D6FAD"/>
    <w:rsid w:val="003E267B"/>
    <w:rsid w:val="003E7CD1"/>
    <w:rsid w:val="00402B9E"/>
    <w:rsid w:val="004249CB"/>
    <w:rsid w:val="0044127D"/>
    <w:rsid w:val="004448DB"/>
    <w:rsid w:val="00446C9A"/>
    <w:rsid w:val="00450CAF"/>
    <w:rsid w:val="00452F2B"/>
    <w:rsid w:val="00477193"/>
    <w:rsid w:val="00492E0F"/>
    <w:rsid w:val="004A1848"/>
    <w:rsid w:val="004A2D15"/>
    <w:rsid w:val="004A534C"/>
    <w:rsid w:val="004A6F4A"/>
    <w:rsid w:val="004B70D7"/>
    <w:rsid w:val="004D6B45"/>
    <w:rsid w:val="004E4717"/>
    <w:rsid w:val="00503445"/>
    <w:rsid w:val="00507FEC"/>
    <w:rsid w:val="00510F0E"/>
    <w:rsid w:val="005479E1"/>
    <w:rsid w:val="00553028"/>
    <w:rsid w:val="00553E0A"/>
    <w:rsid w:val="005570FD"/>
    <w:rsid w:val="005575EA"/>
    <w:rsid w:val="00572EAE"/>
    <w:rsid w:val="0057790C"/>
    <w:rsid w:val="00593795"/>
    <w:rsid w:val="005A75FF"/>
    <w:rsid w:val="005D10AB"/>
    <w:rsid w:val="00601D8F"/>
    <w:rsid w:val="00605582"/>
    <w:rsid w:val="00606A60"/>
    <w:rsid w:val="00611F34"/>
    <w:rsid w:val="00621FE8"/>
    <w:rsid w:val="006434B6"/>
    <w:rsid w:val="00653E97"/>
    <w:rsid w:val="006667DB"/>
    <w:rsid w:val="00684A74"/>
    <w:rsid w:val="00684FE7"/>
    <w:rsid w:val="0068620A"/>
    <w:rsid w:val="00690B8A"/>
    <w:rsid w:val="00697F61"/>
    <w:rsid w:val="006F2CF1"/>
    <w:rsid w:val="007038ED"/>
    <w:rsid w:val="00703BC3"/>
    <w:rsid w:val="00704B61"/>
    <w:rsid w:val="00715A64"/>
    <w:rsid w:val="00740C1F"/>
    <w:rsid w:val="007552A9"/>
    <w:rsid w:val="0075658A"/>
    <w:rsid w:val="00761858"/>
    <w:rsid w:val="00765B74"/>
    <w:rsid w:val="00767D59"/>
    <w:rsid w:val="00776E97"/>
    <w:rsid w:val="00780F86"/>
    <w:rsid w:val="007912AD"/>
    <w:rsid w:val="007A0933"/>
    <w:rsid w:val="007B0824"/>
    <w:rsid w:val="007B5D3C"/>
    <w:rsid w:val="00815011"/>
    <w:rsid w:val="00821B72"/>
    <w:rsid w:val="00823EF2"/>
    <w:rsid w:val="008303B8"/>
    <w:rsid w:val="00833DCE"/>
    <w:rsid w:val="00833E86"/>
    <w:rsid w:val="008436B6"/>
    <w:rsid w:val="0085661E"/>
    <w:rsid w:val="00871D34"/>
    <w:rsid w:val="008A25EC"/>
    <w:rsid w:val="008A26FF"/>
    <w:rsid w:val="008A6059"/>
    <w:rsid w:val="008A70EC"/>
    <w:rsid w:val="008B270C"/>
    <w:rsid w:val="008B5078"/>
    <w:rsid w:val="008C3D3D"/>
    <w:rsid w:val="008D4131"/>
    <w:rsid w:val="008F1932"/>
    <w:rsid w:val="0090151B"/>
    <w:rsid w:val="009042A9"/>
    <w:rsid w:val="00921062"/>
    <w:rsid w:val="009669C6"/>
    <w:rsid w:val="009722BC"/>
    <w:rsid w:val="009727A3"/>
    <w:rsid w:val="00987774"/>
    <w:rsid w:val="009A11E8"/>
    <w:rsid w:val="009B7433"/>
    <w:rsid w:val="009C57C8"/>
    <w:rsid w:val="009D3EDA"/>
    <w:rsid w:val="009D569C"/>
    <w:rsid w:val="009F5220"/>
    <w:rsid w:val="00A07919"/>
    <w:rsid w:val="00A15234"/>
    <w:rsid w:val="00A172F5"/>
    <w:rsid w:val="00A201AB"/>
    <w:rsid w:val="00A31C8B"/>
    <w:rsid w:val="00A509FA"/>
    <w:rsid w:val="00A845DC"/>
    <w:rsid w:val="00AA6198"/>
    <w:rsid w:val="00AE6FC5"/>
    <w:rsid w:val="00AF0E96"/>
    <w:rsid w:val="00B26AA2"/>
    <w:rsid w:val="00B34BD2"/>
    <w:rsid w:val="00B3524D"/>
    <w:rsid w:val="00B40F69"/>
    <w:rsid w:val="00B46616"/>
    <w:rsid w:val="00B47B0C"/>
    <w:rsid w:val="00B528BB"/>
    <w:rsid w:val="00B7040A"/>
    <w:rsid w:val="00B83391"/>
    <w:rsid w:val="00B95326"/>
    <w:rsid w:val="00BD4196"/>
    <w:rsid w:val="00BF22CA"/>
    <w:rsid w:val="00BF23BB"/>
    <w:rsid w:val="00C23DFC"/>
    <w:rsid w:val="00C26032"/>
    <w:rsid w:val="00C345E1"/>
    <w:rsid w:val="00C43BFD"/>
    <w:rsid w:val="00C6018B"/>
    <w:rsid w:val="00C6048A"/>
    <w:rsid w:val="00C649D0"/>
    <w:rsid w:val="00CB2C0B"/>
    <w:rsid w:val="00CB6E35"/>
    <w:rsid w:val="00CE09B1"/>
    <w:rsid w:val="00CE1A46"/>
    <w:rsid w:val="00CF77A7"/>
    <w:rsid w:val="00D05EA6"/>
    <w:rsid w:val="00D15920"/>
    <w:rsid w:val="00D20757"/>
    <w:rsid w:val="00D22636"/>
    <w:rsid w:val="00D40FD9"/>
    <w:rsid w:val="00D53769"/>
    <w:rsid w:val="00D606FA"/>
    <w:rsid w:val="00D6602D"/>
    <w:rsid w:val="00D73A36"/>
    <w:rsid w:val="00D85C13"/>
    <w:rsid w:val="00D9111A"/>
    <w:rsid w:val="00D91BE3"/>
    <w:rsid w:val="00D949B7"/>
    <w:rsid w:val="00D94AFC"/>
    <w:rsid w:val="00DB70AE"/>
    <w:rsid w:val="00DD5071"/>
    <w:rsid w:val="00DD5C39"/>
    <w:rsid w:val="00DE5CD4"/>
    <w:rsid w:val="00DE7DB7"/>
    <w:rsid w:val="00E00A0A"/>
    <w:rsid w:val="00E066DE"/>
    <w:rsid w:val="00E07F57"/>
    <w:rsid w:val="00E30683"/>
    <w:rsid w:val="00E30FC2"/>
    <w:rsid w:val="00E403E4"/>
    <w:rsid w:val="00E42107"/>
    <w:rsid w:val="00E453D8"/>
    <w:rsid w:val="00E50BCE"/>
    <w:rsid w:val="00E574BF"/>
    <w:rsid w:val="00E61292"/>
    <w:rsid w:val="00E760CC"/>
    <w:rsid w:val="00E77C4D"/>
    <w:rsid w:val="00E81D01"/>
    <w:rsid w:val="00EA20DA"/>
    <w:rsid w:val="00EA79AF"/>
    <w:rsid w:val="00EB485A"/>
    <w:rsid w:val="00EE45D8"/>
    <w:rsid w:val="00F22EDA"/>
    <w:rsid w:val="00F470D6"/>
    <w:rsid w:val="00F5589A"/>
    <w:rsid w:val="00FC40FA"/>
    <w:rsid w:val="00FF1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534D348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9-19T10:44:44.108"/>
    </inkml:context>
    <inkml:brush xml:id="br0">
      <inkml:brushProperty name="width" value="0.05" units="cm"/>
      <inkml:brushProperty name="height" value="0.05" units="cm"/>
    </inkml:brush>
  </inkml:definitions>
  <inkml:trace contextRef="#ctx0" brushRef="#br0">1 116 32767,'40'-115'0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3258</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2018-10-08T16:14:00Z</dcterms:created>
  <dcterms:modified xsi:type="dcterms:W3CDTF">2018-10-08T16:14:00Z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