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5DB5" w:rsidRPr="004732BE" w:rsidRDefault="001732CC" w:rsidP="00012704">
      <w:pPr>
        <w:tabs>
          <w:tab w:val="right" w:pos="9720"/>
        </w:tabs>
        <w:ind w:right="-82"/>
        <w:jc w:val="center"/>
        <w:outlineLvl w:val="0"/>
        <w:rPr>
          <w:rFonts w:ascii="Book Antiqua" w:hAnsi="Book Antiqua" w:cs="Arial"/>
          <w:b/>
          <w:color w:val="000000"/>
          <w:sz w:val="24"/>
          <w:szCs w:val="24"/>
        </w:rPr>
      </w:pPr>
      <w:r>
        <w:rPr>
          <w:noProof/>
        </w:rPr>
        <w:drawing>
          <wp:inline distT="0" distB="0" distL="0" distR="0">
            <wp:extent cx="1470660" cy="1051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r="81476" b="-7645"/>
                    <a:stretch>
                      <a:fillRect/>
                    </a:stretch>
                  </pic:blipFill>
                  <pic:spPr bwMode="auto">
                    <a:xfrm>
                      <a:off x="0" y="0"/>
                      <a:ext cx="1470660" cy="1051560"/>
                    </a:xfrm>
                    <a:prstGeom prst="rect">
                      <a:avLst/>
                    </a:prstGeom>
                    <a:noFill/>
                    <a:ln>
                      <a:noFill/>
                    </a:ln>
                  </pic:spPr>
                </pic:pic>
              </a:graphicData>
            </a:graphic>
          </wp:inline>
        </w:drawing>
      </w:r>
    </w:p>
    <w:p w:rsidR="006E5DB5" w:rsidRDefault="006E5DB5" w:rsidP="004732BE">
      <w:pPr>
        <w:tabs>
          <w:tab w:val="right" w:pos="9720"/>
        </w:tabs>
        <w:ind w:right="-82"/>
        <w:rPr>
          <w:rFonts w:ascii="Book Antiqua" w:hAnsi="Book Antiqua" w:cs="Arial"/>
          <w:b/>
          <w:color w:val="000000"/>
          <w:sz w:val="24"/>
          <w:szCs w:val="24"/>
        </w:rPr>
      </w:pPr>
      <w:r>
        <w:rPr>
          <w:rFonts w:ascii="Book Antiqua" w:hAnsi="Book Antiqua" w:cs="Arial"/>
          <w:b/>
          <w:color w:val="000000"/>
          <w:sz w:val="24"/>
          <w:szCs w:val="24"/>
        </w:rPr>
        <w:t>Upper Tribunal</w:t>
      </w:r>
    </w:p>
    <w:p w:rsidR="006E5DB5" w:rsidRDefault="006E5DB5" w:rsidP="00434077">
      <w:pPr>
        <w:tabs>
          <w:tab w:val="right" w:pos="8647"/>
        </w:tabs>
        <w:ind w:right="-82"/>
        <w:rPr>
          <w:rFonts w:ascii="Book Antiqua" w:hAnsi="Book Antiqua" w:cs="Arial"/>
          <w:b/>
          <w:bCs/>
          <w:color w:val="000000"/>
          <w:sz w:val="24"/>
          <w:szCs w:val="24"/>
        </w:rPr>
      </w:pPr>
      <w:r w:rsidRPr="004732BE">
        <w:rPr>
          <w:rFonts w:ascii="Book Antiqua" w:hAnsi="Book Antiqua" w:cs="Arial"/>
          <w:b/>
          <w:color w:val="000000"/>
          <w:sz w:val="24"/>
          <w:szCs w:val="24"/>
        </w:rPr>
        <w:t>(Immigration and Asylum Chamber)</w:t>
      </w:r>
      <w:r w:rsidR="00434077">
        <w:rPr>
          <w:rFonts w:ascii="Book Antiqua" w:hAnsi="Book Antiqua" w:cs="Arial"/>
          <w:b/>
          <w:color w:val="000000"/>
          <w:sz w:val="24"/>
          <w:szCs w:val="24"/>
        </w:rPr>
        <w:tab/>
      </w:r>
      <w:r w:rsidRPr="004732BE">
        <w:rPr>
          <w:rFonts w:ascii="Book Antiqua" w:hAnsi="Book Antiqua" w:cs="Arial"/>
          <w:b/>
          <w:bCs/>
          <w:color w:val="000000"/>
          <w:sz w:val="24"/>
          <w:szCs w:val="24"/>
        </w:rPr>
        <w:t xml:space="preserve">Appeal Number: </w:t>
      </w:r>
      <w:r w:rsidR="00951358">
        <w:rPr>
          <w:rFonts w:ascii="Book Antiqua" w:hAnsi="Book Antiqua" w:cs="Arial"/>
          <w:b/>
          <w:bCs/>
          <w:color w:val="000000"/>
          <w:sz w:val="24"/>
          <w:szCs w:val="24"/>
        </w:rPr>
        <w:t>HU</w:t>
      </w:r>
      <w:r>
        <w:rPr>
          <w:rFonts w:ascii="Book Antiqua" w:hAnsi="Book Antiqua" w:cs="Arial"/>
          <w:b/>
          <w:bCs/>
          <w:color w:val="000000"/>
          <w:sz w:val="24"/>
          <w:szCs w:val="24"/>
        </w:rPr>
        <w:t>/</w:t>
      </w:r>
      <w:r w:rsidR="00D16945">
        <w:rPr>
          <w:rFonts w:ascii="Book Antiqua" w:hAnsi="Book Antiqua" w:cs="Arial"/>
          <w:b/>
          <w:bCs/>
          <w:color w:val="000000"/>
          <w:sz w:val="24"/>
          <w:szCs w:val="24"/>
        </w:rPr>
        <w:t>23966</w:t>
      </w:r>
      <w:r w:rsidR="00951358">
        <w:rPr>
          <w:rFonts w:ascii="Book Antiqua" w:hAnsi="Book Antiqua" w:cs="Arial"/>
          <w:b/>
          <w:bCs/>
          <w:color w:val="000000"/>
          <w:sz w:val="24"/>
          <w:szCs w:val="24"/>
        </w:rPr>
        <w:t>/2016</w:t>
      </w:r>
    </w:p>
    <w:p w:rsidR="006E5DB5" w:rsidRDefault="006E5DB5" w:rsidP="00434077">
      <w:pPr>
        <w:tabs>
          <w:tab w:val="right" w:pos="9720"/>
        </w:tabs>
        <w:ind w:right="-82"/>
        <w:jc w:val="center"/>
        <w:rPr>
          <w:rFonts w:ascii="Book Antiqua" w:hAnsi="Book Antiqua" w:cs="Arial"/>
          <w:b/>
          <w:bCs/>
          <w:color w:val="000000"/>
          <w:sz w:val="24"/>
          <w:szCs w:val="24"/>
        </w:rPr>
      </w:pPr>
    </w:p>
    <w:p w:rsidR="006E5DB5" w:rsidRPr="00633689" w:rsidRDefault="006E5DB5" w:rsidP="00434077">
      <w:pPr>
        <w:tabs>
          <w:tab w:val="right" w:pos="9720"/>
        </w:tabs>
        <w:ind w:right="-82"/>
        <w:jc w:val="center"/>
        <w:rPr>
          <w:rFonts w:ascii="Book Antiqua" w:hAnsi="Book Antiqua" w:cs="Arial"/>
          <w:b/>
          <w:bCs/>
          <w:color w:val="000000"/>
          <w:sz w:val="24"/>
          <w:szCs w:val="24"/>
        </w:rPr>
      </w:pPr>
    </w:p>
    <w:p w:rsidR="006E5DB5" w:rsidRPr="004732BE" w:rsidRDefault="006E5DB5" w:rsidP="004732BE">
      <w:pPr>
        <w:jc w:val="center"/>
        <w:outlineLvl w:val="0"/>
        <w:rPr>
          <w:rFonts w:ascii="Book Antiqua" w:hAnsi="Book Antiqua" w:cs="Arial"/>
          <w:b/>
          <w:color w:val="000000"/>
          <w:sz w:val="24"/>
          <w:szCs w:val="24"/>
          <w:u w:val="single"/>
        </w:rPr>
      </w:pPr>
      <w:r w:rsidRPr="004732BE">
        <w:rPr>
          <w:rFonts w:ascii="Book Antiqua" w:hAnsi="Book Antiqua" w:cs="Arial"/>
          <w:b/>
          <w:color w:val="000000"/>
          <w:sz w:val="24"/>
          <w:szCs w:val="24"/>
          <w:u w:val="single"/>
        </w:rPr>
        <w:t>THE IMMIGRATION ACTS</w:t>
      </w:r>
    </w:p>
    <w:p w:rsidR="006E5DB5" w:rsidRDefault="006E5DB5" w:rsidP="004732BE">
      <w:pPr>
        <w:jc w:val="center"/>
        <w:rPr>
          <w:rFonts w:ascii="Book Antiqua" w:hAnsi="Book Antiqua" w:cs="Arial"/>
          <w:b/>
          <w:sz w:val="24"/>
          <w:szCs w:val="24"/>
          <w:u w:val="single"/>
        </w:rPr>
      </w:pPr>
    </w:p>
    <w:p w:rsidR="00D1096E" w:rsidRPr="004732BE" w:rsidRDefault="00D1096E" w:rsidP="004732BE">
      <w:pPr>
        <w:jc w:val="center"/>
        <w:rPr>
          <w:rFonts w:ascii="Book Antiqua" w:hAnsi="Book Antiqua" w:cs="Arial"/>
          <w:b/>
          <w:sz w:val="24"/>
          <w:szCs w:val="24"/>
          <w:u w:val="single"/>
        </w:rPr>
      </w:pPr>
    </w:p>
    <w:tbl>
      <w:tblPr>
        <w:tblW w:w="0" w:type="auto"/>
        <w:tblLook w:val="01E0" w:firstRow="1" w:lastRow="1" w:firstColumn="1" w:lastColumn="1" w:noHBand="0" w:noVBand="0"/>
      </w:tblPr>
      <w:tblGrid>
        <w:gridCol w:w="4518"/>
        <w:gridCol w:w="4122"/>
      </w:tblGrid>
      <w:tr w:rsidR="006E5DB5" w:rsidRPr="004732BE" w:rsidTr="00263D86">
        <w:tc>
          <w:tcPr>
            <w:tcW w:w="4644" w:type="dxa"/>
          </w:tcPr>
          <w:p w:rsidR="006E5DB5" w:rsidRPr="00E33C87" w:rsidRDefault="006E5DB5" w:rsidP="00E33C87">
            <w:pPr>
              <w:jc w:val="both"/>
              <w:rPr>
                <w:rFonts w:ascii="Book Antiqua" w:hAnsi="Book Antiqua" w:cs="Arial"/>
                <w:b/>
                <w:sz w:val="24"/>
                <w:szCs w:val="24"/>
                <w:lang w:bidi="ta-IN"/>
              </w:rPr>
            </w:pPr>
            <w:r w:rsidRPr="00E33C87">
              <w:rPr>
                <w:rFonts w:ascii="Book Antiqua" w:hAnsi="Book Antiqua" w:cs="Arial"/>
                <w:b/>
                <w:sz w:val="24"/>
                <w:szCs w:val="24"/>
                <w:lang w:bidi="ta-IN"/>
              </w:rPr>
              <w:t>Heard at Field House</w:t>
            </w:r>
          </w:p>
        </w:tc>
        <w:tc>
          <w:tcPr>
            <w:tcW w:w="4212" w:type="dxa"/>
          </w:tcPr>
          <w:p w:rsidR="006E5DB5" w:rsidRPr="00E33C87" w:rsidRDefault="00263D86" w:rsidP="00E33C87">
            <w:pPr>
              <w:jc w:val="both"/>
              <w:rPr>
                <w:rFonts w:ascii="Book Antiqua" w:hAnsi="Book Antiqua" w:cs="Arial"/>
                <w:b/>
                <w:color w:val="000000"/>
                <w:sz w:val="24"/>
                <w:szCs w:val="24"/>
                <w:lang w:bidi="ta-IN"/>
              </w:rPr>
            </w:pPr>
            <w:r>
              <w:rPr>
                <w:rFonts w:ascii="Book Antiqua" w:hAnsi="Book Antiqua" w:cs="Arial"/>
                <w:b/>
                <w:color w:val="000000"/>
                <w:sz w:val="24"/>
                <w:szCs w:val="24"/>
                <w:lang w:bidi="ta-IN"/>
              </w:rPr>
              <w:t>Decision &amp; Reasons</w:t>
            </w:r>
            <w:r w:rsidR="006E5DB5" w:rsidRPr="00E33C87">
              <w:rPr>
                <w:rFonts w:ascii="Book Antiqua" w:hAnsi="Book Antiqua" w:cs="Arial"/>
                <w:b/>
                <w:color w:val="000000"/>
                <w:sz w:val="24"/>
                <w:szCs w:val="24"/>
                <w:lang w:bidi="ta-IN"/>
              </w:rPr>
              <w:t xml:space="preserve"> Promulgated</w:t>
            </w:r>
          </w:p>
        </w:tc>
      </w:tr>
      <w:tr w:rsidR="006E5DB5" w:rsidRPr="004732BE" w:rsidTr="00263D86">
        <w:tc>
          <w:tcPr>
            <w:tcW w:w="4644" w:type="dxa"/>
          </w:tcPr>
          <w:p w:rsidR="006E5DB5" w:rsidRPr="00E33C87" w:rsidRDefault="006E5DB5" w:rsidP="00E33C87">
            <w:pPr>
              <w:jc w:val="both"/>
              <w:rPr>
                <w:rFonts w:ascii="Book Antiqua" w:hAnsi="Book Antiqua" w:cs="Arial"/>
                <w:b/>
                <w:sz w:val="24"/>
                <w:szCs w:val="24"/>
                <w:lang w:bidi="ta-IN"/>
              </w:rPr>
            </w:pPr>
            <w:r w:rsidRPr="00E33C87">
              <w:rPr>
                <w:rFonts w:ascii="Book Antiqua" w:hAnsi="Book Antiqua" w:cs="Arial"/>
                <w:b/>
                <w:sz w:val="24"/>
                <w:szCs w:val="24"/>
                <w:lang w:bidi="ta-IN"/>
              </w:rPr>
              <w:t xml:space="preserve">On </w:t>
            </w:r>
            <w:r w:rsidR="00D16945">
              <w:rPr>
                <w:rFonts w:ascii="Book Antiqua" w:hAnsi="Book Antiqua" w:cs="Arial"/>
                <w:b/>
                <w:sz w:val="24"/>
                <w:szCs w:val="24"/>
                <w:lang w:bidi="ta-IN"/>
              </w:rPr>
              <w:t>23 August</w:t>
            </w:r>
            <w:r w:rsidR="00DF453B">
              <w:rPr>
                <w:rFonts w:ascii="Book Antiqua" w:hAnsi="Book Antiqua" w:cs="Arial"/>
                <w:b/>
                <w:sz w:val="24"/>
                <w:szCs w:val="24"/>
                <w:lang w:bidi="ta-IN"/>
              </w:rPr>
              <w:t xml:space="preserve"> 201</w:t>
            </w:r>
            <w:r w:rsidR="00951358">
              <w:rPr>
                <w:rFonts w:ascii="Book Antiqua" w:hAnsi="Book Antiqua" w:cs="Arial"/>
                <w:b/>
                <w:sz w:val="24"/>
                <w:szCs w:val="24"/>
                <w:lang w:bidi="ta-IN"/>
              </w:rPr>
              <w:t>8</w:t>
            </w:r>
          </w:p>
        </w:tc>
        <w:tc>
          <w:tcPr>
            <w:tcW w:w="4212" w:type="dxa"/>
          </w:tcPr>
          <w:p w:rsidR="006E5DB5" w:rsidRPr="00E33C87" w:rsidRDefault="00263D86" w:rsidP="00E33C87">
            <w:pPr>
              <w:jc w:val="both"/>
              <w:rPr>
                <w:rFonts w:ascii="Book Antiqua" w:hAnsi="Book Antiqua" w:cs="Arial"/>
                <w:b/>
                <w:sz w:val="24"/>
                <w:szCs w:val="24"/>
                <w:lang w:bidi="ta-IN"/>
              </w:rPr>
            </w:pPr>
            <w:r>
              <w:rPr>
                <w:rFonts w:ascii="Book Antiqua" w:hAnsi="Book Antiqua" w:cs="Arial"/>
                <w:b/>
                <w:sz w:val="24"/>
                <w:szCs w:val="24"/>
                <w:lang w:bidi="ta-IN"/>
              </w:rPr>
              <w:t>On 31 August 2018</w:t>
            </w:r>
          </w:p>
        </w:tc>
      </w:tr>
      <w:tr w:rsidR="006E5DB5" w:rsidRPr="004732BE" w:rsidTr="00263D86">
        <w:tc>
          <w:tcPr>
            <w:tcW w:w="4644" w:type="dxa"/>
          </w:tcPr>
          <w:p w:rsidR="006E5DB5" w:rsidRPr="00E33C87" w:rsidRDefault="006E5DB5" w:rsidP="00E33C87">
            <w:pPr>
              <w:jc w:val="both"/>
              <w:rPr>
                <w:rFonts w:ascii="Book Antiqua" w:hAnsi="Book Antiqua" w:cs="Arial"/>
                <w:b/>
                <w:sz w:val="24"/>
                <w:szCs w:val="24"/>
                <w:lang w:bidi="ta-IN"/>
              </w:rPr>
            </w:pPr>
          </w:p>
        </w:tc>
        <w:tc>
          <w:tcPr>
            <w:tcW w:w="4212" w:type="dxa"/>
          </w:tcPr>
          <w:p w:rsidR="006E5DB5" w:rsidRPr="00E33C87" w:rsidRDefault="006E5DB5" w:rsidP="00E33C87">
            <w:pPr>
              <w:jc w:val="both"/>
              <w:rPr>
                <w:rFonts w:ascii="Book Antiqua" w:hAnsi="Book Antiqua" w:cs="Arial"/>
                <w:b/>
                <w:sz w:val="24"/>
                <w:szCs w:val="24"/>
                <w:lang w:bidi="ta-IN"/>
              </w:rPr>
            </w:pPr>
          </w:p>
        </w:tc>
      </w:tr>
    </w:tbl>
    <w:p w:rsidR="00D1096E" w:rsidRDefault="00D1096E" w:rsidP="004732BE">
      <w:pPr>
        <w:jc w:val="center"/>
        <w:outlineLvl w:val="0"/>
        <w:rPr>
          <w:rFonts w:ascii="Book Antiqua" w:hAnsi="Book Antiqua" w:cs="Arial"/>
          <w:b/>
          <w:sz w:val="24"/>
          <w:szCs w:val="24"/>
        </w:rPr>
      </w:pPr>
    </w:p>
    <w:p w:rsidR="006E5DB5" w:rsidRDefault="006E5DB5" w:rsidP="004732BE">
      <w:pPr>
        <w:jc w:val="center"/>
        <w:outlineLvl w:val="0"/>
        <w:rPr>
          <w:rFonts w:ascii="Book Antiqua" w:hAnsi="Book Antiqua" w:cs="Arial"/>
          <w:b/>
          <w:sz w:val="24"/>
          <w:szCs w:val="24"/>
        </w:rPr>
      </w:pPr>
      <w:r w:rsidRPr="004732BE">
        <w:rPr>
          <w:rFonts w:ascii="Book Antiqua" w:hAnsi="Book Antiqua" w:cs="Arial"/>
          <w:b/>
          <w:sz w:val="24"/>
          <w:szCs w:val="24"/>
        </w:rPr>
        <w:t>Before</w:t>
      </w:r>
    </w:p>
    <w:p w:rsidR="006E5DB5" w:rsidRDefault="006E5DB5" w:rsidP="004732BE">
      <w:pPr>
        <w:jc w:val="center"/>
        <w:outlineLvl w:val="0"/>
        <w:rPr>
          <w:rFonts w:ascii="Book Antiqua" w:hAnsi="Book Antiqua" w:cs="Arial"/>
          <w:b/>
          <w:sz w:val="24"/>
          <w:szCs w:val="24"/>
        </w:rPr>
      </w:pPr>
    </w:p>
    <w:p w:rsidR="006E5DB5" w:rsidRPr="004732BE" w:rsidRDefault="00EA0E38" w:rsidP="004732BE">
      <w:pPr>
        <w:jc w:val="center"/>
        <w:rPr>
          <w:rFonts w:ascii="Book Antiqua" w:hAnsi="Book Antiqua" w:cs="Arial"/>
          <w:b/>
          <w:color w:val="000000"/>
          <w:sz w:val="24"/>
          <w:szCs w:val="24"/>
        </w:rPr>
      </w:pPr>
      <w:r>
        <w:rPr>
          <w:rFonts w:ascii="Book Antiqua" w:hAnsi="Book Antiqua" w:cs="Arial"/>
          <w:b/>
          <w:color w:val="000000"/>
          <w:sz w:val="24"/>
          <w:szCs w:val="24"/>
        </w:rPr>
        <w:t xml:space="preserve">DEPUTY UPPER TRIBUNAL JUDGE </w:t>
      </w:r>
      <w:r w:rsidR="006E5DB5" w:rsidRPr="004732BE">
        <w:rPr>
          <w:rFonts w:ascii="Book Antiqua" w:hAnsi="Book Antiqua" w:cs="Arial"/>
          <w:b/>
          <w:color w:val="000000"/>
          <w:sz w:val="24"/>
          <w:szCs w:val="24"/>
        </w:rPr>
        <w:t xml:space="preserve">MANUELL </w:t>
      </w:r>
    </w:p>
    <w:p w:rsidR="006E5DB5" w:rsidRPr="004732BE" w:rsidRDefault="006E5DB5" w:rsidP="004732BE">
      <w:pPr>
        <w:jc w:val="center"/>
        <w:rPr>
          <w:rFonts w:ascii="Book Antiqua" w:hAnsi="Book Antiqua" w:cs="Arial"/>
          <w:b/>
          <w:color w:val="000000"/>
          <w:sz w:val="24"/>
          <w:szCs w:val="24"/>
        </w:rPr>
      </w:pPr>
    </w:p>
    <w:p w:rsidR="006E5DB5" w:rsidRDefault="006E5DB5" w:rsidP="004732BE">
      <w:pPr>
        <w:jc w:val="center"/>
        <w:outlineLvl w:val="0"/>
        <w:rPr>
          <w:rFonts w:ascii="Book Antiqua" w:hAnsi="Book Antiqua" w:cs="Arial"/>
          <w:b/>
          <w:sz w:val="24"/>
          <w:szCs w:val="24"/>
        </w:rPr>
      </w:pPr>
      <w:r w:rsidRPr="004732BE">
        <w:rPr>
          <w:rFonts w:ascii="Book Antiqua" w:hAnsi="Book Antiqua" w:cs="Arial"/>
          <w:b/>
          <w:sz w:val="24"/>
          <w:szCs w:val="24"/>
        </w:rPr>
        <w:t>Between</w:t>
      </w:r>
    </w:p>
    <w:p w:rsidR="006E5DB5" w:rsidRDefault="006E5DB5" w:rsidP="004732BE">
      <w:pPr>
        <w:jc w:val="center"/>
        <w:outlineLvl w:val="0"/>
        <w:rPr>
          <w:rFonts w:ascii="Book Antiqua" w:hAnsi="Book Antiqua" w:cs="Arial"/>
          <w:b/>
          <w:sz w:val="24"/>
          <w:szCs w:val="24"/>
        </w:rPr>
      </w:pPr>
    </w:p>
    <w:p w:rsidR="00ED5E5B" w:rsidRDefault="005C65C6" w:rsidP="002C3F34">
      <w:pPr>
        <w:jc w:val="center"/>
        <w:rPr>
          <w:rFonts w:ascii="Book Antiqua" w:hAnsi="Book Antiqua" w:cs="Arial"/>
          <w:b/>
          <w:sz w:val="24"/>
          <w:szCs w:val="24"/>
        </w:rPr>
      </w:pPr>
      <w:r>
        <w:rPr>
          <w:rFonts w:ascii="Book Antiqua" w:hAnsi="Book Antiqua" w:cs="Arial"/>
          <w:b/>
          <w:sz w:val="24"/>
          <w:szCs w:val="24"/>
        </w:rPr>
        <w:t xml:space="preserve">Mr </w:t>
      </w:r>
      <w:r w:rsidR="00D16945">
        <w:rPr>
          <w:rFonts w:ascii="Book Antiqua" w:hAnsi="Book Antiqua" w:cs="Arial"/>
          <w:b/>
          <w:sz w:val="24"/>
          <w:szCs w:val="24"/>
        </w:rPr>
        <w:t>SHAHZAD INAYAT</w:t>
      </w:r>
    </w:p>
    <w:p w:rsidR="006E5DB5" w:rsidRPr="00EA0E38" w:rsidRDefault="008F6D36" w:rsidP="002C3F34">
      <w:pPr>
        <w:jc w:val="center"/>
        <w:outlineLvl w:val="0"/>
        <w:rPr>
          <w:rFonts w:ascii="Book Antiqua" w:hAnsi="Book Antiqua" w:cs="Arial"/>
          <w:sz w:val="24"/>
          <w:szCs w:val="24"/>
        </w:rPr>
      </w:pPr>
      <w:r w:rsidRPr="00EA0E38">
        <w:rPr>
          <w:rFonts w:ascii="Book Antiqua" w:hAnsi="Book Antiqua" w:cs="Arial"/>
          <w:sz w:val="24"/>
          <w:szCs w:val="24"/>
        </w:rPr>
        <w:t xml:space="preserve"> </w:t>
      </w:r>
      <w:r w:rsidR="002C3F34" w:rsidRPr="00EA0E38">
        <w:rPr>
          <w:rFonts w:ascii="Book Antiqua" w:hAnsi="Book Antiqua" w:cs="Arial"/>
          <w:sz w:val="24"/>
          <w:szCs w:val="24"/>
        </w:rPr>
        <w:t>(ANONYMITY DIRECTION NOT MADE)</w:t>
      </w:r>
    </w:p>
    <w:p w:rsidR="006E5DB5" w:rsidRPr="004732BE" w:rsidRDefault="006E5DB5" w:rsidP="004732BE">
      <w:pPr>
        <w:jc w:val="right"/>
        <w:outlineLvl w:val="0"/>
        <w:rPr>
          <w:rFonts w:ascii="Book Antiqua" w:hAnsi="Book Antiqua" w:cs="Arial"/>
          <w:sz w:val="24"/>
          <w:szCs w:val="24"/>
          <w:u w:val="single"/>
        </w:rPr>
      </w:pPr>
      <w:r w:rsidRPr="004732BE">
        <w:rPr>
          <w:rFonts w:ascii="Book Antiqua" w:hAnsi="Book Antiqua" w:cs="Arial"/>
          <w:sz w:val="24"/>
          <w:szCs w:val="24"/>
          <w:u w:val="single"/>
        </w:rPr>
        <w:t>Appellant</w:t>
      </w:r>
      <w:r w:rsidR="00035A3A">
        <w:rPr>
          <w:rFonts w:ascii="Book Antiqua" w:hAnsi="Book Antiqua" w:cs="Arial"/>
          <w:sz w:val="24"/>
          <w:szCs w:val="24"/>
          <w:u w:val="single"/>
        </w:rPr>
        <w:t xml:space="preserve"> </w:t>
      </w:r>
    </w:p>
    <w:p w:rsidR="006E5DB5" w:rsidRDefault="006E5DB5" w:rsidP="004732BE">
      <w:pPr>
        <w:jc w:val="center"/>
        <w:rPr>
          <w:rFonts w:ascii="Book Antiqua" w:hAnsi="Book Antiqua" w:cs="Arial"/>
          <w:b/>
          <w:sz w:val="24"/>
          <w:szCs w:val="24"/>
        </w:rPr>
      </w:pPr>
      <w:r>
        <w:rPr>
          <w:rFonts w:ascii="Book Antiqua" w:hAnsi="Book Antiqua" w:cs="Arial"/>
          <w:b/>
          <w:sz w:val="24"/>
          <w:szCs w:val="24"/>
        </w:rPr>
        <w:t>an</w:t>
      </w:r>
      <w:r w:rsidRPr="004732BE">
        <w:rPr>
          <w:rFonts w:ascii="Book Antiqua" w:hAnsi="Book Antiqua" w:cs="Arial"/>
          <w:b/>
          <w:sz w:val="24"/>
          <w:szCs w:val="24"/>
        </w:rPr>
        <w:t>d</w:t>
      </w:r>
    </w:p>
    <w:p w:rsidR="006E5DB5" w:rsidRDefault="006E5DB5" w:rsidP="004732BE">
      <w:pPr>
        <w:jc w:val="center"/>
        <w:rPr>
          <w:rFonts w:ascii="Book Antiqua" w:hAnsi="Book Antiqua" w:cs="Arial"/>
          <w:b/>
          <w:sz w:val="24"/>
          <w:szCs w:val="24"/>
        </w:rPr>
      </w:pPr>
    </w:p>
    <w:bookmarkStart w:id="0" w:name="Text7"/>
    <w:p w:rsidR="006E5DB5" w:rsidRDefault="002C3F34" w:rsidP="002C3F34">
      <w:pPr>
        <w:jc w:val="center"/>
        <w:outlineLvl w:val="0"/>
        <w:rPr>
          <w:rFonts w:ascii="Book Antiqua" w:hAnsi="Book Antiqua" w:cs="Arial"/>
          <w:b/>
          <w:sz w:val="24"/>
          <w:szCs w:val="24"/>
        </w:rPr>
      </w:pPr>
      <w:r w:rsidRPr="004732BE">
        <w:rPr>
          <w:rFonts w:ascii="Book Antiqua" w:hAnsi="Book Antiqua" w:cs="Arial"/>
          <w:b/>
          <w:sz w:val="24"/>
          <w:szCs w:val="24"/>
        </w:rPr>
        <w:fldChar w:fldCharType="begin">
          <w:ffData>
            <w:name w:val="Text7"/>
            <w:enabled/>
            <w:calcOnExit w:val="0"/>
            <w:textInput>
              <w:default w:val="THE SECRETARY OF STATE FOR THE HOME DEPARTMENT"/>
              <w:format w:val="UPPERCASE"/>
            </w:textInput>
          </w:ffData>
        </w:fldChar>
      </w:r>
      <w:r w:rsidRPr="004732BE">
        <w:rPr>
          <w:rFonts w:ascii="Book Antiqua" w:hAnsi="Book Antiqua" w:cs="Arial"/>
          <w:b/>
          <w:sz w:val="24"/>
          <w:szCs w:val="24"/>
        </w:rPr>
        <w:instrText xml:space="preserve"> FORMTEXT </w:instrText>
      </w:r>
      <w:r w:rsidRPr="004732BE">
        <w:rPr>
          <w:rFonts w:ascii="Book Antiqua" w:hAnsi="Book Antiqua" w:cs="Arial"/>
          <w:b/>
          <w:sz w:val="24"/>
          <w:szCs w:val="24"/>
        </w:rPr>
      </w:r>
      <w:r w:rsidRPr="004732BE">
        <w:rPr>
          <w:rFonts w:ascii="Book Antiqua" w:hAnsi="Book Antiqua" w:cs="Arial"/>
          <w:b/>
          <w:sz w:val="24"/>
          <w:szCs w:val="24"/>
        </w:rPr>
        <w:fldChar w:fldCharType="separate"/>
      </w:r>
      <w:r w:rsidRPr="004732BE">
        <w:rPr>
          <w:rFonts w:ascii="Book Antiqua" w:hAnsi="Book Antiqua" w:cs="Arial"/>
          <w:b/>
          <w:noProof/>
          <w:sz w:val="24"/>
          <w:szCs w:val="24"/>
        </w:rPr>
        <w:t>THE SECRETARY OF STATE FOR THE HOME DEPARTMENT</w:t>
      </w:r>
      <w:r w:rsidRPr="004732BE">
        <w:rPr>
          <w:rFonts w:ascii="Book Antiqua" w:hAnsi="Book Antiqua" w:cs="Arial"/>
          <w:b/>
          <w:sz w:val="24"/>
          <w:szCs w:val="24"/>
        </w:rPr>
        <w:fldChar w:fldCharType="end"/>
      </w:r>
      <w:bookmarkEnd w:id="0"/>
      <w:r>
        <w:rPr>
          <w:rFonts w:ascii="Book Antiqua" w:hAnsi="Book Antiqua" w:cs="Arial"/>
          <w:b/>
          <w:sz w:val="24"/>
          <w:szCs w:val="24"/>
        </w:rPr>
        <w:tab/>
      </w:r>
    </w:p>
    <w:p w:rsidR="006E5DB5" w:rsidRPr="004732BE" w:rsidRDefault="006E5DB5" w:rsidP="00F53C1B">
      <w:pPr>
        <w:jc w:val="right"/>
        <w:outlineLvl w:val="0"/>
        <w:rPr>
          <w:rFonts w:ascii="Book Antiqua" w:hAnsi="Book Antiqua" w:cs="Arial"/>
          <w:sz w:val="24"/>
          <w:szCs w:val="24"/>
          <w:u w:val="single"/>
        </w:rPr>
      </w:pPr>
      <w:r w:rsidRPr="004732BE">
        <w:rPr>
          <w:rFonts w:ascii="Book Antiqua" w:hAnsi="Book Antiqua" w:cs="Arial"/>
          <w:sz w:val="24"/>
          <w:szCs w:val="24"/>
          <w:u w:val="single"/>
        </w:rPr>
        <w:t>Respondent</w:t>
      </w:r>
    </w:p>
    <w:p w:rsidR="006E5DB5" w:rsidRDefault="006E5DB5" w:rsidP="004732BE">
      <w:pPr>
        <w:rPr>
          <w:rFonts w:ascii="Book Antiqua" w:hAnsi="Book Antiqua" w:cs="Arial"/>
          <w:sz w:val="24"/>
          <w:szCs w:val="24"/>
          <w:u w:val="single"/>
        </w:rPr>
      </w:pPr>
    </w:p>
    <w:p w:rsidR="006E5DB5" w:rsidRDefault="006E5DB5" w:rsidP="004732BE">
      <w:pPr>
        <w:outlineLvl w:val="0"/>
        <w:rPr>
          <w:rFonts w:ascii="Book Antiqua" w:hAnsi="Book Antiqua" w:cs="Arial"/>
          <w:b/>
          <w:sz w:val="24"/>
          <w:szCs w:val="24"/>
        </w:rPr>
      </w:pPr>
      <w:r w:rsidRPr="004732BE">
        <w:rPr>
          <w:rFonts w:ascii="Book Antiqua" w:hAnsi="Book Antiqua" w:cs="Arial"/>
          <w:b/>
          <w:sz w:val="24"/>
          <w:szCs w:val="24"/>
          <w:u w:val="single"/>
        </w:rPr>
        <w:t>Representation</w:t>
      </w:r>
      <w:r w:rsidRPr="004732BE">
        <w:rPr>
          <w:rFonts w:ascii="Book Antiqua" w:hAnsi="Book Antiqua" w:cs="Arial"/>
          <w:b/>
          <w:sz w:val="24"/>
          <w:szCs w:val="24"/>
        </w:rPr>
        <w:t>:</w:t>
      </w:r>
    </w:p>
    <w:p w:rsidR="000C456C" w:rsidRPr="004732BE" w:rsidRDefault="000C456C" w:rsidP="004732BE">
      <w:pPr>
        <w:outlineLvl w:val="0"/>
        <w:rPr>
          <w:rFonts w:ascii="Book Antiqua" w:hAnsi="Book Antiqua" w:cs="Arial"/>
          <w:sz w:val="24"/>
          <w:szCs w:val="24"/>
        </w:rPr>
      </w:pPr>
    </w:p>
    <w:p w:rsidR="006E5DB5" w:rsidRDefault="006E5DB5" w:rsidP="00EF3BE9">
      <w:pPr>
        <w:tabs>
          <w:tab w:val="left" w:pos="2520"/>
        </w:tabs>
        <w:outlineLvl w:val="0"/>
        <w:rPr>
          <w:rFonts w:ascii="Book Antiqua" w:hAnsi="Book Antiqua" w:cs="Arial"/>
          <w:sz w:val="24"/>
          <w:szCs w:val="24"/>
        </w:rPr>
      </w:pPr>
      <w:r w:rsidRPr="004732BE">
        <w:rPr>
          <w:rFonts w:ascii="Book Antiqua" w:hAnsi="Book Antiqua" w:cs="Arial"/>
          <w:sz w:val="24"/>
          <w:szCs w:val="24"/>
        </w:rPr>
        <w:t>For the Appellant:</w:t>
      </w:r>
      <w:r w:rsidRPr="004732BE">
        <w:rPr>
          <w:rFonts w:ascii="Book Antiqua" w:hAnsi="Book Antiqua" w:cs="Arial"/>
          <w:sz w:val="24"/>
          <w:szCs w:val="24"/>
        </w:rPr>
        <w:tab/>
      </w:r>
      <w:r>
        <w:rPr>
          <w:rFonts w:ascii="Book Antiqua" w:hAnsi="Book Antiqua" w:cs="Arial"/>
          <w:sz w:val="24"/>
          <w:szCs w:val="24"/>
        </w:rPr>
        <w:t>M</w:t>
      </w:r>
      <w:r w:rsidR="00D16945">
        <w:rPr>
          <w:rFonts w:ascii="Book Antiqua" w:hAnsi="Book Antiqua" w:cs="Arial"/>
          <w:sz w:val="24"/>
          <w:szCs w:val="24"/>
        </w:rPr>
        <w:t xml:space="preserve">s M </w:t>
      </w:r>
      <w:proofErr w:type="spellStart"/>
      <w:r w:rsidR="00D16945">
        <w:rPr>
          <w:rFonts w:ascii="Book Antiqua" w:hAnsi="Book Antiqua" w:cs="Arial"/>
          <w:sz w:val="24"/>
          <w:szCs w:val="24"/>
        </w:rPr>
        <w:t>Gherman</w:t>
      </w:r>
      <w:proofErr w:type="spellEnd"/>
      <w:r>
        <w:rPr>
          <w:rFonts w:ascii="Book Antiqua" w:hAnsi="Book Antiqua" w:cs="Arial"/>
          <w:sz w:val="24"/>
          <w:szCs w:val="24"/>
        </w:rPr>
        <w:t xml:space="preserve">, </w:t>
      </w:r>
      <w:r w:rsidR="008F6D36">
        <w:rPr>
          <w:rFonts w:ascii="Book Antiqua" w:hAnsi="Book Antiqua" w:cs="Arial"/>
          <w:sz w:val="24"/>
          <w:szCs w:val="24"/>
        </w:rPr>
        <w:t>Counsel</w:t>
      </w:r>
      <w:r w:rsidR="00434077">
        <w:rPr>
          <w:rFonts w:ascii="Book Antiqua" w:hAnsi="Book Antiqua" w:cs="Arial"/>
          <w:sz w:val="24"/>
          <w:szCs w:val="24"/>
        </w:rPr>
        <w:t xml:space="preserve"> </w:t>
      </w:r>
      <w:r>
        <w:rPr>
          <w:rFonts w:ascii="Book Antiqua" w:hAnsi="Book Antiqua" w:cs="Arial"/>
          <w:sz w:val="24"/>
          <w:szCs w:val="24"/>
        </w:rPr>
        <w:t>(</w:t>
      </w:r>
      <w:r w:rsidR="00D16945">
        <w:rPr>
          <w:rFonts w:ascii="Book Antiqua" w:hAnsi="Book Antiqua" w:cs="Arial"/>
          <w:sz w:val="24"/>
          <w:szCs w:val="24"/>
        </w:rPr>
        <w:t xml:space="preserve">instructed by </w:t>
      </w:r>
      <w:proofErr w:type="spellStart"/>
      <w:r w:rsidR="00D16945">
        <w:rPr>
          <w:rFonts w:ascii="Book Antiqua" w:hAnsi="Book Antiqua" w:cs="Arial"/>
          <w:sz w:val="24"/>
          <w:szCs w:val="24"/>
        </w:rPr>
        <w:t>Connaughts</w:t>
      </w:r>
      <w:proofErr w:type="spellEnd"/>
      <w:r w:rsidR="00434077">
        <w:rPr>
          <w:rFonts w:ascii="Book Antiqua" w:hAnsi="Book Antiqua" w:cs="Arial"/>
          <w:sz w:val="24"/>
          <w:szCs w:val="24"/>
        </w:rPr>
        <w:t>)</w:t>
      </w:r>
    </w:p>
    <w:p w:rsidR="006E5DB5" w:rsidRPr="004732BE" w:rsidRDefault="006E5DB5" w:rsidP="00EF3BE9">
      <w:pPr>
        <w:tabs>
          <w:tab w:val="left" w:pos="2520"/>
        </w:tabs>
        <w:outlineLvl w:val="0"/>
        <w:rPr>
          <w:rFonts w:ascii="Book Antiqua" w:hAnsi="Book Antiqua" w:cs="Arial"/>
          <w:sz w:val="24"/>
          <w:szCs w:val="24"/>
        </w:rPr>
      </w:pPr>
      <w:r w:rsidRPr="004732BE">
        <w:rPr>
          <w:rFonts w:ascii="Book Antiqua" w:hAnsi="Book Antiqua" w:cs="Arial"/>
          <w:sz w:val="24"/>
          <w:szCs w:val="24"/>
        </w:rPr>
        <w:t>For the Respondent:</w:t>
      </w:r>
      <w:r w:rsidRPr="004732BE">
        <w:rPr>
          <w:rFonts w:ascii="Book Antiqua" w:hAnsi="Book Antiqua" w:cs="Arial"/>
          <w:sz w:val="24"/>
          <w:szCs w:val="24"/>
        </w:rPr>
        <w:tab/>
      </w:r>
      <w:r>
        <w:rPr>
          <w:rFonts w:ascii="Book Antiqua" w:hAnsi="Book Antiqua" w:cs="Arial"/>
          <w:sz w:val="24"/>
          <w:szCs w:val="24"/>
        </w:rPr>
        <w:t xml:space="preserve">Mr </w:t>
      </w:r>
      <w:r w:rsidR="00D16945">
        <w:rPr>
          <w:rFonts w:ascii="Book Antiqua" w:hAnsi="Book Antiqua" w:cs="Arial"/>
          <w:sz w:val="24"/>
          <w:szCs w:val="24"/>
        </w:rPr>
        <w:t>C Avery</w:t>
      </w:r>
      <w:r>
        <w:rPr>
          <w:rFonts w:ascii="Book Antiqua" w:hAnsi="Book Antiqua" w:cs="Arial"/>
          <w:sz w:val="24"/>
          <w:szCs w:val="24"/>
        </w:rPr>
        <w:t>,</w:t>
      </w:r>
      <w:r w:rsidRPr="00984CCA">
        <w:rPr>
          <w:rFonts w:ascii="Book Antiqua" w:hAnsi="Book Antiqua" w:cs="Arial"/>
          <w:sz w:val="24"/>
          <w:szCs w:val="24"/>
        </w:rPr>
        <w:t xml:space="preserve"> </w:t>
      </w:r>
      <w:r w:rsidRPr="00C40B63">
        <w:rPr>
          <w:rFonts w:ascii="Book Antiqua" w:hAnsi="Book Antiqua" w:cs="Arial"/>
          <w:sz w:val="24"/>
          <w:szCs w:val="24"/>
        </w:rPr>
        <w:t>Home Office Presenting Officer</w:t>
      </w:r>
    </w:p>
    <w:p w:rsidR="006E5DB5" w:rsidRDefault="006E5DB5" w:rsidP="004732BE">
      <w:pPr>
        <w:tabs>
          <w:tab w:val="left" w:pos="2520"/>
        </w:tabs>
        <w:jc w:val="center"/>
        <w:rPr>
          <w:rFonts w:ascii="Book Antiqua" w:hAnsi="Book Antiqua" w:cs="Arial"/>
          <w:sz w:val="24"/>
          <w:szCs w:val="24"/>
        </w:rPr>
      </w:pPr>
    </w:p>
    <w:p w:rsidR="006E5DB5" w:rsidRPr="004732BE" w:rsidRDefault="006E5DB5" w:rsidP="004732BE">
      <w:pPr>
        <w:tabs>
          <w:tab w:val="left" w:pos="2520"/>
        </w:tabs>
        <w:jc w:val="center"/>
        <w:rPr>
          <w:rFonts w:ascii="Book Antiqua" w:hAnsi="Book Antiqua" w:cs="Arial"/>
          <w:sz w:val="24"/>
          <w:szCs w:val="24"/>
        </w:rPr>
      </w:pPr>
    </w:p>
    <w:p w:rsidR="006E5DB5" w:rsidRPr="004732BE" w:rsidRDefault="006E5DB5" w:rsidP="004732BE">
      <w:pPr>
        <w:tabs>
          <w:tab w:val="left" w:pos="2520"/>
        </w:tabs>
        <w:jc w:val="center"/>
        <w:outlineLvl w:val="0"/>
        <w:rPr>
          <w:rFonts w:ascii="Book Antiqua" w:hAnsi="Book Antiqua" w:cs="Arial"/>
          <w:sz w:val="24"/>
          <w:szCs w:val="24"/>
        </w:rPr>
      </w:pPr>
      <w:r w:rsidRPr="004732BE">
        <w:rPr>
          <w:rFonts w:ascii="Book Antiqua" w:hAnsi="Book Antiqua" w:cs="Arial"/>
          <w:b/>
          <w:sz w:val="24"/>
          <w:szCs w:val="24"/>
          <w:u w:val="single"/>
        </w:rPr>
        <w:t xml:space="preserve">DETERMINATION </w:t>
      </w:r>
      <w:smartTag w:uri="urn:schemas-microsoft-com:office:smarttags" w:element="stockticker">
        <w:r w:rsidRPr="004732BE">
          <w:rPr>
            <w:rFonts w:ascii="Book Antiqua" w:hAnsi="Book Antiqua" w:cs="Arial"/>
            <w:b/>
            <w:sz w:val="24"/>
            <w:szCs w:val="24"/>
            <w:u w:val="single"/>
          </w:rPr>
          <w:t>AND</w:t>
        </w:r>
      </w:smartTag>
      <w:r w:rsidRPr="004732BE">
        <w:rPr>
          <w:rFonts w:ascii="Book Antiqua" w:hAnsi="Book Antiqua" w:cs="Arial"/>
          <w:b/>
          <w:sz w:val="24"/>
          <w:szCs w:val="24"/>
          <w:u w:val="single"/>
        </w:rPr>
        <w:t xml:space="preserve"> REASONS</w:t>
      </w:r>
    </w:p>
    <w:p w:rsidR="006E5DB5" w:rsidRDefault="006E5DB5" w:rsidP="00434077">
      <w:pPr>
        <w:spacing w:before="240"/>
        <w:ind w:left="1134" w:hanging="567"/>
        <w:jc w:val="both"/>
        <w:rPr>
          <w:rFonts w:ascii="Book Antiqua" w:hAnsi="Book Antiqua"/>
          <w:sz w:val="24"/>
        </w:rPr>
      </w:pPr>
      <w:r w:rsidRPr="004955DC">
        <w:rPr>
          <w:rFonts w:ascii="Book Antiqua" w:hAnsi="Book Antiqua"/>
          <w:sz w:val="24"/>
        </w:rPr>
        <w:t>1.</w:t>
      </w:r>
      <w:r w:rsidRPr="004955DC">
        <w:rPr>
          <w:rFonts w:ascii="Book Antiqua" w:hAnsi="Book Antiqua"/>
          <w:sz w:val="24"/>
        </w:rPr>
        <w:tab/>
      </w:r>
      <w:r>
        <w:rPr>
          <w:rFonts w:ascii="Book Antiqua" w:hAnsi="Book Antiqua"/>
          <w:sz w:val="24"/>
        </w:rPr>
        <w:t xml:space="preserve">The Appellant </w:t>
      </w:r>
      <w:r w:rsidRPr="004955DC">
        <w:rPr>
          <w:rFonts w:ascii="Book Antiqua" w:hAnsi="Book Antiqua"/>
          <w:sz w:val="24"/>
        </w:rPr>
        <w:t>appeal</w:t>
      </w:r>
      <w:r>
        <w:rPr>
          <w:rFonts w:ascii="Book Antiqua" w:hAnsi="Book Antiqua"/>
          <w:sz w:val="24"/>
        </w:rPr>
        <w:t xml:space="preserve">ed with permission granted by </w:t>
      </w:r>
      <w:r w:rsidR="00D16945">
        <w:rPr>
          <w:rFonts w:ascii="Book Antiqua" w:hAnsi="Book Antiqua"/>
          <w:sz w:val="24"/>
        </w:rPr>
        <w:t>First-tier Tribunal Judge J Grant-Hutchison</w:t>
      </w:r>
      <w:r w:rsidR="002C3F34">
        <w:rPr>
          <w:rFonts w:ascii="Book Antiqua" w:hAnsi="Book Antiqua"/>
          <w:sz w:val="24"/>
        </w:rPr>
        <w:t xml:space="preserve"> </w:t>
      </w:r>
      <w:r>
        <w:rPr>
          <w:rFonts w:ascii="Book Antiqua" w:hAnsi="Book Antiqua"/>
          <w:sz w:val="24"/>
        </w:rPr>
        <w:t xml:space="preserve">on </w:t>
      </w:r>
      <w:r w:rsidR="00D16945">
        <w:rPr>
          <w:rFonts w:ascii="Book Antiqua" w:hAnsi="Book Antiqua"/>
          <w:sz w:val="24"/>
        </w:rPr>
        <w:t>2</w:t>
      </w:r>
      <w:r w:rsidR="00951358">
        <w:rPr>
          <w:rFonts w:ascii="Book Antiqua" w:hAnsi="Book Antiqua"/>
          <w:sz w:val="24"/>
        </w:rPr>
        <w:t xml:space="preserve">6 </w:t>
      </w:r>
      <w:r w:rsidR="00D16945">
        <w:rPr>
          <w:rFonts w:ascii="Book Antiqua" w:hAnsi="Book Antiqua"/>
          <w:sz w:val="24"/>
        </w:rPr>
        <w:t>July</w:t>
      </w:r>
      <w:r>
        <w:rPr>
          <w:rFonts w:ascii="Book Antiqua" w:hAnsi="Book Antiqua"/>
          <w:sz w:val="24"/>
        </w:rPr>
        <w:t xml:space="preserve"> 201</w:t>
      </w:r>
      <w:r w:rsidR="00D16945">
        <w:rPr>
          <w:rFonts w:ascii="Book Antiqua" w:hAnsi="Book Antiqua"/>
          <w:sz w:val="24"/>
        </w:rPr>
        <w:t>8</w:t>
      </w:r>
      <w:r w:rsidRPr="004955DC">
        <w:rPr>
          <w:rFonts w:ascii="Book Antiqua" w:hAnsi="Book Antiqua"/>
          <w:sz w:val="24"/>
        </w:rPr>
        <w:t xml:space="preserve"> against the </w:t>
      </w:r>
      <w:r>
        <w:rPr>
          <w:rFonts w:ascii="Book Antiqua" w:hAnsi="Book Antiqua"/>
          <w:sz w:val="24"/>
        </w:rPr>
        <w:t xml:space="preserve">determination of </w:t>
      </w:r>
      <w:r w:rsidR="002C3F34">
        <w:rPr>
          <w:rFonts w:ascii="Book Antiqua" w:hAnsi="Book Antiqua"/>
          <w:sz w:val="24"/>
        </w:rPr>
        <w:t xml:space="preserve">First-tier Tribunal Judge </w:t>
      </w:r>
      <w:r w:rsidR="00D16945">
        <w:rPr>
          <w:rFonts w:ascii="Book Antiqua" w:hAnsi="Book Antiqua"/>
          <w:sz w:val="24"/>
        </w:rPr>
        <w:t>Freer</w:t>
      </w:r>
      <w:r w:rsidR="002C3F34">
        <w:rPr>
          <w:rFonts w:ascii="Book Antiqua" w:hAnsi="Book Antiqua"/>
          <w:sz w:val="24"/>
        </w:rPr>
        <w:t xml:space="preserve"> </w:t>
      </w:r>
      <w:r>
        <w:rPr>
          <w:rFonts w:ascii="Book Antiqua" w:hAnsi="Book Antiqua"/>
          <w:sz w:val="24"/>
        </w:rPr>
        <w:t xml:space="preserve">who had </w:t>
      </w:r>
      <w:r w:rsidR="002C3F34">
        <w:rPr>
          <w:rFonts w:ascii="Book Antiqua" w:hAnsi="Book Antiqua"/>
          <w:sz w:val="24"/>
        </w:rPr>
        <w:t xml:space="preserve">dismissed </w:t>
      </w:r>
      <w:r w:rsidR="002C3F34">
        <w:rPr>
          <w:rFonts w:ascii="Book Antiqua" w:hAnsi="Book Antiqua" w:cs="Arial"/>
          <w:sz w:val="24"/>
          <w:szCs w:val="24"/>
        </w:rPr>
        <w:t xml:space="preserve">the </w:t>
      </w:r>
      <w:r w:rsidR="00E74EF1">
        <w:rPr>
          <w:rFonts w:ascii="Book Antiqua" w:hAnsi="Book Antiqua" w:cs="Arial"/>
          <w:sz w:val="24"/>
          <w:szCs w:val="24"/>
        </w:rPr>
        <w:t xml:space="preserve">appeal of the </w:t>
      </w:r>
      <w:r w:rsidR="002C3F34">
        <w:rPr>
          <w:rFonts w:ascii="Book Antiqua" w:hAnsi="Book Antiqua" w:cs="Arial"/>
          <w:sz w:val="24"/>
          <w:szCs w:val="24"/>
        </w:rPr>
        <w:t>Appellant</w:t>
      </w:r>
      <w:r w:rsidR="00E74EF1">
        <w:rPr>
          <w:rFonts w:ascii="Book Antiqua" w:hAnsi="Book Antiqua" w:cs="Arial"/>
          <w:sz w:val="24"/>
          <w:szCs w:val="24"/>
        </w:rPr>
        <w:t xml:space="preserve"> </w:t>
      </w:r>
      <w:r w:rsidR="00951358">
        <w:rPr>
          <w:rFonts w:ascii="Book Antiqua" w:hAnsi="Book Antiqua"/>
          <w:sz w:val="24"/>
        </w:rPr>
        <w:t xml:space="preserve">seeking leave to remain </w:t>
      </w:r>
      <w:r w:rsidR="00D16945">
        <w:rPr>
          <w:rFonts w:ascii="Book Antiqua" w:hAnsi="Book Antiqua"/>
          <w:sz w:val="24"/>
        </w:rPr>
        <w:t>as a Tier 1 (Entrepreneur)</w:t>
      </w:r>
      <w:r w:rsidR="00081BEE">
        <w:rPr>
          <w:rFonts w:ascii="Book Antiqua" w:hAnsi="Book Antiqua"/>
          <w:sz w:val="24"/>
        </w:rPr>
        <w:t>.</w:t>
      </w:r>
      <w:r>
        <w:rPr>
          <w:rFonts w:ascii="Book Antiqua" w:hAnsi="Book Antiqua"/>
          <w:sz w:val="24"/>
        </w:rPr>
        <w:t xml:space="preserve">  </w:t>
      </w:r>
      <w:r w:rsidR="00D16945">
        <w:rPr>
          <w:rFonts w:ascii="Book Antiqua" w:hAnsi="Book Antiqua"/>
          <w:sz w:val="24"/>
        </w:rPr>
        <w:t xml:space="preserve">(The appeal </w:t>
      </w:r>
      <w:r w:rsidR="001B717E">
        <w:rPr>
          <w:rFonts w:ascii="Book Antiqua" w:hAnsi="Book Antiqua"/>
          <w:sz w:val="24"/>
        </w:rPr>
        <w:t xml:space="preserve">to the First-tier Tribunal </w:t>
      </w:r>
      <w:r w:rsidR="00D16945">
        <w:rPr>
          <w:rFonts w:ascii="Book Antiqua" w:hAnsi="Book Antiqua"/>
          <w:sz w:val="24"/>
        </w:rPr>
        <w:t xml:space="preserve">was under the Immigration Rules </w:t>
      </w:r>
      <w:r w:rsidR="001B717E">
        <w:rPr>
          <w:rFonts w:ascii="Book Antiqua" w:hAnsi="Book Antiqua"/>
          <w:sz w:val="24"/>
        </w:rPr>
        <w:t xml:space="preserve">as it </w:t>
      </w:r>
      <w:r w:rsidR="001B717E">
        <w:rPr>
          <w:rFonts w:ascii="Book Antiqua" w:hAnsi="Book Antiqua"/>
          <w:sz w:val="24"/>
        </w:rPr>
        <w:lastRenderedPageBreak/>
        <w:t xml:space="preserve">fell within the transitional provisions.) </w:t>
      </w:r>
      <w:r>
        <w:rPr>
          <w:rFonts w:ascii="Book Antiqua" w:hAnsi="Book Antiqua"/>
          <w:sz w:val="24"/>
        </w:rPr>
        <w:t xml:space="preserve">The decision and reasons was </w:t>
      </w:r>
      <w:r w:rsidRPr="004955DC">
        <w:rPr>
          <w:rFonts w:ascii="Book Antiqua" w:hAnsi="Book Antiqua" w:cs="Arial"/>
          <w:sz w:val="24"/>
          <w:szCs w:val="24"/>
        </w:rPr>
        <w:t>promulgated</w:t>
      </w:r>
      <w:r w:rsidRPr="004955DC">
        <w:rPr>
          <w:rFonts w:ascii="Book Antiqua" w:hAnsi="Book Antiqua"/>
          <w:sz w:val="24"/>
        </w:rPr>
        <w:t xml:space="preserve"> on </w:t>
      </w:r>
      <w:r w:rsidR="00D16945">
        <w:rPr>
          <w:rFonts w:ascii="Book Antiqua" w:hAnsi="Book Antiqua"/>
          <w:sz w:val="24"/>
        </w:rPr>
        <w:t xml:space="preserve">3 April </w:t>
      </w:r>
      <w:r w:rsidRPr="004955DC">
        <w:rPr>
          <w:rFonts w:ascii="Book Antiqua" w:hAnsi="Book Antiqua"/>
          <w:sz w:val="24"/>
        </w:rPr>
        <w:t>20</w:t>
      </w:r>
      <w:r>
        <w:rPr>
          <w:rFonts w:ascii="Book Antiqua" w:hAnsi="Book Antiqua"/>
          <w:sz w:val="24"/>
        </w:rPr>
        <w:t>1</w:t>
      </w:r>
      <w:r w:rsidR="00D16945">
        <w:rPr>
          <w:rFonts w:ascii="Book Antiqua" w:hAnsi="Book Antiqua"/>
          <w:sz w:val="24"/>
        </w:rPr>
        <w:t>8</w:t>
      </w:r>
      <w:r>
        <w:rPr>
          <w:rFonts w:ascii="Book Antiqua" w:hAnsi="Book Antiqua"/>
          <w:sz w:val="24"/>
        </w:rPr>
        <w:t xml:space="preserve">. </w:t>
      </w:r>
    </w:p>
    <w:p w:rsidR="001B717E" w:rsidRDefault="006E5DB5" w:rsidP="00434077">
      <w:pPr>
        <w:spacing w:before="240"/>
        <w:ind w:left="1134" w:hanging="567"/>
        <w:jc w:val="both"/>
        <w:rPr>
          <w:rFonts w:ascii="Book Antiqua" w:hAnsi="Book Antiqua"/>
          <w:sz w:val="24"/>
        </w:rPr>
      </w:pPr>
      <w:r>
        <w:rPr>
          <w:rFonts w:ascii="Book Antiqua" w:hAnsi="Book Antiqua"/>
          <w:sz w:val="24"/>
        </w:rPr>
        <w:t>2.</w:t>
      </w:r>
      <w:r>
        <w:rPr>
          <w:rFonts w:ascii="Book Antiqua" w:hAnsi="Book Antiqua"/>
          <w:sz w:val="24"/>
        </w:rPr>
        <w:tab/>
      </w:r>
      <w:r>
        <w:rPr>
          <w:rFonts w:ascii="Book Antiqua" w:hAnsi="Book Antiqua" w:cs="Arial"/>
          <w:sz w:val="24"/>
          <w:szCs w:val="24"/>
        </w:rPr>
        <w:t>T</w:t>
      </w:r>
      <w:r w:rsidRPr="009C727F">
        <w:rPr>
          <w:rFonts w:ascii="Book Antiqua" w:hAnsi="Book Antiqua" w:cs="Arial"/>
          <w:sz w:val="24"/>
          <w:szCs w:val="24"/>
        </w:rPr>
        <w:t xml:space="preserve">he </w:t>
      </w:r>
      <w:r w:rsidR="002C3F34">
        <w:rPr>
          <w:rFonts w:ascii="Book Antiqua" w:hAnsi="Book Antiqua" w:cs="Arial"/>
          <w:sz w:val="24"/>
          <w:szCs w:val="24"/>
        </w:rPr>
        <w:t>Appellant</w:t>
      </w:r>
      <w:r w:rsidR="00E74EF1">
        <w:rPr>
          <w:rFonts w:ascii="Book Antiqua" w:hAnsi="Book Antiqua" w:cs="Arial"/>
          <w:sz w:val="24"/>
          <w:szCs w:val="24"/>
        </w:rPr>
        <w:t xml:space="preserve"> </w:t>
      </w:r>
      <w:r w:rsidR="005C65C6">
        <w:rPr>
          <w:rFonts w:ascii="Book Antiqua" w:hAnsi="Book Antiqua" w:cs="Arial"/>
          <w:sz w:val="24"/>
          <w:szCs w:val="24"/>
        </w:rPr>
        <w:t>is a</w:t>
      </w:r>
      <w:r w:rsidR="002C3F34">
        <w:rPr>
          <w:rFonts w:ascii="Book Antiqua" w:hAnsi="Book Antiqua" w:cs="Arial"/>
          <w:sz w:val="24"/>
          <w:szCs w:val="24"/>
        </w:rPr>
        <w:t xml:space="preserve"> </w:t>
      </w:r>
      <w:r w:rsidRPr="004955DC">
        <w:rPr>
          <w:rFonts w:ascii="Book Antiqua" w:hAnsi="Book Antiqua"/>
          <w:sz w:val="24"/>
        </w:rPr>
        <w:t xml:space="preserve">national </w:t>
      </w:r>
      <w:r>
        <w:rPr>
          <w:rFonts w:ascii="Book Antiqua" w:hAnsi="Book Antiqua"/>
          <w:sz w:val="24"/>
        </w:rPr>
        <w:t>of</w:t>
      </w:r>
      <w:r w:rsidR="00951358">
        <w:rPr>
          <w:rFonts w:ascii="Book Antiqua" w:hAnsi="Book Antiqua"/>
          <w:sz w:val="24"/>
        </w:rPr>
        <w:t xml:space="preserve"> </w:t>
      </w:r>
      <w:r w:rsidR="001B717E">
        <w:rPr>
          <w:rFonts w:ascii="Book Antiqua" w:hAnsi="Book Antiqua"/>
          <w:sz w:val="24"/>
        </w:rPr>
        <w:t>Pakistan</w:t>
      </w:r>
      <w:r w:rsidR="00951358">
        <w:rPr>
          <w:rFonts w:ascii="Book Antiqua" w:hAnsi="Book Antiqua"/>
          <w:sz w:val="24"/>
        </w:rPr>
        <w:t>,</w:t>
      </w:r>
      <w:r w:rsidR="001B717E">
        <w:rPr>
          <w:rFonts w:ascii="Book Antiqua" w:hAnsi="Book Antiqua"/>
          <w:sz w:val="24"/>
        </w:rPr>
        <w:t xml:space="preserve"> born on 10 July 1976</w:t>
      </w:r>
      <w:r w:rsidR="002C3F34">
        <w:rPr>
          <w:rFonts w:ascii="Book Antiqua" w:hAnsi="Book Antiqua"/>
          <w:sz w:val="24"/>
        </w:rPr>
        <w:t xml:space="preserve">. </w:t>
      </w:r>
      <w:r w:rsidR="00904DA5">
        <w:rPr>
          <w:rFonts w:ascii="Book Antiqua" w:hAnsi="Book Antiqua"/>
          <w:sz w:val="24"/>
        </w:rPr>
        <w:t xml:space="preserve"> </w:t>
      </w:r>
      <w:r w:rsidR="00951358">
        <w:rPr>
          <w:rFonts w:ascii="Book Antiqua" w:hAnsi="Book Antiqua"/>
          <w:sz w:val="24"/>
        </w:rPr>
        <w:t>H</w:t>
      </w:r>
      <w:r w:rsidR="001B717E">
        <w:rPr>
          <w:rFonts w:ascii="Book Antiqua" w:hAnsi="Book Antiqua"/>
          <w:sz w:val="24"/>
        </w:rPr>
        <w:t xml:space="preserve">is Tier 1 (Entrepreneur) appeal had previously been allowed by First-tier Tribunal C Bennett notwithstanding various adverse findings of fact to the limited extent of directing a reconsideration by the Secretary of State for the Home Department.  That reconsideration had resulted in a further refusal decision </w:t>
      </w:r>
      <w:r w:rsidR="009C6117">
        <w:rPr>
          <w:rFonts w:ascii="Book Antiqua" w:hAnsi="Book Antiqua"/>
          <w:sz w:val="24"/>
        </w:rPr>
        <w:t xml:space="preserve">dated 5 October 2016 </w:t>
      </w:r>
      <w:r w:rsidR="001B717E">
        <w:rPr>
          <w:rFonts w:ascii="Book Antiqua" w:hAnsi="Book Antiqua"/>
          <w:sz w:val="24"/>
        </w:rPr>
        <w:t>which was the subject of the appeal before Judge Freer.  The appeal had been heard on the papers by Judge Freer at the Appellant’s request, an adjournment application having been refused.</w:t>
      </w:r>
    </w:p>
    <w:p w:rsidR="006E5DB5" w:rsidRDefault="001B717E" w:rsidP="00434077">
      <w:pPr>
        <w:spacing w:before="240"/>
        <w:ind w:left="1134" w:hanging="567"/>
        <w:jc w:val="both"/>
        <w:rPr>
          <w:rFonts w:ascii="Book Antiqua" w:hAnsi="Book Antiqua" w:cs="Arial"/>
          <w:sz w:val="24"/>
          <w:szCs w:val="24"/>
        </w:rPr>
      </w:pPr>
      <w:r>
        <w:rPr>
          <w:rFonts w:ascii="Book Antiqua" w:hAnsi="Book Antiqua"/>
          <w:sz w:val="24"/>
        </w:rPr>
        <w:t>3.</w:t>
      </w:r>
      <w:r>
        <w:rPr>
          <w:rFonts w:ascii="Book Antiqua" w:hAnsi="Book Antiqua"/>
          <w:sz w:val="24"/>
        </w:rPr>
        <w:tab/>
        <w:t>Unfortunately, as the evidence on the First-tier Tribunal’s file and as produced at the Upper Tribunal hearing further demonstrated, the appeal was determined by the judge in the absence of the Appellant’s bundle of evidence.  The notice issued by the First-tier Tribunal stated that all evidence was to be provided by 19 March 2018</w:t>
      </w:r>
      <w:r w:rsidR="00936644">
        <w:rPr>
          <w:rFonts w:ascii="Book Antiqua" w:hAnsi="Book Antiqua"/>
          <w:sz w:val="24"/>
        </w:rPr>
        <w:t>, whereas the decision and reasons states on its face that it was prepared on 13 March 2018, and that key documents such as business plan had not been provided.</w:t>
      </w:r>
      <w:r w:rsidR="00F8257E">
        <w:rPr>
          <w:rFonts w:ascii="Book Antiqua" w:hAnsi="Book Antiqua"/>
          <w:sz w:val="24"/>
        </w:rPr>
        <w:t xml:space="preserve"> </w:t>
      </w:r>
      <w:r w:rsidR="00AD0F50">
        <w:rPr>
          <w:rFonts w:ascii="Book Antiqua" w:hAnsi="Book Antiqua"/>
          <w:sz w:val="24"/>
        </w:rPr>
        <w:t xml:space="preserve">The Appellant’s bundle which was served on the First-tier Tribunal and the Home Office on the due date of 19 March 2018 </w:t>
      </w:r>
      <w:r w:rsidR="009C6117">
        <w:rPr>
          <w:rFonts w:ascii="Book Antiqua" w:hAnsi="Book Antiqua"/>
          <w:sz w:val="24"/>
        </w:rPr>
        <w:t xml:space="preserve">in fact </w:t>
      </w:r>
      <w:r w:rsidR="00AD0F50">
        <w:rPr>
          <w:rFonts w:ascii="Book Antiqua" w:hAnsi="Book Antiqua"/>
          <w:sz w:val="24"/>
        </w:rPr>
        <w:t>contained a business plan, as well as other various other potentially relevant documents which of course the judge had not seen (no doubt inadvertently) when he dismissed the appeal.</w:t>
      </w:r>
      <w:r w:rsidR="0079095C" w:rsidRPr="0079095C">
        <w:rPr>
          <w:rFonts w:ascii="Book Antiqua" w:hAnsi="Book Antiqua" w:cs="Arial"/>
          <w:sz w:val="24"/>
          <w:szCs w:val="24"/>
        </w:rPr>
        <w:t xml:space="preserve"> </w:t>
      </w:r>
    </w:p>
    <w:p w:rsidR="006E5DB5" w:rsidRPr="00AD0F50" w:rsidRDefault="00434077" w:rsidP="00434077">
      <w:pPr>
        <w:spacing w:before="240"/>
        <w:ind w:left="1134" w:hanging="567"/>
        <w:jc w:val="both"/>
        <w:rPr>
          <w:rFonts w:ascii="Book Antiqua" w:hAnsi="Book Antiqua"/>
          <w:sz w:val="24"/>
        </w:rPr>
      </w:pPr>
      <w:r>
        <w:rPr>
          <w:rFonts w:ascii="Book Antiqua" w:hAnsi="Book Antiqua"/>
          <w:sz w:val="24"/>
        </w:rPr>
        <w:t>4</w:t>
      </w:r>
      <w:r w:rsidR="006E5DB5" w:rsidRPr="004955DC">
        <w:rPr>
          <w:rFonts w:ascii="Book Antiqua" w:hAnsi="Book Antiqua"/>
          <w:sz w:val="24"/>
        </w:rPr>
        <w:t>.</w:t>
      </w:r>
      <w:r w:rsidR="006E5DB5" w:rsidRPr="004955DC">
        <w:rPr>
          <w:rFonts w:ascii="Book Antiqua" w:hAnsi="Book Antiqua"/>
          <w:sz w:val="24"/>
        </w:rPr>
        <w:tab/>
      </w:r>
      <w:r w:rsidR="006E5DB5">
        <w:rPr>
          <w:rFonts w:ascii="Book Antiqua" w:hAnsi="Book Antiqua"/>
          <w:sz w:val="24"/>
        </w:rPr>
        <w:t xml:space="preserve">Permission to appeal was </w:t>
      </w:r>
      <w:r w:rsidR="00AD0F50">
        <w:rPr>
          <w:rFonts w:ascii="Book Antiqua" w:hAnsi="Book Antiqua"/>
          <w:sz w:val="24"/>
        </w:rPr>
        <w:t xml:space="preserve">granted </w:t>
      </w:r>
      <w:r w:rsidR="00AD0F50">
        <w:rPr>
          <w:rFonts w:ascii="Book Antiqua" w:hAnsi="Book Antiqua"/>
          <w:i/>
          <w:sz w:val="24"/>
        </w:rPr>
        <w:t>inter alia</w:t>
      </w:r>
      <w:r w:rsidR="00AD0F50">
        <w:rPr>
          <w:rFonts w:ascii="Book Antiqua" w:hAnsi="Book Antiqua"/>
          <w:sz w:val="24"/>
        </w:rPr>
        <w:t xml:space="preserve"> on procedural fairness grounds.</w:t>
      </w:r>
    </w:p>
    <w:p w:rsidR="003D4B21" w:rsidRDefault="00434077" w:rsidP="00434077">
      <w:pPr>
        <w:spacing w:before="240"/>
        <w:ind w:left="1134" w:hanging="567"/>
        <w:jc w:val="both"/>
        <w:rPr>
          <w:rFonts w:ascii="Book Antiqua" w:hAnsi="Book Antiqua" w:cs="Arial"/>
          <w:iCs/>
          <w:sz w:val="24"/>
          <w:szCs w:val="24"/>
        </w:rPr>
      </w:pPr>
      <w:r>
        <w:rPr>
          <w:rFonts w:ascii="Book Antiqua" w:hAnsi="Book Antiqua" w:cs="Arial"/>
          <w:iCs/>
          <w:sz w:val="24"/>
          <w:szCs w:val="24"/>
        </w:rPr>
        <w:t>5</w:t>
      </w:r>
      <w:r w:rsidR="00B319E9">
        <w:rPr>
          <w:rFonts w:ascii="Book Antiqua" w:hAnsi="Book Antiqua" w:cs="Arial"/>
          <w:iCs/>
          <w:sz w:val="24"/>
          <w:szCs w:val="24"/>
        </w:rPr>
        <w:t>.</w:t>
      </w:r>
      <w:r w:rsidR="00AD0F50">
        <w:rPr>
          <w:rFonts w:ascii="Book Antiqua" w:hAnsi="Book Antiqua" w:cs="Arial"/>
          <w:iCs/>
          <w:sz w:val="24"/>
          <w:szCs w:val="24"/>
        </w:rPr>
        <w:tab/>
        <w:t>At the hearing Mr Avery</w:t>
      </w:r>
      <w:r w:rsidR="003D4B21">
        <w:rPr>
          <w:rFonts w:ascii="Book Antiqua" w:hAnsi="Book Antiqua" w:cs="Arial"/>
          <w:iCs/>
          <w:sz w:val="24"/>
          <w:szCs w:val="24"/>
        </w:rPr>
        <w:t xml:space="preserve"> for the Respondent informed the tribunal that the Respondent </w:t>
      </w:r>
      <w:r w:rsidR="00AD0F50">
        <w:rPr>
          <w:rFonts w:ascii="Book Antiqua" w:hAnsi="Book Antiqua" w:cs="Arial"/>
          <w:iCs/>
          <w:sz w:val="24"/>
          <w:szCs w:val="24"/>
        </w:rPr>
        <w:t xml:space="preserve">agreed that the decision and reasons had to be set aside on the grounds of procedural error and consequent unfairness.  Ms </w:t>
      </w:r>
      <w:proofErr w:type="spellStart"/>
      <w:r w:rsidR="00AD0F50">
        <w:rPr>
          <w:rFonts w:ascii="Book Antiqua" w:hAnsi="Book Antiqua" w:cs="Arial"/>
          <w:iCs/>
          <w:sz w:val="24"/>
          <w:szCs w:val="24"/>
        </w:rPr>
        <w:t>Gherman</w:t>
      </w:r>
      <w:proofErr w:type="spellEnd"/>
      <w:r w:rsidR="00AD0F50">
        <w:rPr>
          <w:rFonts w:ascii="Book Antiqua" w:hAnsi="Book Antiqua" w:cs="Arial"/>
          <w:iCs/>
          <w:sz w:val="24"/>
          <w:szCs w:val="24"/>
        </w:rPr>
        <w:t xml:space="preserve"> for the Appellant confirmed that it had been agreed that the decision and reasons should be set aside, and that the appeal should be reheard in the First-tier Tribunal by another judge.  (Neither party was in a position to proceed to a rehearing in the Upper Tribunal immediately.)</w:t>
      </w:r>
    </w:p>
    <w:p w:rsidR="00AD0F50" w:rsidRDefault="00434077" w:rsidP="00434077">
      <w:pPr>
        <w:spacing w:before="240"/>
        <w:ind w:left="1134" w:hanging="567"/>
        <w:jc w:val="both"/>
        <w:rPr>
          <w:rFonts w:ascii="Book Antiqua" w:hAnsi="Book Antiqua" w:cs="Arial"/>
          <w:iCs/>
          <w:sz w:val="24"/>
          <w:szCs w:val="24"/>
        </w:rPr>
      </w:pPr>
      <w:r>
        <w:rPr>
          <w:rFonts w:ascii="Book Antiqua" w:hAnsi="Book Antiqua" w:cs="Arial"/>
          <w:iCs/>
          <w:sz w:val="24"/>
          <w:szCs w:val="24"/>
        </w:rPr>
        <w:t>6</w:t>
      </w:r>
      <w:r w:rsidR="003D4B21">
        <w:rPr>
          <w:rFonts w:ascii="Book Antiqua" w:hAnsi="Book Antiqua" w:cs="Arial"/>
          <w:iCs/>
          <w:sz w:val="24"/>
          <w:szCs w:val="24"/>
        </w:rPr>
        <w:t>.</w:t>
      </w:r>
      <w:r w:rsidR="003D4B21">
        <w:rPr>
          <w:rFonts w:ascii="Book Antiqua" w:hAnsi="Book Antiqua" w:cs="Arial"/>
          <w:iCs/>
          <w:sz w:val="24"/>
          <w:szCs w:val="24"/>
        </w:rPr>
        <w:tab/>
      </w:r>
      <w:r w:rsidR="00AD0F50">
        <w:rPr>
          <w:rFonts w:ascii="Book Antiqua" w:hAnsi="Book Antiqua" w:cs="Arial"/>
          <w:iCs/>
          <w:sz w:val="24"/>
          <w:szCs w:val="24"/>
        </w:rPr>
        <w:t>T</w:t>
      </w:r>
      <w:r w:rsidR="003D4B21">
        <w:rPr>
          <w:rFonts w:ascii="Book Antiqua" w:hAnsi="Book Antiqua" w:cs="Arial"/>
          <w:iCs/>
          <w:sz w:val="24"/>
          <w:szCs w:val="24"/>
        </w:rPr>
        <w:t xml:space="preserve">he tribunal accordingly finds that there was the material error of law identified by </w:t>
      </w:r>
      <w:r w:rsidR="00AD0F50">
        <w:rPr>
          <w:rFonts w:ascii="Book Antiqua" w:hAnsi="Book Antiqua" w:cs="Arial"/>
          <w:iCs/>
          <w:sz w:val="24"/>
          <w:szCs w:val="24"/>
        </w:rPr>
        <w:t>First-tier Tribunal Judge Grant-Hutchinson</w:t>
      </w:r>
      <w:r w:rsidR="009C6117">
        <w:rPr>
          <w:rFonts w:ascii="Book Antiqua" w:hAnsi="Book Antiqua" w:cs="Arial"/>
          <w:iCs/>
          <w:sz w:val="24"/>
          <w:szCs w:val="24"/>
        </w:rPr>
        <w:t>, i.e., procedural unfairness</w:t>
      </w:r>
      <w:r w:rsidR="00AD0F50">
        <w:rPr>
          <w:rFonts w:ascii="Book Antiqua" w:hAnsi="Book Antiqua" w:cs="Arial"/>
          <w:iCs/>
          <w:sz w:val="24"/>
          <w:szCs w:val="24"/>
        </w:rPr>
        <w:t>.</w:t>
      </w:r>
      <w:r w:rsidR="003D4B21">
        <w:rPr>
          <w:rFonts w:ascii="Book Antiqua" w:hAnsi="Book Antiqua" w:cs="Arial"/>
          <w:iCs/>
          <w:sz w:val="24"/>
          <w:szCs w:val="24"/>
        </w:rPr>
        <w:t xml:space="preserve">  The onwards appeal is allowed.  The original decision and reasons is set aside</w:t>
      </w:r>
      <w:r w:rsidR="00AD0F50">
        <w:rPr>
          <w:rFonts w:ascii="Book Antiqua" w:hAnsi="Book Antiqua" w:cs="Arial"/>
          <w:iCs/>
          <w:sz w:val="24"/>
          <w:szCs w:val="24"/>
        </w:rPr>
        <w:t>, to be remade in the First-tier Tribunal</w:t>
      </w:r>
      <w:r w:rsidR="003D4B21">
        <w:rPr>
          <w:rFonts w:ascii="Book Antiqua" w:hAnsi="Book Antiqua" w:cs="Arial"/>
          <w:iCs/>
          <w:sz w:val="24"/>
          <w:szCs w:val="24"/>
        </w:rPr>
        <w:t>.</w:t>
      </w:r>
    </w:p>
    <w:p w:rsidR="0044205F" w:rsidRDefault="0044205F" w:rsidP="00434077">
      <w:pPr>
        <w:spacing w:before="240"/>
        <w:ind w:left="567"/>
        <w:jc w:val="both"/>
        <w:rPr>
          <w:rFonts w:ascii="Book Antiqua" w:hAnsi="Book Antiqua"/>
          <w:b/>
          <w:sz w:val="24"/>
          <w:u w:val="single"/>
        </w:rPr>
      </w:pPr>
      <w:bookmarkStart w:id="1" w:name="_GoBack"/>
      <w:bookmarkEnd w:id="1"/>
    </w:p>
    <w:p w:rsidR="006E5DB5" w:rsidRDefault="006E5DB5" w:rsidP="00434077">
      <w:pPr>
        <w:spacing w:before="240"/>
        <w:ind w:left="567"/>
        <w:jc w:val="both"/>
        <w:rPr>
          <w:rFonts w:ascii="Book Antiqua" w:hAnsi="Book Antiqua"/>
          <w:b/>
          <w:sz w:val="24"/>
          <w:u w:val="single"/>
        </w:rPr>
      </w:pPr>
      <w:r w:rsidRPr="004955DC">
        <w:rPr>
          <w:rFonts w:ascii="Book Antiqua" w:hAnsi="Book Antiqua"/>
          <w:b/>
          <w:sz w:val="24"/>
          <w:u w:val="single"/>
        </w:rPr>
        <w:lastRenderedPageBreak/>
        <w:t>DECISION</w:t>
      </w:r>
    </w:p>
    <w:p w:rsidR="00E44A65" w:rsidRPr="00E44A65" w:rsidRDefault="00EC3552" w:rsidP="00434077">
      <w:pPr>
        <w:spacing w:before="240"/>
        <w:ind w:left="567"/>
        <w:jc w:val="both"/>
        <w:rPr>
          <w:rFonts w:ascii="Book Antiqua" w:hAnsi="Book Antiqua"/>
          <w:sz w:val="24"/>
        </w:rPr>
      </w:pPr>
      <w:r>
        <w:rPr>
          <w:rFonts w:ascii="Book Antiqua" w:hAnsi="Book Antiqua"/>
          <w:sz w:val="24"/>
        </w:rPr>
        <w:t>The appeal is allowed</w:t>
      </w:r>
    </w:p>
    <w:p w:rsidR="006E5DB5" w:rsidRDefault="006E5DB5" w:rsidP="00434077">
      <w:pPr>
        <w:spacing w:before="240"/>
        <w:ind w:left="567"/>
        <w:jc w:val="both"/>
        <w:rPr>
          <w:rFonts w:ascii="Book Antiqua" w:hAnsi="Book Antiqua" w:cs="Arial"/>
          <w:color w:val="000000"/>
          <w:sz w:val="24"/>
          <w:szCs w:val="24"/>
        </w:rPr>
      </w:pPr>
      <w:r w:rsidRPr="002C718C">
        <w:rPr>
          <w:rFonts w:ascii="Book Antiqua" w:hAnsi="Book Antiqua" w:cs="Arial"/>
          <w:color w:val="000000"/>
          <w:sz w:val="24"/>
          <w:szCs w:val="24"/>
        </w:rPr>
        <w:t>The making of the previous decision involve</w:t>
      </w:r>
      <w:r w:rsidR="00EC3552">
        <w:rPr>
          <w:rFonts w:ascii="Book Antiqua" w:hAnsi="Book Antiqua" w:cs="Arial"/>
          <w:color w:val="000000"/>
          <w:sz w:val="24"/>
          <w:szCs w:val="24"/>
        </w:rPr>
        <w:t>d</w:t>
      </w:r>
      <w:r w:rsidRPr="002C718C">
        <w:rPr>
          <w:rFonts w:ascii="Book Antiqua" w:hAnsi="Book Antiqua" w:cs="Arial"/>
          <w:color w:val="000000"/>
          <w:sz w:val="24"/>
          <w:szCs w:val="24"/>
        </w:rPr>
        <w:t xml:space="preserve"> the making of a</w:t>
      </w:r>
      <w:r w:rsidR="00EC3552">
        <w:rPr>
          <w:rFonts w:ascii="Book Antiqua" w:hAnsi="Book Antiqua" w:cs="Arial"/>
          <w:color w:val="000000"/>
          <w:sz w:val="24"/>
          <w:szCs w:val="24"/>
        </w:rPr>
        <w:t xml:space="preserve"> </w:t>
      </w:r>
      <w:r>
        <w:rPr>
          <w:rFonts w:ascii="Book Antiqua" w:hAnsi="Book Antiqua" w:cs="Arial"/>
          <w:color w:val="000000"/>
          <w:sz w:val="24"/>
          <w:szCs w:val="24"/>
        </w:rPr>
        <w:t xml:space="preserve">material error </w:t>
      </w:r>
      <w:r w:rsidRPr="002C718C">
        <w:rPr>
          <w:rFonts w:ascii="Book Antiqua" w:hAnsi="Book Antiqua" w:cs="Arial"/>
          <w:color w:val="000000"/>
          <w:sz w:val="24"/>
          <w:szCs w:val="24"/>
        </w:rPr>
        <w:t xml:space="preserve">on </w:t>
      </w:r>
      <w:r>
        <w:rPr>
          <w:rFonts w:ascii="Book Antiqua" w:hAnsi="Book Antiqua" w:cs="Arial"/>
          <w:color w:val="000000"/>
          <w:sz w:val="24"/>
          <w:szCs w:val="24"/>
        </w:rPr>
        <w:t xml:space="preserve">a </w:t>
      </w:r>
      <w:r w:rsidRPr="002C718C">
        <w:rPr>
          <w:rFonts w:ascii="Book Antiqua" w:hAnsi="Book Antiqua" w:cs="Arial"/>
          <w:color w:val="000000"/>
          <w:sz w:val="24"/>
          <w:szCs w:val="24"/>
        </w:rPr>
        <w:t>point of law</w:t>
      </w:r>
      <w:r>
        <w:rPr>
          <w:rFonts w:ascii="Book Antiqua" w:hAnsi="Book Antiqua" w:cs="Arial"/>
          <w:color w:val="000000"/>
          <w:sz w:val="24"/>
          <w:szCs w:val="24"/>
        </w:rPr>
        <w:t xml:space="preserve">.  The decision </w:t>
      </w:r>
      <w:r w:rsidR="00EC3552">
        <w:rPr>
          <w:rFonts w:ascii="Book Antiqua" w:hAnsi="Book Antiqua" w:cs="Arial"/>
          <w:color w:val="000000"/>
          <w:sz w:val="24"/>
          <w:szCs w:val="24"/>
        </w:rPr>
        <w:t>is set aside</w:t>
      </w:r>
      <w:r w:rsidR="004274FB">
        <w:rPr>
          <w:rFonts w:ascii="Book Antiqua" w:hAnsi="Book Antiqua" w:cs="Arial"/>
          <w:color w:val="000000"/>
          <w:sz w:val="24"/>
          <w:szCs w:val="24"/>
        </w:rPr>
        <w:t>.</w:t>
      </w:r>
    </w:p>
    <w:p w:rsidR="00EC3552" w:rsidRDefault="00AD0F50" w:rsidP="00434077">
      <w:pPr>
        <w:spacing w:before="240"/>
        <w:ind w:left="567"/>
        <w:jc w:val="both"/>
        <w:rPr>
          <w:rFonts w:ascii="Book Antiqua" w:hAnsi="Book Antiqua"/>
          <w:color w:val="000000"/>
          <w:sz w:val="24"/>
          <w:szCs w:val="24"/>
        </w:rPr>
      </w:pPr>
      <w:r>
        <w:rPr>
          <w:rFonts w:ascii="Book Antiqua" w:hAnsi="Book Antiqua" w:cs="Arial"/>
          <w:color w:val="000000"/>
          <w:sz w:val="24"/>
          <w:szCs w:val="24"/>
        </w:rPr>
        <w:t>The appeal is to</w:t>
      </w:r>
      <w:r w:rsidR="00434077">
        <w:rPr>
          <w:rFonts w:ascii="Book Antiqua" w:hAnsi="Book Antiqua" w:cs="Arial"/>
          <w:color w:val="000000"/>
          <w:sz w:val="24"/>
          <w:szCs w:val="24"/>
        </w:rPr>
        <w:t xml:space="preserve"> be</w:t>
      </w:r>
      <w:r>
        <w:rPr>
          <w:rFonts w:ascii="Book Antiqua" w:hAnsi="Book Antiqua" w:cs="Arial"/>
          <w:color w:val="000000"/>
          <w:sz w:val="24"/>
          <w:szCs w:val="24"/>
        </w:rPr>
        <w:t xml:space="preserve"> reheard in the First-tier Tribunal by any First-tier Tribunal Judge apart from Judge Freer.</w:t>
      </w:r>
    </w:p>
    <w:p w:rsidR="00434077" w:rsidRDefault="00434077" w:rsidP="00434077">
      <w:pPr>
        <w:ind w:left="567"/>
        <w:jc w:val="both"/>
        <w:rPr>
          <w:rFonts w:ascii="Book Antiqua" w:hAnsi="Book Antiqua"/>
          <w:color w:val="000000"/>
          <w:sz w:val="24"/>
          <w:szCs w:val="24"/>
        </w:rPr>
      </w:pPr>
    </w:p>
    <w:p w:rsidR="00434077" w:rsidRDefault="00434077" w:rsidP="00434077">
      <w:pPr>
        <w:ind w:left="567"/>
        <w:jc w:val="both"/>
        <w:rPr>
          <w:rFonts w:ascii="Book Antiqua" w:hAnsi="Book Antiqua"/>
          <w:color w:val="000000"/>
          <w:sz w:val="24"/>
          <w:szCs w:val="24"/>
        </w:rPr>
      </w:pPr>
    </w:p>
    <w:p w:rsidR="006E5DB5" w:rsidRPr="00EA0E38" w:rsidRDefault="006E5DB5" w:rsidP="00434077">
      <w:pPr>
        <w:ind w:left="567"/>
        <w:jc w:val="both"/>
        <w:rPr>
          <w:rFonts w:ascii="Book Antiqua" w:hAnsi="Book Antiqua" w:cs="Arial"/>
          <w:b/>
          <w:sz w:val="24"/>
          <w:szCs w:val="24"/>
        </w:rPr>
      </w:pPr>
      <w:r w:rsidRPr="002C718C">
        <w:rPr>
          <w:rFonts w:ascii="Book Antiqua" w:hAnsi="Book Antiqua" w:cs="Arial"/>
          <w:b/>
          <w:sz w:val="24"/>
          <w:szCs w:val="24"/>
        </w:rPr>
        <w:t>Signed</w:t>
      </w:r>
      <w:r w:rsidRPr="002C718C">
        <w:rPr>
          <w:rFonts w:ascii="Book Antiqua" w:hAnsi="Book Antiqua" w:cs="Arial"/>
          <w:b/>
          <w:sz w:val="24"/>
          <w:szCs w:val="24"/>
        </w:rPr>
        <w:tab/>
      </w:r>
      <w:r w:rsidRPr="002C718C">
        <w:rPr>
          <w:rFonts w:ascii="Book Antiqua" w:hAnsi="Book Antiqua" w:cs="Arial"/>
          <w:b/>
          <w:sz w:val="24"/>
          <w:szCs w:val="24"/>
        </w:rPr>
        <w:tab/>
      </w:r>
      <w:r w:rsidRPr="002C718C">
        <w:rPr>
          <w:rFonts w:ascii="Book Antiqua" w:hAnsi="Book Antiqua" w:cs="Arial"/>
          <w:b/>
          <w:sz w:val="24"/>
          <w:szCs w:val="24"/>
        </w:rPr>
        <w:tab/>
      </w:r>
      <w:r w:rsidRPr="002C718C">
        <w:rPr>
          <w:rFonts w:ascii="Book Antiqua" w:hAnsi="Book Antiqua" w:cs="Arial"/>
          <w:b/>
          <w:sz w:val="24"/>
          <w:szCs w:val="24"/>
        </w:rPr>
        <w:tab/>
      </w:r>
      <w:r w:rsidRPr="002C718C">
        <w:rPr>
          <w:rFonts w:ascii="Book Antiqua" w:hAnsi="Book Antiqua" w:cs="Arial"/>
          <w:b/>
          <w:sz w:val="24"/>
          <w:szCs w:val="24"/>
        </w:rPr>
        <w:tab/>
      </w:r>
      <w:r w:rsidRPr="002C718C">
        <w:rPr>
          <w:rFonts w:ascii="Book Antiqua" w:hAnsi="Book Antiqua" w:cs="Arial"/>
          <w:b/>
          <w:sz w:val="24"/>
          <w:szCs w:val="24"/>
        </w:rPr>
        <w:tab/>
        <w:t>Dated</w:t>
      </w:r>
      <w:r w:rsidR="003802B9">
        <w:rPr>
          <w:rFonts w:ascii="Book Antiqua" w:hAnsi="Book Antiqua" w:cs="Arial"/>
          <w:b/>
          <w:sz w:val="24"/>
          <w:szCs w:val="24"/>
        </w:rPr>
        <w:t xml:space="preserve"> </w:t>
      </w:r>
      <w:r w:rsidR="00AD0F50" w:rsidRPr="00EA0E38">
        <w:rPr>
          <w:rFonts w:ascii="Book Antiqua" w:hAnsi="Book Antiqua" w:cs="Arial"/>
          <w:b/>
          <w:sz w:val="24"/>
          <w:szCs w:val="24"/>
        </w:rPr>
        <w:t>23 August</w:t>
      </w:r>
      <w:r w:rsidR="00EC3552" w:rsidRPr="00EA0E38">
        <w:rPr>
          <w:rFonts w:ascii="Book Antiqua" w:hAnsi="Book Antiqua" w:cs="Arial"/>
          <w:b/>
          <w:sz w:val="24"/>
          <w:szCs w:val="24"/>
        </w:rPr>
        <w:t xml:space="preserve"> 2018</w:t>
      </w:r>
    </w:p>
    <w:p w:rsidR="006E5DB5" w:rsidRDefault="006E5DB5" w:rsidP="00434077">
      <w:pPr>
        <w:ind w:left="567"/>
        <w:jc w:val="both"/>
        <w:rPr>
          <w:rFonts w:ascii="Book Antiqua" w:hAnsi="Book Antiqua" w:cs="Arial"/>
          <w:b/>
          <w:sz w:val="24"/>
          <w:szCs w:val="24"/>
        </w:rPr>
      </w:pPr>
    </w:p>
    <w:p w:rsidR="006E5DB5" w:rsidRDefault="006E5DB5" w:rsidP="00434077">
      <w:pPr>
        <w:ind w:left="567"/>
        <w:jc w:val="both"/>
        <w:rPr>
          <w:rFonts w:ascii="Book Antiqua" w:hAnsi="Book Antiqua" w:cs="Arial"/>
          <w:b/>
          <w:sz w:val="24"/>
          <w:szCs w:val="24"/>
        </w:rPr>
      </w:pPr>
      <w:r>
        <w:rPr>
          <w:rFonts w:ascii="Book Antiqua" w:hAnsi="Book Antiqua" w:cs="Arial"/>
          <w:b/>
          <w:sz w:val="24"/>
          <w:szCs w:val="24"/>
        </w:rPr>
        <w:t xml:space="preserve">Deputy Upper Tribunal </w:t>
      </w:r>
      <w:r w:rsidRPr="002C718C">
        <w:rPr>
          <w:rFonts w:ascii="Book Antiqua" w:hAnsi="Book Antiqua" w:cs="Arial"/>
          <w:b/>
          <w:sz w:val="24"/>
          <w:szCs w:val="24"/>
        </w:rPr>
        <w:t xml:space="preserve">Judge Manuell </w:t>
      </w:r>
    </w:p>
    <w:p w:rsidR="006E5DB5" w:rsidRDefault="006E5DB5" w:rsidP="00434077">
      <w:pPr>
        <w:ind w:left="567"/>
        <w:jc w:val="both"/>
        <w:rPr>
          <w:rFonts w:ascii="Book Antiqua" w:hAnsi="Book Antiqua" w:cs="Arial"/>
          <w:b/>
          <w:sz w:val="24"/>
          <w:szCs w:val="24"/>
        </w:rPr>
      </w:pPr>
    </w:p>
    <w:p w:rsidR="006E5DB5" w:rsidRPr="00D11C5B" w:rsidRDefault="006E5DB5" w:rsidP="00434077">
      <w:pPr>
        <w:ind w:left="567"/>
        <w:jc w:val="both"/>
        <w:rPr>
          <w:rFonts w:ascii="Book Antiqua" w:hAnsi="Book Antiqua" w:cs="Arial"/>
          <w:sz w:val="24"/>
          <w:szCs w:val="24"/>
        </w:rPr>
      </w:pPr>
    </w:p>
    <w:sectPr w:rsidR="006E5DB5" w:rsidRPr="00D11C5B" w:rsidSect="00C907B6">
      <w:headerReference w:type="default" r:id="rId8"/>
      <w:footerReference w:type="even" r:id="rId9"/>
      <w:footerReference w:type="default" r:id="rId10"/>
      <w:footerReference w:type="first" r:id="rId11"/>
      <w:endnotePr>
        <w:numFmt w:val="decimal"/>
        <w:numStart w:val="0"/>
      </w:endnotePr>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7E51" w:rsidRDefault="00A07E51">
      <w:r>
        <w:separator/>
      </w:r>
    </w:p>
  </w:endnote>
  <w:endnote w:type="continuationSeparator" w:id="0">
    <w:p w:rsidR="00A07E51" w:rsidRDefault="00A07E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453B" w:rsidRDefault="00DF453B" w:rsidP="000044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F453B" w:rsidRDefault="00DF453B" w:rsidP="00C907B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494903"/>
      <w:docPartObj>
        <w:docPartGallery w:val="Page Numbers (Bottom of Page)"/>
        <w:docPartUnique/>
      </w:docPartObj>
    </w:sdtPr>
    <w:sdtEndPr>
      <w:rPr>
        <w:rFonts w:ascii="Book Antiqua" w:hAnsi="Book Antiqua"/>
        <w:noProof/>
        <w:sz w:val="24"/>
        <w:szCs w:val="24"/>
      </w:rPr>
    </w:sdtEndPr>
    <w:sdtContent>
      <w:p w:rsidR="0044205F" w:rsidRPr="0044205F" w:rsidRDefault="0044205F">
        <w:pPr>
          <w:pStyle w:val="Footer"/>
          <w:jc w:val="center"/>
          <w:rPr>
            <w:rFonts w:ascii="Book Antiqua" w:hAnsi="Book Antiqua"/>
            <w:sz w:val="24"/>
            <w:szCs w:val="24"/>
          </w:rPr>
        </w:pPr>
        <w:r w:rsidRPr="0044205F">
          <w:rPr>
            <w:rFonts w:ascii="Book Antiqua" w:hAnsi="Book Antiqua"/>
            <w:sz w:val="24"/>
            <w:szCs w:val="24"/>
          </w:rPr>
          <w:fldChar w:fldCharType="begin"/>
        </w:r>
        <w:r w:rsidRPr="0044205F">
          <w:rPr>
            <w:rFonts w:ascii="Book Antiqua" w:hAnsi="Book Antiqua"/>
            <w:sz w:val="24"/>
            <w:szCs w:val="24"/>
          </w:rPr>
          <w:instrText xml:space="preserve"> PAGE   \* MERGEFORMAT </w:instrText>
        </w:r>
        <w:r w:rsidRPr="0044205F">
          <w:rPr>
            <w:rFonts w:ascii="Book Antiqua" w:hAnsi="Book Antiqua"/>
            <w:sz w:val="24"/>
            <w:szCs w:val="24"/>
          </w:rPr>
          <w:fldChar w:fldCharType="separate"/>
        </w:r>
        <w:r w:rsidR="003A6D9B">
          <w:rPr>
            <w:rFonts w:ascii="Book Antiqua" w:hAnsi="Book Antiqua"/>
            <w:noProof/>
            <w:sz w:val="24"/>
            <w:szCs w:val="24"/>
          </w:rPr>
          <w:t>3</w:t>
        </w:r>
        <w:r w:rsidRPr="0044205F">
          <w:rPr>
            <w:rFonts w:ascii="Book Antiqua" w:hAnsi="Book Antiqua"/>
            <w:noProof/>
            <w:sz w:val="24"/>
            <w:szCs w:val="24"/>
          </w:rPr>
          <w:fldChar w:fldCharType="end"/>
        </w:r>
      </w:p>
    </w:sdtContent>
  </w:sdt>
  <w:p w:rsidR="00DF453B" w:rsidRPr="00D1096E" w:rsidRDefault="00DF453B" w:rsidP="00C907B6">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453B" w:rsidRPr="00D1096E" w:rsidRDefault="00DF453B" w:rsidP="0002533F">
    <w:pPr>
      <w:pStyle w:val="Footer"/>
      <w:jc w:val="center"/>
      <w:rPr>
        <w:rFonts w:ascii="Book Antiqua" w:hAnsi="Book Antiqua"/>
        <w:b/>
        <w:sz w:val="24"/>
        <w:szCs w:val="24"/>
      </w:rPr>
    </w:pPr>
    <w:r w:rsidRPr="00D1096E">
      <w:rPr>
        <w:rFonts w:ascii="Book Antiqua" w:hAnsi="Book Antiqua"/>
        <w:b/>
        <w:sz w:val="24"/>
        <w:szCs w:val="24"/>
      </w:rPr>
      <w:t>© CROWN COPYRIGHT 201</w:t>
    </w:r>
    <w:r w:rsidR="007C42E9" w:rsidRPr="00D1096E">
      <w:rPr>
        <w:rFonts w:ascii="Book Antiqua" w:hAnsi="Book Antiqua"/>
        <w:b/>
        <w:sz w:val="24"/>
        <w:szCs w:val="24"/>
      </w:rPr>
      <w:t>8</w:t>
    </w:r>
    <w:r w:rsidRPr="00D1096E">
      <w:rPr>
        <w:rFonts w:ascii="Book Antiqua" w:hAnsi="Book Antiqua"/>
        <w:b/>
        <w:sz w:val="24"/>
        <w:szCs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7E51" w:rsidRDefault="00A07E51">
      <w:r>
        <w:separator/>
      </w:r>
    </w:p>
  </w:footnote>
  <w:footnote w:type="continuationSeparator" w:id="0">
    <w:p w:rsidR="00A07E51" w:rsidRDefault="00A07E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453B" w:rsidRPr="0044205F" w:rsidRDefault="00DF453B" w:rsidP="00D1096E">
    <w:pPr>
      <w:tabs>
        <w:tab w:val="right" w:pos="9720"/>
      </w:tabs>
      <w:ind w:right="-82"/>
      <w:jc w:val="right"/>
      <w:rPr>
        <w:rFonts w:ascii="Book Antiqua" w:hAnsi="Book Antiqua" w:cs="Arial"/>
        <w:bCs/>
        <w:color w:val="000000"/>
        <w:sz w:val="16"/>
        <w:szCs w:val="16"/>
      </w:rPr>
    </w:pPr>
    <w:r w:rsidRPr="0044205F">
      <w:rPr>
        <w:rFonts w:ascii="Book Antiqua" w:hAnsi="Book Antiqua" w:cs="Arial"/>
        <w:bCs/>
        <w:color w:val="000000"/>
        <w:sz w:val="16"/>
        <w:szCs w:val="16"/>
      </w:rPr>
      <w:t xml:space="preserve">Appeal Number: </w:t>
    </w:r>
    <w:r w:rsidR="00D16945" w:rsidRPr="0044205F">
      <w:rPr>
        <w:rFonts w:ascii="Book Antiqua" w:hAnsi="Book Antiqua" w:cs="Arial"/>
        <w:bCs/>
        <w:color w:val="000000"/>
        <w:sz w:val="16"/>
        <w:szCs w:val="16"/>
      </w:rPr>
      <w:t>HU/23966</w:t>
    </w:r>
    <w:r w:rsidR="007C42E9" w:rsidRPr="0044205F">
      <w:rPr>
        <w:rFonts w:ascii="Book Antiqua" w:hAnsi="Book Antiqua" w:cs="Arial"/>
        <w:bCs/>
        <w:color w:val="000000"/>
        <w:sz w:val="16"/>
        <w:szCs w:val="16"/>
      </w:rPr>
      <w:t>/2016</w:t>
    </w:r>
    <w:r w:rsidR="0044205F">
      <w:rPr>
        <w:rFonts w:ascii="Book Antiqua" w:hAnsi="Book Antiqua" w:cs="Arial"/>
        <w:bCs/>
        <w:color w:val="000000"/>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46382A"/>
    <w:multiLevelType w:val="hybridMultilevel"/>
    <w:tmpl w:val="4670BF4E"/>
    <w:lvl w:ilvl="0" w:tplc="4FFA8388">
      <w:start w:val="1"/>
      <w:numFmt w:val="decimal"/>
      <w:lvlText w:val="(%1)"/>
      <w:lvlJc w:val="left"/>
      <w:pPr>
        <w:tabs>
          <w:tab w:val="num" w:pos="720"/>
        </w:tabs>
        <w:ind w:left="720" w:hanging="36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120"/>
  <w:displayVerticalDrawingGridEvery w:val="0"/>
  <w:doNotUseMarginsForDrawingGridOrigin/>
  <w:doNotShadeFormData/>
  <w:noPunctuationKerning/>
  <w:characterSpacingControl w:val="doNotCompress"/>
  <w:doNotValidateAgainstSchema/>
  <w:doNotDemarcateInvalidXml/>
  <w:hdrShapeDefaults>
    <o:shapedefaults v:ext="edit" spidmax="7169"/>
  </w:hdrShapeDefaults>
  <w:footnotePr>
    <w:footnote w:id="-1"/>
    <w:footnote w:id="0"/>
  </w:footnotePr>
  <w:endnotePr>
    <w:pos w:val="sectEnd"/>
    <w:numFmt w:val="decimal"/>
    <w:numStart w:val="0"/>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F08"/>
    <w:rsid w:val="0000117C"/>
    <w:rsid w:val="000017BD"/>
    <w:rsid w:val="000044E0"/>
    <w:rsid w:val="00007BC2"/>
    <w:rsid w:val="000102BB"/>
    <w:rsid w:val="00012161"/>
    <w:rsid w:val="00012704"/>
    <w:rsid w:val="00014E34"/>
    <w:rsid w:val="00015C2D"/>
    <w:rsid w:val="00020D91"/>
    <w:rsid w:val="00023F35"/>
    <w:rsid w:val="00024A96"/>
    <w:rsid w:val="0002533F"/>
    <w:rsid w:val="00031F04"/>
    <w:rsid w:val="00033FFF"/>
    <w:rsid w:val="00035A3A"/>
    <w:rsid w:val="000371F4"/>
    <w:rsid w:val="000479C9"/>
    <w:rsid w:val="00053B60"/>
    <w:rsid w:val="00055A8C"/>
    <w:rsid w:val="0006265C"/>
    <w:rsid w:val="00062BCD"/>
    <w:rsid w:val="00067F72"/>
    <w:rsid w:val="00081BEE"/>
    <w:rsid w:val="00083A3A"/>
    <w:rsid w:val="0009100D"/>
    <w:rsid w:val="00092801"/>
    <w:rsid w:val="00092BC5"/>
    <w:rsid w:val="000932BE"/>
    <w:rsid w:val="000A2463"/>
    <w:rsid w:val="000A6660"/>
    <w:rsid w:val="000B00D6"/>
    <w:rsid w:val="000B0A97"/>
    <w:rsid w:val="000B1632"/>
    <w:rsid w:val="000B1857"/>
    <w:rsid w:val="000B2BF0"/>
    <w:rsid w:val="000B5ADD"/>
    <w:rsid w:val="000B7492"/>
    <w:rsid w:val="000C01A2"/>
    <w:rsid w:val="000C042F"/>
    <w:rsid w:val="000C456C"/>
    <w:rsid w:val="000C49C9"/>
    <w:rsid w:val="000C7C87"/>
    <w:rsid w:val="000D169F"/>
    <w:rsid w:val="000D238A"/>
    <w:rsid w:val="000D2880"/>
    <w:rsid w:val="000D2F94"/>
    <w:rsid w:val="000E1FC3"/>
    <w:rsid w:val="000E2555"/>
    <w:rsid w:val="000E4210"/>
    <w:rsid w:val="000E61EC"/>
    <w:rsid w:val="000E652E"/>
    <w:rsid w:val="000E7897"/>
    <w:rsid w:val="000F0A09"/>
    <w:rsid w:val="000F1213"/>
    <w:rsid w:val="000F1D16"/>
    <w:rsid w:val="000F2DE8"/>
    <w:rsid w:val="000F2EC7"/>
    <w:rsid w:val="000F6237"/>
    <w:rsid w:val="00100F13"/>
    <w:rsid w:val="00101C6A"/>
    <w:rsid w:val="00103EC3"/>
    <w:rsid w:val="001054A3"/>
    <w:rsid w:val="00110B62"/>
    <w:rsid w:val="001130BC"/>
    <w:rsid w:val="00113496"/>
    <w:rsid w:val="00115FE7"/>
    <w:rsid w:val="00120BEB"/>
    <w:rsid w:val="00121A2F"/>
    <w:rsid w:val="001224CF"/>
    <w:rsid w:val="00122C36"/>
    <w:rsid w:val="00124DEC"/>
    <w:rsid w:val="00126B5B"/>
    <w:rsid w:val="00130BFE"/>
    <w:rsid w:val="001318F4"/>
    <w:rsid w:val="00133674"/>
    <w:rsid w:val="00133AA6"/>
    <w:rsid w:val="00133E2D"/>
    <w:rsid w:val="00133E97"/>
    <w:rsid w:val="0014188D"/>
    <w:rsid w:val="00142EA4"/>
    <w:rsid w:val="00150247"/>
    <w:rsid w:val="001541D2"/>
    <w:rsid w:val="00162438"/>
    <w:rsid w:val="00165B36"/>
    <w:rsid w:val="00167ACA"/>
    <w:rsid w:val="00170A8E"/>
    <w:rsid w:val="001732CC"/>
    <w:rsid w:val="00175554"/>
    <w:rsid w:val="001755DE"/>
    <w:rsid w:val="00176550"/>
    <w:rsid w:val="00177709"/>
    <w:rsid w:val="00191040"/>
    <w:rsid w:val="0019233F"/>
    <w:rsid w:val="00192C45"/>
    <w:rsid w:val="00193AC4"/>
    <w:rsid w:val="00195383"/>
    <w:rsid w:val="00195769"/>
    <w:rsid w:val="00196430"/>
    <w:rsid w:val="001A1500"/>
    <w:rsid w:val="001A35F4"/>
    <w:rsid w:val="001A6C6A"/>
    <w:rsid w:val="001B1399"/>
    <w:rsid w:val="001B21ED"/>
    <w:rsid w:val="001B3C8E"/>
    <w:rsid w:val="001B577D"/>
    <w:rsid w:val="001B5CC3"/>
    <w:rsid w:val="001B5F78"/>
    <w:rsid w:val="001B6576"/>
    <w:rsid w:val="001B717E"/>
    <w:rsid w:val="001B7DAA"/>
    <w:rsid w:val="001C0E7A"/>
    <w:rsid w:val="001C114D"/>
    <w:rsid w:val="001C390A"/>
    <w:rsid w:val="001C4C70"/>
    <w:rsid w:val="001C53A6"/>
    <w:rsid w:val="001D1A92"/>
    <w:rsid w:val="001D5417"/>
    <w:rsid w:val="001D7ADD"/>
    <w:rsid w:val="001E2646"/>
    <w:rsid w:val="001E2E6C"/>
    <w:rsid w:val="001E4420"/>
    <w:rsid w:val="001E4738"/>
    <w:rsid w:val="001E47E9"/>
    <w:rsid w:val="001E56FD"/>
    <w:rsid w:val="001E6895"/>
    <w:rsid w:val="001E7637"/>
    <w:rsid w:val="001F0A30"/>
    <w:rsid w:val="001F1CFB"/>
    <w:rsid w:val="001F636D"/>
    <w:rsid w:val="001F69E0"/>
    <w:rsid w:val="00201DEE"/>
    <w:rsid w:val="00204417"/>
    <w:rsid w:val="00211938"/>
    <w:rsid w:val="00214FA1"/>
    <w:rsid w:val="00215F99"/>
    <w:rsid w:val="0022324C"/>
    <w:rsid w:val="002276A4"/>
    <w:rsid w:val="00227990"/>
    <w:rsid w:val="00233383"/>
    <w:rsid w:val="00235887"/>
    <w:rsid w:val="002370CF"/>
    <w:rsid w:val="00242DD5"/>
    <w:rsid w:val="00246542"/>
    <w:rsid w:val="00247EC4"/>
    <w:rsid w:val="00250376"/>
    <w:rsid w:val="0025190E"/>
    <w:rsid w:val="002543B5"/>
    <w:rsid w:val="00257FF6"/>
    <w:rsid w:val="00260FB8"/>
    <w:rsid w:val="002637ED"/>
    <w:rsid w:val="00263C46"/>
    <w:rsid w:val="00263D86"/>
    <w:rsid w:val="00265F7F"/>
    <w:rsid w:val="0026744A"/>
    <w:rsid w:val="002766E8"/>
    <w:rsid w:val="00276FC5"/>
    <w:rsid w:val="00280AD8"/>
    <w:rsid w:val="00281962"/>
    <w:rsid w:val="00282CA1"/>
    <w:rsid w:val="00292D10"/>
    <w:rsid w:val="00293B4B"/>
    <w:rsid w:val="00295942"/>
    <w:rsid w:val="002976CD"/>
    <w:rsid w:val="002A03EC"/>
    <w:rsid w:val="002A1227"/>
    <w:rsid w:val="002A127D"/>
    <w:rsid w:val="002A2153"/>
    <w:rsid w:val="002A2E15"/>
    <w:rsid w:val="002A479C"/>
    <w:rsid w:val="002A7997"/>
    <w:rsid w:val="002B1868"/>
    <w:rsid w:val="002B3B4D"/>
    <w:rsid w:val="002B5471"/>
    <w:rsid w:val="002B5DAF"/>
    <w:rsid w:val="002B6ADD"/>
    <w:rsid w:val="002B7FB0"/>
    <w:rsid w:val="002C00F8"/>
    <w:rsid w:val="002C0D86"/>
    <w:rsid w:val="002C37FB"/>
    <w:rsid w:val="002C384A"/>
    <w:rsid w:val="002C3F34"/>
    <w:rsid w:val="002C439E"/>
    <w:rsid w:val="002C6581"/>
    <w:rsid w:val="002C718C"/>
    <w:rsid w:val="002C73D1"/>
    <w:rsid w:val="002D64B6"/>
    <w:rsid w:val="002E0E2A"/>
    <w:rsid w:val="002E2269"/>
    <w:rsid w:val="002E649C"/>
    <w:rsid w:val="002F03A8"/>
    <w:rsid w:val="002F3955"/>
    <w:rsid w:val="002F5596"/>
    <w:rsid w:val="002F74A9"/>
    <w:rsid w:val="00300891"/>
    <w:rsid w:val="00301F35"/>
    <w:rsid w:val="00305CC8"/>
    <w:rsid w:val="00307D61"/>
    <w:rsid w:val="00310B06"/>
    <w:rsid w:val="003145D3"/>
    <w:rsid w:val="0032094B"/>
    <w:rsid w:val="00321C0C"/>
    <w:rsid w:val="00326D3C"/>
    <w:rsid w:val="00330F07"/>
    <w:rsid w:val="003315F4"/>
    <w:rsid w:val="003329B5"/>
    <w:rsid w:val="00334CC9"/>
    <w:rsid w:val="00334F4F"/>
    <w:rsid w:val="003370D8"/>
    <w:rsid w:val="00340275"/>
    <w:rsid w:val="00342C97"/>
    <w:rsid w:val="00342D34"/>
    <w:rsid w:val="0034388E"/>
    <w:rsid w:val="00351D29"/>
    <w:rsid w:val="00352F7B"/>
    <w:rsid w:val="003615E3"/>
    <w:rsid w:val="00363BD3"/>
    <w:rsid w:val="003650C8"/>
    <w:rsid w:val="0036660B"/>
    <w:rsid w:val="00366941"/>
    <w:rsid w:val="00372B7E"/>
    <w:rsid w:val="003747E9"/>
    <w:rsid w:val="003777B8"/>
    <w:rsid w:val="003802B9"/>
    <w:rsid w:val="00381ECE"/>
    <w:rsid w:val="003857BB"/>
    <w:rsid w:val="003857D6"/>
    <w:rsid w:val="003964D2"/>
    <w:rsid w:val="003A4290"/>
    <w:rsid w:val="003A6D9B"/>
    <w:rsid w:val="003A6E6D"/>
    <w:rsid w:val="003A774C"/>
    <w:rsid w:val="003B150F"/>
    <w:rsid w:val="003B3ECE"/>
    <w:rsid w:val="003C0095"/>
    <w:rsid w:val="003C1310"/>
    <w:rsid w:val="003D2363"/>
    <w:rsid w:val="003D3D16"/>
    <w:rsid w:val="003D4B21"/>
    <w:rsid w:val="003D5727"/>
    <w:rsid w:val="003D5A2A"/>
    <w:rsid w:val="003D7F3A"/>
    <w:rsid w:val="003E3E57"/>
    <w:rsid w:val="003E6665"/>
    <w:rsid w:val="003E745C"/>
    <w:rsid w:val="003F4009"/>
    <w:rsid w:val="003F6D59"/>
    <w:rsid w:val="0040052F"/>
    <w:rsid w:val="004005C7"/>
    <w:rsid w:val="00404024"/>
    <w:rsid w:val="00405A2D"/>
    <w:rsid w:val="004068D6"/>
    <w:rsid w:val="00410B35"/>
    <w:rsid w:val="004125D9"/>
    <w:rsid w:val="00412C0E"/>
    <w:rsid w:val="004168A9"/>
    <w:rsid w:val="0042001D"/>
    <w:rsid w:val="00421E63"/>
    <w:rsid w:val="004271E0"/>
    <w:rsid w:val="004274FB"/>
    <w:rsid w:val="00427FA3"/>
    <w:rsid w:val="00431758"/>
    <w:rsid w:val="00431E7B"/>
    <w:rsid w:val="00431E87"/>
    <w:rsid w:val="00433F99"/>
    <w:rsid w:val="00434077"/>
    <w:rsid w:val="004353AC"/>
    <w:rsid w:val="00440434"/>
    <w:rsid w:val="00441C99"/>
    <w:rsid w:val="0044205F"/>
    <w:rsid w:val="00452144"/>
    <w:rsid w:val="0045373A"/>
    <w:rsid w:val="00455593"/>
    <w:rsid w:val="00456C49"/>
    <w:rsid w:val="00456D96"/>
    <w:rsid w:val="004621EA"/>
    <w:rsid w:val="00462954"/>
    <w:rsid w:val="00464FBF"/>
    <w:rsid w:val="00466882"/>
    <w:rsid w:val="004732BE"/>
    <w:rsid w:val="004775DB"/>
    <w:rsid w:val="00481983"/>
    <w:rsid w:val="00481A1F"/>
    <w:rsid w:val="00491C1C"/>
    <w:rsid w:val="00491C94"/>
    <w:rsid w:val="00492DF6"/>
    <w:rsid w:val="004932EE"/>
    <w:rsid w:val="004955DC"/>
    <w:rsid w:val="004A0029"/>
    <w:rsid w:val="004A5237"/>
    <w:rsid w:val="004B2734"/>
    <w:rsid w:val="004B4F34"/>
    <w:rsid w:val="004D128D"/>
    <w:rsid w:val="004D28F2"/>
    <w:rsid w:val="004D4FB9"/>
    <w:rsid w:val="004E23F0"/>
    <w:rsid w:val="004E2F7E"/>
    <w:rsid w:val="004E3416"/>
    <w:rsid w:val="004E5BA8"/>
    <w:rsid w:val="004E6FDD"/>
    <w:rsid w:val="004F44C1"/>
    <w:rsid w:val="0050070B"/>
    <w:rsid w:val="00501018"/>
    <w:rsid w:val="0050124D"/>
    <w:rsid w:val="005043DD"/>
    <w:rsid w:val="00505DAD"/>
    <w:rsid w:val="00510D3D"/>
    <w:rsid w:val="00511344"/>
    <w:rsid w:val="00520164"/>
    <w:rsid w:val="005214D5"/>
    <w:rsid w:val="00522757"/>
    <w:rsid w:val="00523DC1"/>
    <w:rsid w:val="00525F5C"/>
    <w:rsid w:val="00530466"/>
    <w:rsid w:val="00532C8F"/>
    <w:rsid w:val="00533054"/>
    <w:rsid w:val="00535248"/>
    <w:rsid w:val="00536B23"/>
    <w:rsid w:val="00540878"/>
    <w:rsid w:val="005453CB"/>
    <w:rsid w:val="005453D4"/>
    <w:rsid w:val="005455FC"/>
    <w:rsid w:val="00546FC8"/>
    <w:rsid w:val="00547424"/>
    <w:rsid w:val="00547AA5"/>
    <w:rsid w:val="00550E46"/>
    <w:rsid w:val="0056252E"/>
    <w:rsid w:val="00565729"/>
    <w:rsid w:val="00570798"/>
    <w:rsid w:val="00571157"/>
    <w:rsid w:val="005726D2"/>
    <w:rsid w:val="005728B0"/>
    <w:rsid w:val="005763CC"/>
    <w:rsid w:val="00576B57"/>
    <w:rsid w:val="005774B7"/>
    <w:rsid w:val="0057782C"/>
    <w:rsid w:val="00582D69"/>
    <w:rsid w:val="005836C2"/>
    <w:rsid w:val="00586558"/>
    <w:rsid w:val="0058691F"/>
    <w:rsid w:val="005965EF"/>
    <w:rsid w:val="0059737B"/>
    <w:rsid w:val="005B437A"/>
    <w:rsid w:val="005C65C6"/>
    <w:rsid w:val="005C7BDD"/>
    <w:rsid w:val="005D12CB"/>
    <w:rsid w:val="005D153E"/>
    <w:rsid w:val="005D53A7"/>
    <w:rsid w:val="005D5B87"/>
    <w:rsid w:val="005D7016"/>
    <w:rsid w:val="005E3447"/>
    <w:rsid w:val="005E7388"/>
    <w:rsid w:val="005E75AB"/>
    <w:rsid w:val="005F12EB"/>
    <w:rsid w:val="005F18EF"/>
    <w:rsid w:val="005F40E3"/>
    <w:rsid w:val="005F432A"/>
    <w:rsid w:val="006057FC"/>
    <w:rsid w:val="006076D6"/>
    <w:rsid w:val="00611227"/>
    <w:rsid w:val="0061376D"/>
    <w:rsid w:val="00614EBE"/>
    <w:rsid w:val="00621E93"/>
    <w:rsid w:val="00623296"/>
    <w:rsid w:val="0062468E"/>
    <w:rsid w:val="00633689"/>
    <w:rsid w:val="00634B89"/>
    <w:rsid w:val="00634CAE"/>
    <w:rsid w:val="006351FA"/>
    <w:rsid w:val="0063636E"/>
    <w:rsid w:val="006368BB"/>
    <w:rsid w:val="0064111E"/>
    <w:rsid w:val="00643195"/>
    <w:rsid w:val="00644A3A"/>
    <w:rsid w:val="006528EF"/>
    <w:rsid w:val="00655A2F"/>
    <w:rsid w:val="00656608"/>
    <w:rsid w:val="006666B4"/>
    <w:rsid w:val="00670052"/>
    <w:rsid w:val="0067125A"/>
    <w:rsid w:val="006803EB"/>
    <w:rsid w:val="006817C2"/>
    <w:rsid w:val="00681B9B"/>
    <w:rsid w:val="00681EC1"/>
    <w:rsid w:val="00691D95"/>
    <w:rsid w:val="0069249B"/>
    <w:rsid w:val="00695025"/>
    <w:rsid w:val="006953C5"/>
    <w:rsid w:val="006974AE"/>
    <w:rsid w:val="006A155F"/>
    <w:rsid w:val="006A1F2E"/>
    <w:rsid w:val="006A208E"/>
    <w:rsid w:val="006A54A8"/>
    <w:rsid w:val="006B132A"/>
    <w:rsid w:val="006B180B"/>
    <w:rsid w:val="006B1C18"/>
    <w:rsid w:val="006B5C23"/>
    <w:rsid w:val="006C1577"/>
    <w:rsid w:val="006C2BD4"/>
    <w:rsid w:val="006D42CF"/>
    <w:rsid w:val="006D7A96"/>
    <w:rsid w:val="006D7B45"/>
    <w:rsid w:val="006E1F28"/>
    <w:rsid w:val="006E5DB5"/>
    <w:rsid w:val="006E632D"/>
    <w:rsid w:val="006F0EDE"/>
    <w:rsid w:val="006F21E4"/>
    <w:rsid w:val="006F4EE6"/>
    <w:rsid w:val="0070048C"/>
    <w:rsid w:val="0070558A"/>
    <w:rsid w:val="007113B1"/>
    <w:rsid w:val="007165AF"/>
    <w:rsid w:val="00722B4C"/>
    <w:rsid w:val="00723EC3"/>
    <w:rsid w:val="0072583C"/>
    <w:rsid w:val="007279B5"/>
    <w:rsid w:val="00730C51"/>
    <w:rsid w:val="00732097"/>
    <w:rsid w:val="007332EC"/>
    <w:rsid w:val="00733877"/>
    <w:rsid w:val="007366D0"/>
    <w:rsid w:val="00746183"/>
    <w:rsid w:val="007466EE"/>
    <w:rsid w:val="007472B2"/>
    <w:rsid w:val="007519CA"/>
    <w:rsid w:val="00752961"/>
    <w:rsid w:val="007531A9"/>
    <w:rsid w:val="007573EE"/>
    <w:rsid w:val="0076593B"/>
    <w:rsid w:val="00776332"/>
    <w:rsid w:val="00776C65"/>
    <w:rsid w:val="00782257"/>
    <w:rsid w:val="00782D2A"/>
    <w:rsid w:val="00785DB6"/>
    <w:rsid w:val="007876DA"/>
    <w:rsid w:val="00787CF5"/>
    <w:rsid w:val="0079095C"/>
    <w:rsid w:val="00793394"/>
    <w:rsid w:val="0079696F"/>
    <w:rsid w:val="00797761"/>
    <w:rsid w:val="007A1308"/>
    <w:rsid w:val="007A13C0"/>
    <w:rsid w:val="007A2AB7"/>
    <w:rsid w:val="007A531E"/>
    <w:rsid w:val="007B00CB"/>
    <w:rsid w:val="007B2E7A"/>
    <w:rsid w:val="007B30B3"/>
    <w:rsid w:val="007B6551"/>
    <w:rsid w:val="007C42E9"/>
    <w:rsid w:val="007C5D86"/>
    <w:rsid w:val="007C6C2B"/>
    <w:rsid w:val="007D00DF"/>
    <w:rsid w:val="007D2A80"/>
    <w:rsid w:val="007D6C7F"/>
    <w:rsid w:val="007D79A0"/>
    <w:rsid w:val="007E0F2C"/>
    <w:rsid w:val="007F1ED6"/>
    <w:rsid w:val="007F338B"/>
    <w:rsid w:val="007F7910"/>
    <w:rsid w:val="007F7ACF"/>
    <w:rsid w:val="00800E67"/>
    <w:rsid w:val="00801662"/>
    <w:rsid w:val="00802517"/>
    <w:rsid w:val="00812C37"/>
    <w:rsid w:val="0081393C"/>
    <w:rsid w:val="00824E5D"/>
    <w:rsid w:val="00825A57"/>
    <w:rsid w:val="008307D3"/>
    <w:rsid w:val="008309BA"/>
    <w:rsid w:val="00831399"/>
    <w:rsid w:val="0083286A"/>
    <w:rsid w:val="008334C7"/>
    <w:rsid w:val="00837BDE"/>
    <w:rsid w:val="00840E56"/>
    <w:rsid w:val="00841CB5"/>
    <w:rsid w:val="008428E7"/>
    <w:rsid w:val="00843094"/>
    <w:rsid w:val="0084642B"/>
    <w:rsid w:val="00850A03"/>
    <w:rsid w:val="00850A9A"/>
    <w:rsid w:val="00852A12"/>
    <w:rsid w:val="00863D7A"/>
    <w:rsid w:val="00872290"/>
    <w:rsid w:val="00874791"/>
    <w:rsid w:val="00876BB2"/>
    <w:rsid w:val="008772F4"/>
    <w:rsid w:val="008817E1"/>
    <w:rsid w:val="00886FBD"/>
    <w:rsid w:val="00887645"/>
    <w:rsid w:val="00892A29"/>
    <w:rsid w:val="0089449E"/>
    <w:rsid w:val="00895AAA"/>
    <w:rsid w:val="008966AE"/>
    <w:rsid w:val="00896A02"/>
    <w:rsid w:val="00897740"/>
    <w:rsid w:val="008A2A1B"/>
    <w:rsid w:val="008A3ABE"/>
    <w:rsid w:val="008A4205"/>
    <w:rsid w:val="008A4A29"/>
    <w:rsid w:val="008A6B30"/>
    <w:rsid w:val="008B2ED3"/>
    <w:rsid w:val="008B3589"/>
    <w:rsid w:val="008B3AC1"/>
    <w:rsid w:val="008B41DD"/>
    <w:rsid w:val="008B7CDF"/>
    <w:rsid w:val="008C09D5"/>
    <w:rsid w:val="008C40CC"/>
    <w:rsid w:val="008C449E"/>
    <w:rsid w:val="008C5403"/>
    <w:rsid w:val="008D1AB8"/>
    <w:rsid w:val="008D27F0"/>
    <w:rsid w:val="008D678C"/>
    <w:rsid w:val="008D6F55"/>
    <w:rsid w:val="008E3479"/>
    <w:rsid w:val="008E3F7B"/>
    <w:rsid w:val="008E47F6"/>
    <w:rsid w:val="008E5D2D"/>
    <w:rsid w:val="008E6052"/>
    <w:rsid w:val="008E6319"/>
    <w:rsid w:val="008F0520"/>
    <w:rsid w:val="008F0979"/>
    <w:rsid w:val="008F0EED"/>
    <w:rsid w:val="008F13AB"/>
    <w:rsid w:val="008F198D"/>
    <w:rsid w:val="008F4AB9"/>
    <w:rsid w:val="008F500E"/>
    <w:rsid w:val="008F5016"/>
    <w:rsid w:val="008F5213"/>
    <w:rsid w:val="008F6D36"/>
    <w:rsid w:val="00904851"/>
    <w:rsid w:val="00904DA5"/>
    <w:rsid w:val="00911D7C"/>
    <w:rsid w:val="00915DA0"/>
    <w:rsid w:val="00915F60"/>
    <w:rsid w:val="00916762"/>
    <w:rsid w:val="009173EB"/>
    <w:rsid w:val="00924ED4"/>
    <w:rsid w:val="00925F4A"/>
    <w:rsid w:val="00930A14"/>
    <w:rsid w:val="009315DF"/>
    <w:rsid w:val="0093165E"/>
    <w:rsid w:val="009360C3"/>
    <w:rsid w:val="00936644"/>
    <w:rsid w:val="0094542E"/>
    <w:rsid w:val="00946E72"/>
    <w:rsid w:val="00951358"/>
    <w:rsid w:val="009517AC"/>
    <w:rsid w:val="00952694"/>
    <w:rsid w:val="0095409D"/>
    <w:rsid w:val="009571E3"/>
    <w:rsid w:val="00957CE4"/>
    <w:rsid w:val="0096085B"/>
    <w:rsid w:val="009657E3"/>
    <w:rsid w:val="0096772C"/>
    <w:rsid w:val="00974B5B"/>
    <w:rsid w:val="00981746"/>
    <w:rsid w:val="00984821"/>
    <w:rsid w:val="00984CCA"/>
    <w:rsid w:val="009851D1"/>
    <w:rsid w:val="009871A8"/>
    <w:rsid w:val="00993C0B"/>
    <w:rsid w:val="009940E2"/>
    <w:rsid w:val="009A11A1"/>
    <w:rsid w:val="009A26D2"/>
    <w:rsid w:val="009B23FE"/>
    <w:rsid w:val="009B24BD"/>
    <w:rsid w:val="009B4C39"/>
    <w:rsid w:val="009C00EE"/>
    <w:rsid w:val="009C18E7"/>
    <w:rsid w:val="009C6117"/>
    <w:rsid w:val="009C727F"/>
    <w:rsid w:val="009D1ED5"/>
    <w:rsid w:val="009D323F"/>
    <w:rsid w:val="009D4055"/>
    <w:rsid w:val="009D53E6"/>
    <w:rsid w:val="009D78F8"/>
    <w:rsid w:val="009E008E"/>
    <w:rsid w:val="009E3801"/>
    <w:rsid w:val="009E51F0"/>
    <w:rsid w:val="00A0072F"/>
    <w:rsid w:val="00A03DBE"/>
    <w:rsid w:val="00A0564B"/>
    <w:rsid w:val="00A0672C"/>
    <w:rsid w:val="00A07134"/>
    <w:rsid w:val="00A07E51"/>
    <w:rsid w:val="00A13304"/>
    <w:rsid w:val="00A149A7"/>
    <w:rsid w:val="00A15609"/>
    <w:rsid w:val="00A16ABD"/>
    <w:rsid w:val="00A23836"/>
    <w:rsid w:val="00A27765"/>
    <w:rsid w:val="00A304D6"/>
    <w:rsid w:val="00A30B96"/>
    <w:rsid w:val="00A32F27"/>
    <w:rsid w:val="00A34B0A"/>
    <w:rsid w:val="00A3551A"/>
    <w:rsid w:val="00A46DFB"/>
    <w:rsid w:val="00A47F6D"/>
    <w:rsid w:val="00A5182C"/>
    <w:rsid w:val="00A533A3"/>
    <w:rsid w:val="00A55A3A"/>
    <w:rsid w:val="00A56ACC"/>
    <w:rsid w:val="00A661EB"/>
    <w:rsid w:val="00A666C9"/>
    <w:rsid w:val="00A711F4"/>
    <w:rsid w:val="00A71980"/>
    <w:rsid w:val="00A71982"/>
    <w:rsid w:val="00A73EFB"/>
    <w:rsid w:val="00A81B4B"/>
    <w:rsid w:val="00A81E00"/>
    <w:rsid w:val="00A84008"/>
    <w:rsid w:val="00A87B65"/>
    <w:rsid w:val="00A95D86"/>
    <w:rsid w:val="00AA00B4"/>
    <w:rsid w:val="00AA1393"/>
    <w:rsid w:val="00AA23F9"/>
    <w:rsid w:val="00AA2C9D"/>
    <w:rsid w:val="00AA5656"/>
    <w:rsid w:val="00AA60D5"/>
    <w:rsid w:val="00AB22FE"/>
    <w:rsid w:val="00AB39CF"/>
    <w:rsid w:val="00AB5903"/>
    <w:rsid w:val="00AB7E8C"/>
    <w:rsid w:val="00AC02F7"/>
    <w:rsid w:val="00AC113F"/>
    <w:rsid w:val="00AC3928"/>
    <w:rsid w:val="00AC40E1"/>
    <w:rsid w:val="00AC64CC"/>
    <w:rsid w:val="00AC7E4F"/>
    <w:rsid w:val="00AD0F50"/>
    <w:rsid w:val="00AD2BD8"/>
    <w:rsid w:val="00AD626D"/>
    <w:rsid w:val="00AE2B91"/>
    <w:rsid w:val="00AE48F6"/>
    <w:rsid w:val="00AF0CBA"/>
    <w:rsid w:val="00AF3F17"/>
    <w:rsid w:val="00AF6626"/>
    <w:rsid w:val="00AF7850"/>
    <w:rsid w:val="00B03E44"/>
    <w:rsid w:val="00B1063F"/>
    <w:rsid w:val="00B10C3C"/>
    <w:rsid w:val="00B11DB0"/>
    <w:rsid w:val="00B12BD0"/>
    <w:rsid w:val="00B16F08"/>
    <w:rsid w:val="00B1735F"/>
    <w:rsid w:val="00B17FB8"/>
    <w:rsid w:val="00B20543"/>
    <w:rsid w:val="00B24DEA"/>
    <w:rsid w:val="00B2733E"/>
    <w:rsid w:val="00B313C8"/>
    <w:rsid w:val="00B319E9"/>
    <w:rsid w:val="00B338F3"/>
    <w:rsid w:val="00B3620F"/>
    <w:rsid w:val="00B4060E"/>
    <w:rsid w:val="00B41DAB"/>
    <w:rsid w:val="00B440D0"/>
    <w:rsid w:val="00B44479"/>
    <w:rsid w:val="00B45BD8"/>
    <w:rsid w:val="00B45E2C"/>
    <w:rsid w:val="00B46751"/>
    <w:rsid w:val="00B55411"/>
    <w:rsid w:val="00B619EF"/>
    <w:rsid w:val="00B64DB2"/>
    <w:rsid w:val="00B676F3"/>
    <w:rsid w:val="00B67F8D"/>
    <w:rsid w:val="00B80E3B"/>
    <w:rsid w:val="00B812A8"/>
    <w:rsid w:val="00B817B2"/>
    <w:rsid w:val="00B84B14"/>
    <w:rsid w:val="00B85998"/>
    <w:rsid w:val="00B871C6"/>
    <w:rsid w:val="00B87E55"/>
    <w:rsid w:val="00B91F9F"/>
    <w:rsid w:val="00B9324D"/>
    <w:rsid w:val="00B940CB"/>
    <w:rsid w:val="00B9550B"/>
    <w:rsid w:val="00B96B14"/>
    <w:rsid w:val="00B96FDE"/>
    <w:rsid w:val="00B9735E"/>
    <w:rsid w:val="00BA01E2"/>
    <w:rsid w:val="00BA59F4"/>
    <w:rsid w:val="00BA615D"/>
    <w:rsid w:val="00BA6519"/>
    <w:rsid w:val="00BA7129"/>
    <w:rsid w:val="00BB11BF"/>
    <w:rsid w:val="00BB13E0"/>
    <w:rsid w:val="00BB28FF"/>
    <w:rsid w:val="00BB2A5F"/>
    <w:rsid w:val="00BB75A0"/>
    <w:rsid w:val="00BC14DD"/>
    <w:rsid w:val="00BC6D28"/>
    <w:rsid w:val="00BD0914"/>
    <w:rsid w:val="00BD4461"/>
    <w:rsid w:val="00BE3732"/>
    <w:rsid w:val="00BE4A25"/>
    <w:rsid w:val="00BF0598"/>
    <w:rsid w:val="00BF07B3"/>
    <w:rsid w:val="00BF0AE8"/>
    <w:rsid w:val="00BF2D41"/>
    <w:rsid w:val="00BF3BC9"/>
    <w:rsid w:val="00BF77EA"/>
    <w:rsid w:val="00BF7DB6"/>
    <w:rsid w:val="00C019B6"/>
    <w:rsid w:val="00C02F07"/>
    <w:rsid w:val="00C03F3E"/>
    <w:rsid w:val="00C074EF"/>
    <w:rsid w:val="00C14EB6"/>
    <w:rsid w:val="00C178A0"/>
    <w:rsid w:val="00C20B9D"/>
    <w:rsid w:val="00C21D01"/>
    <w:rsid w:val="00C23C51"/>
    <w:rsid w:val="00C25658"/>
    <w:rsid w:val="00C32F34"/>
    <w:rsid w:val="00C34B37"/>
    <w:rsid w:val="00C35429"/>
    <w:rsid w:val="00C36B71"/>
    <w:rsid w:val="00C40B63"/>
    <w:rsid w:val="00C4253B"/>
    <w:rsid w:val="00C453DA"/>
    <w:rsid w:val="00C47088"/>
    <w:rsid w:val="00C5120F"/>
    <w:rsid w:val="00C52B11"/>
    <w:rsid w:val="00C53129"/>
    <w:rsid w:val="00C539AA"/>
    <w:rsid w:val="00C54AE7"/>
    <w:rsid w:val="00C5694C"/>
    <w:rsid w:val="00C64E7D"/>
    <w:rsid w:val="00C662B6"/>
    <w:rsid w:val="00C665E3"/>
    <w:rsid w:val="00C66653"/>
    <w:rsid w:val="00C702F0"/>
    <w:rsid w:val="00C756E2"/>
    <w:rsid w:val="00C760BF"/>
    <w:rsid w:val="00C81282"/>
    <w:rsid w:val="00C8187F"/>
    <w:rsid w:val="00C83E61"/>
    <w:rsid w:val="00C86816"/>
    <w:rsid w:val="00C907B6"/>
    <w:rsid w:val="00CA06EA"/>
    <w:rsid w:val="00CA17D2"/>
    <w:rsid w:val="00CA37EF"/>
    <w:rsid w:val="00CA38BF"/>
    <w:rsid w:val="00CA7B67"/>
    <w:rsid w:val="00CB0BE7"/>
    <w:rsid w:val="00CB4216"/>
    <w:rsid w:val="00CB6DA9"/>
    <w:rsid w:val="00CB7459"/>
    <w:rsid w:val="00CB79ED"/>
    <w:rsid w:val="00CC2F76"/>
    <w:rsid w:val="00CC51FD"/>
    <w:rsid w:val="00CD5D82"/>
    <w:rsid w:val="00CD61BE"/>
    <w:rsid w:val="00CD6B95"/>
    <w:rsid w:val="00CD6BF7"/>
    <w:rsid w:val="00CE606A"/>
    <w:rsid w:val="00CE6235"/>
    <w:rsid w:val="00CF351A"/>
    <w:rsid w:val="00CF4128"/>
    <w:rsid w:val="00CF538B"/>
    <w:rsid w:val="00CF6559"/>
    <w:rsid w:val="00CF6B67"/>
    <w:rsid w:val="00CF7087"/>
    <w:rsid w:val="00CF77D2"/>
    <w:rsid w:val="00D0096E"/>
    <w:rsid w:val="00D051C3"/>
    <w:rsid w:val="00D060D3"/>
    <w:rsid w:val="00D06500"/>
    <w:rsid w:val="00D108C9"/>
    <w:rsid w:val="00D1096E"/>
    <w:rsid w:val="00D11135"/>
    <w:rsid w:val="00D11C5B"/>
    <w:rsid w:val="00D121A6"/>
    <w:rsid w:val="00D14FA3"/>
    <w:rsid w:val="00D15E40"/>
    <w:rsid w:val="00D16945"/>
    <w:rsid w:val="00D22E55"/>
    <w:rsid w:val="00D23AA7"/>
    <w:rsid w:val="00D24CC7"/>
    <w:rsid w:val="00D25B3C"/>
    <w:rsid w:val="00D25E2B"/>
    <w:rsid w:val="00D27770"/>
    <w:rsid w:val="00D307CA"/>
    <w:rsid w:val="00D31E96"/>
    <w:rsid w:val="00D328F0"/>
    <w:rsid w:val="00D375EF"/>
    <w:rsid w:val="00D4330E"/>
    <w:rsid w:val="00D43403"/>
    <w:rsid w:val="00D52C5C"/>
    <w:rsid w:val="00D52F3E"/>
    <w:rsid w:val="00D54581"/>
    <w:rsid w:val="00D54FC3"/>
    <w:rsid w:val="00D67154"/>
    <w:rsid w:val="00D67189"/>
    <w:rsid w:val="00D745F0"/>
    <w:rsid w:val="00D76097"/>
    <w:rsid w:val="00D800E2"/>
    <w:rsid w:val="00D8105E"/>
    <w:rsid w:val="00D81B15"/>
    <w:rsid w:val="00D81F56"/>
    <w:rsid w:val="00D82F75"/>
    <w:rsid w:val="00D861C6"/>
    <w:rsid w:val="00D8660C"/>
    <w:rsid w:val="00D8743A"/>
    <w:rsid w:val="00D94C38"/>
    <w:rsid w:val="00D97771"/>
    <w:rsid w:val="00DA39F6"/>
    <w:rsid w:val="00DA4AD5"/>
    <w:rsid w:val="00DA6F0D"/>
    <w:rsid w:val="00DB42B4"/>
    <w:rsid w:val="00DB6DF7"/>
    <w:rsid w:val="00DD3A41"/>
    <w:rsid w:val="00DD52C5"/>
    <w:rsid w:val="00DD6180"/>
    <w:rsid w:val="00DD6C88"/>
    <w:rsid w:val="00DD7A6C"/>
    <w:rsid w:val="00DE68A9"/>
    <w:rsid w:val="00DE70D5"/>
    <w:rsid w:val="00DE727F"/>
    <w:rsid w:val="00DF2069"/>
    <w:rsid w:val="00DF453B"/>
    <w:rsid w:val="00DF580E"/>
    <w:rsid w:val="00E01292"/>
    <w:rsid w:val="00E01C40"/>
    <w:rsid w:val="00E02673"/>
    <w:rsid w:val="00E03DB2"/>
    <w:rsid w:val="00E05BAE"/>
    <w:rsid w:val="00E06FF8"/>
    <w:rsid w:val="00E109B8"/>
    <w:rsid w:val="00E14AF1"/>
    <w:rsid w:val="00E17B63"/>
    <w:rsid w:val="00E17DFD"/>
    <w:rsid w:val="00E2773A"/>
    <w:rsid w:val="00E27B8A"/>
    <w:rsid w:val="00E31C03"/>
    <w:rsid w:val="00E33C87"/>
    <w:rsid w:val="00E366F6"/>
    <w:rsid w:val="00E374C6"/>
    <w:rsid w:val="00E37B2A"/>
    <w:rsid w:val="00E41559"/>
    <w:rsid w:val="00E44078"/>
    <w:rsid w:val="00E44A65"/>
    <w:rsid w:val="00E467A8"/>
    <w:rsid w:val="00E50A8D"/>
    <w:rsid w:val="00E516C7"/>
    <w:rsid w:val="00E52C22"/>
    <w:rsid w:val="00E57C93"/>
    <w:rsid w:val="00E614C4"/>
    <w:rsid w:val="00E65F6E"/>
    <w:rsid w:val="00E679B1"/>
    <w:rsid w:val="00E67C9D"/>
    <w:rsid w:val="00E74EF1"/>
    <w:rsid w:val="00E76739"/>
    <w:rsid w:val="00E85CC2"/>
    <w:rsid w:val="00E909D8"/>
    <w:rsid w:val="00E9551F"/>
    <w:rsid w:val="00EA0D43"/>
    <w:rsid w:val="00EA0E38"/>
    <w:rsid w:val="00EA2735"/>
    <w:rsid w:val="00EA52AA"/>
    <w:rsid w:val="00EA5965"/>
    <w:rsid w:val="00EA6FEA"/>
    <w:rsid w:val="00EA705E"/>
    <w:rsid w:val="00EB03E0"/>
    <w:rsid w:val="00EB0F0C"/>
    <w:rsid w:val="00EB6EC9"/>
    <w:rsid w:val="00EB7AA1"/>
    <w:rsid w:val="00EC1968"/>
    <w:rsid w:val="00EC3552"/>
    <w:rsid w:val="00EC5EDD"/>
    <w:rsid w:val="00ED2E6F"/>
    <w:rsid w:val="00ED5A34"/>
    <w:rsid w:val="00ED5E5B"/>
    <w:rsid w:val="00EE036B"/>
    <w:rsid w:val="00EE192F"/>
    <w:rsid w:val="00EE1A67"/>
    <w:rsid w:val="00EE2B19"/>
    <w:rsid w:val="00EE2E14"/>
    <w:rsid w:val="00EE40C2"/>
    <w:rsid w:val="00EF101A"/>
    <w:rsid w:val="00EF12BB"/>
    <w:rsid w:val="00EF2413"/>
    <w:rsid w:val="00EF3BE9"/>
    <w:rsid w:val="00EF6200"/>
    <w:rsid w:val="00EF6E0F"/>
    <w:rsid w:val="00EF6F32"/>
    <w:rsid w:val="00F03523"/>
    <w:rsid w:val="00F0712F"/>
    <w:rsid w:val="00F07DED"/>
    <w:rsid w:val="00F11A90"/>
    <w:rsid w:val="00F13B83"/>
    <w:rsid w:val="00F16B99"/>
    <w:rsid w:val="00F225F7"/>
    <w:rsid w:val="00F30765"/>
    <w:rsid w:val="00F31521"/>
    <w:rsid w:val="00F32F4E"/>
    <w:rsid w:val="00F349C2"/>
    <w:rsid w:val="00F362A2"/>
    <w:rsid w:val="00F36EFE"/>
    <w:rsid w:val="00F42F6B"/>
    <w:rsid w:val="00F453E8"/>
    <w:rsid w:val="00F45F61"/>
    <w:rsid w:val="00F517FE"/>
    <w:rsid w:val="00F53C1B"/>
    <w:rsid w:val="00F54D96"/>
    <w:rsid w:val="00F57661"/>
    <w:rsid w:val="00F71425"/>
    <w:rsid w:val="00F76D70"/>
    <w:rsid w:val="00F8257E"/>
    <w:rsid w:val="00F84CB6"/>
    <w:rsid w:val="00F86ABC"/>
    <w:rsid w:val="00F87041"/>
    <w:rsid w:val="00F91E97"/>
    <w:rsid w:val="00F9577C"/>
    <w:rsid w:val="00F9740D"/>
    <w:rsid w:val="00FA3A8F"/>
    <w:rsid w:val="00FB0A58"/>
    <w:rsid w:val="00FB1253"/>
    <w:rsid w:val="00FB16E1"/>
    <w:rsid w:val="00FB309C"/>
    <w:rsid w:val="00FB4D64"/>
    <w:rsid w:val="00FB63E3"/>
    <w:rsid w:val="00FB65D6"/>
    <w:rsid w:val="00FD0013"/>
    <w:rsid w:val="00FD55BF"/>
    <w:rsid w:val="00FD6C75"/>
    <w:rsid w:val="00FF181B"/>
    <w:rsid w:val="00FF3109"/>
    <w:rsid w:val="00FF75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7169"/>
    <o:shapelayout v:ext="edit">
      <o:idmap v:ext="edit" data="1"/>
    </o:shapelayout>
  </w:shapeDefaults>
  <w:decimalSymbol w:val="."/>
  <w:listSeparator w:val=","/>
  <w14:docId w14:val="023CF95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65EF"/>
    <w:pPr>
      <w:overflowPunct w:val="0"/>
      <w:autoSpaceDE w:val="0"/>
      <w:autoSpaceDN w:val="0"/>
      <w:adjustRightInd w:val="0"/>
      <w:textAlignment w:val="baseline"/>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907B6"/>
    <w:pPr>
      <w:tabs>
        <w:tab w:val="center" w:pos="4153"/>
        <w:tab w:val="right" w:pos="8306"/>
      </w:tabs>
    </w:pPr>
  </w:style>
  <w:style w:type="character" w:customStyle="1" w:styleId="HeaderChar">
    <w:name w:val="Header Char"/>
    <w:link w:val="Header"/>
    <w:uiPriority w:val="99"/>
    <w:semiHidden/>
    <w:locked/>
    <w:rsid w:val="00BD4461"/>
    <w:rPr>
      <w:rFonts w:cs="Times New Roman"/>
    </w:rPr>
  </w:style>
  <w:style w:type="paragraph" w:styleId="Footer">
    <w:name w:val="footer"/>
    <w:basedOn w:val="Normal"/>
    <w:link w:val="FooterChar"/>
    <w:uiPriority w:val="99"/>
    <w:rsid w:val="00C907B6"/>
    <w:pPr>
      <w:tabs>
        <w:tab w:val="center" w:pos="4153"/>
        <w:tab w:val="right" w:pos="8306"/>
      </w:tabs>
    </w:pPr>
  </w:style>
  <w:style w:type="character" w:customStyle="1" w:styleId="FooterChar">
    <w:name w:val="Footer Char"/>
    <w:link w:val="Footer"/>
    <w:uiPriority w:val="99"/>
    <w:locked/>
    <w:rsid w:val="00BD4461"/>
    <w:rPr>
      <w:rFonts w:cs="Times New Roman"/>
    </w:rPr>
  </w:style>
  <w:style w:type="character" w:styleId="PageNumber">
    <w:name w:val="page number"/>
    <w:uiPriority w:val="99"/>
    <w:rsid w:val="00C907B6"/>
    <w:rPr>
      <w:rFonts w:cs="Times New Roman"/>
    </w:rPr>
  </w:style>
  <w:style w:type="paragraph" w:styleId="BalloonText">
    <w:name w:val="Balloon Text"/>
    <w:basedOn w:val="Normal"/>
    <w:link w:val="BalloonTextChar"/>
    <w:uiPriority w:val="99"/>
    <w:semiHidden/>
    <w:rsid w:val="00523DC1"/>
    <w:rPr>
      <w:rFonts w:ascii="Tahoma" w:hAnsi="Tahoma"/>
      <w:sz w:val="16"/>
      <w:szCs w:val="16"/>
    </w:rPr>
  </w:style>
  <w:style w:type="character" w:customStyle="1" w:styleId="BalloonTextChar">
    <w:name w:val="Balloon Text Char"/>
    <w:link w:val="BalloonText"/>
    <w:uiPriority w:val="99"/>
    <w:semiHidden/>
    <w:locked/>
    <w:rsid w:val="00BD4461"/>
    <w:rPr>
      <w:rFonts w:cs="Times New Roman"/>
      <w:sz w:val="2"/>
    </w:rPr>
  </w:style>
  <w:style w:type="table" w:styleId="TableGrid">
    <w:name w:val="Table Grid"/>
    <w:basedOn w:val="TableNormal"/>
    <w:uiPriority w:val="99"/>
    <w:locked/>
    <w:rsid w:val="004732BE"/>
    <w:rPr>
      <w:lang w:bidi="ta-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99"/>
    <w:qFormat/>
    <w:locked/>
    <w:rsid w:val="00B96FDE"/>
    <w:rPr>
      <w:rFonts w:cs="Times New Roman"/>
      <w:i/>
      <w:iCs/>
    </w:rPr>
  </w:style>
  <w:style w:type="character" w:customStyle="1" w:styleId="st">
    <w:name w:val="st"/>
    <w:basedOn w:val="DefaultParagraphFont"/>
    <w:rsid w:val="00EE19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574</Words>
  <Characters>3048</Characters>
  <Application>Microsoft Office Word</Application>
  <DocSecurity>0</DocSecurity>
  <Lines>25</Lines>
  <Paragraphs>7</Paragraphs>
  <ScaleCrop>false</ScaleCrop>
  <Company/>
  <LinksUpToDate>false</LinksUpToDate>
  <CharactersWithSpaces>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2018-09-13T15:45:00Z</dcterms:created>
  <dcterms:modified xsi:type="dcterms:W3CDTF">2018-09-13T15:45:00Z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