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C01D77" w:rsidRDefault="00997AF6" w:rsidP="006B6451">
      <w:pPr>
        <w:jc w:val="center"/>
        <w:rPr>
          <w:rFonts w:ascii="Book Antiqua" w:hAnsi="Book Antiqua" w:cs="Arial"/>
          <w:sz w:val="16"/>
          <w:szCs w:val="16"/>
        </w:rPr>
      </w:pPr>
      <w:bookmarkStart w:id="0" w:name="_GoBack"/>
      <w:bookmarkEnd w:id="0"/>
      <w:r>
        <w:rPr>
          <w:noProof/>
        </w:rPr>
        <w:drawing>
          <wp:inline distT="0" distB="0" distL="0" distR="0">
            <wp:extent cx="104521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8685"/>
                    </a:xfrm>
                    <a:prstGeom prst="rect">
                      <a:avLst/>
                    </a:prstGeom>
                    <a:noFill/>
                    <a:ln>
                      <a:noFill/>
                    </a:ln>
                  </pic:spPr>
                </pic:pic>
              </a:graphicData>
            </a:graphic>
          </wp:inline>
        </w:drawing>
      </w:r>
    </w:p>
    <w:p w:rsidR="00D94AFC" w:rsidRPr="00C01D77" w:rsidRDefault="00D94AFC">
      <w:pPr>
        <w:rPr>
          <w:rFonts w:ascii="Book Antiqua" w:hAnsi="Book Antiqua" w:cs="Arial"/>
        </w:rPr>
      </w:pP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Default="006B6451" w:rsidP="00B626FA">
      <w:pPr>
        <w:tabs>
          <w:tab w:val="right" w:pos="9639"/>
        </w:tabs>
        <w:rPr>
          <w:rFonts w:ascii="Book Antiqua" w:hAnsi="Book Antiqua" w:cs="Arial"/>
          <w:caps/>
        </w:rPr>
      </w:pPr>
      <w:r w:rsidRPr="00C01D77">
        <w:rPr>
          <w:rFonts w:ascii="Book Antiqua" w:hAnsi="Book Antiqua" w:cs="Arial"/>
          <w:b/>
        </w:rPr>
        <w:t>(Immigration and Asylum Chamber)</w:t>
      </w:r>
      <w:r w:rsidR="00B626FA" w:rsidRPr="00C01D77">
        <w:rPr>
          <w:rFonts w:ascii="Book Antiqua" w:hAnsi="Book Antiqua" w:cs="Arial"/>
          <w:b/>
        </w:rPr>
        <w:tab/>
      </w:r>
      <w:r w:rsidR="00B3524D" w:rsidRPr="00C01D77">
        <w:rPr>
          <w:rFonts w:ascii="Book Antiqua" w:hAnsi="Book Antiqua" w:cs="Arial"/>
        </w:rPr>
        <w:t>Appeal Number</w:t>
      </w:r>
      <w:r w:rsidR="00373DAD">
        <w:rPr>
          <w:rFonts w:ascii="Book Antiqua" w:hAnsi="Book Antiqua" w:cs="Arial"/>
        </w:rPr>
        <w:t>s</w:t>
      </w:r>
      <w:r w:rsidR="00D53769" w:rsidRPr="00C01D77">
        <w:rPr>
          <w:rFonts w:ascii="Book Antiqua" w:hAnsi="Book Antiqua" w:cs="Arial"/>
        </w:rPr>
        <w:t>:</w:t>
      </w:r>
      <w:r w:rsidR="00B3524D" w:rsidRPr="00C01D77">
        <w:rPr>
          <w:rFonts w:ascii="Book Antiqua" w:hAnsi="Book Antiqua" w:cs="Arial"/>
        </w:rPr>
        <w:t xml:space="preserve"> </w:t>
      </w:r>
      <w:r w:rsidR="00373DAD">
        <w:rPr>
          <w:rFonts w:ascii="Book Antiqua" w:hAnsi="Book Antiqua" w:cs="Arial"/>
          <w:caps/>
        </w:rPr>
        <w:t>hu/24287/2016</w:t>
      </w:r>
    </w:p>
    <w:p w:rsidR="00373DAD" w:rsidRDefault="00373DAD" w:rsidP="00373DAD">
      <w:pPr>
        <w:tabs>
          <w:tab w:val="right" w:pos="9639"/>
        </w:tabs>
        <w:jc w:val="right"/>
        <w:rPr>
          <w:rFonts w:ascii="Book Antiqua" w:hAnsi="Book Antiqua" w:cs="Arial"/>
          <w:caps/>
        </w:rPr>
      </w:pPr>
      <w:r>
        <w:rPr>
          <w:rFonts w:ascii="Book Antiqua" w:hAnsi="Book Antiqua" w:cs="Arial"/>
          <w:caps/>
        </w:rPr>
        <w:t>HU/24299/2016</w:t>
      </w:r>
    </w:p>
    <w:p w:rsidR="00373DAD" w:rsidRPr="00C01D77" w:rsidRDefault="00373DAD" w:rsidP="00373DAD">
      <w:pPr>
        <w:tabs>
          <w:tab w:val="right" w:pos="9639"/>
        </w:tabs>
        <w:jc w:val="right"/>
        <w:rPr>
          <w:rFonts w:ascii="Book Antiqua" w:hAnsi="Book Antiqua" w:cs="Arial"/>
        </w:rPr>
      </w:pPr>
      <w:r>
        <w:rPr>
          <w:rFonts w:ascii="Book Antiqua" w:hAnsi="Book Antiqua" w:cs="Arial"/>
          <w:caps/>
        </w:rPr>
        <w:t>HU/24297/2016</w:t>
      </w: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11"/>
        <w:gridCol w:w="284"/>
        <w:gridCol w:w="4513"/>
      </w:tblGrid>
      <w:tr w:rsidR="00D22636" w:rsidRPr="00C01D77" w:rsidTr="004050D2">
        <w:tc>
          <w:tcPr>
            <w:tcW w:w="5211"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373DAD">
              <w:rPr>
                <w:rFonts w:ascii="Book Antiqua" w:hAnsi="Book Antiqua" w:cs="Arial"/>
                <w:b/>
              </w:rPr>
              <w:t>Field House</w:t>
            </w:r>
          </w:p>
        </w:tc>
        <w:tc>
          <w:tcPr>
            <w:tcW w:w="4797" w:type="dxa"/>
            <w:gridSpan w:val="2"/>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4050D2">
        <w:tc>
          <w:tcPr>
            <w:tcW w:w="5211"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373DAD">
              <w:rPr>
                <w:rFonts w:ascii="Book Antiqua" w:hAnsi="Book Antiqua" w:cs="Arial"/>
                <w:b/>
              </w:rPr>
              <w:t>24</w:t>
            </w:r>
            <w:r w:rsidR="00373DAD" w:rsidRPr="00373DAD">
              <w:rPr>
                <w:rFonts w:ascii="Book Antiqua" w:hAnsi="Book Antiqua" w:cs="Arial"/>
                <w:b/>
                <w:vertAlign w:val="superscript"/>
              </w:rPr>
              <w:t>th</w:t>
            </w:r>
            <w:r w:rsidR="00373DAD">
              <w:rPr>
                <w:rFonts w:ascii="Book Antiqua" w:hAnsi="Book Antiqua" w:cs="Arial"/>
                <w:b/>
              </w:rPr>
              <w:t xml:space="preserve"> August 2018</w:t>
            </w:r>
          </w:p>
        </w:tc>
        <w:tc>
          <w:tcPr>
            <w:tcW w:w="4797" w:type="dxa"/>
            <w:gridSpan w:val="2"/>
          </w:tcPr>
          <w:p w:rsidR="00D22636" w:rsidRPr="00C01D77" w:rsidRDefault="004050D2" w:rsidP="004A1848">
            <w:pPr>
              <w:jc w:val="both"/>
              <w:rPr>
                <w:rFonts w:ascii="Book Antiqua" w:hAnsi="Book Antiqua" w:cs="Arial"/>
                <w:b/>
              </w:rPr>
            </w:pPr>
            <w:r>
              <w:rPr>
                <w:rFonts w:ascii="Book Antiqua" w:hAnsi="Book Antiqua" w:cs="Arial"/>
                <w:b/>
              </w:rPr>
              <w:t>On 14</w:t>
            </w:r>
            <w:r w:rsidRPr="004050D2">
              <w:rPr>
                <w:rFonts w:ascii="Book Antiqua" w:hAnsi="Book Antiqua" w:cs="Arial"/>
                <w:b/>
                <w:vertAlign w:val="superscript"/>
              </w:rPr>
              <w:t>th</w:t>
            </w:r>
            <w:r>
              <w:rPr>
                <w:rFonts w:ascii="Book Antiqua" w:hAnsi="Book Antiqua" w:cs="Arial"/>
                <w:b/>
              </w:rPr>
              <w:t xml:space="preserve"> September 2018 </w:t>
            </w:r>
          </w:p>
        </w:tc>
      </w:tr>
      <w:tr w:rsidR="00D22636" w:rsidRPr="00C01D77" w:rsidTr="004050D2">
        <w:tc>
          <w:tcPr>
            <w:tcW w:w="5495" w:type="dxa"/>
            <w:gridSpan w:val="2"/>
          </w:tcPr>
          <w:p w:rsidR="00D22636" w:rsidRPr="00C01D77" w:rsidRDefault="00D22636" w:rsidP="004A1848">
            <w:pPr>
              <w:jc w:val="both"/>
              <w:rPr>
                <w:rFonts w:ascii="Book Antiqua" w:hAnsi="Book Antiqua" w:cs="Arial"/>
                <w:b/>
              </w:rPr>
            </w:pPr>
          </w:p>
        </w:tc>
        <w:tc>
          <w:tcPr>
            <w:tcW w:w="4513" w:type="dxa"/>
          </w:tcPr>
          <w:p w:rsidR="00D22636" w:rsidRPr="00C01D77" w:rsidRDefault="00D22636" w:rsidP="004A1848">
            <w:pPr>
              <w:jc w:val="both"/>
              <w:rPr>
                <w:rFonts w:ascii="Book Antiqua" w:hAnsi="Book Antiqua" w:cs="Arial"/>
                <w:b/>
              </w:rPr>
            </w:pPr>
          </w:p>
        </w:tc>
      </w:tr>
    </w:tbl>
    <w:p w:rsidR="00A15234" w:rsidRPr="00C01D77" w:rsidRDefault="00A15234"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Pr="00C01D77" w:rsidRDefault="00A845DC" w:rsidP="00A15234">
      <w:pPr>
        <w:jc w:val="center"/>
        <w:rPr>
          <w:rFonts w:ascii="Book Antiqua" w:hAnsi="Book Antiqua" w:cs="Arial"/>
          <w:b/>
        </w:rPr>
      </w:pPr>
    </w:p>
    <w:p w:rsidR="00373DAD" w:rsidRDefault="00373DAD" w:rsidP="00373DAD">
      <w:pPr>
        <w:jc w:val="center"/>
        <w:rPr>
          <w:rFonts w:ascii="Book Antiqua" w:hAnsi="Book Antiqua" w:cs="Arial"/>
          <w:b/>
          <w:caps/>
        </w:rPr>
      </w:pPr>
      <w:r>
        <w:rPr>
          <w:rFonts w:ascii="Book Antiqua" w:hAnsi="Book Antiqua" w:cs="Arial"/>
          <w:b/>
          <w:caps/>
        </w:rPr>
        <w:t>MRS F</w:t>
      </w:r>
      <w:r w:rsidR="00B66726">
        <w:rPr>
          <w:rFonts w:ascii="Book Antiqua" w:hAnsi="Book Antiqua" w:cs="Arial"/>
          <w:b/>
          <w:caps/>
        </w:rPr>
        <w:t>.</w:t>
      </w:r>
      <w:r>
        <w:rPr>
          <w:rFonts w:ascii="Book Antiqua" w:hAnsi="Book Antiqua" w:cs="Arial"/>
          <w:b/>
          <w:caps/>
        </w:rPr>
        <w:t>A</w:t>
      </w:r>
      <w:r w:rsidR="00B66726">
        <w:rPr>
          <w:rFonts w:ascii="Book Antiqua" w:hAnsi="Book Antiqua" w:cs="Arial"/>
          <w:b/>
          <w:caps/>
        </w:rPr>
        <w:t>.</w:t>
      </w:r>
      <w:r>
        <w:rPr>
          <w:rFonts w:ascii="Book Antiqua" w:hAnsi="Book Antiqua" w:cs="Arial"/>
          <w:b/>
          <w:caps/>
        </w:rPr>
        <w:t>A</w:t>
      </w:r>
      <w:r w:rsidR="00B66726">
        <w:rPr>
          <w:rFonts w:ascii="Book Antiqua" w:hAnsi="Book Antiqua" w:cs="Arial"/>
          <w:b/>
          <w:caps/>
        </w:rPr>
        <w:t>.</w:t>
      </w:r>
    </w:p>
    <w:p w:rsidR="00373DAD" w:rsidRDefault="00373DAD" w:rsidP="00742A8D">
      <w:pPr>
        <w:jc w:val="center"/>
        <w:rPr>
          <w:rFonts w:ascii="Book Antiqua" w:hAnsi="Book Antiqua" w:cs="Arial"/>
          <w:b/>
          <w:caps/>
        </w:rPr>
      </w:pPr>
      <w:r>
        <w:rPr>
          <w:rFonts w:ascii="Book Antiqua" w:hAnsi="Book Antiqua" w:cs="Arial"/>
          <w:b/>
          <w:caps/>
        </w:rPr>
        <w:t>MR O</w:t>
      </w:r>
      <w:r w:rsidR="00B66726">
        <w:rPr>
          <w:rFonts w:ascii="Book Antiqua" w:hAnsi="Book Antiqua" w:cs="Arial"/>
          <w:b/>
          <w:caps/>
        </w:rPr>
        <w:t>.</w:t>
      </w:r>
      <w:r>
        <w:rPr>
          <w:rFonts w:ascii="Book Antiqua" w:hAnsi="Book Antiqua" w:cs="Arial"/>
          <w:b/>
          <w:caps/>
        </w:rPr>
        <w:t>O</w:t>
      </w:r>
      <w:r w:rsidR="00B66726">
        <w:rPr>
          <w:rFonts w:ascii="Book Antiqua" w:hAnsi="Book Antiqua" w:cs="Arial"/>
          <w:b/>
          <w:caps/>
        </w:rPr>
        <w:t>.</w:t>
      </w:r>
      <w:r>
        <w:rPr>
          <w:rFonts w:ascii="Book Antiqua" w:hAnsi="Book Antiqua" w:cs="Arial"/>
          <w:b/>
          <w:caps/>
        </w:rPr>
        <w:t>A</w:t>
      </w:r>
    </w:p>
    <w:p w:rsidR="00373DAD" w:rsidRDefault="00B66726" w:rsidP="00742A8D">
      <w:pPr>
        <w:jc w:val="center"/>
        <w:rPr>
          <w:rFonts w:ascii="Book Antiqua" w:hAnsi="Book Antiqua" w:cs="Arial"/>
          <w:b/>
          <w:caps/>
        </w:rPr>
      </w:pPr>
      <w:r>
        <w:rPr>
          <w:rFonts w:ascii="Book Antiqua" w:hAnsi="Book Antiqua" w:cs="Arial"/>
          <w:b/>
          <w:caps/>
        </w:rPr>
        <w:t xml:space="preserve">miss </w:t>
      </w:r>
      <w:r w:rsidR="00373DAD">
        <w:rPr>
          <w:rFonts w:ascii="Book Antiqua" w:hAnsi="Book Antiqua" w:cs="Arial"/>
          <w:b/>
          <w:caps/>
        </w:rPr>
        <w:t>T</w:t>
      </w:r>
      <w:r>
        <w:rPr>
          <w:rFonts w:ascii="Book Antiqua" w:hAnsi="Book Antiqua" w:cs="Arial"/>
          <w:b/>
          <w:caps/>
        </w:rPr>
        <w:t>.</w:t>
      </w:r>
      <w:r w:rsidR="00373DAD">
        <w:rPr>
          <w:rFonts w:ascii="Book Antiqua" w:hAnsi="Book Antiqua" w:cs="Arial"/>
          <w:b/>
          <w:caps/>
        </w:rPr>
        <w:t>O</w:t>
      </w:r>
      <w:r>
        <w:rPr>
          <w:rFonts w:ascii="Book Antiqua" w:hAnsi="Book Antiqua" w:cs="Arial"/>
          <w:b/>
          <w:caps/>
        </w:rPr>
        <w:t>.</w:t>
      </w:r>
      <w:r w:rsidR="00373DAD">
        <w:rPr>
          <w:rFonts w:ascii="Book Antiqua" w:hAnsi="Book Antiqua" w:cs="Arial"/>
          <w:b/>
          <w:caps/>
        </w:rPr>
        <w:t>A</w:t>
      </w:r>
      <w:r>
        <w:rPr>
          <w:rFonts w:ascii="Book Antiqua" w:hAnsi="Book Antiqua" w:cs="Arial"/>
          <w:b/>
          <w:caps/>
        </w:rPr>
        <w:t>.</w:t>
      </w:r>
    </w:p>
    <w:p w:rsidR="00073E80" w:rsidRDefault="00073E80" w:rsidP="00073E80">
      <w:pPr>
        <w:jc w:val="center"/>
        <w:rPr>
          <w:rFonts w:ascii="Book Antiqua" w:hAnsi="Book Antiqua" w:cs="Arial"/>
          <w:b/>
          <w:caps/>
        </w:rPr>
      </w:pPr>
      <w:r w:rsidRPr="00073E80">
        <w:rPr>
          <w:rFonts w:ascii="Book Antiqua" w:hAnsi="Book Antiqua" w:cs="Arial"/>
          <w:b/>
          <w:caps/>
        </w:rPr>
        <w:t xml:space="preserve">(ANONYMITY DIRECTION </w:t>
      </w:r>
      <w:r w:rsidR="003061D8">
        <w:rPr>
          <w:rFonts w:ascii="Book Antiqua" w:hAnsi="Book Antiqua" w:cs="Arial"/>
          <w:b/>
          <w:caps/>
        </w:rPr>
        <w:t>made</w:t>
      </w:r>
      <w:r w:rsidRPr="00073E80">
        <w:rPr>
          <w:rFonts w:ascii="Book Antiqua" w:hAnsi="Book Antiqua" w:cs="Arial"/>
          <w:b/>
          <w:caps/>
        </w:rPr>
        <w:t>)</w:t>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r w:rsidR="00373DAD">
        <w:rPr>
          <w:rFonts w:ascii="Book Antiqua" w:hAnsi="Book Antiqua" w:cs="Arial"/>
          <w:u w:val="single"/>
        </w:rPr>
        <w:t>s</w:t>
      </w: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Pr="00C01D77" w:rsidRDefault="00DD5071" w:rsidP="00704B61">
      <w:pPr>
        <w:jc w:val="center"/>
        <w:rPr>
          <w:rFonts w:ascii="Book Antiqua" w:hAnsi="Book Antiqua" w:cs="Arial"/>
          <w:b/>
        </w:rPr>
      </w:pPr>
    </w:p>
    <w:p w:rsidR="00DD5071" w:rsidRPr="003061D8" w:rsidRDefault="002D3433" w:rsidP="003061D8">
      <w:pPr>
        <w:jc w:val="center"/>
        <w:rPr>
          <w:rFonts w:ascii="Book Antiqua" w:hAnsi="Book Antiqua" w:cs="Arial"/>
          <w:b/>
          <w:caps/>
        </w:rPr>
      </w:pPr>
      <w:r w:rsidRPr="00C01D77">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00DD5071" w:rsidRPr="00C01D77">
        <w:rPr>
          <w:rFonts w:ascii="Book Antiqua" w:hAnsi="Book Antiqua" w:cs="Arial"/>
          <w:b/>
          <w:caps/>
        </w:rPr>
        <w:instrText xml:space="preserve"> FORMTEXT </w:instrText>
      </w:r>
      <w:r w:rsidRPr="00C01D77">
        <w:rPr>
          <w:rFonts w:ascii="Book Antiqua" w:hAnsi="Book Antiqua" w:cs="Arial"/>
          <w:b/>
          <w:caps/>
        </w:rPr>
      </w:r>
      <w:r w:rsidRPr="00C01D77">
        <w:rPr>
          <w:rFonts w:ascii="Book Antiqua" w:hAnsi="Book Antiqua" w:cs="Arial"/>
          <w:b/>
          <w:caps/>
        </w:rPr>
        <w:fldChar w:fldCharType="separate"/>
      </w:r>
      <w:r w:rsidR="00DD5071" w:rsidRPr="00C01D77">
        <w:rPr>
          <w:rFonts w:ascii="Book Antiqua" w:hAnsi="Book Antiqua" w:cs="Arial"/>
          <w:b/>
          <w:caps/>
          <w:noProof/>
        </w:rPr>
        <w:t>THE SECRETARY OF STATE FOR THE HOME DEPARTMENT</w:t>
      </w:r>
      <w:r w:rsidRPr="00C01D77">
        <w:rPr>
          <w:rFonts w:ascii="Book Antiqua" w:hAnsi="Book Antiqua" w:cs="Arial"/>
          <w:b/>
          <w:caps/>
        </w:rPr>
        <w:fldChar w:fldCharType="end"/>
      </w:r>
      <w:bookmarkEnd w:id="1"/>
    </w:p>
    <w:p w:rsidR="00DD5071" w:rsidRPr="00C01D77" w:rsidRDefault="00DD5071" w:rsidP="003061D8">
      <w:pPr>
        <w:rPr>
          <w:rFonts w:ascii="Book Antiqua" w:hAnsi="Book Antiqua" w:cs="Arial"/>
          <w:b/>
          <w:caps/>
        </w:rPr>
      </w:pP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B66726" w:rsidRDefault="00B66726" w:rsidP="00DD5071">
      <w:pPr>
        <w:rPr>
          <w:rFonts w:ascii="Book Antiqua" w:hAnsi="Book Antiqua" w:cs="Arial"/>
          <w:b/>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D5071">
      <w:pPr>
        <w:rPr>
          <w:rFonts w:ascii="Book Antiqua" w:hAnsi="Book Antiqua" w:cs="Arial"/>
        </w:rPr>
      </w:pP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00373DAD">
        <w:rPr>
          <w:rFonts w:ascii="Book Antiqua" w:hAnsi="Book Antiqua" w:cs="Arial"/>
        </w:rPr>
        <w:t>s</w:t>
      </w:r>
      <w:r w:rsidRPr="00C01D77">
        <w:rPr>
          <w:rFonts w:ascii="Book Antiqua" w:hAnsi="Book Antiqua" w:cs="Arial"/>
        </w:rPr>
        <w:t>:</w:t>
      </w:r>
      <w:r w:rsidRPr="00C01D77">
        <w:rPr>
          <w:rFonts w:ascii="Book Antiqua" w:hAnsi="Book Antiqua" w:cs="Arial"/>
        </w:rPr>
        <w:tab/>
      </w:r>
      <w:r w:rsidR="008A439B">
        <w:rPr>
          <w:rFonts w:ascii="Book Antiqua" w:hAnsi="Book Antiqua" w:cs="Arial"/>
        </w:rPr>
        <w:t>Mr Malik,</w:t>
      </w:r>
      <w:r w:rsidR="003061D8">
        <w:rPr>
          <w:rFonts w:ascii="Book Antiqua" w:hAnsi="Book Antiqua" w:cs="Arial"/>
        </w:rPr>
        <w:t xml:space="preserve"> Counsel</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3061D8">
        <w:rPr>
          <w:rFonts w:ascii="Book Antiqua" w:hAnsi="Book Antiqua" w:cs="Arial"/>
        </w:rPr>
        <w:t xml:space="preserve">Mr S Walker, Senior Home Office Presenting Officer </w:t>
      </w:r>
    </w:p>
    <w:p w:rsidR="00B66726" w:rsidRDefault="00B66726" w:rsidP="00B66726">
      <w:pPr>
        <w:rPr>
          <w:rFonts w:ascii="Book Antiqua" w:hAnsi="Book Antiqua" w:cs="Arial"/>
          <w:b/>
          <w:u w:val="single"/>
        </w:rPr>
      </w:pPr>
    </w:p>
    <w:p w:rsidR="00B66726" w:rsidRDefault="00B66726" w:rsidP="00B66726">
      <w:pPr>
        <w:rPr>
          <w:rFonts w:ascii="Book Antiqua" w:hAnsi="Book Antiqua" w:cs="Arial"/>
          <w:b/>
          <w:u w:val="single"/>
        </w:rPr>
      </w:pPr>
      <w:r>
        <w:rPr>
          <w:rFonts w:ascii="Book Antiqua" w:hAnsi="Book Antiqua" w:cs="Arial"/>
          <w:b/>
          <w:u w:val="single"/>
        </w:rPr>
        <w:t>Anonymity</w:t>
      </w:r>
    </w:p>
    <w:p w:rsidR="00B66726" w:rsidRDefault="00B66726" w:rsidP="00B66726">
      <w:pPr>
        <w:rPr>
          <w:rFonts w:ascii="Book Antiqua" w:hAnsi="Book Antiqua" w:cs="Arial"/>
        </w:rPr>
      </w:pPr>
    </w:p>
    <w:p w:rsidR="00B66726" w:rsidRPr="002B111E" w:rsidRDefault="00B66726" w:rsidP="00B66726">
      <w:pPr>
        <w:rPr>
          <w:rFonts w:ascii="Book Antiqua" w:hAnsi="Book Antiqua" w:cs="Arial"/>
          <w:i/>
        </w:rPr>
      </w:pPr>
      <w:r w:rsidRPr="002B111E">
        <w:rPr>
          <w:rFonts w:ascii="Book Antiqua" w:hAnsi="Book Antiqua" w:cs="Arial"/>
          <w:i/>
        </w:rPr>
        <w:t>Rule 14: The Tribunal Procedure (Upper Tribunal) Rules 2008</w:t>
      </w:r>
    </w:p>
    <w:p w:rsidR="00B66726" w:rsidRPr="002B111E" w:rsidRDefault="00B66726" w:rsidP="00B66726">
      <w:pPr>
        <w:rPr>
          <w:rFonts w:ascii="Book Antiqua" w:hAnsi="Book Antiqua" w:cs="Arial"/>
        </w:rPr>
      </w:pPr>
      <w:r>
        <w:rPr>
          <w:rFonts w:ascii="Book Antiqua" w:hAnsi="Book Antiqua" w:cs="Arial"/>
        </w:rPr>
        <w:t xml:space="preserve">An anonymity direction was made by the First-tier Tribunal.  It is appropriate to continue that direction because much of the evidence relates to a minor. </w:t>
      </w:r>
    </w:p>
    <w:p w:rsidR="00DE7DB7" w:rsidRPr="00C01D77" w:rsidRDefault="00DE7DB7" w:rsidP="00402B9E">
      <w:pPr>
        <w:tabs>
          <w:tab w:val="left" w:pos="2520"/>
        </w:tabs>
        <w:jc w:val="center"/>
        <w:rPr>
          <w:rFonts w:ascii="Book Antiqua" w:hAnsi="Book Antiqua" w:cs="Arial"/>
        </w:rPr>
      </w:pPr>
    </w:p>
    <w:p w:rsidR="00DE7DB7" w:rsidRPr="00C01D77" w:rsidRDefault="00DE7DB7" w:rsidP="00402B9E">
      <w:pPr>
        <w:tabs>
          <w:tab w:val="left" w:pos="2520"/>
        </w:tabs>
        <w:jc w:val="center"/>
        <w:rPr>
          <w:rFonts w:ascii="Book Antiqua" w:hAnsi="Book Antiqua" w:cs="Arial"/>
        </w:rPr>
      </w:pPr>
    </w:p>
    <w:p w:rsidR="00B66726" w:rsidRDefault="00B66726">
      <w:pPr>
        <w:rPr>
          <w:rFonts w:ascii="Book Antiqua" w:hAnsi="Book Antiqua" w:cs="Arial"/>
          <w:b/>
          <w:u w:val="single"/>
        </w:rPr>
      </w:pPr>
      <w:r>
        <w:rPr>
          <w:rFonts w:ascii="Book Antiqua" w:hAnsi="Book Antiqua" w:cs="Arial"/>
          <w:b/>
          <w:u w:val="single"/>
        </w:rPr>
        <w:br w:type="page"/>
      </w:r>
    </w:p>
    <w:p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lastRenderedPageBreak/>
        <w:t xml:space="preserve">DECISION </w:t>
      </w:r>
      <w:r w:rsidR="00402B9E" w:rsidRPr="00C01D77">
        <w:rPr>
          <w:rFonts w:ascii="Book Antiqua" w:hAnsi="Book Antiqua" w:cs="Arial"/>
          <w:b/>
          <w:u w:val="single"/>
        </w:rPr>
        <w:t>AND REASONS</w:t>
      </w:r>
    </w:p>
    <w:p w:rsidR="00023528" w:rsidRDefault="003061D8" w:rsidP="00E943B7">
      <w:pPr>
        <w:numPr>
          <w:ilvl w:val="0"/>
          <w:numId w:val="3"/>
        </w:numPr>
        <w:spacing w:before="240"/>
        <w:jc w:val="both"/>
        <w:rPr>
          <w:rFonts w:ascii="Book Antiqua" w:hAnsi="Book Antiqua" w:cs="Arial"/>
        </w:rPr>
      </w:pPr>
      <w:r>
        <w:rPr>
          <w:rFonts w:ascii="Book Antiqua" w:hAnsi="Book Antiqua" w:cs="Arial"/>
        </w:rPr>
        <w:t>The Appellants are a family of three.  They are all citizens of Nigeria.  The First Appellant, F</w:t>
      </w:r>
      <w:r w:rsidR="00B66726">
        <w:rPr>
          <w:rFonts w:ascii="Book Antiqua" w:hAnsi="Book Antiqua" w:cs="Arial"/>
        </w:rPr>
        <w:t>.</w:t>
      </w:r>
      <w:r>
        <w:rPr>
          <w:rFonts w:ascii="Book Antiqua" w:hAnsi="Book Antiqua" w:cs="Arial"/>
        </w:rPr>
        <w:t>A</w:t>
      </w:r>
      <w:r w:rsidR="00B66726">
        <w:rPr>
          <w:rFonts w:ascii="Book Antiqua" w:hAnsi="Book Antiqua" w:cs="Arial"/>
        </w:rPr>
        <w:t>.</w:t>
      </w:r>
      <w:r>
        <w:rPr>
          <w:rFonts w:ascii="Book Antiqua" w:hAnsi="Book Antiqua" w:cs="Arial"/>
        </w:rPr>
        <w:t>A</w:t>
      </w:r>
      <w:r w:rsidR="00B66726">
        <w:rPr>
          <w:rFonts w:ascii="Book Antiqua" w:hAnsi="Book Antiqua" w:cs="Arial"/>
        </w:rPr>
        <w:t>.</w:t>
      </w:r>
      <w:r>
        <w:rPr>
          <w:rFonts w:ascii="Book Antiqua" w:hAnsi="Book Antiqua" w:cs="Arial"/>
        </w:rPr>
        <w:t>, is the wife of the Second Appellant, O</w:t>
      </w:r>
      <w:r w:rsidR="00B66726">
        <w:rPr>
          <w:rFonts w:ascii="Book Antiqua" w:hAnsi="Book Antiqua" w:cs="Arial"/>
        </w:rPr>
        <w:t>.</w:t>
      </w:r>
      <w:r>
        <w:rPr>
          <w:rFonts w:ascii="Book Antiqua" w:hAnsi="Book Antiqua" w:cs="Arial"/>
        </w:rPr>
        <w:t>O</w:t>
      </w:r>
      <w:r w:rsidR="00B66726">
        <w:rPr>
          <w:rFonts w:ascii="Book Antiqua" w:hAnsi="Book Antiqua" w:cs="Arial"/>
        </w:rPr>
        <w:t>.</w:t>
      </w:r>
      <w:r>
        <w:rPr>
          <w:rFonts w:ascii="Book Antiqua" w:hAnsi="Book Antiqua" w:cs="Arial"/>
        </w:rPr>
        <w:t>A.  The Third Appellant, T</w:t>
      </w:r>
      <w:r w:rsidR="00B66726">
        <w:rPr>
          <w:rFonts w:ascii="Book Antiqua" w:hAnsi="Book Antiqua" w:cs="Arial"/>
        </w:rPr>
        <w:t>.</w:t>
      </w:r>
      <w:r>
        <w:rPr>
          <w:rFonts w:ascii="Book Antiqua" w:hAnsi="Book Antiqua" w:cs="Arial"/>
        </w:rPr>
        <w:t>O</w:t>
      </w:r>
      <w:r w:rsidR="00B66726">
        <w:rPr>
          <w:rFonts w:ascii="Book Antiqua" w:hAnsi="Book Antiqua" w:cs="Arial"/>
        </w:rPr>
        <w:t>.</w:t>
      </w:r>
      <w:r>
        <w:rPr>
          <w:rFonts w:ascii="Book Antiqua" w:hAnsi="Book Antiqua" w:cs="Arial"/>
        </w:rPr>
        <w:t>A</w:t>
      </w:r>
      <w:r w:rsidR="00B66726">
        <w:rPr>
          <w:rFonts w:ascii="Book Antiqua" w:hAnsi="Book Antiqua" w:cs="Arial"/>
        </w:rPr>
        <w:t>.</w:t>
      </w:r>
      <w:r>
        <w:rPr>
          <w:rFonts w:ascii="Book Antiqua" w:hAnsi="Book Antiqua" w:cs="Arial"/>
        </w:rPr>
        <w:t xml:space="preserve">, is their 8-year-old daughter (date of birth 25.02.2010).  </w:t>
      </w:r>
    </w:p>
    <w:p w:rsidR="003061D8" w:rsidRDefault="003061D8" w:rsidP="00E943B7">
      <w:pPr>
        <w:numPr>
          <w:ilvl w:val="0"/>
          <w:numId w:val="3"/>
        </w:numPr>
        <w:spacing w:before="240"/>
        <w:jc w:val="both"/>
        <w:rPr>
          <w:rFonts w:ascii="Book Antiqua" w:hAnsi="Book Antiqua" w:cs="Arial"/>
        </w:rPr>
      </w:pPr>
      <w:r>
        <w:rPr>
          <w:rFonts w:ascii="Book Antiqua" w:hAnsi="Book Antiqua" w:cs="Arial"/>
        </w:rPr>
        <w:t xml:space="preserve">They appeal with permission against the decision of </w:t>
      </w:r>
      <w:r w:rsidR="00B66726">
        <w:rPr>
          <w:rFonts w:ascii="Book Antiqua" w:hAnsi="Book Antiqua" w:cs="Arial"/>
        </w:rPr>
        <w:t>a First-tier Tribunal (Judge S J</w:t>
      </w:r>
      <w:r>
        <w:rPr>
          <w:rFonts w:ascii="Book Antiqua" w:hAnsi="Book Antiqua" w:cs="Arial"/>
        </w:rPr>
        <w:t xml:space="preserve"> Clarke) dismissing their appeals against the Respondent’s refusal of their applications for leave to remain on human rights grounds.  The Second and Third Appellants applied as the dependants of the First Appellant.  The date of the Respondent’s refusal is 5</w:t>
      </w:r>
      <w:r w:rsidRPr="003061D8">
        <w:rPr>
          <w:rFonts w:ascii="Book Antiqua" w:hAnsi="Book Antiqua" w:cs="Arial"/>
          <w:vertAlign w:val="superscript"/>
        </w:rPr>
        <w:t>th</w:t>
      </w:r>
      <w:r>
        <w:rPr>
          <w:rFonts w:ascii="Book Antiqua" w:hAnsi="Book Antiqua" w:cs="Arial"/>
        </w:rPr>
        <w:t xml:space="preserve"> October 2016.  The applications were refused because none of the Appellants were </w:t>
      </w:r>
      <w:r w:rsidR="008A439B">
        <w:rPr>
          <w:rFonts w:ascii="Book Antiqua" w:hAnsi="Book Antiqua" w:cs="Arial"/>
        </w:rPr>
        <w:t>able to meet the requirements</w:t>
      </w:r>
      <w:r>
        <w:rPr>
          <w:rFonts w:ascii="Book Antiqua" w:hAnsi="Book Antiqua" w:cs="Arial"/>
        </w:rPr>
        <w:t xml:space="preserve"> found in paragraph 276ADE of the Immigration Rules and</w:t>
      </w:r>
      <w:r w:rsidR="008A439B">
        <w:rPr>
          <w:rFonts w:ascii="Book Antiqua" w:hAnsi="Book Antiqua" w:cs="Arial"/>
        </w:rPr>
        <w:t xml:space="preserve"> it was said</w:t>
      </w:r>
      <w:r>
        <w:rPr>
          <w:rFonts w:ascii="Book Antiqua" w:hAnsi="Book Antiqua" w:cs="Arial"/>
        </w:rPr>
        <w:t xml:space="preserve"> there were no exceptional circumstances in their cases.</w:t>
      </w:r>
    </w:p>
    <w:p w:rsidR="003061D8" w:rsidRPr="0007357E" w:rsidRDefault="003061D8" w:rsidP="00E943B7">
      <w:pPr>
        <w:numPr>
          <w:ilvl w:val="0"/>
          <w:numId w:val="3"/>
        </w:numPr>
        <w:spacing w:before="240"/>
        <w:jc w:val="both"/>
        <w:rPr>
          <w:rFonts w:ascii="Book Antiqua" w:hAnsi="Book Antiqua" w:cs="Arial"/>
        </w:rPr>
      </w:pPr>
      <w:r w:rsidRPr="0007357E">
        <w:rPr>
          <w:rFonts w:ascii="Book Antiqua" w:hAnsi="Book Antiqua" w:cs="Arial"/>
        </w:rPr>
        <w:t xml:space="preserve">Permission to appeal Judge Clarke’s decision, was granted by </w:t>
      </w:r>
      <w:proofErr w:type="spellStart"/>
      <w:r w:rsidRPr="0007357E">
        <w:rPr>
          <w:rFonts w:ascii="Book Antiqua" w:hAnsi="Book Antiqua" w:cs="Arial"/>
        </w:rPr>
        <w:t>FtTJ</w:t>
      </w:r>
      <w:proofErr w:type="spellEnd"/>
      <w:r w:rsidRPr="0007357E">
        <w:rPr>
          <w:rFonts w:ascii="Book Antiqua" w:hAnsi="Book Antiqua" w:cs="Arial"/>
        </w:rPr>
        <w:t xml:space="preserve"> </w:t>
      </w:r>
      <w:proofErr w:type="spellStart"/>
      <w:r w:rsidRPr="0007357E">
        <w:rPr>
          <w:rFonts w:ascii="Book Antiqua" w:hAnsi="Book Antiqua" w:cs="Arial"/>
        </w:rPr>
        <w:t>Landes</w:t>
      </w:r>
      <w:proofErr w:type="spellEnd"/>
      <w:r w:rsidRPr="0007357E">
        <w:rPr>
          <w:rFonts w:ascii="Book Antiqua" w:hAnsi="Book Antiqua" w:cs="Arial"/>
        </w:rPr>
        <w:t xml:space="preserve">.  </w:t>
      </w:r>
      <w:r w:rsidR="0007357E" w:rsidRPr="0007357E">
        <w:rPr>
          <w:rFonts w:ascii="Book Antiqua" w:hAnsi="Book Antiqua" w:cs="Arial"/>
        </w:rPr>
        <w:t>T</w:t>
      </w:r>
      <w:r w:rsidRPr="0007357E">
        <w:rPr>
          <w:rFonts w:ascii="Book Antiqua" w:hAnsi="Book Antiqua" w:cs="Arial"/>
        </w:rPr>
        <w:t>he grant of permission</w:t>
      </w:r>
      <w:r w:rsidR="008A439B" w:rsidRPr="0007357E">
        <w:rPr>
          <w:rFonts w:ascii="Book Antiqua" w:hAnsi="Book Antiqua" w:cs="Arial"/>
        </w:rPr>
        <w:t xml:space="preserve"> focussed on</w:t>
      </w:r>
      <w:r w:rsidRPr="0007357E">
        <w:rPr>
          <w:rFonts w:ascii="Book Antiqua" w:hAnsi="Book Antiqua" w:cs="Arial"/>
        </w:rPr>
        <w:t xml:space="preserve"> </w:t>
      </w:r>
      <w:r w:rsidR="00F457A8" w:rsidRPr="0007357E">
        <w:rPr>
          <w:rFonts w:ascii="Book Antiqua" w:hAnsi="Book Antiqua" w:cs="Arial"/>
        </w:rPr>
        <w:t>paragraphs</w:t>
      </w:r>
      <w:r w:rsidRPr="0007357E">
        <w:rPr>
          <w:rFonts w:ascii="Book Antiqua" w:hAnsi="Book Antiqua" w:cs="Arial"/>
        </w:rPr>
        <w:t xml:space="preserve"> 4 and 5 </w:t>
      </w:r>
      <w:r w:rsidR="00F457A8" w:rsidRPr="0007357E">
        <w:rPr>
          <w:rFonts w:ascii="Book Antiqua" w:hAnsi="Book Antiqua" w:cs="Arial"/>
        </w:rPr>
        <w:t xml:space="preserve">of the Grounds </w:t>
      </w:r>
      <w:r w:rsidRPr="0007357E">
        <w:rPr>
          <w:rFonts w:ascii="Book Antiqua" w:hAnsi="Book Antiqua" w:cs="Arial"/>
        </w:rPr>
        <w:t>(</w:t>
      </w:r>
      <w:r w:rsidR="008A439B" w:rsidRPr="0007357E">
        <w:rPr>
          <w:rFonts w:ascii="Book Antiqua" w:hAnsi="Book Antiqua" w:cs="Arial"/>
        </w:rPr>
        <w:t>T</w:t>
      </w:r>
      <w:r w:rsidR="00B66726" w:rsidRPr="0007357E">
        <w:rPr>
          <w:rFonts w:ascii="Book Antiqua" w:hAnsi="Book Antiqua" w:cs="Arial"/>
        </w:rPr>
        <w:t>.</w:t>
      </w:r>
      <w:r w:rsidR="008A439B" w:rsidRPr="0007357E">
        <w:rPr>
          <w:rFonts w:ascii="Book Antiqua" w:hAnsi="Book Antiqua" w:cs="Arial"/>
        </w:rPr>
        <w:t>A</w:t>
      </w:r>
      <w:r w:rsidR="00B66726" w:rsidRPr="0007357E">
        <w:rPr>
          <w:rFonts w:ascii="Book Antiqua" w:hAnsi="Book Antiqua" w:cs="Arial"/>
        </w:rPr>
        <w:t>.</w:t>
      </w:r>
      <w:r w:rsidR="008A439B" w:rsidRPr="0007357E">
        <w:rPr>
          <w:rFonts w:ascii="Book Antiqua" w:hAnsi="Book Antiqua" w:cs="Arial"/>
        </w:rPr>
        <w:t>O</w:t>
      </w:r>
      <w:r w:rsidR="00B66726" w:rsidRPr="0007357E">
        <w:rPr>
          <w:rFonts w:ascii="Book Antiqua" w:hAnsi="Book Antiqua" w:cs="Arial"/>
        </w:rPr>
        <w:t>.</w:t>
      </w:r>
      <w:r w:rsidR="008A439B" w:rsidRPr="0007357E">
        <w:rPr>
          <w:rFonts w:ascii="Book Antiqua" w:hAnsi="Book Antiqua" w:cs="Arial"/>
        </w:rPr>
        <w:t xml:space="preserve">’s best interests). </w:t>
      </w:r>
      <w:r w:rsidRPr="0007357E">
        <w:rPr>
          <w:rFonts w:ascii="Book Antiqua" w:hAnsi="Book Antiqua" w:cs="Arial"/>
        </w:rPr>
        <w:t>The relevant part of the grant of permission reads as follows</w:t>
      </w:r>
    </w:p>
    <w:p w:rsidR="003061D8" w:rsidRDefault="003061D8" w:rsidP="003061D8">
      <w:pPr>
        <w:spacing w:before="240"/>
        <w:ind w:left="1134"/>
        <w:jc w:val="both"/>
        <w:rPr>
          <w:rFonts w:ascii="Book Antiqua" w:hAnsi="Book Antiqua" w:cs="Arial"/>
        </w:rPr>
      </w:pPr>
      <w:r>
        <w:rPr>
          <w:rFonts w:ascii="Book Antiqua" w:hAnsi="Book Antiqua" w:cs="Arial"/>
        </w:rPr>
        <w:t xml:space="preserve">“It is arguable that as set out at paragraphs 4 and 5 grounds the judge did not adequately assess TOA’s best interests simply by finding that her best interests were to remain with her parents as a family unit.  This error is arguably a material one given that </w:t>
      </w:r>
      <w:r w:rsidR="0007357E">
        <w:rPr>
          <w:rFonts w:ascii="Book Antiqua" w:hAnsi="Book Antiqua" w:cs="Arial"/>
        </w:rPr>
        <w:t>the judge placed weight on the a</w:t>
      </w:r>
      <w:r>
        <w:rPr>
          <w:rFonts w:ascii="Book Antiqua" w:hAnsi="Book Antiqua" w:cs="Arial"/>
        </w:rPr>
        <w:t>ppellants’ private lives for the reasons she explained so that I cannot say that it would inevitably have made no difference to the judge’s ultimate conclusion if she had found that it was in TOA’s best interests to remain in the UK.”</w:t>
      </w:r>
    </w:p>
    <w:p w:rsidR="0007357E" w:rsidRPr="0007357E" w:rsidRDefault="0007357E" w:rsidP="00E943B7">
      <w:pPr>
        <w:numPr>
          <w:ilvl w:val="0"/>
          <w:numId w:val="3"/>
        </w:numPr>
        <w:spacing w:before="240"/>
        <w:jc w:val="both"/>
        <w:rPr>
          <w:rFonts w:ascii="Book Antiqua" w:hAnsi="Book Antiqua" w:cs="Arial"/>
        </w:rPr>
      </w:pPr>
      <w:r w:rsidRPr="0007357E">
        <w:rPr>
          <w:rFonts w:ascii="Book Antiqua" w:hAnsi="Book Antiqua" w:cs="Arial"/>
        </w:rPr>
        <w:t>With regard to Grounds involving the Article 8</w:t>
      </w:r>
      <w:r>
        <w:rPr>
          <w:rFonts w:ascii="Book Antiqua" w:hAnsi="Book Antiqua" w:cs="Arial"/>
        </w:rPr>
        <w:t xml:space="preserve"> claims</w:t>
      </w:r>
      <w:r w:rsidRPr="0007357E">
        <w:rPr>
          <w:rFonts w:ascii="Book Antiqua" w:hAnsi="Book Antiqua" w:cs="Arial"/>
        </w:rPr>
        <w:t xml:space="preserve"> of the adult Appellants,</w:t>
      </w:r>
      <w:r>
        <w:rPr>
          <w:rFonts w:ascii="Book Antiqua" w:hAnsi="Book Antiqua" w:cs="Arial"/>
        </w:rPr>
        <w:t xml:space="preserve"> </w:t>
      </w:r>
      <w:r w:rsidRPr="0007357E">
        <w:rPr>
          <w:rFonts w:ascii="Book Antiqua" w:hAnsi="Book Antiqua" w:cs="Arial"/>
        </w:rPr>
        <w:t xml:space="preserve">Judge </w:t>
      </w:r>
      <w:proofErr w:type="spellStart"/>
      <w:r w:rsidRPr="0007357E">
        <w:rPr>
          <w:rFonts w:ascii="Book Antiqua" w:hAnsi="Book Antiqua" w:cs="Arial"/>
        </w:rPr>
        <w:t>Landes</w:t>
      </w:r>
      <w:proofErr w:type="spellEnd"/>
      <w:r w:rsidRPr="0007357E">
        <w:rPr>
          <w:rFonts w:ascii="Book Antiqua" w:hAnsi="Book Antiqua" w:cs="Arial"/>
        </w:rPr>
        <w:t xml:space="preserve"> continued by saying:</w:t>
      </w:r>
    </w:p>
    <w:p w:rsidR="0007357E" w:rsidRPr="0007357E" w:rsidRDefault="0007357E" w:rsidP="0007357E">
      <w:pPr>
        <w:spacing w:before="240"/>
        <w:ind w:left="1134"/>
        <w:jc w:val="both"/>
        <w:rPr>
          <w:rFonts w:ascii="Book Antiqua" w:hAnsi="Book Antiqua" w:cs="Arial"/>
        </w:rPr>
      </w:pPr>
      <w:r w:rsidRPr="0007357E">
        <w:rPr>
          <w:rFonts w:ascii="Book Antiqua" w:hAnsi="Book Antiqua" w:cs="Arial"/>
        </w:rPr>
        <w:t>“I do not consider that the other grounds would have merit if they stood alone and if there were not even arguably an error in the assessment of the child’s best interests.”</w:t>
      </w:r>
    </w:p>
    <w:p w:rsidR="003061D8" w:rsidRDefault="003061D8" w:rsidP="00E943B7">
      <w:pPr>
        <w:numPr>
          <w:ilvl w:val="0"/>
          <w:numId w:val="3"/>
        </w:numPr>
        <w:spacing w:before="240"/>
        <w:jc w:val="both"/>
        <w:rPr>
          <w:rFonts w:ascii="Book Antiqua" w:hAnsi="Book Antiqua" w:cs="Arial"/>
        </w:rPr>
      </w:pPr>
      <w:r>
        <w:rPr>
          <w:rFonts w:ascii="Book Antiqua" w:hAnsi="Book Antiqua" w:cs="Arial"/>
        </w:rPr>
        <w:t>Thus the matter comes before me to determine whether the decision of the First-tier Tribunal contains a material error to the extent that the decision must be set aside and re-made.</w:t>
      </w:r>
    </w:p>
    <w:p w:rsidR="003061D8" w:rsidRPr="003061D8" w:rsidRDefault="003061D8" w:rsidP="003061D8">
      <w:pPr>
        <w:spacing w:before="240"/>
        <w:jc w:val="both"/>
        <w:rPr>
          <w:rFonts w:ascii="Book Antiqua" w:hAnsi="Book Antiqua" w:cs="Arial"/>
          <w:b/>
          <w:u w:val="single"/>
        </w:rPr>
      </w:pPr>
      <w:r>
        <w:rPr>
          <w:rFonts w:ascii="Book Antiqua" w:hAnsi="Book Antiqua" w:cs="Arial"/>
          <w:b/>
          <w:u w:val="single"/>
        </w:rPr>
        <w:t>Error of Law Hearing</w:t>
      </w:r>
    </w:p>
    <w:p w:rsidR="003061D8" w:rsidRDefault="003061D8" w:rsidP="00E943B7">
      <w:pPr>
        <w:numPr>
          <w:ilvl w:val="0"/>
          <w:numId w:val="3"/>
        </w:numPr>
        <w:spacing w:before="240"/>
        <w:jc w:val="both"/>
        <w:rPr>
          <w:rFonts w:ascii="Book Antiqua" w:hAnsi="Book Antiqua" w:cs="Arial"/>
        </w:rPr>
      </w:pPr>
      <w:r>
        <w:rPr>
          <w:rFonts w:ascii="Book Antiqua" w:hAnsi="Book Antiqua" w:cs="Arial"/>
        </w:rPr>
        <w:t>Before me Mr Malik appeared for the Appellants and Mr Walker for the Respondent.  Mr Malik’s submissions relied on the grounds seeking permission (</w:t>
      </w:r>
      <w:r w:rsidR="0007357E">
        <w:rPr>
          <w:rFonts w:ascii="Book Antiqua" w:hAnsi="Book Antiqua" w:cs="Arial"/>
        </w:rPr>
        <w:t>paragraphs</w:t>
      </w:r>
      <w:r>
        <w:rPr>
          <w:rFonts w:ascii="Book Antiqua" w:hAnsi="Book Antiqua" w:cs="Arial"/>
        </w:rPr>
        <w:t xml:space="preserve"> 4 and 5).  His main criticism of the decision amounted to say</w:t>
      </w:r>
      <w:r w:rsidR="0007357E">
        <w:rPr>
          <w:rFonts w:ascii="Book Antiqua" w:hAnsi="Book Antiqua" w:cs="Arial"/>
        </w:rPr>
        <w:t>ing</w:t>
      </w:r>
      <w:r>
        <w:rPr>
          <w:rFonts w:ascii="Book Antiqua" w:hAnsi="Book Antiqua" w:cs="Arial"/>
        </w:rPr>
        <w:t xml:space="preserve"> that the FtTJ had not demonstrated that she had engaged with all the evidence before her.  For example there was no proper evaluation of whether T</w:t>
      </w:r>
      <w:r w:rsidR="0007357E">
        <w:rPr>
          <w:rFonts w:ascii="Book Antiqua" w:hAnsi="Book Antiqua" w:cs="Arial"/>
        </w:rPr>
        <w:t>.</w:t>
      </w:r>
      <w:r w:rsidR="00023528">
        <w:rPr>
          <w:rFonts w:ascii="Book Antiqua" w:hAnsi="Book Antiqua" w:cs="Arial"/>
        </w:rPr>
        <w:t>O</w:t>
      </w:r>
      <w:r w:rsidR="0007357E">
        <w:rPr>
          <w:rFonts w:ascii="Book Antiqua" w:hAnsi="Book Antiqua" w:cs="Arial"/>
        </w:rPr>
        <w:t>.</w:t>
      </w:r>
      <w:r w:rsidR="00023528">
        <w:rPr>
          <w:rFonts w:ascii="Book Antiqua" w:hAnsi="Book Antiqua" w:cs="Arial"/>
        </w:rPr>
        <w:t>A</w:t>
      </w:r>
      <w:r w:rsidR="0007357E">
        <w:rPr>
          <w:rFonts w:ascii="Book Antiqua" w:hAnsi="Book Antiqua" w:cs="Arial"/>
        </w:rPr>
        <w:t>.</w:t>
      </w:r>
      <w:r>
        <w:rPr>
          <w:rFonts w:ascii="Book Antiqua" w:hAnsi="Book Antiqua" w:cs="Arial"/>
        </w:rPr>
        <w:t>’s development had moved away from focus on her parents to engagement with the wider community.  There was no evaluation of the evidence relating to T</w:t>
      </w:r>
      <w:r w:rsidR="0007357E">
        <w:rPr>
          <w:rFonts w:ascii="Book Antiqua" w:hAnsi="Book Antiqua" w:cs="Arial"/>
        </w:rPr>
        <w:t>.</w:t>
      </w:r>
      <w:r>
        <w:rPr>
          <w:rFonts w:ascii="Book Antiqua" w:hAnsi="Book Antiqua" w:cs="Arial"/>
        </w:rPr>
        <w:t>O</w:t>
      </w:r>
      <w:r w:rsidR="0007357E">
        <w:rPr>
          <w:rFonts w:ascii="Book Antiqua" w:hAnsi="Book Antiqua" w:cs="Arial"/>
        </w:rPr>
        <w:t>.</w:t>
      </w:r>
      <w:r>
        <w:rPr>
          <w:rFonts w:ascii="Book Antiqua" w:hAnsi="Book Antiqua" w:cs="Arial"/>
        </w:rPr>
        <w:t>A</w:t>
      </w:r>
      <w:r w:rsidR="0007357E">
        <w:rPr>
          <w:rFonts w:ascii="Book Antiqua" w:hAnsi="Book Antiqua" w:cs="Arial"/>
        </w:rPr>
        <w:t>.</w:t>
      </w:r>
      <w:r>
        <w:rPr>
          <w:rFonts w:ascii="Book Antiqua" w:hAnsi="Book Antiqua" w:cs="Arial"/>
        </w:rPr>
        <w:t xml:space="preserve">’s education.  Whilst it was accepted that </w:t>
      </w:r>
      <w:r w:rsidR="0007357E">
        <w:rPr>
          <w:rFonts w:ascii="Book Antiqua" w:hAnsi="Book Antiqua" w:cs="Arial"/>
        </w:rPr>
        <w:t xml:space="preserve">at the date of hearing </w:t>
      </w:r>
      <w:r>
        <w:rPr>
          <w:rFonts w:ascii="Book Antiqua" w:hAnsi="Book Antiqua" w:cs="Arial"/>
        </w:rPr>
        <w:t>T</w:t>
      </w:r>
      <w:r w:rsidR="0007357E">
        <w:rPr>
          <w:rFonts w:ascii="Book Antiqua" w:hAnsi="Book Antiqua" w:cs="Arial"/>
        </w:rPr>
        <w:t>.</w:t>
      </w:r>
      <w:r>
        <w:rPr>
          <w:rFonts w:ascii="Book Antiqua" w:hAnsi="Book Antiqua" w:cs="Arial"/>
        </w:rPr>
        <w:t>O</w:t>
      </w:r>
      <w:r w:rsidR="0007357E">
        <w:rPr>
          <w:rFonts w:ascii="Book Antiqua" w:hAnsi="Book Antiqua" w:cs="Arial"/>
        </w:rPr>
        <w:t>.</w:t>
      </w:r>
      <w:r>
        <w:rPr>
          <w:rFonts w:ascii="Book Antiqua" w:hAnsi="Book Antiqua" w:cs="Arial"/>
        </w:rPr>
        <w:t>A</w:t>
      </w:r>
      <w:r w:rsidR="0007357E">
        <w:rPr>
          <w:rFonts w:ascii="Book Antiqua" w:hAnsi="Book Antiqua" w:cs="Arial"/>
        </w:rPr>
        <w:t>.</w:t>
      </w:r>
      <w:r>
        <w:rPr>
          <w:rFonts w:ascii="Book Antiqua" w:hAnsi="Book Antiqua" w:cs="Arial"/>
        </w:rPr>
        <w:t xml:space="preserve"> had been in the UK for five years only, nevertheless she had now entered education here.  Dra</w:t>
      </w:r>
      <w:r w:rsidR="00BF5C38">
        <w:rPr>
          <w:rFonts w:ascii="Book Antiqua" w:hAnsi="Book Antiqua" w:cs="Arial"/>
        </w:rPr>
        <w:t>wing those matters together</w:t>
      </w:r>
      <w:r>
        <w:rPr>
          <w:rFonts w:ascii="Book Antiqua" w:hAnsi="Book Antiqua" w:cs="Arial"/>
        </w:rPr>
        <w:t xml:space="preserve"> meant that the FtT</w:t>
      </w:r>
      <w:r w:rsidR="00BF5C38">
        <w:rPr>
          <w:rFonts w:ascii="Book Antiqua" w:hAnsi="Book Antiqua" w:cs="Arial"/>
        </w:rPr>
        <w:t xml:space="preserve">J </w:t>
      </w:r>
      <w:r>
        <w:rPr>
          <w:rFonts w:ascii="Book Antiqua" w:hAnsi="Book Antiqua" w:cs="Arial"/>
        </w:rPr>
        <w:lastRenderedPageBreak/>
        <w:t xml:space="preserve">had failed to properly assess the evidence in the round when conducting the proportionality exercise under Article 8. </w:t>
      </w:r>
      <w:r w:rsidR="00BF5C38">
        <w:rPr>
          <w:rFonts w:ascii="Book Antiqua" w:hAnsi="Book Antiqua" w:cs="Arial"/>
        </w:rPr>
        <w:t xml:space="preserve">That amounted to a material error which impacted on the whole decision and thereby rendered it unsafe. </w:t>
      </w:r>
      <w:r>
        <w:rPr>
          <w:rFonts w:ascii="Book Antiqua" w:hAnsi="Book Antiqua" w:cs="Arial"/>
        </w:rPr>
        <w:t xml:space="preserve"> </w:t>
      </w:r>
    </w:p>
    <w:p w:rsidR="003061D8" w:rsidRDefault="003061D8" w:rsidP="00E943B7">
      <w:pPr>
        <w:numPr>
          <w:ilvl w:val="0"/>
          <w:numId w:val="3"/>
        </w:numPr>
        <w:spacing w:before="240"/>
        <w:jc w:val="both"/>
        <w:rPr>
          <w:rFonts w:ascii="Book Antiqua" w:hAnsi="Book Antiqua" w:cs="Arial"/>
        </w:rPr>
      </w:pPr>
      <w:r>
        <w:rPr>
          <w:rFonts w:ascii="Book Antiqua" w:hAnsi="Book Antiqua" w:cs="Arial"/>
        </w:rPr>
        <w:t>Mr Walker on behalf of the Respondent, although not conceding the issue, accepted that the Appellants had</w:t>
      </w:r>
      <w:r w:rsidR="00BF5C38">
        <w:rPr>
          <w:rFonts w:ascii="Book Antiqua" w:hAnsi="Book Antiqua" w:cs="Arial"/>
        </w:rPr>
        <w:t xml:space="preserve"> shown</w:t>
      </w:r>
      <w:r>
        <w:rPr>
          <w:rFonts w:ascii="Book Antiqua" w:hAnsi="Book Antiqua" w:cs="Arial"/>
        </w:rPr>
        <w:t xml:space="preserve"> an “exemplary family history” and agreed that the FtTJ may not have properly looked at all the evidence in the round.</w:t>
      </w:r>
    </w:p>
    <w:p w:rsidR="003061D8" w:rsidRDefault="003061D8" w:rsidP="00E943B7">
      <w:pPr>
        <w:numPr>
          <w:ilvl w:val="0"/>
          <w:numId w:val="3"/>
        </w:numPr>
        <w:spacing w:before="240"/>
        <w:jc w:val="both"/>
        <w:rPr>
          <w:rFonts w:ascii="Book Antiqua" w:hAnsi="Book Antiqua" w:cs="Arial"/>
        </w:rPr>
      </w:pPr>
      <w:r>
        <w:rPr>
          <w:rFonts w:ascii="Book Antiqua" w:hAnsi="Book Antiqua" w:cs="Arial"/>
        </w:rPr>
        <w:t xml:space="preserve">Both representatives were of the view that if I found </w:t>
      </w:r>
      <w:r w:rsidR="00F264C8">
        <w:rPr>
          <w:rFonts w:ascii="Book Antiqua" w:hAnsi="Book Antiqua" w:cs="Arial"/>
        </w:rPr>
        <w:t xml:space="preserve">that </w:t>
      </w:r>
      <w:r>
        <w:rPr>
          <w:rFonts w:ascii="Book Antiqua" w:hAnsi="Book Antiqua" w:cs="Arial"/>
        </w:rPr>
        <w:t>there was an error of law in the FtT’s decision</w:t>
      </w:r>
      <w:r w:rsidR="00F264C8">
        <w:rPr>
          <w:rFonts w:ascii="Book Antiqua" w:hAnsi="Book Antiqua" w:cs="Arial"/>
        </w:rPr>
        <w:t>,</w:t>
      </w:r>
      <w:r>
        <w:rPr>
          <w:rFonts w:ascii="Book Antiqua" w:hAnsi="Book Antiqua" w:cs="Arial"/>
        </w:rPr>
        <w:t xml:space="preserve"> it would </w:t>
      </w:r>
      <w:r w:rsidR="00F264C8">
        <w:rPr>
          <w:rFonts w:ascii="Book Antiqua" w:hAnsi="Book Antiqua" w:cs="Arial"/>
        </w:rPr>
        <w:t xml:space="preserve">then </w:t>
      </w:r>
      <w:r>
        <w:rPr>
          <w:rFonts w:ascii="Book Antiqua" w:hAnsi="Book Antiqua" w:cs="Arial"/>
        </w:rPr>
        <w:t>be necessary for a re-hearing to take place</w:t>
      </w:r>
      <w:r w:rsidR="00F264C8">
        <w:rPr>
          <w:rFonts w:ascii="Book Antiqua" w:hAnsi="Book Antiqua" w:cs="Arial"/>
        </w:rPr>
        <w:t>.  U</w:t>
      </w:r>
      <w:r>
        <w:rPr>
          <w:rFonts w:ascii="Book Antiqua" w:hAnsi="Book Antiqua" w:cs="Arial"/>
        </w:rPr>
        <w:t>p-to-date evidence</w:t>
      </w:r>
      <w:r w:rsidR="00BF5C38">
        <w:rPr>
          <w:rFonts w:ascii="Book Antiqua" w:hAnsi="Book Antiqua" w:cs="Arial"/>
        </w:rPr>
        <w:t xml:space="preserve"> would now </w:t>
      </w:r>
      <w:r w:rsidR="00F264C8">
        <w:rPr>
          <w:rFonts w:ascii="Book Antiqua" w:hAnsi="Book Antiqua" w:cs="Arial"/>
        </w:rPr>
        <w:t xml:space="preserve">be </w:t>
      </w:r>
      <w:r w:rsidR="00BF5C38">
        <w:rPr>
          <w:rFonts w:ascii="Book Antiqua" w:hAnsi="Book Antiqua" w:cs="Arial"/>
        </w:rPr>
        <w:t>need</w:t>
      </w:r>
      <w:r w:rsidR="00F264C8">
        <w:rPr>
          <w:rFonts w:ascii="Book Antiqua" w:hAnsi="Book Antiqua" w:cs="Arial"/>
        </w:rPr>
        <w:t>ed</w:t>
      </w:r>
      <w:r w:rsidR="00BF5C38">
        <w:rPr>
          <w:rFonts w:ascii="Book Antiqua" w:hAnsi="Book Antiqua" w:cs="Arial"/>
        </w:rPr>
        <w:t xml:space="preserve"> </w:t>
      </w:r>
      <w:r>
        <w:rPr>
          <w:rFonts w:ascii="Book Antiqua" w:hAnsi="Book Antiqua" w:cs="Arial"/>
        </w:rPr>
        <w:t>on the basis that time had passed since the date of the original decision made by the Respondent in October 2016</w:t>
      </w:r>
      <w:r w:rsidR="00347A65">
        <w:rPr>
          <w:rFonts w:ascii="Book Antiqua" w:hAnsi="Book Antiqua" w:cs="Arial"/>
        </w:rPr>
        <w:t>.</w:t>
      </w:r>
    </w:p>
    <w:p w:rsidR="00347A65" w:rsidRPr="00347A65" w:rsidRDefault="00347A65" w:rsidP="00347A65">
      <w:pPr>
        <w:spacing w:before="240"/>
        <w:jc w:val="both"/>
        <w:rPr>
          <w:rFonts w:ascii="Book Antiqua" w:hAnsi="Book Antiqua" w:cs="Arial"/>
          <w:b/>
          <w:u w:val="single"/>
        </w:rPr>
      </w:pPr>
      <w:r>
        <w:rPr>
          <w:rFonts w:ascii="Book Antiqua" w:hAnsi="Book Antiqua" w:cs="Arial"/>
          <w:b/>
          <w:u w:val="single"/>
        </w:rPr>
        <w:t>Error of Law Consideration</w:t>
      </w:r>
    </w:p>
    <w:p w:rsidR="003E4A0E" w:rsidRDefault="00347A65" w:rsidP="00E943B7">
      <w:pPr>
        <w:numPr>
          <w:ilvl w:val="0"/>
          <w:numId w:val="3"/>
        </w:numPr>
        <w:spacing w:before="240"/>
        <w:jc w:val="both"/>
        <w:rPr>
          <w:rFonts w:ascii="Book Antiqua" w:hAnsi="Book Antiqua" w:cs="Arial"/>
        </w:rPr>
      </w:pPr>
      <w:r>
        <w:rPr>
          <w:rFonts w:ascii="Book Antiqua" w:hAnsi="Book Antiqua" w:cs="Arial"/>
        </w:rPr>
        <w:t xml:space="preserve">I find I am satisfied that the FtT decision contains a material error of law and I now give my reasons for this finding.  </w:t>
      </w:r>
    </w:p>
    <w:p w:rsidR="003061D8" w:rsidRDefault="00347A65" w:rsidP="00E943B7">
      <w:pPr>
        <w:numPr>
          <w:ilvl w:val="0"/>
          <w:numId w:val="3"/>
        </w:numPr>
        <w:spacing w:before="240"/>
        <w:jc w:val="both"/>
        <w:rPr>
          <w:rFonts w:ascii="Book Antiqua" w:hAnsi="Book Antiqua" w:cs="Arial"/>
        </w:rPr>
      </w:pPr>
      <w:r>
        <w:rPr>
          <w:rFonts w:ascii="Book Antiqua" w:hAnsi="Book Antiqua" w:cs="Arial"/>
        </w:rPr>
        <w:t xml:space="preserve">The difficulty in these appeals, I find, </w:t>
      </w:r>
      <w:r w:rsidR="003E4A0E">
        <w:rPr>
          <w:rFonts w:ascii="Book Antiqua" w:hAnsi="Book Antiqua" w:cs="Arial"/>
        </w:rPr>
        <w:t xml:space="preserve">arises </w:t>
      </w:r>
      <w:r>
        <w:rPr>
          <w:rFonts w:ascii="Book Antiqua" w:hAnsi="Book Antiqua" w:cs="Arial"/>
        </w:rPr>
        <w:t xml:space="preserve">from the failure of the FtTJ to refer to Section 55 of the </w:t>
      </w:r>
      <w:r w:rsidRPr="00347A65">
        <w:rPr>
          <w:rFonts w:ascii="Book Antiqua" w:hAnsi="Book Antiqua" w:cs="Arial"/>
        </w:rPr>
        <w:t>Borders, Citizenship and Immigration Act 2009</w:t>
      </w:r>
      <w:r w:rsidR="003E4A0E">
        <w:rPr>
          <w:rFonts w:ascii="Book Antiqua" w:hAnsi="Book Antiqua" w:cs="Arial"/>
        </w:rPr>
        <w:t>,</w:t>
      </w:r>
      <w:r>
        <w:rPr>
          <w:rFonts w:ascii="Book Antiqua" w:hAnsi="Book Antiqua" w:cs="Arial"/>
        </w:rPr>
        <w:t xml:space="preserve"> and to specifically address the best interests of T</w:t>
      </w:r>
      <w:r w:rsidR="003E4A0E">
        <w:rPr>
          <w:rFonts w:ascii="Book Antiqua" w:hAnsi="Book Antiqua" w:cs="Arial"/>
        </w:rPr>
        <w:t>.</w:t>
      </w:r>
      <w:r>
        <w:rPr>
          <w:rFonts w:ascii="Book Antiqua" w:hAnsi="Book Antiqua" w:cs="Arial"/>
        </w:rPr>
        <w:t>O</w:t>
      </w:r>
      <w:r w:rsidR="003E4A0E">
        <w:rPr>
          <w:rFonts w:ascii="Book Antiqua" w:hAnsi="Book Antiqua" w:cs="Arial"/>
        </w:rPr>
        <w:t>.</w:t>
      </w:r>
      <w:r>
        <w:rPr>
          <w:rFonts w:ascii="Book Antiqua" w:hAnsi="Book Antiqua" w:cs="Arial"/>
        </w:rPr>
        <w:t>A</w:t>
      </w:r>
      <w:r w:rsidR="003E4A0E">
        <w:rPr>
          <w:rFonts w:ascii="Book Antiqua" w:hAnsi="Book Antiqua" w:cs="Arial"/>
        </w:rPr>
        <w:t>.</w:t>
      </w:r>
      <w:r>
        <w:rPr>
          <w:rFonts w:ascii="Book Antiqua" w:hAnsi="Book Antiqua" w:cs="Arial"/>
        </w:rPr>
        <w:t xml:space="preserve"> in that context.  It is well established that Section 55 of the </w:t>
      </w:r>
      <w:r w:rsidRPr="00347A65">
        <w:rPr>
          <w:rFonts w:ascii="Book Antiqua" w:hAnsi="Book Antiqua" w:cs="Arial"/>
        </w:rPr>
        <w:t>Borders, Citizenship and Immigration Act 2009</w:t>
      </w:r>
      <w:r>
        <w:rPr>
          <w:rFonts w:ascii="Book Antiqua" w:hAnsi="Book Antiqua" w:cs="Arial"/>
        </w:rPr>
        <w:t xml:space="preserve"> requires a free-standing assessment of best interests and nowhere does the judge self-direct herself on Section 55</w:t>
      </w:r>
      <w:r w:rsidR="003E4A0E">
        <w:rPr>
          <w:rFonts w:ascii="Book Antiqua" w:hAnsi="Book Antiqua" w:cs="Arial"/>
        </w:rPr>
        <w:t>.  T</w:t>
      </w:r>
      <w:r>
        <w:rPr>
          <w:rFonts w:ascii="Book Antiqua" w:hAnsi="Book Antiqua" w:cs="Arial"/>
        </w:rPr>
        <w:t>herefore</w:t>
      </w:r>
      <w:r w:rsidR="00BF5C38">
        <w:rPr>
          <w:rFonts w:ascii="Book Antiqua" w:hAnsi="Book Antiqua" w:cs="Arial"/>
        </w:rPr>
        <w:t xml:space="preserve"> I find I am not able</w:t>
      </w:r>
      <w:r>
        <w:rPr>
          <w:rFonts w:ascii="Book Antiqua" w:hAnsi="Book Antiqua" w:cs="Arial"/>
        </w:rPr>
        <w:t xml:space="preserve"> to discern from the decision itself that she has kept it in mind.</w:t>
      </w:r>
    </w:p>
    <w:p w:rsidR="00347A65" w:rsidRDefault="00347A65" w:rsidP="00E943B7">
      <w:pPr>
        <w:numPr>
          <w:ilvl w:val="0"/>
          <w:numId w:val="3"/>
        </w:numPr>
        <w:spacing w:before="240"/>
        <w:jc w:val="both"/>
        <w:rPr>
          <w:rFonts w:ascii="Book Antiqua" w:hAnsi="Book Antiqua" w:cs="Arial"/>
        </w:rPr>
      </w:pPr>
      <w:r>
        <w:rPr>
          <w:rFonts w:ascii="Book Antiqua" w:hAnsi="Book Antiqua" w:cs="Arial"/>
        </w:rPr>
        <w:t xml:space="preserve">In </w:t>
      </w:r>
      <w:r w:rsidRPr="003E4A0E">
        <w:rPr>
          <w:rFonts w:ascii="Book Antiqua" w:hAnsi="Book Antiqua" w:cs="Arial"/>
          <w:b/>
          <w:u w:val="single"/>
        </w:rPr>
        <w:t>Z</w:t>
      </w:r>
      <w:r>
        <w:rPr>
          <w:rFonts w:ascii="Book Antiqua" w:hAnsi="Book Antiqua" w:cs="Arial"/>
          <w:b/>
          <w:u w:val="single"/>
        </w:rPr>
        <w:t>H</w:t>
      </w:r>
      <w:r w:rsidR="00023528">
        <w:rPr>
          <w:rFonts w:ascii="Book Antiqua" w:hAnsi="Book Antiqua" w:cs="Arial"/>
          <w:b/>
        </w:rPr>
        <w:t xml:space="preserve"> </w:t>
      </w:r>
      <w:r>
        <w:rPr>
          <w:rFonts w:ascii="Book Antiqua" w:hAnsi="Book Antiqua" w:cs="Arial"/>
          <w:b/>
        </w:rPr>
        <w:t>(Tanzania) [2011] UKSC 4</w:t>
      </w:r>
      <w:r>
        <w:rPr>
          <w:rFonts w:ascii="Book Antiqua" w:hAnsi="Book Antiqua" w:cs="Arial"/>
        </w:rPr>
        <w:t>, the Supreme Court held that the best interests of a child must be a primary consideration</w:t>
      </w:r>
      <w:r w:rsidR="003E4A0E">
        <w:rPr>
          <w:rFonts w:ascii="Book Antiqua" w:hAnsi="Book Antiqua" w:cs="Arial"/>
        </w:rPr>
        <w:t>,</w:t>
      </w:r>
      <w:r>
        <w:rPr>
          <w:rFonts w:ascii="Book Antiqua" w:hAnsi="Book Antiqua" w:cs="Arial"/>
        </w:rPr>
        <w:t xml:space="preserve"> and that this means </w:t>
      </w:r>
      <w:r w:rsidR="003E4A0E">
        <w:rPr>
          <w:rFonts w:ascii="Book Antiqua" w:hAnsi="Book Antiqua" w:cs="Arial"/>
        </w:rPr>
        <w:t xml:space="preserve">that </w:t>
      </w:r>
      <w:r>
        <w:rPr>
          <w:rFonts w:ascii="Book Antiqua" w:hAnsi="Book Antiqua" w:cs="Arial"/>
        </w:rPr>
        <w:t xml:space="preserve">they must be considered first.  Whilst it is accepted that those best interests can be outweighed by the cumulative effect of other factors, nevertheless best interests must rank higher than other considerations and it is not merely one consideration that is to be weighed in the balance alongside other competing factors.  </w:t>
      </w:r>
    </w:p>
    <w:p w:rsidR="00347A65" w:rsidRDefault="00347A65" w:rsidP="00E943B7">
      <w:pPr>
        <w:numPr>
          <w:ilvl w:val="0"/>
          <w:numId w:val="3"/>
        </w:numPr>
        <w:spacing w:before="240"/>
        <w:jc w:val="both"/>
        <w:rPr>
          <w:rFonts w:ascii="Book Antiqua" w:hAnsi="Book Antiqua" w:cs="Arial"/>
        </w:rPr>
      </w:pPr>
      <w:r>
        <w:rPr>
          <w:rFonts w:ascii="Book Antiqua" w:hAnsi="Book Antiqua" w:cs="Arial"/>
        </w:rPr>
        <w:t xml:space="preserve">The jurisprudence has long held that the best </w:t>
      </w:r>
      <w:proofErr w:type="gramStart"/>
      <w:r>
        <w:rPr>
          <w:rFonts w:ascii="Book Antiqua" w:hAnsi="Book Antiqua" w:cs="Arial"/>
        </w:rPr>
        <w:t>interests</w:t>
      </w:r>
      <w:proofErr w:type="gramEnd"/>
      <w:r>
        <w:rPr>
          <w:rFonts w:ascii="Book Antiqua" w:hAnsi="Book Antiqua" w:cs="Arial"/>
        </w:rPr>
        <w:t xml:space="preserve"> assessment should normally be carried out at the beginning of the balancing exercise.  The judgment of Lord Thomas LCJ in </w:t>
      </w:r>
      <w:r>
        <w:rPr>
          <w:rFonts w:ascii="Book Antiqua" w:hAnsi="Book Antiqua" w:cs="Arial"/>
          <w:b/>
          <w:u w:val="single"/>
        </w:rPr>
        <w:t>Hesham Ali (Iraq) v SSHD</w:t>
      </w:r>
      <w:r>
        <w:rPr>
          <w:rFonts w:ascii="Book Antiqua" w:hAnsi="Book Antiqua" w:cs="Arial"/>
          <w:b/>
        </w:rPr>
        <w:t xml:space="preserve"> [2016] UKSC 60</w:t>
      </w:r>
      <w:r>
        <w:rPr>
          <w:rFonts w:ascii="Book Antiqua" w:hAnsi="Book Antiqua" w:cs="Arial"/>
        </w:rPr>
        <w:t xml:space="preserve">, emphasised the importance of making clear findings on material issues of fact.  </w:t>
      </w:r>
    </w:p>
    <w:p w:rsidR="00347A65" w:rsidRDefault="00347A65" w:rsidP="00E943B7">
      <w:pPr>
        <w:numPr>
          <w:ilvl w:val="0"/>
          <w:numId w:val="3"/>
        </w:numPr>
        <w:spacing w:before="240"/>
        <w:jc w:val="both"/>
        <w:rPr>
          <w:rFonts w:ascii="Book Antiqua" w:hAnsi="Book Antiqua" w:cs="Arial"/>
        </w:rPr>
      </w:pPr>
      <w:r>
        <w:rPr>
          <w:rFonts w:ascii="Book Antiqua" w:hAnsi="Book Antiqua" w:cs="Arial"/>
        </w:rPr>
        <w:t>Whilst the instant decision discloses an assessment of the circumstances of each of the Appellants including T</w:t>
      </w:r>
      <w:r w:rsidR="003E4A0E">
        <w:rPr>
          <w:rFonts w:ascii="Book Antiqua" w:hAnsi="Book Antiqua" w:cs="Arial"/>
        </w:rPr>
        <w:t>.</w:t>
      </w:r>
      <w:r>
        <w:rPr>
          <w:rFonts w:ascii="Book Antiqua" w:hAnsi="Book Antiqua" w:cs="Arial"/>
        </w:rPr>
        <w:t>O</w:t>
      </w:r>
      <w:r w:rsidR="003E4A0E">
        <w:rPr>
          <w:rFonts w:ascii="Book Antiqua" w:hAnsi="Book Antiqua" w:cs="Arial"/>
        </w:rPr>
        <w:t>.</w:t>
      </w:r>
      <w:r>
        <w:rPr>
          <w:rFonts w:ascii="Book Antiqua" w:hAnsi="Book Antiqua" w:cs="Arial"/>
        </w:rPr>
        <w:t>A</w:t>
      </w:r>
      <w:r w:rsidR="003E4A0E">
        <w:rPr>
          <w:rFonts w:ascii="Book Antiqua" w:hAnsi="Book Antiqua" w:cs="Arial"/>
        </w:rPr>
        <w:t>.</w:t>
      </w:r>
      <w:r>
        <w:rPr>
          <w:rFonts w:ascii="Book Antiqua" w:hAnsi="Book Antiqua" w:cs="Arial"/>
        </w:rPr>
        <w:t>, nevertheless the decision as far as I can see is unstructured to the extent that consideration of best interests</w:t>
      </w:r>
      <w:r w:rsidR="00D25D22">
        <w:rPr>
          <w:rFonts w:ascii="Book Antiqua" w:hAnsi="Book Antiqua" w:cs="Arial"/>
        </w:rPr>
        <w:t xml:space="preserve"> appears to have become indistinguishable</w:t>
      </w:r>
      <w:r>
        <w:rPr>
          <w:rFonts w:ascii="Book Antiqua" w:hAnsi="Book Antiqua" w:cs="Arial"/>
        </w:rPr>
        <w:t xml:space="preserve"> with the proportionality assessment</w:t>
      </w:r>
      <w:r w:rsidR="003E4A0E">
        <w:rPr>
          <w:rFonts w:ascii="Book Antiqua" w:hAnsi="Book Antiqua" w:cs="Arial"/>
        </w:rPr>
        <w:t>.</w:t>
      </w:r>
      <w:r>
        <w:rPr>
          <w:rFonts w:ascii="Book Antiqua" w:hAnsi="Book Antiqua" w:cs="Arial"/>
        </w:rPr>
        <w:t xml:space="preserve"> </w:t>
      </w:r>
      <w:r w:rsidR="003E4A0E">
        <w:rPr>
          <w:rFonts w:ascii="Book Antiqua" w:hAnsi="Book Antiqua" w:cs="Arial"/>
        </w:rPr>
        <w:t xml:space="preserve"> I</w:t>
      </w:r>
      <w:r>
        <w:rPr>
          <w:rFonts w:ascii="Book Antiqua" w:hAnsi="Book Antiqua" w:cs="Arial"/>
        </w:rPr>
        <w:t>t is not possible to establish what the conclusion was on best interests, independent of other countervailing factors.</w:t>
      </w:r>
    </w:p>
    <w:p w:rsidR="00347A65" w:rsidRDefault="00347A65" w:rsidP="00E943B7">
      <w:pPr>
        <w:numPr>
          <w:ilvl w:val="0"/>
          <w:numId w:val="3"/>
        </w:numPr>
        <w:spacing w:before="240"/>
        <w:jc w:val="both"/>
        <w:rPr>
          <w:rFonts w:ascii="Book Antiqua" w:hAnsi="Book Antiqua" w:cs="Arial"/>
        </w:rPr>
      </w:pPr>
      <w:r>
        <w:rPr>
          <w:rFonts w:ascii="Book Antiqua" w:hAnsi="Book Antiqua" w:cs="Arial"/>
        </w:rPr>
        <w:t>In the circumstances, I find, the decision cannot stand and it m</w:t>
      </w:r>
      <w:r w:rsidR="00D25D22">
        <w:rPr>
          <w:rFonts w:ascii="Book Antiqua" w:hAnsi="Book Antiqua" w:cs="Arial"/>
        </w:rPr>
        <w:t>ust be set aside</w:t>
      </w:r>
      <w:r>
        <w:rPr>
          <w:rFonts w:ascii="Book Antiqua" w:hAnsi="Book Antiqua" w:cs="Arial"/>
        </w:rPr>
        <w:t xml:space="preserve"> to be remade.  </w:t>
      </w:r>
      <w:r w:rsidR="004F75DD">
        <w:rPr>
          <w:rFonts w:ascii="Book Antiqua" w:hAnsi="Book Antiqua" w:cs="Arial"/>
        </w:rPr>
        <w:t>W</w:t>
      </w:r>
      <w:r w:rsidR="00D25D22">
        <w:rPr>
          <w:rFonts w:ascii="Book Antiqua" w:hAnsi="Book Antiqua" w:cs="Arial"/>
        </w:rPr>
        <w:t xml:space="preserve">hilst I agree with Judge </w:t>
      </w:r>
      <w:proofErr w:type="spellStart"/>
      <w:r w:rsidR="00D25D22">
        <w:rPr>
          <w:rFonts w:ascii="Book Antiqua" w:hAnsi="Book Antiqua" w:cs="Arial"/>
        </w:rPr>
        <w:t>Landes</w:t>
      </w:r>
      <w:proofErr w:type="spellEnd"/>
      <w:r w:rsidR="00D25D22">
        <w:rPr>
          <w:rFonts w:ascii="Book Antiqua" w:hAnsi="Book Antiqua" w:cs="Arial"/>
        </w:rPr>
        <w:t>’ finding that it is hard to see how the other grounds put forward would succeed if they stood alone</w:t>
      </w:r>
      <w:r w:rsidR="004F75DD">
        <w:rPr>
          <w:rFonts w:ascii="Book Antiqua" w:hAnsi="Book Antiqua" w:cs="Arial"/>
        </w:rPr>
        <w:t>,</w:t>
      </w:r>
      <w:r w:rsidR="00D25D22">
        <w:rPr>
          <w:rFonts w:ascii="Book Antiqua" w:hAnsi="Book Antiqua" w:cs="Arial"/>
        </w:rPr>
        <w:t xml:space="preserve"> </w:t>
      </w:r>
      <w:r w:rsidR="004F75DD">
        <w:rPr>
          <w:rFonts w:ascii="Book Antiqua" w:hAnsi="Book Antiqua" w:cs="Arial"/>
        </w:rPr>
        <w:t xml:space="preserve">nevertheless </w:t>
      </w:r>
      <w:r w:rsidR="00D25D22">
        <w:rPr>
          <w:rFonts w:ascii="Book Antiqua" w:hAnsi="Book Antiqua" w:cs="Arial"/>
        </w:rPr>
        <w:t xml:space="preserve">I </w:t>
      </w:r>
      <w:r w:rsidR="004F75DD">
        <w:rPr>
          <w:rFonts w:ascii="Book Antiqua" w:hAnsi="Book Antiqua" w:cs="Arial"/>
        </w:rPr>
        <w:t xml:space="preserve">am of the view </w:t>
      </w:r>
      <w:r w:rsidR="00D25D22">
        <w:rPr>
          <w:rFonts w:ascii="Book Antiqua" w:hAnsi="Book Antiqua" w:cs="Arial"/>
        </w:rPr>
        <w:t xml:space="preserve">that all factors are inextricably linked to the extent that I am unable to preserve any </w:t>
      </w:r>
      <w:r w:rsidR="00D25D22">
        <w:rPr>
          <w:rFonts w:ascii="Book Antiqua" w:hAnsi="Book Antiqua" w:cs="Arial"/>
        </w:rPr>
        <w:lastRenderedPageBreak/>
        <w:t xml:space="preserve">findings from the FtT’s decision. I find therefore </w:t>
      </w:r>
      <w:r>
        <w:rPr>
          <w:rFonts w:ascii="Book Antiqua" w:hAnsi="Book Antiqua" w:cs="Arial"/>
        </w:rPr>
        <w:t>that the decision should be remi</w:t>
      </w:r>
      <w:r w:rsidR="005C2A98">
        <w:rPr>
          <w:rFonts w:ascii="Book Antiqua" w:hAnsi="Book Antiqua" w:cs="Arial"/>
        </w:rPr>
        <w:t>tted to the First-tier Tribunal</w:t>
      </w:r>
      <w:r>
        <w:rPr>
          <w:rFonts w:ascii="Book Antiqua" w:hAnsi="Book Antiqua" w:cs="Arial"/>
        </w:rPr>
        <w:t xml:space="preserve"> on the basis that the findings</w:t>
      </w:r>
      <w:r w:rsidR="005C2A98">
        <w:rPr>
          <w:rFonts w:ascii="Book Antiqua" w:hAnsi="Book Antiqua" w:cs="Arial"/>
        </w:rPr>
        <w:t xml:space="preserve"> made by the FtTJ are unclear on the</w:t>
      </w:r>
      <w:r>
        <w:rPr>
          <w:rFonts w:ascii="Book Antiqua" w:hAnsi="Book Antiqua" w:cs="Arial"/>
        </w:rPr>
        <w:t xml:space="preserve"> crucial issue which lies at the heart</w:t>
      </w:r>
      <w:r w:rsidR="005C2A98">
        <w:rPr>
          <w:rFonts w:ascii="Book Antiqua" w:hAnsi="Book Antiqua" w:cs="Arial"/>
        </w:rPr>
        <w:t xml:space="preserve"> of these </w:t>
      </w:r>
      <w:r>
        <w:rPr>
          <w:rFonts w:ascii="Book Antiqua" w:hAnsi="Book Antiqua" w:cs="Arial"/>
        </w:rPr>
        <w:t>appeal</w:t>
      </w:r>
      <w:r w:rsidR="005C2A98">
        <w:rPr>
          <w:rFonts w:ascii="Book Antiqua" w:hAnsi="Book Antiqua" w:cs="Arial"/>
        </w:rPr>
        <w:t>s.</w:t>
      </w:r>
      <w:r>
        <w:rPr>
          <w:rFonts w:ascii="Book Antiqua" w:hAnsi="Book Antiqua" w:cs="Arial"/>
        </w:rPr>
        <w:t xml:space="preserve"> </w:t>
      </w:r>
      <w:r w:rsidR="004F75DD">
        <w:rPr>
          <w:rFonts w:ascii="Book Antiqua" w:hAnsi="Book Antiqua" w:cs="Arial"/>
        </w:rPr>
        <w:t xml:space="preserve"> </w:t>
      </w:r>
      <w:r>
        <w:rPr>
          <w:rFonts w:ascii="Book Antiqua" w:hAnsi="Book Antiqua" w:cs="Arial"/>
        </w:rPr>
        <w:t>The appeal should be heard by a judge other than Judge S J Clarke.</w:t>
      </w:r>
    </w:p>
    <w:p w:rsidR="00347A65" w:rsidRPr="00C01D77" w:rsidRDefault="005C2A98" w:rsidP="00E943B7">
      <w:pPr>
        <w:numPr>
          <w:ilvl w:val="0"/>
          <w:numId w:val="3"/>
        </w:numPr>
        <w:spacing w:before="240"/>
        <w:jc w:val="both"/>
        <w:rPr>
          <w:rFonts w:ascii="Book Antiqua" w:hAnsi="Book Antiqua" w:cs="Arial"/>
        </w:rPr>
      </w:pPr>
      <w:r>
        <w:rPr>
          <w:rFonts w:ascii="Book Antiqua" w:hAnsi="Book Antiqua" w:cs="Arial"/>
        </w:rPr>
        <w:t>I would observe that w</w:t>
      </w:r>
      <w:r w:rsidR="00347A65">
        <w:rPr>
          <w:rFonts w:ascii="Book Antiqua" w:hAnsi="Book Antiqua" w:cs="Arial"/>
        </w:rPr>
        <w:t>hilst case management is solely a matter for the First-tier Tribunal, I note</w:t>
      </w:r>
      <w:r>
        <w:rPr>
          <w:rFonts w:ascii="Book Antiqua" w:hAnsi="Book Antiqua" w:cs="Arial"/>
        </w:rPr>
        <w:t xml:space="preserve"> that both the FtT </w:t>
      </w:r>
      <w:r w:rsidR="00997AF6">
        <w:rPr>
          <w:rFonts w:ascii="Book Antiqua" w:hAnsi="Book Antiqua" w:cs="Arial"/>
        </w:rPr>
        <w:t>hearing and the appeal to the Upper Tribunal were heard in London hearing</w:t>
      </w:r>
      <w:r>
        <w:rPr>
          <w:rFonts w:ascii="Book Antiqua" w:hAnsi="Book Antiqua" w:cs="Arial"/>
        </w:rPr>
        <w:t xml:space="preserve"> centres. There was no good reason put forward to me why this was so. The Appellants</w:t>
      </w:r>
      <w:r w:rsidR="00997AF6">
        <w:rPr>
          <w:rFonts w:ascii="Book Antiqua" w:hAnsi="Book Antiqua" w:cs="Arial"/>
        </w:rPr>
        <w:t xml:space="preserve"> reside at </w:t>
      </w:r>
      <w:r w:rsidR="004F75DD">
        <w:rPr>
          <w:rFonts w:ascii="Book Antiqua" w:hAnsi="Book Antiqua" w:cs="Arial"/>
        </w:rPr>
        <w:t>an address in</w:t>
      </w:r>
      <w:r w:rsidR="00997AF6">
        <w:rPr>
          <w:rFonts w:ascii="Book Antiqua" w:hAnsi="Book Antiqua" w:cs="Arial"/>
        </w:rPr>
        <w:t xml:space="preserve"> Wallsend</w:t>
      </w:r>
      <w:r w:rsidR="004F75DD">
        <w:rPr>
          <w:rFonts w:ascii="Book Antiqua" w:hAnsi="Book Antiqua" w:cs="Arial"/>
        </w:rPr>
        <w:t>, Tyne and Wear</w:t>
      </w:r>
      <w:r w:rsidR="00997AF6">
        <w:rPr>
          <w:rFonts w:ascii="Book Antiqua" w:hAnsi="Book Antiqua" w:cs="Arial"/>
        </w:rPr>
        <w:t xml:space="preserve">.  Their address is </w:t>
      </w:r>
      <w:r w:rsidR="004F75DD">
        <w:rPr>
          <w:rFonts w:ascii="Book Antiqua" w:hAnsi="Book Antiqua" w:cs="Arial"/>
        </w:rPr>
        <w:t>very close to</w:t>
      </w:r>
      <w:r w:rsidR="00997AF6">
        <w:rPr>
          <w:rFonts w:ascii="Book Antiqua" w:hAnsi="Book Antiqua" w:cs="Arial"/>
        </w:rPr>
        <w:t xml:space="preserve"> the North Shields Hearing Centre and</w:t>
      </w:r>
      <w:r>
        <w:rPr>
          <w:rFonts w:ascii="Book Antiqua" w:hAnsi="Book Antiqua" w:cs="Arial"/>
        </w:rPr>
        <w:t xml:space="preserve"> since the First and Second Appellants will need to give evidence</w:t>
      </w:r>
      <w:r w:rsidR="004F75DD">
        <w:rPr>
          <w:rFonts w:ascii="Book Antiqua" w:hAnsi="Book Antiqua" w:cs="Arial"/>
        </w:rPr>
        <w:t xml:space="preserve"> at the rehearing,</w:t>
      </w:r>
      <w:r>
        <w:rPr>
          <w:rFonts w:ascii="Book Antiqua" w:hAnsi="Book Antiqua" w:cs="Arial"/>
        </w:rPr>
        <w:t xml:space="preserve"> it seems</w:t>
      </w:r>
      <w:r w:rsidR="00997AF6">
        <w:rPr>
          <w:rFonts w:ascii="Book Antiqua" w:hAnsi="Book Antiqua" w:cs="Arial"/>
        </w:rPr>
        <w:t xml:space="preserve"> that </w:t>
      </w:r>
      <w:r>
        <w:rPr>
          <w:rFonts w:ascii="Book Antiqua" w:hAnsi="Book Antiqua" w:cs="Arial"/>
        </w:rPr>
        <w:t>this hearing centre would be an</w:t>
      </w:r>
      <w:r w:rsidR="00997AF6">
        <w:rPr>
          <w:rFonts w:ascii="Book Antiqua" w:hAnsi="Book Antiqua" w:cs="Arial"/>
        </w:rPr>
        <w:t xml:space="preserve"> appropriate venue</w:t>
      </w:r>
      <w:r>
        <w:rPr>
          <w:rFonts w:ascii="Book Antiqua" w:hAnsi="Book Antiqua" w:cs="Arial"/>
        </w:rPr>
        <w:t xml:space="preserve">. </w:t>
      </w:r>
    </w:p>
    <w:p w:rsidR="00E76309" w:rsidRPr="00C01D77" w:rsidRDefault="00E76309" w:rsidP="000369F5">
      <w:pPr>
        <w:tabs>
          <w:tab w:val="left" w:pos="2520"/>
        </w:tabs>
        <w:jc w:val="both"/>
        <w:rPr>
          <w:rFonts w:ascii="Book Antiqua" w:hAnsi="Book Antiqua" w:cs="Arial"/>
        </w:rPr>
      </w:pPr>
    </w:p>
    <w:p w:rsidR="00073E80" w:rsidRPr="00073E80" w:rsidRDefault="00073E80" w:rsidP="00584A27">
      <w:pPr>
        <w:keepNext/>
        <w:jc w:val="both"/>
        <w:rPr>
          <w:rFonts w:ascii="Book Antiqua" w:hAnsi="Book Antiqua" w:cs="Arial"/>
          <w:b/>
          <w:u w:val="single"/>
        </w:rPr>
      </w:pPr>
      <w:r w:rsidRPr="00073E80">
        <w:rPr>
          <w:rFonts w:ascii="Book Antiqua" w:hAnsi="Book Antiqua" w:cs="Arial"/>
          <w:b/>
          <w:u w:val="single"/>
        </w:rPr>
        <w:t>Notice of Decision</w:t>
      </w:r>
    </w:p>
    <w:p w:rsidR="00073E80" w:rsidRPr="00073E80" w:rsidRDefault="00073E80" w:rsidP="00584A27">
      <w:pPr>
        <w:keepNext/>
        <w:jc w:val="both"/>
        <w:rPr>
          <w:rFonts w:ascii="Book Antiqua" w:hAnsi="Book Antiqua" w:cs="Arial"/>
        </w:rPr>
      </w:pPr>
    </w:p>
    <w:p w:rsidR="00073E80" w:rsidRDefault="00997AF6" w:rsidP="00584A27">
      <w:pPr>
        <w:keepNext/>
        <w:jc w:val="both"/>
        <w:rPr>
          <w:rFonts w:ascii="Book Antiqua" w:hAnsi="Book Antiqua" w:cs="Arial"/>
        </w:rPr>
      </w:pPr>
      <w:r>
        <w:rPr>
          <w:rFonts w:ascii="Book Antiqua" w:hAnsi="Book Antiqua" w:cs="Arial"/>
        </w:rPr>
        <w:t>The decision of the First-tier Tribunal involve</w:t>
      </w:r>
      <w:r w:rsidR="004F75DD">
        <w:rPr>
          <w:rFonts w:ascii="Book Antiqua" w:hAnsi="Book Antiqua" w:cs="Arial"/>
        </w:rPr>
        <w:t>d</w:t>
      </w:r>
      <w:r>
        <w:rPr>
          <w:rFonts w:ascii="Book Antiqua" w:hAnsi="Book Antiqua" w:cs="Arial"/>
        </w:rPr>
        <w:t xml:space="preserve"> the making of an error on a point of law such that the decision should be set aside.  I set aside the decision.  I remit the appeal to be decided afresh in the First-tier Tribunal (not Judge S J Clarke).</w:t>
      </w:r>
    </w:p>
    <w:p w:rsidR="00E76309" w:rsidRPr="00C01D77" w:rsidRDefault="00E76309" w:rsidP="000369F5">
      <w:pPr>
        <w:tabs>
          <w:tab w:val="left" w:pos="2520"/>
        </w:tabs>
        <w:jc w:val="both"/>
        <w:rPr>
          <w:rFonts w:ascii="Book Antiqua" w:hAnsi="Book Antiqua" w:cs="Arial"/>
        </w:rPr>
      </w:pPr>
    </w:p>
    <w:p w:rsidR="00B66726" w:rsidRPr="00073E80" w:rsidRDefault="00B66726" w:rsidP="00B66726">
      <w:pPr>
        <w:jc w:val="both"/>
        <w:rPr>
          <w:rFonts w:ascii="Book Antiqua" w:hAnsi="Book Antiqua" w:cs="Arial"/>
        </w:rPr>
      </w:pPr>
      <w:r w:rsidRPr="00073E80">
        <w:rPr>
          <w:rFonts w:ascii="Book Antiqua" w:hAnsi="Book Antiqua" w:cs="Arial"/>
          <w:b/>
          <w:u w:val="single"/>
        </w:rPr>
        <w:t>Direction Regarding Anonymity – Rule 14 of the Tribunal Procedure (Upper Tribunal) Rules 2008</w:t>
      </w:r>
    </w:p>
    <w:p w:rsidR="00B66726" w:rsidRPr="00073E80" w:rsidRDefault="00B66726" w:rsidP="00B66726">
      <w:pPr>
        <w:jc w:val="both"/>
        <w:rPr>
          <w:rFonts w:ascii="Book Antiqua" w:hAnsi="Book Antiqua" w:cs="Arial"/>
        </w:rPr>
      </w:pPr>
    </w:p>
    <w:p w:rsidR="00B66726" w:rsidRPr="00687601" w:rsidRDefault="00B66726" w:rsidP="00B66726">
      <w:pPr>
        <w:jc w:val="both"/>
        <w:rPr>
          <w:rFonts w:ascii="Book Antiqua" w:hAnsi="Book Antiqua" w:cs="Arial"/>
        </w:rPr>
      </w:pPr>
      <w:r w:rsidRPr="00073E80">
        <w:rPr>
          <w:rFonts w:ascii="Book Antiqua" w:hAnsi="Book Antiqua" w:cs="Arial"/>
        </w:rPr>
        <w:t xml:space="preserve">Unless and </w:t>
      </w:r>
      <w:r w:rsidRPr="00073E80">
        <w:rPr>
          <w:rFonts w:ascii="Book Antiqua" w:hAnsi="Book Antiqua"/>
        </w:rPr>
        <w:t>until a Tribunal or court directs otherwise, the Appellant</w:t>
      </w:r>
      <w:r>
        <w:rPr>
          <w:rFonts w:ascii="Book Antiqua" w:hAnsi="Book Antiqua"/>
        </w:rPr>
        <w:t>s</w:t>
      </w:r>
      <w:r w:rsidRPr="00073E80">
        <w:rPr>
          <w:rFonts w:ascii="Book Antiqua" w:hAnsi="Book Antiqua"/>
        </w:rPr>
        <w:t xml:space="preserve"> </w:t>
      </w:r>
      <w:r>
        <w:rPr>
          <w:rFonts w:ascii="Book Antiqua" w:hAnsi="Book Antiqua"/>
        </w:rPr>
        <w:t>are</w:t>
      </w:r>
      <w:r w:rsidRPr="00073E80">
        <w:rPr>
          <w:rFonts w:ascii="Book Antiqua" w:hAnsi="Book Antiqua"/>
        </w:rPr>
        <w:t xml:space="preserve"> granted anonymity.  No report of these proceedings shall directly or indirectly identify </w:t>
      </w:r>
      <w:r>
        <w:rPr>
          <w:rFonts w:ascii="Book Antiqua" w:hAnsi="Book Antiqua"/>
        </w:rPr>
        <w:t xml:space="preserve">them </w:t>
      </w:r>
      <w:r w:rsidRPr="00073E80">
        <w:rPr>
          <w:rFonts w:ascii="Book Antiqua" w:hAnsi="Book Antiqua"/>
        </w:rPr>
        <w:t>or any member of their family.  This direction applies both to the Appellant</w:t>
      </w:r>
      <w:r>
        <w:rPr>
          <w:rFonts w:ascii="Book Antiqua" w:hAnsi="Book Antiqua"/>
        </w:rPr>
        <w:t>s</w:t>
      </w:r>
      <w:r w:rsidRPr="00073E80">
        <w:rPr>
          <w:rFonts w:ascii="Book Antiqua" w:hAnsi="Book Antiqua"/>
        </w:rPr>
        <w:t xml:space="preserve"> and to the Respondent.  Failure to comply with this direction could lead to contempt of court proceedings.</w:t>
      </w:r>
    </w:p>
    <w:p w:rsidR="000369F5" w:rsidRPr="00C01D77" w:rsidRDefault="000369F5" w:rsidP="000369F5">
      <w:pPr>
        <w:tabs>
          <w:tab w:val="left" w:pos="2520"/>
        </w:tabs>
        <w:jc w:val="both"/>
        <w:rPr>
          <w:rFonts w:ascii="Book Antiqua" w:hAnsi="Book Antiqua" w:cs="Arial"/>
        </w:rPr>
      </w:pPr>
    </w:p>
    <w:p w:rsidR="00E51376" w:rsidRPr="00C01D77" w:rsidRDefault="00E51376" w:rsidP="000369F5">
      <w:pPr>
        <w:tabs>
          <w:tab w:val="left" w:pos="2520"/>
        </w:tabs>
        <w:jc w:val="both"/>
        <w:rPr>
          <w:rFonts w:ascii="Book Antiqua" w:hAnsi="Book Antiqua" w:cs="Arial"/>
        </w:rPr>
      </w:pPr>
    </w:p>
    <w:p w:rsidR="000369F5" w:rsidRPr="00C01D77"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4F75DD">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4F75DD">
        <w:rPr>
          <w:rFonts w:ascii="Book Antiqua" w:hAnsi="Book Antiqua" w:cs="Arial"/>
        </w:rPr>
        <w:tab/>
      </w:r>
      <w:r w:rsidR="004F75DD">
        <w:rPr>
          <w:rFonts w:ascii="Book Antiqua" w:hAnsi="Book Antiqua" w:cs="Arial"/>
        </w:rPr>
        <w:tab/>
        <w:t>11 September 2018</w:t>
      </w:r>
    </w:p>
    <w:p w:rsidR="001F2716" w:rsidRPr="00C01D77" w:rsidRDefault="001F2716" w:rsidP="000369F5">
      <w:pPr>
        <w:tabs>
          <w:tab w:val="left" w:pos="2520"/>
        </w:tabs>
        <w:jc w:val="both"/>
        <w:rPr>
          <w:rFonts w:ascii="Book Antiqua" w:hAnsi="Book Antiqua" w:cs="Arial"/>
        </w:rPr>
      </w:pPr>
    </w:p>
    <w:p w:rsidR="001F2716" w:rsidRPr="00C01D77" w:rsidRDefault="001F2716" w:rsidP="000369F5">
      <w:pPr>
        <w:tabs>
          <w:tab w:val="left" w:pos="2520"/>
        </w:tabs>
        <w:jc w:val="both"/>
        <w:rPr>
          <w:rFonts w:ascii="Book Antiqua" w:hAnsi="Book Antiqua" w:cs="Arial"/>
        </w:rPr>
      </w:pPr>
    </w:p>
    <w:p w:rsidR="005B7789" w:rsidRDefault="00635C47" w:rsidP="000369F5">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p w:rsidR="00073E80" w:rsidRDefault="00073E80" w:rsidP="000369F5">
      <w:pPr>
        <w:tabs>
          <w:tab w:val="left" w:pos="2520"/>
        </w:tabs>
        <w:jc w:val="both"/>
        <w:rPr>
          <w:rFonts w:ascii="Book Antiqua" w:hAnsi="Book Antiqua" w:cs="Arial"/>
        </w:rPr>
      </w:pPr>
    </w:p>
    <w:p w:rsidR="00073E80" w:rsidRDefault="00073E80" w:rsidP="000369F5">
      <w:pPr>
        <w:tabs>
          <w:tab w:val="left" w:pos="2520"/>
        </w:tabs>
        <w:jc w:val="both"/>
        <w:rPr>
          <w:rFonts w:ascii="Book Antiqua" w:hAnsi="Book Antiqua" w:cs="Arial"/>
        </w:rPr>
      </w:pPr>
    </w:p>
    <w:p w:rsidR="00073E80" w:rsidRDefault="00073E80" w:rsidP="00073E80">
      <w:pPr>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760C02" w:rsidRDefault="00760C02" w:rsidP="000369F5">
      <w:pPr>
        <w:tabs>
          <w:tab w:val="left" w:pos="2520"/>
        </w:tabs>
        <w:jc w:val="both"/>
        <w:rPr>
          <w:rFonts w:ascii="Book Antiqua" w:hAnsi="Book Antiqua" w:cs="Arial"/>
        </w:rPr>
      </w:pPr>
    </w:p>
    <w:p w:rsidR="00760C02" w:rsidRPr="00760C02" w:rsidRDefault="00760C02" w:rsidP="00760C02">
      <w:pPr>
        <w:rPr>
          <w:rFonts w:ascii="Book Antiqua" w:hAnsi="Book Antiqua" w:cs="Arial"/>
        </w:rPr>
      </w:pPr>
    </w:p>
    <w:p w:rsidR="00760C02" w:rsidRDefault="00760C02" w:rsidP="00760C02">
      <w:pPr>
        <w:rPr>
          <w:rFonts w:ascii="Book Antiqua" w:hAnsi="Book Antiqua" w:cs="Arial"/>
        </w:rPr>
      </w:pPr>
    </w:p>
    <w:p w:rsidR="005B7789" w:rsidRPr="00C01D77" w:rsidRDefault="005B7789" w:rsidP="000369F5">
      <w:pPr>
        <w:tabs>
          <w:tab w:val="left" w:pos="2520"/>
        </w:tabs>
        <w:jc w:val="both"/>
        <w:rPr>
          <w:rFonts w:ascii="Book Antiqua" w:hAnsi="Book Antiqua" w:cs="Arial"/>
        </w:rPr>
      </w:pPr>
    </w:p>
    <w:sectPr w:rsidR="005B7789" w:rsidRPr="00C01D7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952" w:rsidRDefault="00EE0952">
      <w:r>
        <w:separator/>
      </w:r>
    </w:p>
  </w:endnote>
  <w:endnote w:type="continuationSeparator" w:id="0">
    <w:p w:rsidR="00EE0952" w:rsidRDefault="00EE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2D3433"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00122BC1"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963023">
      <w:rPr>
        <w:rStyle w:val="PageNumber"/>
        <w:rFonts w:ascii="Book Antiqua" w:hAnsi="Book Antiqua" w:cs="Arial"/>
        <w:noProof/>
        <w:sz w:val="16"/>
        <w:szCs w:val="16"/>
      </w:rPr>
      <w:t>4</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952" w:rsidRDefault="00EE0952">
      <w:r>
        <w:separator/>
      </w:r>
    </w:p>
  </w:footnote>
  <w:footnote w:type="continuationSeparator" w:id="0">
    <w:p w:rsidR="00EE0952" w:rsidRDefault="00EE0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DAD" w:rsidRPr="00373DAD" w:rsidRDefault="00122BC1" w:rsidP="00373DAD">
    <w:pPr>
      <w:tabs>
        <w:tab w:val="right" w:pos="9639"/>
      </w:tabs>
      <w:jc w:val="right"/>
      <w:rPr>
        <w:rFonts w:ascii="Book Antiqua" w:hAnsi="Book Antiqua" w:cs="Arial"/>
        <w:caps/>
        <w:sz w:val="16"/>
        <w:szCs w:val="16"/>
      </w:rPr>
    </w:pPr>
    <w:r w:rsidRPr="00373DAD">
      <w:rPr>
        <w:rFonts w:ascii="Book Antiqua" w:hAnsi="Book Antiqua" w:cs="Arial"/>
        <w:sz w:val="16"/>
        <w:szCs w:val="16"/>
      </w:rPr>
      <w:t>Appeal Number</w:t>
    </w:r>
    <w:r w:rsidR="00373DAD">
      <w:rPr>
        <w:rFonts w:ascii="Book Antiqua" w:hAnsi="Book Antiqua" w:cs="Arial"/>
        <w:sz w:val="16"/>
        <w:szCs w:val="16"/>
      </w:rPr>
      <w:t>s</w:t>
    </w:r>
    <w:r w:rsidRPr="00373DAD">
      <w:rPr>
        <w:rFonts w:ascii="Book Antiqua" w:hAnsi="Book Antiqua" w:cs="Arial"/>
        <w:sz w:val="16"/>
        <w:szCs w:val="16"/>
      </w:rPr>
      <w:t xml:space="preserve">: </w:t>
    </w:r>
    <w:r w:rsidR="00373DAD" w:rsidRPr="00373DAD">
      <w:rPr>
        <w:rFonts w:ascii="Book Antiqua" w:hAnsi="Book Antiqua" w:cs="Arial"/>
        <w:caps/>
        <w:sz w:val="16"/>
        <w:szCs w:val="16"/>
      </w:rPr>
      <w:t>hu/24287/2016</w:t>
    </w:r>
  </w:p>
  <w:p w:rsidR="00373DAD" w:rsidRPr="00373DAD" w:rsidRDefault="00373DAD" w:rsidP="00373DAD">
    <w:pPr>
      <w:tabs>
        <w:tab w:val="right" w:pos="9639"/>
      </w:tabs>
      <w:jc w:val="right"/>
      <w:rPr>
        <w:rFonts w:ascii="Book Antiqua" w:hAnsi="Book Antiqua" w:cs="Arial"/>
        <w:caps/>
        <w:sz w:val="16"/>
        <w:szCs w:val="16"/>
      </w:rPr>
    </w:pPr>
    <w:r>
      <w:rPr>
        <w:rFonts w:ascii="Book Antiqua" w:hAnsi="Book Antiqua" w:cs="Arial"/>
        <w:caps/>
        <w:sz w:val="16"/>
        <w:szCs w:val="16"/>
      </w:rPr>
      <w:t>HU/24299</w:t>
    </w:r>
    <w:r w:rsidRPr="00373DAD">
      <w:rPr>
        <w:rFonts w:ascii="Book Antiqua" w:hAnsi="Book Antiqua" w:cs="Arial"/>
        <w:caps/>
        <w:sz w:val="16"/>
        <w:szCs w:val="16"/>
      </w:rPr>
      <w:t>/2016</w:t>
    </w:r>
  </w:p>
  <w:p w:rsidR="00373DAD" w:rsidRDefault="00373DAD" w:rsidP="00373DAD">
    <w:pPr>
      <w:tabs>
        <w:tab w:val="right" w:pos="9639"/>
      </w:tabs>
      <w:jc w:val="right"/>
      <w:rPr>
        <w:rFonts w:ascii="Book Antiqua" w:hAnsi="Book Antiqua" w:cs="Arial"/>
        <w:caps/>
        <w:sz w:val="16"/>
        <w:szCs w:val="16"/>
      </w:rPr>
    </w:pPr>
    <w:r>
      <w:rPr>
        <w:rFonts w:ascii="Book Antiqua" w:hAnsi="Book Antiqua" w:cs="Arial"/>
        <w:caps/>
        <w:sz w:val="16"/>
        <w:szCs w:val="16"/>
      </w:rPr>
      <w:t>HU/24297</w:t>
    </w:r>
    <w:r w:rsidRPr="00373DAD">
      <w:rPr>
        <w:rFonts w:ascii="Book Antiqua" w:hAnsi="Book Antiqua" w:cs="Arial"/>
        <w:caps/>
        <w:sz w:val="16"/>
        <w:szCs w:val="16"/>
      </w:rPr>
      <w:t>/2016</w:t>
    </w:r>
  </w:p>
  <w:p w:rsidR="00122BC1" w:rsidRPr="00C01D77" w:rsidRDefault="00122BC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AD"/>
    <w:rsid w:val="00000621"/>
    <w:rsid w:val="000036C2"/>
    <w:rsid w:val="00021BDB"/>
    <w:rsid w:val="00023528"/>
    <w:rsid w:val="00033D3D"/>
    <w:rsid w:val="00036669"/>
    <w:rsid w:val="000369F5"/>
    <w:rsid w:val="00045030"/>
    <w:rsid w:val="00071A7E"/>
    <w:rsid w:val="0007357E"/>
    <w:rsid w:val="00073E80"/>
    <w:rsid w:val="000746C0"/>
    <w:rsid w:val="00074D1D"/>
    <w:rsid w:val="000853CB"/>
    <w:rsid w:val="00092580"/>
    <w:rsid w:val="000B3B14"/>
    <w:rsid w:val="000B4B02"/>
    <w:rsid w:val="000C7BD4"/>
    <w:rsid w:val="000D5D94"/>
    <w:rsid w:val="001165A7"/>
    <w:rsid w:val="00122BC1"/>
    <w:rsid w:val="00151BB7"/>
    <w:rsid w:val="00167D3A"/>
    <w:rsid w:val="001D7D80"/>
    <w:rsid w:val="001F2716"/>
    <w:rsid w:val="0020133A"/>
    <w:rsid w:val="00207229"/>
    <w:rsid w:val="00207617"/>
    <w:rsid w:val="00213598"/>
    <w:rsid w:val="00215199"/>
    <w:rsid w:val="00261413"/>
    <w:rsid w:val="00283659"/>
    <w:rsid w:val="0029282D"/>
    <w:rsid w:val="002B7E5C"/>
    <w:rsid w:val="002C4E73"/>
    <w:rsid w:val="002D3433"/>
    <w:rsid w:val="002D68BF"/>
    <w:rsid w:val="003061D8"/>
    <w:rsid w:val="00336CBF"/>
    <w:rsid w:val="00347A65"/>
    <w:rsid w:val="003546C8"/>
    <w:rsid w:val="003648C0"/>
    <w:rsid w:val="00373DAD"/>
    <w:rsid w:val="003A7CF2"/>
    <w:rsid w:val="003C5CE5"/>
    <w:rsid w:val="003E267B"/>
    <w:rsid w:val="003E4A0E"/>
    <w:rsid w:val="003E7CD1"/>
    <w:rsid w:val="00402B9E"/>
    <w:rsid w:val="004050D2"/>
    <w:rsid w:val="004067C4"/>
    <w:rsid w:val="00423932"/>
    <w:rsid w:val="004249CB"/>
    <w:rsid w:val="0044127D"/>
    <w:rsid w:val="004448DB"/>
    <w:rsid w:val="00446C9A"/>
    <w:rsid w:val="0047262D"/>
    <w:rsid w:val="00477193"/>
    <w:rsid w:val="004A1848"/>
    <w:rsid w:val="004F75DD"/>
    <w:rsid w:val="00507FEC"/>
    <w:rsid w:val="00510F0E"/>
    <w:rsid w:val="005479E1"/>
    <w:rsid w:val="00551122"/>
    <w:rsid w:val="005570FD"/>
    <w:rsid w:val="005575EA"/>
    <w:rsid w:val="00573039"/>
    <w:rsid w:val="0057790C"/>
    <w:rsid w:val="00584A27"/>
    <w:rsid w:val="00593795"/>
    <w:rsid w:val="005A75FF"/>
    <w:rsid w:val="005B7789"/>
    <w:rsid w:val="005C2A98"/>
    <w:rsid w:val="005D6B48"/>
    <w:rsid w:val="00635C47"/>
    <w:rsid w:val="0065791C"/>
    <w:rsid w:val="00690B8A"/>
    <w:rsid w:val="006B6451"/>
    <w:rsid w:val="006D1DFA"/>
    <w:rsid w:val="006D506B"/>
    <w:rsid w:val="006D5EEF"/>
    <w:rsid w:val="006E3C90"/>
    <w:rsid w:val="00704B61"/>
    <w:rsid w:val="0072401A"/>
    <w:rsid w:val="007419A9"/>
    <w:rsid w:val="007421B9"/>
    <w:rsid w:val="00742A8D"/>
    <w:rsid w:val="0074504A"/>
    <w:rsid w:val="007552A9"/>
    <w:rsid w:val="00760C02"/>
    <w:rsid w:val="00761858"/>
    <w:rsid w:val="00765403"/>
    <w:rsid w:val="00767D59"/>
    <w:rsid w:val="00776E97"/>
    <w:rsid w:val="00780FD7"/>
    <w:rsid w:val="007912AD"/>
    <w:rsid w:val="007A6AED"/>
    <w:rsid w:val="007B0824"/>
    <w:rsid w:val="007B6BD8"/>
    <w:rsid w:val="007D1C7D"/>
    <w:rsid w:val="00825478"/>
    <w:rsid w:val="008303B8"/>
    <w:rsid w:val="00833DCE"/>
    <w:rsid w:val="008376AF"/>
    <w:rsid w:val="00871D34"/>
    <w:rsid w:val="008A439B"/>
    <w:rsid w:val="008B270C"/>
    <w:rsid w:val="008C3D3D"/>
    <w:rsid w:val="008C3F45"/>
    <w:rsid w:val="008D4131"/>
    <w:rsid w:val="008E5BEE"/>
    <w:rsid w:val="008F1932"/>
    <w:rsid w:val="008F294D"/>
    <w:rsid w:val="00921062"/>
    <w:rsid w:val="00963023"/>
    <w:rsid w:val="00966ECF"/>
    <w:rsid w:val="009727A3"/>
    <w:rsid w:val="00973661"/>
    <w:rsid w:val="00987774"/>
    <w:rsid w:val="00997AF6"/>
    <w:rsid w:val="009A11E8"/>
    <w:rsid w:val="009E57CE"/>
    <w:rsid w:val="009F5220"/>
    <w:rsid w:val="009F7C4D"/>
    <w:rsid w:val="00A12991"/>
    <w:rsid w:val="00A15234"/>
    <w:rsid w:val="00A201AB"/>
    <w:rsid w:val="00A31C8B"/>
    <w:rsid w:val="00A40D60"/>
    <w:rsid w:val="00A53CEB"/>
    <w:rsid w:val="00A62E4B"/>
    <w:rsid w:val="00A845DC"/>
    <w:rsid w:val="00A97AEE"/>
    <w:rsid w:val="00AC5CF6"/>
    <w:rsid w:val="00AD7A85"/>
    <w:rsid w:val="00AE7547"/>
    <w:rsid w:val="00B02D2F"/>
    <w:rsid w:val="00B144FA"/>
    <w:rsid w:val="00B30648"/>
    <w:rsid w:val="00B3524D"/>
    <w:rsid w:val="00B370C1"/>
    <w:rsid w:val="00B40F69"/>
    <w:rsid w:val="00B46616"/>
    <w:rsid w:val="00B61205"/>
    <w:rsid w:val="00B617C4"/>
    <w:rsid w:val="00B626FA"/>
    <w:rsid w:val="00B66726"/>
    <w:rsid w:val="00B7040A"/>
    <w:rsid w:val="00B86C3D"/>
    <w:rsid w:val="00BD4196"/>
    <w:rsid w:val="00BD62BD"/>
    <w:rsid w:val="00BE6907"/>
    <w:rsid w:val="00BF22CA"/>
    <w:rsid w:val="00BF5C38"/>
    <w:rsid w:val="00C01D77"/>
    <w:rsid w:val="00C22723"/>
    <w:rsid w:val="00C26032"/>
    <w:rsid w:val="00C265B0"/>
    <w:rsid w:val="00C345E1"/>
    <w:rsid w:val="00C61C08"/>
    <w:rsid w:val="00CB6E35"/>
    <w:rsid w:val="00CE1A46"/>
    <w:rsid w:val="00CF253F"/>
    <w:rsid w:val="00CF56B4"/>
    <w:rsid w:val="00D20F09"/>
    <w:rsid w:val="00D22636"/>
    <w:rsid w:val="00D25D22"/>
    <w:rsid w:val="00D40FD9"/>
    <w:rsid w:val="00D53769"/>
    <w:rsid w:val="00D74AFC"/>
    <w:rsid w:val="00D85C13"/>
    <w:rsid w:val="00D91BE3"/>
    <w:rsid w:val="00D94AFC"/>
    <w:rsid w:val="00DB70AE"/>
    <w:rsid w:val="00DB7231"/>
    <w:rsid w:val="00DD5071"/>
    <w:rsid w:val="00DD5C39"/>
    <w:rsid w:val="00DE26AF"/>
    <w:rsid w:val="00DE7DB7"/>
    <w:rsid w:val="00DF0231"/>
    <w:rsid w:val="00E00A0A"/>
    <w:rsid w:val="00E07F57"/>
    <w:rsid w:val="00E333C1"/>
    <w:rsid w:val="00E50BCE"/>
    <w:rsid w:val="00E51376"/>
    <w:rsid w:val="00E61292"/>
    <w:rsid w:val="00E76309"/>
    <w:rsid w:val="00E77C4D"/>
    <w:rsid w:val="00E81D01"/>
    <w:rsid w:val="00E943B7"/>
    <w:rsid w:val="00EC099F"/>
    <w:rsid w:val="00EE0952"/>
    <w:rsid w:val="00EE45D8"/>
    <w:rsid w:val="00F004CD"/>
    <w:rsid w:val="00F22EDA"/>
    <w:rsid w:val="00F264C8"/>
    <w:rsid w:val="00F33E0E"/>
    <w:rsid w:val="00F41153"/>
    <w:rsid w:val="00F44EF3"/>
    <w:rsid w:val="00F457A8"/>
    <w:rsid w:val="00F65558"/>
    <w:rsid w:val="00F92C21"/>
    <w:rsid w:val="00FB7E80"/>
    <w:rsid w:val="00FC28B0"/>
    <w:rsid w:val="00FD6D48"/>
    <w:rsid w:val="00FE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55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1388</Words>
  <Characters>6921</Characters>
  <Application>Microsoft Office Word</Application>
  <DocSecurity>0</DocSecurity>
  <Lines>57</Lines>
  <Paragraphs>16</Paragraphs>
  <ScaleCrop>false</ScaleCrop>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2018-10-03T11:27:00Z</dcterms:created>
  <dcterms:modified xsi:type="dcterms:W3CDTF">2018-10-03T11:27:00Z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