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BFC" w:rsidRPr="00E250F1" w:rsidRDefault="008E1126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E250F1">
        <w:rPr>
          <w:noProof/>
        </w:rPr>
        <w:drawing>
          <wp:inline distT="0" distB="0" distL="0" distR="0">
            <wp:extent cx="1043940" cy="90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E250F1" w:rsidRDefault="00D94AFC">
      <w:pPr>
        <w:rPr>
          <w:rFonts w:ascii="Book Antiqua" w:hAnsi="Book Antiqua" w:cs="Arial"/>
          <w:color w:val="000000"/>
        </w:rPr>
      </w:pPr>
    </w:p>
    <w:p w:rsidR="00643BFC" w:rsidRPr="00E250F1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E250F1">
        <w:rPr>
          <w:rFonts w:ascii="Book Antiqua" w:hAnsi="Book Antiqua" w:cs="Arial"/>
          <w:b/>
          <w:color w:val="000000"/>
        </w:rPr>
        <w:t>Upper</w:t>
      </w:r>
      <w:r w:rsidR="00643BFC" w:rsidRPr="00E250F1">
        <w:rPr>
          <w:rFonts w:ascii="Book Antiqua" w:hAnsi="Book Antiqua" w:cs="Arial"/>
          <w:b/>
          <w:color w:val="000000"/>
        </w:rPr>
        <w:t xml:space="preserve"> Tribunal</w:t>
      </w:r>
    </w:p>
    <w:p w:rsidR="007B0824" w:rsidRPr="00E250F1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E250F1">
        <w:rPr>
          <w:rFonts w:ascii="Book Antiqua" w:hAnsi="Book Antiqua" w:cs="Arial"/>
          <w:b/>
          <w:color w:val="000000"/>
        </w:rPr>
        <w:t>(Immigration and Asylum Chamber)</w:t>
      </w:r>
      <w:r w:rsidR="00DB70AE" w:rsidRPr="00E250F1">
        <w:rPr>
          <w:rFonts w:ascii="Book Antiqua" w:hAnsi="Book Antiqua" w:cs="Arial"/>
          <w:b/>
          <w:color w:val="000000"/>
        </w:rPr>
        <w:tab/>
      </w:r>
      <w:r w:rsidR="00B3524D" w:rsidRPr="00E250F1">
        <w:rPr>
          <w:rFonts w:ascii="Book Antiqua" w:hAnsi="Book Antiqua" w:cs="Arial"/>
          <w:color w:val="000000"/>
        </w:rPr>
        <w:t>Appeal Number</w:t>
      </w:r>
      <w:r w:rsidR="00D53769" w:rsidRPr="00E250F1">
        <w:rPr>
          <w:rFonts w:ascii="Book Antiqua" w:hAnsi="Book Antiqua" w:cs="Arial"/>
          <w:color w:val="000000"/>
        </w:rPr>
        <w:t>:</w:t>
      </w:r>
      <w:r w:rsidR="00B3524D" w:rsidRPr="00E250F1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8E1126" w:rsidRPr="00E250F1">
        <w:rPr>
          <w:rFonts w:ascii="Book Antiqua" w:hAnsi="Book Antiqua" w:cs="Arial"/>
          <w:caps/>
          <w:color w:val="000000"/>
        </w:rPr>
        <w:t>HU/25959/2016</w:t>
      </w:r>
      <w:bookmarkEnd w:id="0"/>
      <w:r w:rsidR="00DB00C8" w:rsidRPr="00E250F1">
        <w:rPr>
          <w:rFonts w:ascii="Book Antiqua" w:hAnsi="Book Antiqua" w:cs="Arial"/>
          <w:caps/>
          <w:color w:val="000000"/>
        </w:rPr>
        <w:t xml:space="preserve">  </w:t>
      </w:r>
    </w:p>
    <w:p w:rsidR="00C345E1" w:rsidRPr="00E250F1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AB6281" w:rsidRDefault="00AB628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E250F1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AB6281" w:rsidRPr="00E250F1" w:rsidRDefault="00AB628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Pr="00E250F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E250F1" w:rsidTr="000B0A3F">
        <w:tc>
          <w:tcPr>
            <w:tcW w:w="6048" w:type="dxa"/>
          </w:tcPr>
          <w:p w:rsidR="00D22636" w:rsidRPr="00E250F1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E250F1">
              <w:rPr>
                <w:rFonts w:ascii="Book Antiqua" w:hAnsi="Book Antiqua" w:cs="Arial"/>
                <w:b/>
              </w:rPr>
              <w:t xml:space="preserve">Heard at </w:t>
            </w:r>
            <w:r w:rsidR="00DB00C8" w:rsidRPr="00E250F1">
              <w:rPr>
                <w:rFonts w:ascii="Book Antiqua" w:hAnsi="Book Antiqua" w:cs="Arial"/>
                <w:b/>
              </w:rPr>
              <w:t xml:space="preserve">Field House  </w:t>
            </w:r>
          </w:p>
        </w:tc>
        <w:tc>
          <w:tcPr>
            <w:tcW w:w="3960" w:type="dxa"/>
          </w:tcPr>
          <w:p w:rsidR="00D22636" w:rsidRPr="00E250F1" w:rsidRDefault="000B0A3F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E250F1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E250F1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E250F1" w:rsidTr="000B0A3F">
        <w:tc>
          <w:tcPr>
            <w:tcW w:w="6048" w:type="dxa"/>
          </w:tcPr>
          <w:p w:rsidR="00D22636" w:rsidRPr="00E250F1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E250F1">
              <w:rPr>
                <w:rFonts w:ascii="Book Antiqua" w:hAnsi="Book Antiqua" w:cs="Arial"/>
                <w:b/>
              </w:rPr>
              <w:t xml:space="preserve">On </w:t>
            </w:r>
            <w:r w:rsidR="00DB00C8" w:rsidRPr="00E250F1">
              <w:rPr>
                <w:rFonts w:ascii="Book Antiqua" w:hAnsi="Book Antiqua" w:cs="Arial"/>
                <w:b/>
              </w:rPr>
              <w:t xml:space="preserve">2 August 2018  </w:t>
            </w:r>
          </w:p>
        </w:tc>
        <w:tc>
          <w:tcPr>
            <w:tcW w:w="3960" w:type="dxa"/>
          </w:tcPr>
          <w:p w:rsidR="00D22636" w:rsidRPr="00E250F1" w:rsidRDefault="00286342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11 September 2018</w:t>
            </w:r>
          </w:p>
        </w:tc>
      </w:tr>
      <w:tr w:rsidR="00D22636" w:rsidRPr="00E250F1" w:rsidTr="000B0A3F">
        <w:tc>
          <w:tcPr>
            <w:tcW w:w="6048" w:type="dxa"/>
          </w:tcPr>
          <w:p w:rsidR="00D22636" w:rsidRPr="00E250F1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E250F1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4D486A" w:rsidRDefault="004D486A" w:rsidP="00A15234">
      <w:pPr>
        <w:jc w:val="center"/>
        <w:rPr>
          <w:rFonts w:ascii="Book Antiqua" w:hAnsi="Book Antiqua" w:cs="Arial"/>
          <w:b/>
        </w:rPr>
      </w:pPr>
    </w:p>
    <w:p w:rsidR="00A15234" w:rsidRPr="00E250F1" w:rsidRDefault="00207617" w:rsidP="00A15234">
      <w:pPr>
        <w:jc w:val="center"/>
        <w:rPr>
          <w:rFonts w:ascii="Book Antiqua" w:hAnsi="Book Antiqua" w:cs="Arial"/>
          <w:b/>
        </w:rPr>
      </w:pPr>
      <w:r w:rsidRPr="00E250F1">
        <w:rPr>
          <w:rFonts w:ascii="Book Antiqua" w:hAnsi="Book Antiqua" w:cs="Arial"/>
          <w:b/>
        </w:rPr>
        <w:t>Befo</w:t>
      </w:r>
      <w:r w:rsidR="00A15234" w:rsidRPr="00E250F1">
        <w:rPr>
          <w:rFonts w:ascii="Book Antiqua" w:hAnsi="Book Antiqua" w:cs="Arial"/>
          <w:b/>
        </w:rPr>
        <w:t>re</w:t>
      </w:r>
    </w:p>
    <w:p w:rsidR="00A15234" w:rsidRPr="00E250F1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E250F1" w:rsidRDefault="008262CB" w:rsidP="00A15234">
      <w:pPr>
        <w:jc w:val="center"/>
        <w:rPr>
          <w:rFonts w:ascii="Book Antiqua" w:hAnsi="Book Antiqua" w:cs="Arial"/>
          <w:b/>
          <w:color w:val="000000"/>
        </w:rPr>
      </w:pPr>
      <w:r w:rsidRPr="00E250F1">
        <w:rPr>
          <w:rFonts w:ascii="Book Antiqua" w:hAnsi="Book Antiqua" w:cs="Arial"/>
          <w:b/>
          <w:color w:val="000000"/>
        </w:rPr>
        <w:t xml:space="preserve">DEPUTY </w:t>
      </w:r>
      <w:r w:rsidR="00460347" w:rsidRPr="00E250F1">
        <w:rPr>
          <w:rFonts w:ascii="Book Antiqua" w:hAnsi="Book Antiqua" w:cs="Arial"/>
          <w:b/>
          <w:color w:val="000000"/>
        </w:rPr>
        <w:t>UPPER TRIBUNAL JUDGE DAVEY</w:t>
      </w:r>
      <w:r w:rsidR="00D373F3" w:rsidRPr="00E250F1">
        <w:rPr>
          <w:rFonts w:ascii="Book Antiqua" w:hAnsi="Book Antiqua" w:cs="Arial"/>
          <w:b/>
          <w:color w:val="000000"/>
        </w:rPr>
        <w:t xml:space="preserve">  </w:t>
      </w:r>
    </w:p>
    <w:p w:rsidR="001B186A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B6281" w:rsidRPr="00E250F1" w:rsidRDefault="00AB6281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E250F1">
        <w:rPr>
          <w:rFonts w:ascii="Book Antiqua" w:hAnsi="Book Antiqua" w:cs="Arial"/>
          <w:b/>
        </w:rPr>
        <w:t>Between</w:t>
      </w:r>
    </w:p>
    <w:p w:rsidR="00A845DC" w:rsidRPr="00E250F1" w:rsidRDefault="00A845DC" w:rsidP="00A15234">
      <w:pPr>
        <w:jc w:val="center"/>
        <w:rPr>
          <w:rFonts w:ascii="Book Antiqua" w:hAnsi="Book Antiqua" w:cs="Arial"/>
          <w:b/>
        </w:rPr>
      </w:pPr>
    </w:p>
    <w:p w:rsidR="004962A1" w:rsidRPr="00E250F1" w:rsidRDefault="004962A1" w:rsidP="00A15234">
      <w:pPr>
        <w:jc w:val="center"/>
        <w:rPr>
          <w:rFonts w:ascii="Book Antiqua" w:hAnsi="Book Antiqua" w:cs="Arial"/>
          <w:b/>
        </w:rPr>
      </w:pPr>
      <w:r w:rsidRPr="00E250F1">
        <w:rPr>
          <w:rFonts w:ascii="Book Antiqua" w:hAnsi="Book Antiqua" w:cs="Arial"/>
          <w:b/>
          <w:noProof/>
        </w:rPr>
        <w:t xml:space="preserve">THE SECRETARY OF STATE FOR THE HOME DEPARTMENT  </w:t>
      </w:r>
    </w:p>
    <w:p w:rsidR="00704B61" w:rsidRPr="00E250F1" w:rsidRDefault="004D486A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Claimant</w:t>
      </w:r>
    </w:p>
    <w:p w:rsidR="00704B61" w:rsidRPr="00E250F1" w:rsidRDefault="00DD5071" w:rsidP="00704B61">
      <w:pPr>
        <w:jc w:val="center"/>
        <w:rPr>
          <w:rFonts w:ascii="Book Antiqua" w:hAnsi="Book Antiqua" w:cs="Arial"/>
          <w:b/>
        </w:rPr>
      </w:pPr>
      <w:r w:rsidRPr="00E250F1">
        <w:rPr>
          <w:rFonts w:ascii="Book Antiqua" w:hAnsi="Book Antiqua" w:cs="Arial"/>
          <w:b/>
        </w:rPr>
        <w:t>and</w:t>
      </w:r>
    </w:p>
    <w:p w:rsidR="00DD5071" w:rsidRPr="00E250F1" w:rsidRDefault="00DD5071" w:rsidP="00704B61">
      <w:pPr>
        <w:jc w:val="center"/>
        <w:rPr>
          <w:rFonts w:ascii="Book Antiqua" w:hAnsi="Book Antiqua" w:cs="Arial"/>
          <w:b/>
        </w:rPr>
      </w:pPr>
    </w:p>
    <w:p w:rsidR="004962A1" w:rsidRPr="00E250F1" w:rsidRDefault="004962A1" w:rsidP="004962A1">
      <w:pPr>
        <w:jc w:val="center"/>
        <w:rPr>
          <w:rFonts w:ascii="Book Antiqua" w:hAnsi="Book Antiqua" w:cs="Arial"/>
          <w:b/>
          <w:caps/>
        </w:rPr>
      </w:pPr>
      <w:r w:rsidRPr="00E250F1">
        <w:rPr>
          <w:rFonts w:ascii="Book Antiqua" w:hAnsi="Book Antiqua" w:cs="Arial"/>
          <w:b/>
          <w:caps/>
        </w:rPr>
        <w:t>Mr M</w:t>
      </w:r>
      <w:r w:rsidR="004D486A">
        <w:rPr>
          <w:rFonts w:ascii="Book Antiqua" w:hAnsi="Book Antiqua" w:cs="Arial"/>
          <w:b/>
          <w:caps/>
        </w:rPr>
        <w:t xml:space="preserve"> </w:t>
      </w:r>
      <w:r w:rsidRPr="00E250F1">
        <w:rPr>
          <w:rFonts w:ascii="Book Antiqua" w:hAnsi="Book Antiqua" w:cs="Arial"/>
          <w:b/>
          <w:caps/>
        </w:rPr>
        <w:t>T</w:t>
      </w:r>
      <w:r w:rsidR="004D486A">
        <w:rPr>
          <w:rFonts w:ascii="Book Antiqua" w:hAnsi="Book Antiqua" w:cs="Arial"/>
          <w:b/>
          <w:caps/>
        </w:rPr>
        <w:t xml:space="preserve"> </w:t>
      </w:r>
    </w:p>
    <w:p w:rsidR="00DD5071" w:rsidRPr="00AB6281" w:rsidRDefault="004962A1" w:rsidP="004962A1">
      <w:pPr>
        <w:jc w:val="center"/>
        <w:rPr>
          <w:rFonts w:ascii="Book Antiqua" w:hAnsi="Book Antiqua" w:cs="Arial"/>
          <w:b/>
          <w:sz w:val="22"/>
        </w:rPr>
      </w:pPr>
      <w:r w:rsidRPr="00AB6281">
        <w:rPr>
          <w:rFonts w:ascii="Book Antiqua" w:hAnsi="Book Antiqua" w:cs="Arial"/>
          <w:b/>
          <w:caps/>
          <w:sz w:val="22"/>
        </w:rPr>
        <w:t xml:space="preserve">(ANONYMITY DIRECTION </w:t>
      </w:r>
      <w:r w:rsidRPr="00AB6281">
        <w:rPr>
          <w:rFonts w:ascii="Book Antiqua" w:hAnsi="Book Antiqua" w:cs="Arial"/>
          <w:b/>
          <w:caps/>
          <w:noProof/>
          <w:sz w:val="22"/>
        </w:rPr>
        <w:t>MADE</w:t>
      </w:r>
      <w:r w:rsidRPr="00AB6281">
        <w:rPr>
          <w:rFonts w:ascii="Book Antiqua" w:hAnsi="Book Antiqua" w:cs="Arial"/>
          <w:b/>
          <w:caps/>
          <w:sz w:val="22"/>
        </w:rPr>
        <w:t>)</w:t>
      </w:r>
      <w:r w:rsidR="00161B78" w:rsidRPr="00AB6281">
        <w:rPr>
          <w:rFonts w:ascii="Book Antiqua" w:hAnsi="Book Antiqua" w:cs="Arial"/>
          <w:b/>
          <w:caps/>
          <w:sz w:val="22"/>
        </w:rPr>
        <w:t xml:space="preserve">  </w:t>
      </w:r>
    </w:p>
    <w:p w:rsidR="00DD5071" w:rsidRDefault="00DD5071" w:rsidP="00DD5071">
      <w:pPr>
        <w:jc w:val="right"/>
        <w:rPr>
          <w:rFonts w:ascii="Book Antiqua" w:hAnsi="Book Antiqua" w:cs="Arial"/>
          <w:u w:val="single"/>
        </w:rPr>
      </w:pPr>
      <w:r w:rsidRPr="00E250F1">
        <w:rPr>
          <w:rFonts w:ascii="Book Antiqua" w:hAnsi="Book Antiqua" w:cs="Arial"/>
          <w:u w:val="single"/>
        </w:rPr>
        <w:t>Respondent</w:t>
      </w:r>
    </w:p>
    <w:p w:rsidR="004D486A" w:rsidRDefault="004D486A" w:rsidP="00DD5071">
      <w:pPr>
        <w:jc w:val="right"/>
        <w:rPr>
          <w:rFonts w:ascii="Book Antiqua" w:hAnsi="Book Antiqua" w:cs="Arial"/>
          <w:u w:val="single"/>
        </w:rPr>
      </w:pPr>
    </w:p>
    <w:p w:rsidR="004D486A" w:rsidRPr="00E250F1" w:rsidRDefault="004D486A" w:rsidP="00DD5071">
      <w:pPr>
        <w:jc w:val="right"/>
        <w:rPr>
          <w:rFonts w:ascii="Book Antiqua" w:hAnsi="Book Antiqua" w:cs="Arial"/>
          <w:u w:val="single"/>
        </w:rPr>
      </w:pPr>
    </w:p>
    <w:p w:rsidR="00DD5071" w:rsidRPr="00E250F1" w:rsidRDefault="00DE7DB7" w:rsidP="00DD5071">
      <w:pPr>
        <w:rPr>
          <w:rFonts w:ascii="Book Antiqua" w:hAnsi="Book Antiqua" w:cs="Arial"/>
        </w:rPr>
      </w:pPr>
      <w:r w:rsidRPr="00E250F1">
        <w:rPr>
          <w:rFonts w:ascii="Book Antiqua" w:hAnsi="Book Antiqua" w:cs="Arial"/>
          <w:b/>
          <w:u w:val="single"/>
        </w:rPr>
        <w:t>Representation</w:t>
      </w:r>
      <w:r w:rsidRPr="00E250F1">
        <w:rPr>
          <w:rFonts w:ascii="Book Antiqua" w:hAnsi="Book Antiqua" w:cs="Arial"/>
          <w:b/>
        </w:rPr>
        <w:t>:</w:t>
      </w:r>
    </w:p>
    <w:p w:rsidR="00DE7DB7" w:rsidRPr="00E250F1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E250F1">
        <w:rPr>
          <w:rFonts w:ascii="Book Antiqua" w:hAnsi="Book Antiqua" w:cs="Arial"/>
        </w:rPr>
        <w:t xml:space="preserve">For the </w:t>
      </w:r>
      <w:r w:rsidR="004D486A">
        <w:rPr>
          <w:rFonts w:ascii="Book Antiqua" w:hAnsi="Book Antiqua" w:cs="Arial"/>
        </w:rPr>
        <w:t>Claimant</w:t>
      </w:r>
      <w:r w:rsidRPr="00E250F1">
        <w:rPr>
          <w:rFonts w:ascii="Book Antiqua" w:hAnsi="Book Antiqua" w:cs="Arial"/>
        </w:rPr>
        <w:t>:</w:t>
      </w:r>
      <w:r w:rsidRPr="00E250F1">
        <w:rPr>
          <w:rFonts w:ascii="Book Antiqua" w:hAnsi="Book Antiqua" w:cs="Arial"/>
        </w:rPr>
        <w:tab/>
      </w:r>
      <w:r w:rsidR="004962A1" w:rsidRPr="00E250F1">
        <w:rPr>
          <w:rFonts w:ascii="Book Antiqua" w:hAnsi="Book Antiqua" w:cs="Arial"/>
        </w:rPr>
        <w:t xml:space="preserve">Mr A McVeety, Senior Presenting Officer  </w:t>
      </w:r>
    </w:p>
    <w:p w:rsidR="00DE7DB7" w:rsidRPr="00E250F1" w:rsidRDefault="00DE7DB7" w:rsidP="004962A1">
      <w:pPr>
        <w:tabs>
          <w:tab w:val="left" w:pos="2520"/>
        </w:tabs>
        <w:ind w:left="2520" w:hanging="2520"/>
        <w:rPr>
          <w:rFonts w:ascii="Book Antiqua" w:hAnsi="Book Antiqua" w:cs="Arial"/>
        </w:rPr>
      </w:pPr>
      <w:r w:rsidRPr="00E250F1">
        <w:rPr>
          <w:rFonts w:ascii="Book Antiqua" w:hAnsi="Book Antiqua" w:cs="Arial"/>
        </w:rPr>
        <w:t>For the Respondent:</w:t>
      </w:r>
      <w:r w:rsidRPr="00E250F1">
        <w:rPr>
          <w:rFonts w:ascii="Book Antiqua" w:hAnsi="Book Antiqua" w:cs="Arial"/>
        </w:rPr>
        <w:tab/>
      </w:r>
      <w:r w:rsidR="004962A1" w:rsidRPr="00E250F1">
        <w:rPr>
          <w:rFonts w:ascii="Book Antiqua" w:hAnsi="Book Antiqua" w:cs="Arial"/>
        </w:rPr>
        <w:t xml:space="preserve">Mr D Balroop, </w:t>
      </w:r>
      <w:r w:rsidR="007079C8" w:rsidRPr="00E250F1">
        <w:rPr>
          <w:rFonts w:ascii="Book Antiqua" w:hAnsi="Book Antiqua" w:cs="Arial"/>
        </w:rPr>
        <w:t>counsel</w:t>
      </w:r>
      <w:r w:rsidR="004962A1" w:rsidRPr="00E250F1">
        <w:rPr>
          <w:rFonts w:ascii="Book Antiqua" w:hAnsi="Book Antiqua" w:cs="Arial"/>
        </w:rPr>
        <w:t xml:space="preserve">, instructed by Greenland Lawyers LLP  </w:t>
      </w:r>
    </w:p>
    <w:p w:rsidR="00F53AEA" w:rsidRDefault="00F53AEA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AB6281" w:rsidRPr="00E250F1" w:rsidRDefault="00AB6281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E250F1" w:rsidRDefault="000B0A3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 w:rsidRPr="00E250F1">
        <w:rPr>
          <w:rFonts w:ascii="Book Antiqua" w:hAnsi="Book Antiqua" w:cs="Arial"/>
          <w:b/>
          <w:u w:val="single"/>
        </w:rPr>
        <w:t xml:space="preserve">DECISION </w:t>
      </w:r>
      <w:r w:rsidR="00402B9E" w:rsidRPr="00E250F1">
        <w:rPr>
          <w:rFonts w:ascii="Book Antiqua" w:hAnsi="Book Antiqua" w:cs="Arial"/>
          <w:b/>
          <w:u w:val="single"/>
        </w:rPr>
        <w:t>AND REASONS</w:t>
      </w:r>
      <w:r w:rsidR="004962A1" w:rsidRPr="00E250F1">
        <w:rPr>
          <w:rFonts w:ascii="Book Antiqua" w:hAnsi="Book Antiqua" w:cs="Arial"/>
          <w:b/>
          <w:u w:val="single"/>
        </w:rPr>
        <w:t xml:space="preserve">  </w:t>
      </w:r>
    </w:p>
    <w:p w:rsidR="00F53AEA" w:rsidRPr="00E250F1" w:rsidRDefault="00F53AE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B83D2D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1.</w:t>
      </w:r>
      <w:r w:rsidR="004962A1" w:rsidRPr="00E250F1">
        <w:rPr>
          <w:rFonts w:ascii="Book Antiqua" w:hAnsi="Book Antiqua" w:cstheme="minorHAnsi"/>
        </w:rPr>
        <w:tab/>
        <w:t xml:space="preserve">The </w:t>
      </w:r>
      <w:r w:rsidR="004D486A">
        <w:rPr>
          <w:rFonts w:ascii="Book Antiqua" w:hAnsi="Book Antiqua" w:cstheme="minorHAnsi"/>
        </w:rPr>
        <w:t xml:space="preserve">Respondent </w:t>
      </w:r>
      <w:r w:rsidR="004962A1" w:rsidRPr="00E250F1">
        <w:rPr>
          <w:rFonts w:ascii="Book Antiqua" w:hAnsi="Book Antiqua" w:cstheme="minorHAnsi"/>
        </w:rPr>
        <w:t>a national of Ghana, date of birth 5 July 1982 applied for leave to remain as a parent on 26 April 2016</w:t>
      </w:r>
      <w:r w:rsidR="006C607F" w:rsidRPr="00E250F1">
        <w:rPr>
          <w:rFonts w:ascii="Book Antiqua" w:hAnsi="Book Antiqua" w:cstheme="minorHAnsi"/>
        </w:rPr>
        <w:t>.</w:t>
      </w:r>
      <w:r w:rsidR="00F34773" w:rsidRPr="00E250F1">
        <w:rPr>
          <w:rFonts w:ascii="Book Antiqua" w:hAnsi="Book Antiqua" w:cstheme="minorHAnsi"/>
        </w:rPr>
        <w:t xml:space="preserve">  </w:t>
      </w:r>
      <w:r w:rsidR="006C607F" w:rsidRPr="00E250F1">
        <w:rPr>
          <w:rFonts w:ascii="Book Antiqua" w:hAnsi="Book Antiqua" w:cstheme="minorHAnsi"/>
        </w:rPr>
        <w:t xml:space="preserve">The </w:t>
      </w:r>
      <w:r w:rsidR="004D486A">
        <w:rPr>
          <w:rFonts w:ascii="Book Antiqua" w:hAnsi="Book Antiqua" w:cstheme="minorHAnsi"/>
        </w:rPr>
        <w:t>Claimant</w:t>
      </w:r>
      <w:r w:rsidR="00A4456F">
        <w:rPr>
          <w:rFonts w:ascii="Book Antiqua" w:hAnsi="Book Antiqua" w:cstheme="minorHAnsi"/>
        </w:rPr>
        <w:t>’s</w:t>
      </w:r>
      <w:r w:rsidR="006C607F" w:rsidRPr="00E250F1">
        <w:rPr>
          <w:rFonts w:ascii="Book Antiqua" w:hAnsi="Book Antiqua" w:cstheme="minorHAnsi"/>
        </w:rPr>
        <w:t xml:space="preserve"> (hereafter referred to as the Secretary of State) decision </w:t>
      </w:r>
      <w:r w:rsidR="005A496E" w:rsidRPr="00E250F1">
        <w:rPr>
          <w:rFonts w:ascii="Book Antiqua" w:hAnsi="Book Antiqua" w:cstheme="minorHAnsi"/>
        </w:rPr>
        <w:t>was dated 9 November 2016 and rejected the Respon</w:t>
      </w:r>
      <w:r w:rsidR="00A4456F">
        <w:rPr>
          <w:rFonts w:ascii="Book Antiqua" w:hAnsi="Book Antiqua" w:cstheme="minorHAnsi"/>
        </w:rPr>
        <w:t xml:space="preserve">dent’s </w:t>
      </w:r>
      <w:r w:rsidR="004D486A">
        <w:rPr>
          <w:rFonts w:ascii="Book Antiqua" w:hAnsi="Book Antiqua" w:cstheme="minorHAnsi"/>
        </w:rPr>
        <w:t>(hereafter referred to as Claimant</w:t>
      </w:r>
      <w:r w:rsidR="005A496E" w:rsidRPr="00E250F1">
        <w:rPr>
          <w:rFonts w:ascii="Book Antiqua" w:hAnsi="Book Antiqua" w:cstheme="minorHAnsi"/>
        </w:rPr>
        <w:t>) application.</w:t>
      </w:r>
    </w:p>
    <w:p w:rsidR="00B83D2D" w:rsidRPr="00E250F1" w:rsidRDefault="00B83D2D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B1016D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lastRenderedPageBreak/>
        <w:t>2.</w:t>
      </w:r>
      <w:r w:rsidR="00B83D2D" w:rsidRPr="00E250F1">
        <w:rPr>
          <w:rFonts w:ascii="Book Antiqua" w:hAnsi="Book Antiqua" w:cstheme="minorHAnsi"/>
        </w:rPr>
        <w:tab/>
      </w:r>
      <w:r w:rsidR="005A496E" w:rsidRPr="00E250F1">
        <w:rPr>
          <w:rFonts w:ascii="Book Antiqua" w:hAnsi="Book Antiqua" w:cstheme="minorHAnsi"/>
        </w:rPr>
        <w:t xml:space="preserve">The </w:t>
      </w:r>
      <w:r w:rsidR="004D486A">
        <w:rPr>
          <w:rFonts w:ascii="Book Antiqua" w:hAnsi="Book Antiqua" w:cstheme="minorHAnsi"/>
        </w:rPr>
        <w:t>Claimant</w:t>
      </w:r>
      <w:r w:rsidR="005A496E" w:rsidRPr="00E250F1">
        <w:rPr>
          <w:rFonts w:ascii="Book Antiqua" w:hAnsi="Book Antiqua" w:cstheme="minorHAnsi"/>
        </w:rPr>
        <w:t xml:space="preserve">’s appeal came before First-tier Tribunal Judge Eldridge who on 22 March 2018 allowed his appeal on Article 8, ECHR grounds.  </w:t>
      </w:r>
      <w:r w:rsidR="00713088" w:rsidRPr="00E250F1">
        <w:rPr>
          <w:rFonts w:ascii="Book Antiqua" w:hAnsi="Book Antiqua" w:cstheme="minorHAnsi"/>
        </w:rPr>
        <w:t>Permission to appeal was given by First-tier Tribunal Judge P J M Hollingworth</w:t>
      </w:r>
      <w:r w:rsidR="00B1016D" w:rsidRPr="00E250F1">
        <w:rPr>
          <w:rFonts w:ascii="Book Antiqua" w:hAnsi="Book Antiqua" w:cstheme="minorHAnsi"/>
        </w:rPr>
        <w:t xml:space="preserve"> on 12 May 2018.</w:t>
      </w:r>
    </w:p>
    <w:p w:rsidR="00B1016D" w:rsidRPr="00E250F1" w:rsidRDefault="00B1016D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4962A1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3.</w:t>
      </w:r>
      <w:r w:rsidR="00B1016D" w:rsidRPr="00E250F1">
        <w:rPr>
          <w:rFonts w:ascii="Book Antiqua" w:hAnsi="Book Antiqua" w:cstheme="minorHAnsi"/>
        </w:rPr>
        <w:tab/>
        <w:t xml:space="preserve">The </w:t>
      </w:r>
      <w:r w:rsidR="004D486A">
        <w:rPr>
          <w:rFonts w:ascii="Book Antiqua" w:hAnsi="Book Antiqua" w:cstheme="minorHAnsi"/>
        </w:rPr>
        <w:t>Claimant</w:t>
      </w:r>
      <w:r w:rsidR="00B1016D" w:rsidRPr="00E250F1">
        <w:rPr>
          <w:rFonts w:ascii="Book Antiqua" w:hAnsi="Book Antiqua" w:cstheme="minorHAnsi"/>
        </w:rPr>
        <w:t xml:space="preserve"> has three children</w:t>
      </w:r>
      <w:r w:rsidR="004D486A">
        <w:rPr>
          <w:rFonts w:ascii="Book Antiqua" w:hAnsi="Book Antiqua" w:cstheme="minorHAnsi"/>
        </w:rPr>
        <w:t>,</w:t>
      </w:r>
      <w:r w:rsidR="00B1016D" w:rsidRPr="00E250F1">
        <w:rPr>
          <w:rFonts w:ascii="Book Antiqua" w:hAnsi="Book Antiqua" w:cstheme="minorHAnsi"/>
        </w:rPr>
        <w:t xml:space="preserve"> who are British nationals</w:t>
      </w:r>
      <w:r w:rsidR="004D486A">
        <w:rPr>
          <w:rFonts w:ascii="Book Antiqua" w:hAnsi="Book Antiqua" w:cstheme="minorHAnsi"/>
        </w:rPr>
        <w:t>,</w:t>
      </w:r>
      <w:r w:rsidR="00B1016D" w:rsidRPr="00E250F1">
        <w:rPr>
          <w:rFonts w:ascii="Book Antiqua" w:hAnsi="Book Antiqua" w:cstheme="minorHAnsi"/>
        </w:rPr>
        <w:t xml:space="preserve"> in the United Kingdom.  They are respectively about 13, 12 and 11 years of age at the date of the </w:t>
      </w:r>
      <w:r w:rsidR="00CB1857" w:rsidRPr="00E250F1">
        <w:rPr>
          <w:rFonts w:ascii="Book Antiqua" w:hAnsi="Book Antiqua" w:cstheme="minorHAnsi"/>
        </w:rPr>
        <w:t xml:space="preserve">Judge’s </w:t>
      </w:r>
      <w:r w:rsidR="00B1016D" w:rsidRPr="00E250F1">
        <w:rPr>
          <w:rFonts w:ascii="Book Antiqua" w:hAnsi="Book Antiqua" w:cstheme="minorHAnsi"/>
        </w:rPr>
        <w:t xml:space="preserve">decision.  Their mother with whom the children live has become estranged from the </w:t>
      </w:r>
      <w:r w:rsidR="004D486A">
        <w:rPr>
          <w:rFonts w:ascii="Book Antiqua" w:hAnsi="Book Antiqua" w:cstheme="minorHAnsi"/>
        </w:rPr>
        <w:t>Claimant</w:t>
      </w:r>
      <w:r w:rsidR="00B1016D" w:rsidRPr="00E250F1">
        <w:rPr>
          <w:rFonts w:ascii="Book Antiqua" w:hAnsi="Book Antiqua" w:cstheme="minorHAnsi"/>
        </w:rPr>
        <w:t xml:space="preserve">.  There is or was before the </w:t>
      </w:r>
      <w:r w:rsidR="00CB1857" w:rsidRPr="00E250F1">
        <w:rPr>
          <w:rFonts w:ascii="Book Antiqua" w:hAnsi="Book Antiqua" w:cstheme="minorHAnsi"/>
        </w:rPr>
        <w:t>Judge</w:t>
      </w:r>
      <w:r w:rsidR="00B1016D" w:rsidRPr="00E250F1">
        <w:rPr>
          <w:rFonts w:ascii="Book Antiqua" w:hAnsi="Book Antiqua" w:cstheme="minorHAnsi"/>
        </w:rPr>
        <w:t xml:space="preserve"> no evidence from the estranged partner as to the role that the </w:t>
      </w:r>
      <w:r w:rsidR="004D486A">
        <w:rPr>
          <w:rFonts w:ascii="Book Antiqua" w:hAnsi="Book Antiqua" w:cstheme="minorHAnsi"/>
        </w:rPr>
        <w:t>Claimant</w:t>
      </w:r>
      <w:r w:rsidR="00B1016D" w:rsidRPr="00E250F1">
        <w:rPr>
          <w:rFonts w:ascii="Book Antiqua" w:hAnsi="Book Antiqua" w:cstheme="minorHAnsi"/>
        </w:rPr>
        <w:t xml:space="preserve"> plays in the lives of the children.</w:t>
      </w:r>
      <w:r w:rsidR="001A37DC" w:rsidRPr="00E250F1">
        <w:rPr>
          <w:rFonts w:ascii="Book Antiqua" w:hAnsi="Book Antiqua" w:cstheme="minorHAnsi"/>
        </w:rPr>
        <w:t xml:space="preserve">  </w:t>
      </w:r>
      <w:r w:rsidR="004D486A">
        <w:rPr>
          <w:rFonts w:ascii="Book Antiqua" w:hAnsi="Book Antiqua" w:cstheme="minorHAnsi"/>
        </w:rPr>
        <w:t>There was</w:t>
      </w:r>
      <w:r w:rsidR="00B1016D" w:rsidRPr="00E250F1">
        <w:rPr>
          <w:rFonts w:ascii="Book Antiqua" w:hAnsi="Book Antiqua" w:cstheme="minorHAnsi"/>
        </w:rPr>
        <w:t xml:space="preserve"> no evidence of any decisions which the </w:t>
      </w:r>
      <w:r w:rsidR="004D486A">
        <w:rPr>
          <w:rFonts w:ascii="Book Antiqua" w:hAnsi="Book Antiqua" w:cstheme="minorHAnsi"/>
        </w:rPr>
        <w:t>Claimant</w:t>
      </w:r>
      <w:r w:rsidR="00B1016D" w:rsidRPr="00E250F1">
        <w:rPr>
          <w:rFonts w:ascii="Book Antiqua" w:hAnsi="Book Antiqua" w:cstheme="minorHAnsi"/>
        </w:rPr>
        <w:t xml:space="preserve"> makes concerning the children’s development, health and other matters which might otherwise form part of parental decision making on a shared or individual basis.  </w:t>
      </w:r>
    </w:p>
    <w:p w:rsidR="00A726C7" w:rsidRPr="00E250F1" w:rsidRDefault="003F66E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 xml:space="preserve">   </w:t>
      </w:r>
    </w:p>
    <w:p w:rsidR="00A726C7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4.</w:t>
      </w:r>
      <w:r w:rsidR="00A726C7" w:rsidRPr="00E250F1">
        <w:rPr>
          <w:rFonts w:ascii="Book Antiqua" w:hAnsi="Book Antiqua" w:cstheme="minorHAnsi"/>
        </w:rPr>
        <w:tab/>
        <w:t xml:space="preserve">There was no direct evidence heard before the </w:t>
      </w:r>
      <w:r w:rsidR="00CB1857" w:rsidRPr="00E250F1">
        <w:rPr>
          <w:rFonts w:ascii="Book Antiqua" w:hAnsi="Book Antiqua" w:cstheme="minorHAnsi"/>
        </w:rPr>
        <w:t>Judge</w:t>
      </w:r>
      <w:r w:rsidR="00A726C7" w:rsidRPr="00E250F1">
        <w:rPr>
          <w:rFonts w:ascii="Book Antiqua" w:hAnsi="Book Antiqua" w:cstheme="minorHAnsi"/>
        </w:rPr>
        <w:t xml:space="preserve"> as to the actual relationship between the children</w:t>
      </w:r>
      <w:r w:rsidR="004D486A">
        <w:rPr>
          <w:rFonts w:ascii="Book Antiqua" w:hAnsi="Book Antiqua" w:cstheme="minorHAnsi"/>
        </w:rPr>
        <w:t xml:space="preserve">: Although </w:t>
      </w:r>
      <w:r w:rsidR="00A726C7" w:rsidRPr="00E250F1">
        <w:rPr>
          <w:rFonts w:ascii="Book Antiqua" w:hAnsi="Book Antiqua" w:cstheme="minorHAnsi"/>
        </w:rPr>
        <w:t xml:space="preserve">there was a letter written by a third party concerning the extent to which through the church they knew </w:t>
      </w:r>
      <w:r w:rsidR="00F52A4A" w:rsidRPr="00E250F1">
        <w:rPr>
          <w:rFonts w:ascii="Book Antiqua" w:hAnsi="Book Antiqua" w:cstheme="minorHAnsi"/>
        </w:rPr>
        <w:t xml:space="preserve">of </w:t>
      </w:r>
      <w:r w:rsidR="00A726C7" w:rsidRPr="00E250F1">
        <w:rPr>
          <w:rFonts w:ascii="Book Antiqua" w:hAnsi="Book Antiqua" w:cstheme="minorHAnsi"/>
        </w:rPr>
        <w:t xml:space="preserve">something of the matter.  </w:t>
      </w:r>
      <w:r w:rsidR="00B72019" w:rsidRPr="00E250F1">
        <w:rPr>
          <w:rFonts w:ascii="Book Antiqua" w:hAnsi="Book Antiqua" w:cstheme="minorHAnsi"/>
        </w:rPr>
        <w:t xml:space="preserve">Their praise of the </w:t>
      </w:r>
      <w:r w:rsidR="004D486A">
        <w:rPr>
          <w:rFonts w:ascii="Book Antiqua" w:hAnsi="Book Antiqua" w:cstheme="minorHAnsi"/>
        </w:rPr>
        <w:t>Claimant</w:t>
      </w:r>
      <w:r w:rsidR="00566684" w:rsidRPr="00E250F1">
        <w:rPr>
          <w:rFonts w:ascii="Book Antiqua" w:hAnsi="Book Antiqua" w:cstheme="minorHAnsi"/>
        </w:rPr>
        <w:t xml:space="preserve"> </w:t>
      </w:r>
      <w:r w:rsidR="00B72019" w:rsidRPr="00E250F1">
        <w:rPr>
          <w:rFonts w:ascii="Book Antiqua" w:hAnsi="Book Antiqua" w:cstheme="minorHAnsi"/>
        </w:rPr>
        <w:t xml:space="preserve">as a good parent was inevitably untested but the </w:t>
      </w:r>
      <w:r w:rsidR="00CB1857" w:rsidRPr="00E250F1">
        <w:rPr>
          <w:rFonts w:ascii="Book Antiqua" w:hAnsi="Book Antiqua" w:cstheme="minorHAnsi"/>
        </w:rPr>
        <w:t>Judge</w:t>
      </w:r>
      <w:r w:rsidR="00B72019" w:rsidRPr="00E250F1">
        <w:rPr>
          <w:rFonts w:ascii="Book Antiqua" w:hAnsi="Book Antiqua" w:cstheme="minorHAnsi"/>
        </w:rPr>
        <w:t xml:space="preserve"> accepted it was some corroboration of the </w:t>
      </w:r>
      <w:r w:rsidR="004D486A">
        <w:rPr>
          <w:rFonts w:ascii="Book Antiqua" w:hAnsi="Book Antiqua" w:cstheme="minorHAnsi"/>
        </w:rPr>
        <w:t xml:space="preserve">Claimant’s </w:t>
      </w:r>
      <w:r w:rsidR="00B72019" w:rsidRPr="00E250F1">
        <w:rPr>
          <w:rFonts w:ascii="Book Antiqua" w:hAnsi="Book Antiqua" w:cstheme="minorHAnsi"/>
        </w:rPr>
        <w:t>concerns for his son’s spiritual wellbeing.</w:t>
      </w:r>
    </w:p>
    <w:p w:rsidR="00B72019" w:rsidRPr="00E250F1" w:rsidRDefault="00B72019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B72019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5.</w:t>
      </w:r>
      <w:r w:rsidR="00B72019" w:rsidRPr="00E250F1">
        <w:rPr>
          <w:rFonts w:ascii="Book Antiqua" w:hAnsi="Book Antiqua" w:cstheme="minorHAnsi"/>
        </w:rPr>
        <w:tab/>
        <w:t xml:space="preserve">The driver to the </w:t>
      </w:r>
      <w:r w:rsidR="00CB1857" w:rsidRPr="00E250F1">
        <w:rPr>
          <w:rFonts w:ascii="Book Antiqua" w:hAnsi="Book Antiqua" w:cstheme="minorHAnsi"/>
        </w:rPr>
        <w:t xml:space="preserve">Judge’s </w:t>
      </w:r>
      <w:r w:rsidR="00B72019" w:rsidRPr="00E250F1">
        <w:rPr>
          <w:rFonts w:ascii="Book Antiqua" w:hAnsi="Book Antiqua" w:cstheme="minorHAnsi"/>
        </w:rPr>
        <w:t xml:space="preserve">conclusion was that the </w:t>
      </w:r>
      <w:r w:rsidR="004D486A">
        <w:rPr>
          <w:rFonts w:ascii="Book Antiqua" w:hAnsi="Book Antiqua" w:cstheme="minorHAnsi"/>
        </w:rPr>
        <w:t xml:space="preserve">Claimant </w:t>
      </w:r>
      <w:r w:rsidR="00B72019" w:rsidRPr="00E250F1">
        <w:rPr>
          <w:rFonts w:ascii="Book Antiqua" w:hAnsi="Book Antiqua" w:cstheme="minorHAnsi"/>
        </w:rPr>
        <w:t>had since 2015 obtained through the courts a contact order which gave him</w:t>
      </w:r>
      <w:r w:rsidR="004D486A">
        <w:rPr>
          <w:rFonts w:ascii="Book Antiqua" w:hAnsi="Book Antiqua" w:cstheme="minorHAnsi"/>
        </w:rPr>
        <w:t>,</w:t>
      </w:r>
      <w:r w:rsidR="000C378D" w:rsidRPr="00E250F1">
        <w:rPr>
          <w:rFonts w:ascii="Book Antiqua" w:hAnsi="Book Antiqua" w:cstheme="minorHAnsi"/>
        </w:rPr>
        <w:t xml:space="preserve"> </w:t>
      </w:r>
      <w:r w:rsidR="00B72019" w:rsidRPr="00E250F1">
        <w:rPr>
          <w:rFonts w:ascii="Book Antiqua" w:hAnsi="Book Antiqua" w:cstheme="minorHAnsi"/>
        </w:rPr>
        <w:t xml:space="preserve">the </w:t>
      </w:r>
      <w:r w:rsidR="004D486A">
        <w:rPr>
          <w:rFonts w:ascii="Book Antiqua" w:hAnsi="Book Antiqua" w:cstheme="minorHAnsi"/>
        </w:rPr>
        <w:t>Claimant,</w:t>
      </w:r>
      <w:r w:rsidR="00B72019" w:rsidRPr="00E250F1">
        <w:rPr>
          <w:rFonts w:ascii="Book Antiqua" w:hAnsi="Book Antiqua" w:cstheme="minorHAnsi"/>
        </w:rPr>
        <w:t xml:space="preserve"> two hours of contact each Saturday and at such other times as might otherwise be agreed</w:t>
      </w:r>
      <w:r w:rsidR="004D486A">
        <w:rPr>
          <w:rFonts w:ascii="Book Antiqua" w:hAnsi="Book Antiqua" w:cstheme="minorHAnsi"/>
        </w:rPr>
        <w:t>: A</w:t>
      </w:r>
      <w:r w:rsidR="00B72019" w:rsidRPr="00E250F1">
        <w:rPr>
          <w:rFonts w:ascii="Book Antiqua" w:hAnsi="Book Antiqua" w:cstheme="minorHAnsi"/>
        </w:rPr>
        <w:t>lthough there d</w:t>
      </w:r>
      <w:r w:rsidR="004D486A">
        <w:rPr>
          <w:rFonts w:ascii="Book Antiqua" w:hAnsi="Book Antiqua" w:cstheme="minorHAnsi"/>
        </w:rPr>
        <w:t>id</w:t>
      </w:r>
      <w:r w:rsidR="00B72019" w:rsidRPr="00E250F1">
        <w:rPr>
          <w:rFonts w:ascii="Book Antiqua" w:hAnsi="Book Antiqua" w:cstheme="minorHAnsi"/>
        </w:rPr>
        <w:t xml:space="preserve"> not seem to be evidence of such extensions of time in the evidence to which I have been taken.</w:t>
      </w:r>
    </w:p>
    <w:p w:rsidR="00B72019" w:rsidRPr="00E250F1" w:rsidRDefault="00B72019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7B3871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6.</w:t>
      </w:r>
      <w:r w:rsidR="00B72019" w:rsidRPr="00E250F1">
        <w:rPr>
          <w:rFonts w:ascii="Book Antiqua" w:hAnsi="Book Antiqua" w:cstheme="minorHAnsi"/>
        </w:rPr>
        <w:tab/>
        <w:t xml:space="preserve">The </w:t>
      </w:r>
      <w:r w:rsidR="00CB1857" w:rsidRPr="00E250F1">
        <w:rPr>
          <w:rFonts w:ascii="Book Antiqua" w:hAnsi="Book Antiqua" w:cstheme="minorHAnsi"/>
        </w:rPr>
        <w:t>Judge</w:t>
      </w:r>
      <w:r w:rsidR="00B72019" w:rsidRPr="00E250F1">
        <w:rPr>
          <w:rFonts w:ascii="Book Antiqua" w:hAnsi="Book Antiqua" w:cstheme="minorHAnsi"/>
        </w:rPr>
        <w:t xml:space="preserve"> concluded </w:t>
      </w:r>
      <w:r w:rsidR="004D486A">
        <w:rPr>
          <w:rFonts w:ascii="Book Antiqua" w:hAnsi="Book Antiqua" w:cstheme="minorHAnsi"/>
        </w:rPr>
        <w:t>[D</w:t>
      </w:r>
      <w:r w:rsidR="00B72019" w:rsidRPr="00E250F1">
        <w:rPr>
          <w:rFonts w:ascii="Book Antiqua" w:hAnsi="Book Antiqua" w:cstheme="minorHAnsi"/>
        </w:rPr>
        <w:t>24</w:t>
      </w:r>
      <w:r w:rsidR="004D486A">
        <w:rPr>
          <w:rFonts w:ascii="Book Antiqua" w:hAnsi="Book Antiqua" w:cstheme="minorHAnsi"/>
        </w:rPr>
        <w:t>]</w:t>
      </w:r>
      <w:r w:rsidR="00B72019" w:rsidRPr="00E250F1">
        <w:rPr>
          <w:rFonts w:ascii="Book Antiqua" w:hAnsi="Book Antiqua" w:cstheme="minorHAnsi"/>
        </w:rPr>
        <w:t xml:space="preserve"> as follows</w:t>
      </w:r>
      <w:r w:rsidR="004D486A">
        <w:rPr>
          <w:rFonts w:ascii="Book Antiqua" w:hAnsi="Book Antiqua" w:cstheme="minorHAnsi"/>
        </w:rPr>
        <w:t>:-</w:t>
      </w:r>
    </w:p>
    <w:p w:rsidR="007B3871" w:rsidRPr="00E250F1" w:rsidRDefault="007B3871" w:rsidP="004835CD">
      <w:pPr>
        <w:tabs>
          <w:tab w:val="left" w:pos="567"/>
        </w:tabs>
        <w:spacing w:line="360" w:lineRule="auto"/>
        <w:ind w:left="1134"/>
        <w:jc w:val="both"/>
        <w:rPr>
          <w:rFonts w:ascii="Book Antiqua" w:hAnsi="Book Antiqua" w:cstheme="minorHAnsi"/>
        </w:rPr>
      </w:pPr>
    </w:p>
    <w:p w:rsidR="00B72019" w:rsidRPr="00E250F1" w:rsidRDefault="00B72019" w:rsidP="004835CD">
      <w:pPr>
        <w:tabs>
          <w:tab w:val="left" w:pos="567"/>
        </w:tabs>
        <w:spacing w:line="360" w:lineRule="auto"/>
        <w:ind w:left="1134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“</w:t>
      </w:r>
      <w:r w:rsidR="007B3871" w:rsidRPr="00E250F1">
        <w:rPr>
          <w:rFonts w:ascii="Book Antiqua" w:hAnsi="Book Antiqua" w:cstheme="minorHAnsi"/>
        </w:rPr>
        <w:t xml:space="preserve">In </w:t>
      </w:r>
      <w:r w:rsidR="00867D8A" w:rsidRPr="00E250F1">
        <w:rPr>
          <w:rFonts w:ascii="Book Antiqua" w:hAnsi="Book Antiqua" w:cstheme="minorHAnsi"/>
        </w:rPr>
        <w:t xml:space="preserve">my judgment the </w:t>
      </w:r>
      <w:r w:rsidR="004D486A">
        <w:rPr>
          <w:rFonts w:ascii="Book Antiqua" w:hAnsi="Book Antiqua" w:cstheme="minorHAnsi"/>
        </w:rPr>
        <w:t>Claimant</w:t>
      </w:r>
      <w:r w:rsidR="00867D8A" w:rsidRPr="00E250F1">
        <w:rPr>
          <w:rFonts w:ascii="Book Antiqua" w:hAnsi="Book Antiqua" w:cstheme="minorHAnsi"/>
        </w:rPr>
        <w:t xml:space="preserve"> has demonstrated that he </w:t>
      </w:r>
      <w:r w:rsidR="002C2751" w:rsidRPr="00E250F1">
        <w:rPr>
          <w:rFonts w:ascii="Book Antiqua" w:hAnsi="Book Antiqua" w:cstheme="minorHAnsi"/>
        </w:rPr>
        <w:t xml:space="preserve">is playing a limited but genuine and </w:t>
      </w:r>
      <w:r w:rsidR="00867D8A" w:rsidRPr="00E250F1">
        <w:rPr>
          <w:rFonts w:ascii="Book Antiqua" w:hAnsi="Book Antiqua" w:cstheme="minorHAnsi"/>
        </w:rPr>
        <w:t>subsisting parental role in respect of his children in the United Kingdom.  His motivation for doing so may be clouded by trying to retain his immigration status</w:t>
      </w:r>
      <w:r w:rsidR="00DF50C2" w:rsidRPr="00E250F1">
        <w:rPr>
          <w:rFonts w:ascii="Book Antiqua" w:hAnsi="Book Antiqua" w:cstheme="minorHAnsi"/>
        </w:rPr>
        <w:t xml:space="preserve"> (as Judge Davidson</w:t>
      </w:r>
      <w:r w:rsidR="002D40C3" w:rsidRPr="00E250F1">
        <w:rPr>
          <w:rFonts w:ascii="Book Antiqua" w:hAnsi="Book Antiqua" w:cstheme="minorHAnsi"/>
        </w:rPr>
        <w:t xml:space="preserve"> </w:t>
      </w:r>
      <w:r w:rsidR="00DF50C2" w:rsidRPr="00E250F1">
        <w:rPr>
          <w:rFonts w:ascii="Book Antiqua" w:hAnsi="Book Antiqua" w:cstheme="minorHAnsi"/>
        </w:rPr>
        <w:t xml:space="preserve">considered to be the case in 2015) but </w:t>
      </w:r>
      <w:r w:rsidR="00DF50C2" w:rsidRPr="00E250F1">
        <w:rPr>
          <w:rFonts w:ascii="Book Antiqua" w:hAnsi="Book Antiqua" w:cstheme="minorHAnsi"/>
        </w:rPr>
        <w:lastRenderedPageBreak/>
        <w:t>I</w:t>
      </w:r>
      <w:r w:rsidR="002D40C3" w:rsidRPr="00E250F1">
        <w:rPr>
          <w:rFonts w:ascii="Book Antiqua" w:hAnsi="Book Antiqua" w:cstheme="minorHAnsi"/>
        </w:rPr>
        <w:t> </w:t>
      </w:r>
      <w:r w:rsidR="00DF50C2" w:rsidRPr="00E250F1">
        <w:rPr>
          <w:rFonts w:ascii="Book Antiqua" w:hAnsi="Book Antiqua" w:cstheme="minorHAnsi"/>
        </w:rPr>
        <w:t xml:space="preserve">consider the persistence in obtaining a court order, in ensuring that </w:t>
      </w:r>
      <w:r w:rsidR="007B3871" w:rsidRPr="00E250F1">
        <w:rPr>
          <w:rFonts w:ascii="Book Antiqua" w:hAnsi="Book Antiqua" w:cstheme="minorHAnsi"/>
        </w:rPr>
        <w:t xml:space="preserve">contact does take place regularly and in paying maintenance over a long period of time is all evidence of a genuine and subsisting </w:t>
      </w:r>
      <w:r w:rsidR="007B3871" w:rsidRPr="004D486A">
        <w:rPr>
          <w:rFonts w:ascii="Book Antiqua" w:hAnsi="Book Antiqua" w:cstheme="minorHAnsi"/>
          <w:u w:val="single"/>
        </w:rPr>
        <w:t>interest</w:t>
      </w:r>
      <w:r w:rsidR="007B3871" w:rsidRPr="00E250F1">
        <w:rPr>
          <w:rFonts w:ascii="Book Antiqua" w:hAnsi="Book Antiqua" w:cstheme="minorHAnsi"/>
        </w:rPr>
        <w:t xml:space="preserve"> in their welfare”</w:t>
      </w:r>
      <w:r w:rsidR="004D486A">
        <w:rPr>
          <w:rFonts w:ascii="Book Antiqua" w:hAnsi="Book Antiqua" w:cstheme="minorHAnsi"/>
        </w:rPr>
        <w:t xml:space="preserve"> (my emphasis)</w:t>
      </w:r>
      <w:r w:rsidR="007B3871" w:rsidRPr="00E250F1">
        <w:rPr>
          <w:rFonts w:ascii="Book Antiqua" w:hAnsi="Book Antiqua" w:cstheme="minorHAnsi"/>
        </w:rPr>
        <w:t xml:space="preserve">.  </w:t>
      </w:r>
      <w:r w:rsidR="00EB6977" w:rsidRPr="00E250F1">
        <w:rPr>
          <w:rFonts w:ascii="Book Antiqua" w:hAnsi="Book Antiqua" w:cstheme="minorHAnsi"/>
        </w:rPr>
        <w:t xml:space="preserve"> </w:t>
      </w:r>
    </w:p>
    <w:p w:rsidR="005A496E" w:rsidRPr="00E250F1" w:rsidRDefault="005A496E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472EB2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7.</w:t>
      </w:r>
      <w:r w:rsidR="007B3871" w:rsidRPr="00E250F1">
        <w:rPr>
          <w:rFonts w:ascii="Book Antiqua" w:hAnsi="Book Antiqua" w:cstheme="minorHAnsi"/>
        </w:rPr>
        <w:tab/>
        <w:t>Whether a genuine and subsisting interest in their welfare is akin to a genuine and subsisting parental relationship Mr McVeety argue</w:t>
      </w:r>
      <w:r w:rsidR="004D486A">
        <w:rPr>
          <w:rFonts w:ascii="Book Antiqua" w:hAnsi="Book Antiqua" w:cstheme="minorHAnsi"/>
        </w:rPr>
        <w:t>d that it wa</w:t>
      </w:r>
      <w:r w:rsidR="007B3871" w:rsidRPr="00E250F1">
        <w:rPr>
          <w:rFonts w:ascii="Book Antiqua" w:hAnsi="Book Antiqua" w:cstheme="minorHAnsi"/>
        </w:rPr>
        <w:t>s not</w:t>
      </w:r>
      <w:r w:rsidR="004D486A">
        <w:rPr>
          <w:rFonts w:ascii="Book Antiqua" w:hAnsi="Book Antiqua" w:cstheme="minorHAnsi"/>
        </w:rPr>
        <w:t>.  Q</w:t>
      </w:r>
      <w:r w:rsidR="007B3871" w:rsidRPr="00E250F1">
        <w:rPr>
          <w:rFonts w:ascii="Book Antiqua" w:hAnsi="Book Antiqua" w:cstheme="minorHAnsi"/>
        </w:rPr>
        <w:t xml:space="preserve">uite simply </w:t>
      </w:r>
      <w:r w:rsidR="00957FAF" w:rsidRPr="00E250F1">
        <w:rPr>
          <w:rFonts w:ascii="Book Antiqua" w:hAnsi="Book Antiqua" w:cstheme="minorHAnsi"/>
        </w:rPr>
        <w:t>the provision of finance, which may in fact be an</w:t>
      </w:r>
      <w:r w:rsidR="00ED343A" w:rsidRPr="00E250F1">
        <w:rPr>
          <w:rFonts w:ascii="Book Antiqua" w:hAnsi="Book Antiqua" w:cstheme="minorHAnsi"/>
        </w:rPr>
        <w:t xml:space="preserve"> </w:t>
      </w:r>
      <w:r w:rsidR="00957FAF" w:rsidRPr="00E250F1">
        <w:rPr>
          <w:rFonts w:ascii="Book Antiqua" w:hAnsi="Book Antiqua" w:cstheme="minorHAnsi"/>
        </w:rPr>
        <w:t xml:space="preserve">obligation in any event, takes the matter no further and exercising occasional weekly visits to a </w:t>
      </w:r>
      <w:r w:rsidR="004D486A">
        <w:rPr>
          <w:rFonts w:ascii="Book Antiqua" w:hAnsi="Book Antiqua" w:cstheme="minorHAnsi"/>
        </w:rPr>
        <w:t>‘</w:t>
      </w:r>
      <w:r w:rsidR="00957FAF" w:rsidRPr="00E250F1">
        <w:rPr>
          <w:rFonts w:ascii="Book Antiqua" w:hAnsi="Book Antiqua" w:cstheme="minorHAnsi"/>
        </w:rPr>
        <w:t>McDonald’s</w:t>
      </w:r>
      <w:r w:rsidR="004D486A">
        <w:rPr>
          <w:rFonts w:ascii="Book Antiqua" w:hAnsi="Book Antiqua" w:cstheme="minorHAnsi"/>
        </w:rPr>
        <w:t>’</w:t>
      </w:r>
      <w:r w:rsidR="00957FAF" w:rsidRPr="00E250F1">
        <w:rPr>
          <w:rFonts w:ascii="Book Antiqua" w:hAnsi="Book Antiqua" w:cstheme="minorHAnsi"/>
        </w:rPr>
        <w:t xml:space="preserve"> for the purposes of a meal with the three boys is insufficient to show any real</w:t>
      </w:r>
      <w:r w:rsidR="004D486A">
        <w:rPr>
          <w:rFonts w:ascii="Book Antiqua" w:hAnsi="Book Antiqua" w:cstheme="minorHAnsi"/>
        </w:rPr>
        <w:t>,</w:t>
      </w:r>
      <w:r w:rsidR="00957FAF" w:rsidRPr="00E250F1">
        <w:rPr>
          <w:rFonts w:ascii="Book Antiqua" w:hAnsi="Book Antiqua" w:cstheme="minorHAnsi"/>
        </w:rPr>
        <w:t xml:space="preserve"> meaningful exercise of a parental </w:t>
      </w:r>
      <w:r w:rsidR="006C65B7" w:rsidRPr="00E250F1">
        <w:rPr>
          <w:rFonts w:ascii="Book Antiqua" w:hAnsi="Book Antiqua" w:cstheme="minorHAnsi"/>
        </w:rPr>
        <w:t>relationship</w:t>
      </w:r>
      <w:r w:rsidR="004D486A">
        <w:rPr>
          <w:rFonts w:ascii="Book Antiqua" w:hAnsi="Book Antiqua" w:cstheme="minorHAnsi"/>
        </w:rPr>
        <w:t>.  Mr McVeety said</w:t>
      </w:r>
      <w:r w:rsidR="006C65B7" w:rsidRPr="00E250F1">
        <w:rPr>
          <w:rFonts w:ascii="Book Antiqua" w:hAnsi="Book Antiqua" w:cstheme="minorHAnsi"/>
        </w:rPr>
        <w:t xml:space="preserve"> by reference to the earlier views formed it </w:t>
      </w:r>
      <w:r w:rsidR="004D486A">
        <w:rPr>
          <w:rFonts w:ascii="Book Antiqua" w:hAnsi="Book Antiqua" w:cstheme="minorHAnsi"/>
        </w:rPr>
        <w:t>was</w:t>
      </w:r>
      <w:r w:rsidR="006C65B7" w:rsidRPr="00E250F1">
        <w:rPr>
          <w:rFonts w:ascii="Book Antiqua" w:hAnsi="Book Antiqua" w:cstheme="minorHAnsi"/>
        </w:rPr>
        <w:t xml:space="preserve"> consistent with the </w:t>
      </w:r>
      <w:r w:rsidR="004D486A">
        <w:rPr>
          <w:rFonts w:ascii="Book Antiqua" w:hAnsi="Book Antiqua" w:cstheme="minorHAnsi"/>
        </w:rPr>
        <w:t>Claimant</w:t>
      </w:r>
      <w:r w:rsidR="006C65B7" w:rsidRPr="00E250F1">
        <w:rPr>
          <w:rFonts w:ascii="Book Antiqua" w:hAnsi="Book Antiqua" w:cstheme="minorHAnsi"/>
        </w:rPr>
        <w:t xml:space="preserve"> seeking to </w:t>
      </w:r>
      <w:r w:rsidR="00472EB2" w:rsidRPr="00E250F1">
        <w:rPr>
          <w:rFonts w:ascii="Book Antiqua" w:hAnsi="Book Antiqua" w:cstheme="minorHAnsi"/>
        </w:rPr>
        <w:t xml:space="preserve">remain in the UK reliant upon the relationship with the three British </w:t>
      </w:r>
      <w:r w:rsidR="004D486A">
        <w:rPr>
          <w:rFonts w:ascii="Book Antiqua" w:hAnsi="Book Antiqua" w:cstheme="minorHAnsi"/>
        </w:rPr>
        <w:t xml:space="preserve">national </w:t>
      </w:r>
      <w:r w:rsidR="00472EB2" w:rsidRPr="00E250F1">
        <w:rPr>
          <w:rFonts w:ascii="Book Antiqua" w:hAnsi="Book Antiqua" w:cstheme="minorHAnsi"/>
        </w:rPr>
        <w:t>children.</w:t>
      </w:r>
    </w:p>
    <w:p w:rsidR="00472EB2" w:rsidRPr="00E250F1" w:rsidRDefault="00472EB2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1928E5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8.</w:t>
      </w:r>
      <w:r w:rsidR="00472EB2" w:rsidRPr="00E250F1">
        <w:rPr>
          <w:rFonts w:ascii="Book Antiqua" w:hAnsi="Book Antiqua" w:cstheme="minorHAnsi"/>
        </w:rPr>
        <w:tab/>
        <w:t xml:space="preserve">The </w:t>
      </w:r>
      <w:r w:rsidR="00CB1857" w:rsidRPr="00E250F1">
        <w:rPr>
          <w:rFonts w:ascii="Book Antiqua" w:hAnsi="Book Antiqua" w:cstheme="minorHAnsi"/>
        </w:rPr>
        <w:t>Judge</w:t>
      </w:r>
      <w:r w:rsidR="00472EB2" w:rsidRPr="00E250F1">
        <w:rPr>
          <w:rFonts w:ascii="Book Antiqua" w:hAnsi="Book Antiqua" w:cstheme="minorHAnsi"/>
        </w:rPr>
        <w:t xml:space="preserve"> plainly had that issue in mind</w:t>
      </w:r>
      <w:r w:rsidR="00DE2004" w:rsidRPr="00E250F1">
        <w:rPr>
          <w:rFonts w:ascii="Book Antiqua" w:hAnsi="Book Antiqua" w:cstheme="minorHAnsi"/>
        </w:rPr>
        <w:t xml:space="preserve"> but the criticism made is that really the </w:t>
      </w:r>
      <w:r w:rsidR="00CB1857" w:rsidRPr="00E250F1">
        <w:rPr>
          <w:rFonts w:ascii="Book Antiqua" w:hAnsi="Book Antiqua" w:cstheme="minorHAnsi"/>
        </w:rPr>
        <w:t>Judge</w:t>
      </w:r>
      <w:r w:rsidR="00DE2004" w:rsidRPr="00E250F1">
        <w:rPr>
          <w:rFonts w:ascii="Book Antiqua" w:hAnsi="Book Antiqua" w:cstheme="minorHAnsi"/>
        </w:rPr>
        <w:t xml:space="preserve"> has failed to give a proper analysis of whether a parental role was actually being played by the </w:t>
      </w:r>
      <w:r w:rsidR="004D486A">
        <w:rPr>
          <w:rFonts w:ascii="Book Antiqua" w:hAnsi="Book Antiqua" w:cstheme="minorHAnsi"/>
        </w:rPr>
        <w:t>Claimant</w:t>
      </w:r>
      <w:r w:rsidR="00DE2004" w:rsidRPr="00E250F1">
        <w:rPr>
          <w:rFonts w:ascii="Book Antiqua" w:hAnsi="Book Antiqua" w:cstheme="minorHAnsi"/>
        </w:rPr>
        <w:t xml:space="preserve"> </w:t>
      </w:r>
      <w:r w:rsidR="00CA295D" w:rsidRPr="00E250F1">
        <w:rPr>
          <w:rFonts w:ascii="Book Antiqua" w:hAnsi="Book Antiqua" w:cstheme="minorHAnsi"/>
        </w:rPr>
        <w:t>in the lives of the children.</w:t>
      </w:r>
    </w:p>
    <w:p w:rsidR="001928E5" w:rsidRPr="00E250F1" w:rsidRDefault="001928E5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422290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9.</w:t>
      </w:r>
      <w:r w:rsidR="001928E5" w:rsidRPr="00E250F1">
        <w:rPr>
          <w:rFonts w:ascii="Book Antiqua" w:hAnsi="Book Antiqua" w:cstheme="minorHAnsi"/>
        </w:rPr>
        <w:tab/>
      </w:r>
      <w:r w:rsidR="00E258ED" w:rsidRPr="00E250F1">
        <w:rPr>
          <w:rFonts w:ascii="Book Antiqua" w:hAnsi="Book Antiqua" w:cstheme="minorHAnsi"/>
        </w:rPr>
        <w:t xml:space="preserve">The </w:t>
      </w:r>
      <w:r w:rsidR="00CB1857" w:rsidRPr="00E250F1">
        <w:rPr>
          <w:rFonts w:ascii="Book Antiqua" w:hAnsi="Book Antiqua" w:cstheme="minorHAnsi"/>
        </w:rPr>
        <w:t>Judge</w:t>
      </w:r>
      <w:r w:rsidR="00E258ED" w:rsidRPr="00E250F1">
        <w:rPr>
          <w:rFonts w:ascii="Book Antiqua" w:hAnsi="Book Antiqua" w:cstheme="minorHAnsi"/>
        </w:rPr>
        <w:t xml:space="preserve"> also made reference to the fact that the eldest child had written a letter</w:t>
      </w:r>
      <w:r w:rsidR="004D486A">
        <w:rPr>
          <w:rFonts w:ascii="Book Antiqua" w:hAnsi="Book Antiqua" w:cstheme="minorHAnsi"/>
        </w:rPr>
        <w:t>,</w:t>
      </w:r>
      <w:r w:rsidR="00E258ED" w:rsidRPr="00E250F1">
        <w:rPr>
          <w:rFonts w:ascii="Book Antiqua" w:hAnsi="Book Antiqua" w:cstheme="minorHAnsi"/>
        </w:rPr>
        <w:t xml:space="preserve"> albeit short</w:t>
      </w:r>
      <w:r w:rsidR="004D486A">
        <w:rPr>
          <w:rFonts w:ascii="Book Antiqua" w:hAnsi="Book Antiqua" w:cstheme="minorHAnsi"/>
        </w:rPr>
        <w:t>,</w:t>
      </w:r>
      <w:r w:rsidR="00E258ED" w:rsidRPr="00E250F1">
        <w:rPr>
          <w:rFonts w:ascii="Book Antiqua" w:hAnsi="Book Antiqua" w:cstheme="minorHAnsi"/>
        </w:rPr>
        <w:t xml:space="preserve"> in which he confirmed that his father picks the children up on Saturdays</w:t>
      </w:r>
      <w:r w:rsidR="004D486A">
        <w:rPr>
          <w:rFonts w:ascii="Book Antiqua" w:hAnsi="Book Antiqua" w:cstheme="minorHAnsi"/>
        </w:rPr>
        <w:t>,</w:t>
      </w:r>
      <w:r w:rsidR="00E258ED" w:rsidRPr="00E250F1">
        <w:rPr>
          <w:rFonts w:ascii="Book Antiqua" w:hAnsi="Book Antiqua" w:cstheme="minorHAnsi"/>
        </w:rPr>
        <w:t xml:space="preserve"> presumably takes them for their </w:t>
      </w:r>
      <w:r w:rsidR="004E63C2" w:rsidRPr="00E250F1">
        <w:rPr>
          <w:rFonts w:ascii="Book Antiqua" w:hAnsi="Book Antiqua" w:cstheme="minorHAnsi"/>
        </w:rPr>
        <w:t>McDonald’s experience</w:t>
      </w:r>
      <w:r w:rsidR="004D486A">
        <w:rPr>
          <w:rFonts w:ascii="Book Antiqua" w:hAnsi="Book Antiqua" w:cstheme="minorHAnsi"/>
        </w:rPr>
        <w:t>,</w:t>
      </w:r>
      <w:r w:rsidR="004E63C2" w:rsidRPr="00E250F1">
        <w:rPr>
          <w:rFonts w:ascii="Book Antiqua" w:hAnsi="Book Antiqua" w:cstheme="minorHAnsi"/>
        </w:rPr>
        <w:t xml:space="preserve"> and that he wanted his father to stay in the UK</w:t>
      </w:r>
      <w:r w:rsidR="003D381B" w:rsidRPr="00E250F1">
        <w:rPr>
          <w:rFonts w:ascii="Book Antiqua" w:hAnsi="Book Antiqua" w:cstheme="minorHAnsi"/>
        </w:rPr>
        <w:t xml:space="preserve">. </w:t>
      </w:r>
      <w:r w:rsidR="004E63C2" w:rsidRPr="00E250F1">
        <w:rPr>
          <w:rFonts w:ascii="Book Antiqua" w:hAnsi="Book Antiqua" w:cstheme="minorHAnsi"/>
        </w:rPr>
        <w:t xml:space="preserve"> </w:t>
      </w:r>
      <w:r w:rsidR="003D381B" w:rsidRPr="00E250F1">
        <w:rPr>
          <w:rFonts w:ascii="Book Antiqua" w:hAnsi="Book Antiqua" w:cstheme="minorHAnsi"/>
        </w:rPr>
        <w:t xml:space="preserve">As </w:t>
      </w:r>
      <w:r w:rsidR="004E63C2" w:rsidRPr="00E250F1">
        <w:rPr>
          <w:rFonts w:ascii="Book Antiqua" w:hAnsi="Book Antiqua" w:cstheme="minorHAnsi"/>
        </w:rPr>
        <w:t xml:space="preserve">the </w:t>
      </w:r>
      <w:r w:rsidR="00CB1857" w:rsidRPr="00E250F1">
        <w:rPr>
          <w:rFonts w:ascii="Book Antiqua" w:hAnsi="Book Antiqua" w:cstheme="minorHAnsi"/>
        </w:rPr>
        <w:t>Judge</w:t>
      </w:r>
      <w:r w:rsidR="004E63C2" w:rsidRPr="00E250F1">
        <w:rPr>
          <w:rFonts w:ascii="Book Antiqua" w:hAnsi="Book Antiqua" w:cstheme="minorHAnsi"/>
        </w:rPr>
        <w:t xml:space="preserve"> also notes that son is the onl</w:t>
      </w:r>
      <w:r w:rsidR="001928E5" w:rsidRPr="00E250F1">
        <w:rPr>
          <w:rFonts w:ascii="Book Antiqua" w:hAnsi="Book Antiqua" w:cstheme="minorHAnsi"/>
        </w:rPr>
        <w:t xml:space="preserve">y family member who has written and there </w:t>
      </w:r>
      <w:r w:rsidR="004D486A">
        <w:rPr>
          <w:rFonts w:ascii="Book Antiqua" w:hAnsi="Book Antiqua" w:cstheme="minorHAnsi"/>
        </w:rPr>
        <w:t>wa</w:t>
      </w:r>
      <w:r w:rsidR="001928E5" w:rsidRPr="00E250F1">
        <w:rPr>
          <w:rFonts w:ascii="Book Antiqua" w:hAnsi="Book Antiqua" w:cstheme="minorHAnsi"/>
        </w:rPr>
        <w:t>s nothing from the children’s school concerning parental involvement and nothing from those who know him</w:t>
      </w:r>
      <w:r w:rsidR="004D486A">
        <w:rPr>
          <w:rFonts w:ascii="Book Antiqua" w:hAnsi="Book Antiqua" w:cstheme="minorHAnsi"/>
        </w:rPr>
        <w:t>,</w:t>
      </w:r>
      <w:r w:rsidR="001928E5" w:rsidRPr="00E250F1">
        <w:rPr>
          <w:rFonts w:ascii="Book Antiqua" w:hAnsi="Book Antiqua" w:cstheme="minorHAnsi"/>
        </w:rPr>
        <w:t xml:space="preserve"> one may infer</w:t>
      </w:r>
      <w:r w:rsidR="004D486A">
        <w:rPr>
          <w:rFonts w:ascii="Book Antiqua" w:hAnsi="Book Antiqua" w:cstheme="minorHAnsi"/>
        </w:rPr>
        <w:t>,</w:t>
      </w:r>
      <w:r w:rsidR="001928E5" w:rsidRPr="00E250F1">
        <w:rPr>
          <w:rFonts w:ascii="Book Antiqua" w:hAnsi="Book Antiqua" w:cstheme="minorHAnsi"/>
        </w:rPr>
        <w:t xml:space="preserve"> to support the </w:t>
      </w:r>
      <w:r w:rsidR="004D486A">
        <w:rPr>
          <w:rFonts w:ascii="Book Antiqua" w:hAnsi="Book Antiqua" w:cstheme="minorHAnsi"/>
        </w:rPr>
        <w:t>Claimant</w:t>
      </w:r>
      <w:r w:rsidR="001928E5" w:rsidRPr="00E250F1">
        <w:rPr>
          <w:rFonts w:ascii="Book Antiqua" w:hAnsi="Book Antiqua" w:cstheme="minorHAnsi"/>
        </w:rPr>
        <w:t>’s claim, that is from other third parties</w:t>
      </w:r>
      <w:r w:rsidR="00422290" w:rsidRPr="00E250F1">
        <w:rPr>
          <w:rFonts w:ascii="Book Antiqua" w:hAnsi="Book Antiqua" w:cstheme="minorHAnsi"/>
        </w:rPr>
        <w:t>,</w:t>
      </w:r>
      <w:r w:rsidR="001928E5" w:rsidRPr="00E250F1">
        <w:rPr>
          <w:rFonts w:ascii="Book Antiqua" w:hAnsi="Book Antiqua" w:cstheme="minorHAnsi"/>
        </w:rPr>
        <w:t xml:space="preserve"> other than the pastor referred to.</w:t>
      </w:r>
    </w:p>
    <w:p w:rsidR="00422290" w:rsidRPr="00E250F1" w:rsidRDefault="00422290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7B3871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10.</w:t>
      </w:r>
      <w:r w:rsidR="00422290" w:rsidRPr="00E250F1">
        <w:rPr>
          <w:rFonts w:ascii="Book Antiqua" w:hAnsi="Book Antiqua" w:cstheme="minorHAnsi"/>
        </w:rPr>
        <w:tab/>
      </w:r>
      <w:r w:rsidR="001928E5" w:rsidRPr="00E250F1">
        <w:rPr>
          <w:rFonts w:ascii="Book Antiqua" w:hAnsi="Book Antiqua" w:cstheme="minorHAnsi"/>
        </w:rPr>
        <w:t>I</w:t>
      </w:r>
      <w:r w:rsidR="00422290" w:rsidRPr="00E250F1">
        <w:rPr>
          <w:rFonts w:ascii="Book Antiqua" w:hAnsi="Book Antiqua" w:cstheme="minorHAnsi"/>
        </w:rPr>
        <w:t xml:space="preserve"> </w:t>
      </w:r>
      <w:r w:rsidR="001928E5" w:rsidRPr="00E250F1">
        <w:rPr>
          <w:rFonts w:ascii="Book Antiqua" w:hAnsi="Book Antiqua" w:cstheme="minorHAnsi"/>
        </w:rPr>
        <w:t xml:space="preserve">conclude having heard the submissions that the </w:t>
      </w:r>
      <w:r w:rsidR="00CB1857" w:rsidRPr="00E250F1">
        <w:rPr>
          <w:rFonts w:ascii="Book Antiqua" w:hAnsi="Book Antiqua" w:cstheme="minorHAnsi"/>
        </w:rPr>
        <w:t>Judge</w:t>
      </w:r>
      <w:r w:rsidR="001928E5" w:rsidRPr="00E250F1">
        <w:rPr>
          <w:rFonts w:ascii="Book Antiqua" w:hAnsi="Book Antiqua" w:cstheme="minorHAnsi"/>
        </w:rPr>
        <w:t xml:space="preserve">’s analysis of the parental relationship is not sufficient and adequate.  There clearly is a decision but simply the fact of exercising a contact order may to some be sufficient but of itself bearing in mind the evidence was actually put forward in the statement to which I have been taken and the absence of input from the children’s mother, his ex-partner, as to any decision </w:t>
      </w:r>
      <w:r w:rsidR="001928E5" w:rsidRPr="00E250F1">
        <w:rPr>
          <w:rFonts w:ascii="Book Antiqua" w:hAnsi="Book Antiqua" w:cstheme="minorHAnsi"/>
        </w:rPr>
        <w:lastRenderedPageBreak/>
        <w:t xml:space="preserve">making role he is playing undermines his claim to be actively exercising </w:t>
      </w:r>
      <w:r w:rsidR="004D486A">
        <w:rPr>
          <w:rFonts w:ascii="Book Antiqua" w:hAnsi="Book Antiqua" w:cstheme="minorHAnsi"/>
        </w:rPr>
        <w:t xml:space="preserve">a </w:t>
      </w:r>
      <w:r w:rsidR="001928E5" w:rsidRPr="00E250F1">
        <w:rPr>
          <w:rFonts w:ascii="Book Antiqua" w:hAnsi="Book Antiqua" w:cstheme="minorHAnsi"/>
        </w:rPr>
        <w:t>genuine and subsisting parental relationship with the children.</w:t>
      </w:r>
    </w:p>
    <w:p w:rsidR="00761449" w:rsidRPr="00E250F1" w:rsidRDefault="00761449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</w:p>
    <w:p w:rsidR="00761449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>11.</w:t>
      </w:r>
      <w:r w:rsidR="00761449" w:rsidRPr="00E250F1">
        <w:rPr>
          <w:rFonts w:ascii="Book Antiqua" w:hAnsi="Book Antiqua" w:cstheme="minorHAnsi"/>
        </w:rPr>
        <w:tab/>
        <w:t xml:space="preserve">Accordingly I conclude in the absence of sufficient and adequate reasons the </w:t>
      </w:r>
      <w:r w:rsidR="004D486A">
        <w:rPr>
          <w:rFonts w:ascii="Book Antiqua" w:hAnsi="Book Antiqua" w:cstheme="minorHAnsi"/>
        </w:rPr>
        <w:t>O</w:t>
      </w:r>
      <w:r w:rsidR="00761449" w:rsidRPr="00E250F1">
        <w:rPr>
          <w:rFonts w:ascii="Book Antiqua" w:hAnsi="Book Antiqua" w:cstheme="minorHAnsi"/>
        </w:rPr>
        <w:t>riginal Tribunal’s decision cannot stand.  The parties are agreed that the matter should be remade in the First-tier Tribunal</w:t>
      </w:r>
      <w:r w:rsidR="004051D0" w:rsidRPr="00E250F1">
        <w:rPr>
          <w:rFonts w:ascii="Book Antiqua" w:hAnsi="Book Antiqua" w:cstheme="minorHAnsi"/>
        </w:rPr>
        <w:t>,</w:t>
      </w:r>
      <w:r w:rsidR="00761449" w:rsidRPr="00E250F1">
        <w:rPr>
          <w:rFonts w:ascii="Book Antiqua" w:hAnsi="Book Antiqua" w:cstheme="minorHAnsi"/>
        </w:rPr>
        <w:t xml:space="preserve"> IAC and I </w:t>
      </w:r>
      <w:r w:rsidR="00960FF9" w:rsidRPr="00E250F1">
        <w:rPr>
          <w:rFonts w:ascii="Book Antiqua" w:hAnsi="Book Antiqua" w:cstheme="minorHAnsi"/>
        </w:rPr>
        <w:t>agree with them that that in the light of the need for clear findings of fact not just on the best interests but also the</w:t>
      </w:r>
      <w:r w:rsidR="004D486A">
        <w:rPr>
          <w:rFonts w:ascii="Book Antiqua" w:hAnsi="Book Antiqua" w:cstheme="minorHAnsi"/>
        </w:rPr>
        <w:t>ir</w:t>
      </w:r>
      <w:r w:rsidR="00960FF9" w:rsidRPr="00E250F1">
        <w:rPr>
          <w:rFonts w:ascii="Book Antiqua" w:hAnsi="Book Antiqua" w:cstheme="minorHAnsi"/>
        </w:rPr>
        <w:t xml:space="preserve"> relationship</w:t>
      </w:r>
      <w:r w:rsidR="004D486A">
        <w:rPr>
          <w:rFonts w:ascii="Book Antiqua" w:hAnsi="Book Antiqua" w:cstheme="minorHAnsi"/>
        </w:rPr>
        <w:t>, it seemed</w:t>
      </w:r>
      <w:r w:rsidR="00960FF9" w:rsidRPr="00E250F1">
        <w:rPr>
          <w:rFonts w:ascii="Book Antiqua" w:hAnsi="Book Antiqua" w:cstheme="minorHAnsi"/>
        </w:rPr>
        <w:t xml:space="preserve"> to me that is all part that </w:t>
      </w:r>
      <w:r w:rsidR="00CE5808" w:rsidRPr="00E250F1">
        <w:rPr>
          <w:rFonts w:ascii="Book Antiqua" w:hAnsi="Book Antiqua" w:cstheme="minorHAnsi"/>
        </w:rPr>
        <w:t>ought</w:t>
      </w:r>
      <w:r w:rsidR="00F04885" w:rsidRPr="00E250F1">
        <w:rPr>
          <w:rFonts w:ascii="Book Antiqua" w:hAnsi="Book Antiqua" w:cstheme="minorHAnsi"/>
        </w:rPr>
        <w:t xml:space="preserve"> </w:t>
      </w:r>
      <w:r w:rsidR="00F06DFD" w:rsidRPr="00E250F1">
        <w:rPr>
          <w:rFonts w:ascii="Book Antiqua" w:hAnsi="Book Antiqua" w:cstheme="minorHAnsi"/>
        </w:rPr>
        <w:t xml:space="preserve">to be considered in a remaking of the Article 8 </w:t>
      </w:r>
      <w:r w:rsidR="004D486A">
        <w:rPr>
          <w:rFonts w:ascii="Book Antiqua" w:hAnsi="Book Antiqua" w:cstheme="minorHAnsi"/>
        </w:rPr>
        <w:t xml:space="preserve">ECHR </w:t>
      </w:r>
      <w:r w:rsidR="00F06DFD" w:rsidRPr="00E250F1">
        <w:rPr>
          <w:rFonts w:ascii="Book Antiqua" w:hAnsi="Book Antiqua" w:cstheme="minorHAnsi"/>
        </w:rPr>
        <w:t xml:space="preserve">claim.  </w:t>
      </w:r>
      <w:r w:rsidR="00542736" w:rsidRPr="00E250F1">
        <w:rPr>
          <w:rFonts w:ascii="Book Antiqua" w:hAnsi="Book Antiqua" w:cstheme="minorHAnsi"/>
        </w:rPr>
        <w:t xml:space="preserve">It is not of course suggested that the children need to remove with the </w:t>
      </w:r>
      <w:r w:rsidR="004D486A">
        <w:rPr>
          <w:rFonts w:ascii="Book Antiqua" w:hAnsi="Book Antiqua" w:cstheme="minorHAnsi"/>
        </w:rPr>
        <w:t>Claimant</w:t>
      </w:r>
      <w:r w:rsidR="00542736" w:rsidRPr="00E250F1">
        <w:rPr>
          <w:rFonts w:ascii="Book Antiqua" w:hAnsi="Book Antiqua" w:cstheme="minorHAnsi"/>
        </w:rPr>
        <w:t xml:space="preserve"> but the exercise of assessing</w:t>
      </w:r>
      <w:r w:rsidR="00374CEB" w:rsidRPr="00E250F1">
        <w:rPr>
          <w:rFonts w:ascii="Book Antiqua" w:hAnsi="Book Antiqua" w:cstheme="minorHAnsi"/>
        </w:rPr>
        <w:t xml:space="preserve"> </w:t>
      </w:r>
      <w:r w:rsidR="00542736" w:rsidRPr="00E250F1">
        <w:rPr>
          <w:rFonts w:ascii="Book Antiqua" w:hAnsi="Book Antiqua" w:cstheme="minorHAnsi"/>
        </w:rPr>
        <w:t xml:space="preserve">proportionality does need to be properly done.  </w:t>
      </w:r>
    </w:p>
    <w:p w:rsidR="00764C91" w:rsidRPr="00E250F1" w:rsidRDefault="00764C91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theme="minorHAnsi"/>
        </w:rPr>
      </w:pPr>
      <w:r w:rsidRPr="00E250F1">
        <w:rPr>
          <w:rFonts w:ascii="Book Antiqua" w:hAnsi="Book Antiqua" w:cstheme="minorHAnsi"/>
        </w:rPr>
        <w:t xml:space="preserve">   </w:t>
      </w:r>
    </w:p>
    <w:p w:rsidR="000B0A3F" w:rsidRPr="00E250F1" w:rsidRDefault="000B0A3F" w:rsidP="004835CD">
      <w:pPr>
        <w:tabs>
          <w:tab w:val="left" w:pos="567"/>
        </w:tabs>
        <w:spacing w:line="360" w:lineRule="auto"/>
        <w:jc w:val="both"/>
        <w:rPr>
          <w:rFonts w:ascii="Book Antiqua" w:hAnsi="Book Antiqua" w:cs="Arial"/>
          <w:b/>
          <w:u w:val="single"/>
        </w:rPr>
      </w:pPr>
      <w:r w:rsidRPr="00E250F1">
        <w:rPr>
          <w:rFonts w:ascii="Book Antiqua" w:hAnsi="Book Antiqua" w:cs="Arial"/>
          <w:b/>
          <w:u w:val="single"/>
        </w:rPr>
        <w:t xml:space="preserve">NOTICE OF </w:t>
      </w:r>
      <w:r w:rsidR="00764C91" w:rsidRPr="00E250F1">
        <w:rPr>
          <w:rFonts w:ascii="Book Antiqua" w:hAnsi="Book Antiqua" w:cs="Arial"/>
          <w:b/>
          <w:u w:val="single"/>
        </w:rPr>
        <w:t xml:space="preserve">DECISION    </w:t>
      </w:r>
    </w:p>
    <w:p w:rsidR="00764C91" w:rsidRPr="00E250F1" w:rsidRDefault="00764C91" w:rsidP="004835CD">
      <w:pPr>
        <w:tabs>
          <w:tab w:val="left" w:pos="567"/>
        </w:tabs>
        <w:spacing w:line="360" w:lineRule="auto"/>
        <w:jc w:val="both"/>
        <w:rPr>
          <w:rFonts w:ascii="Book Antiqua" w:hAnsi="Book Antiqua" w:cstheme="minorHAnsi"/>
        </w:rPr>
      </w:pPr>
    </w:p>
    <w:p w:rsidR="00764C91" w:rsidRPr="00E250F1" w:rsidRDefault="001E69A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 w:rsidRPr="00E250F1">
        <w:rPr>
          <w:rFonts w:ascii="Book Antiqua" w:hAnsi="Book Antiqua" w:cstheme="minorHAnsi"/>
        </w:rPr>
        <w:t>12.</w:t>
      </w:r>
      <w:r w:rsidR="00764C91" w:rsidRPr="00E250F1">
        <w:rPr>
          <w:rFonts w:ascii="Book Antiqua" w:hAnsi="Book Antiqua" w:cstheme="minorHAnsi"/>
        </w:rPr>
        <w:tab/>
        <w:t>T</w:t>
      </w:r>
      <w:r w:rsidR="00764C91" w:rsidRPr="00E250F1">
        <w:rPr>
          <w:rFonts w:ascii="Book Antiqua" w:hAnsi="Book Antiqua" w:cs="Arial"/>
        </w:rPr>
        <w:t xml:space="preserve">he </w:t>
      </w:r>
      <w:r w:rsidR="004D486A">
        <w:rPr>
          <w:rFonts w:ascii="Book Antiqua" w:hAnsi="Book Antiqua" w:cs="Arial"/>
        </w:rPr>
        <w:t>O</w:t>
      </w:r>
      <w:r w:rsidR="00764C91" w:rsidRPr="00E250F1">
        <w:rPr>
          <w:rFonts w:ascii="Book Antiqua" w:hAnsi="Book Antiqua" w:cs="Arial"/>
        </w:rPr>
        <w:t xml:space="preserve">riginal Tribunal’s decision does not stand and to that extent the matter is returned to the First-tier Tribunal to be determined in accordance with the law.  </w:t>
      </w:r>
    </w:p>
    <w:p w:rsidR="00764C91" w:rsidRPr="00E250F1" w:rsidRDefault="00764C91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764C91" w:rsidRPr="00E250F1" w:rsidRDefault="00764C91" w:rsidP="004835CD">
      <w:pPr>
        <w:tabs>
          <w:tab w:val="left" w:pos="567"/>
        </w:tabs>
        <w:spacing w:line="360" w:lineRule="auto"/>
        <w:jc w:val="both"/>
        <w:rPr>
          <w:rFonts w:ascii="Book Antiqua" w:hAnsi="Book Antiqua" w:cstheme="minorHAnsi"/>
          <w:b/>
          <w:u w:val="single"/>
        </w:rPr>
      </w:pPr>
      <w:r w:rsidRPr="00E250F1">
        <w:rPr>
          <w:rFonts w:ascii="Book Antiqua" w:hAnsi="Book Antiqua" w:cstheme="minorHAnsi"/>
          <w:b/>
          <w:u w:val="single"/>
        </w:rPr>
        <w:t xml:space="preserve">Anonymity Order  </w:t>
      </w:r>
    </w:p>
    <w:p w:rsidR="00764C91" w:rsidRPr="00E250F1" w:rsidRDefault="00764C91" w:rsidP="004835CD">
      <w:pPr>
        <w:tabs>
          <w:tab w:val="left" w:pos="567"/>
        </w:tabs>
        <w:spacing w:line="360" w:lineRule="auto"/>
        <w:jc w:val="both"/>
        <w:rPr>
          <w:rFonts w:ascii="Book Antiqua" w:hAnsi="Book Antiqua" w:cstheme="minorHAnsi"/>
          <w:b/>
          <w:u w:val="single"/>
        </w:rPr>
      </w:pPr>
    </w:p>
    <w:p w:rsidR="00764C91" w:rsidRPr="00E250F1" w:rsidRDefault="00161B78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  <w:r w:rsidRPr="00E250F1">
        <w:rPr>
          <w:rFonts w:ascii="Book Antiqua" w:hAnsi="Book Antiqua" w:cs="Arial"/>
        </w:rPr>
        <w:t xml:space="preserve">An anonymity order was made and that should be continued.  </w:t>
      </w:r>
    </w:p>
    <w:p w:rsidR="00764C91" w:rsidRPr="00E250F1" w:rsidRDefault="00764C91" w:rsidP="004835CD">
      <w:pPr>
        <w:tabs>
          <w:tab w:val="left" w:pos="567"/>
        </w:tabs>
        <w:spacing w:line="360" w:lineRule="auto"/>
        <w:ind w:left="567" w:hanging="567"/>
        <w:jc w:val="both"/>
        <w:rPr>
          <w:rFonts w:ascii="Book Antiqua" w:hAnsi="Book Antiqua" w:cs="Arial"/>
        </w:rPr>
      </w:pPr>
    </w:p>
    <w:p w:rsidR="000B0A3F" w:rsidRPr="00E250F1" w:rsidRDefault="000B0A3F" w:rsidP="004835CD">
      <w:pPr>
        <w:tabs>
          <w:tab w:val="left" w:pos="567"/>
        </w:tabs>
        <w:spacing w:line="360" w:lineRule="auto"/>
        <w:jc w:val="both"/>
        <w:rPr>
          <w:rFonts w:ascii="Book Antiqua" w:hAnsi="Book Antiqua" w:cs="Arial"/>
          <w:b/>
          <w:u w:val="single"/>
        </w:rPr>
      </w:pPr>
      <w:r w:rsidRPr="00E250F1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:rsidR="00161B78" w:rsidRPr="00E250F1" w:rsidRDefault="00161B78" w:rsidP="004835CD">
      <w:pPr>
        <w:tabs>
          <w:tab w:val="left" w:pos="567"/>
        </w:tabs>
        <w:spacing w:line="360" w:lineRule="auto"/>
        <w:jc w:val="both"/>
        <w:rPr>
          <w:rFonts w:ascii="Book Antiqua" w:hAnsi="Book Antiqua" w:cs="Arial"/>
          <w:b/>
          <w:u w:val="single"/>
        </w:rPr>
      </w:pPr>
    </w:p>
    <w:p w:rsidR="000B0A3F" w:rsidRPr="00E250F1" w:rsidRDefault="000B0A3F" w:rsidP="004835CD">
      <w:pPr>
        <w:tabs>
          <w:tab w:val="left" w:pos="567"/>
        </w:tabs>
        <w:spacing w:line="360" w:lineRule="auto"/>
        <w:jc w:val="both"/>
        <w:rPr>
          <w:rFonts w:ascii="Book Antiqua" w:hAnsi="Book Antiqua" w:cs="Arial"/>
        </w:rPr>
      </w:pPr>
      <w:r w:rsidRPr="00E250F1">
        <w:rPr>
          <w:rFonts w:ascii="Book Antiqua" w:hAnsi="Book Antiqua" w:cs="Arial"/>
        </w:rPr>
        <w:t xml:space="preserve">Unless and </w:t>
      </w:r>
      <w:r w:rsidRPr="00E250F1">
        <w:rPr>
          <w:rFonts w:ascii="Book Antiqua" w:hAnsi="Book Antiqua"/>
        </w:rPr>
        <w:t xml:space="preserve">until a Tribunal or court directs otherwise, the </w:t>
      </w:r>
      <w:r w:rsidR="004D486A">
        <w:rPr>
          <w:rFonts w:ascii="Book Antiqua" w:hAnsi="Book Antiqua"/>
        </w:rPr>
        <w:t>Claimant</w:t>
      </w:r>
      <w:r w:rsidRPr="00E250F1">
        <w:rPr>
          <w:rFonts w:ascii="Book Antiqua" w:hAnsi="Book Antiqua"/>
        </w:rPr>
        <w:t xml:space="preserve"> is granted anonymity.  No report of these proceedings shall directly or indirectly identify him or any member of </w:t>
      </w:r>
      <w:r w:rsidR="004D486A">
        <w:rPr>
          <w:rFonts w:ascii="Book Antiqua" w:hAnsi="Book Antiqua"/>
        </w:rPr>
        <w:t>his</w:t>
      </w:r>
      <w:r w:rsidRPr="00E250F1">
        <w:rPr>
          <w:rFonts w:ascii="Book Antiqua" w:hAnsi="Book Antiqua"/>
        </w:rPr>
        <w:t xml:space="preserve"> family.  This direction applies both to the </w:t>
      </w:r>
      <w:r w:rsidR="004D486A">
        <w:rPr>
          <w:rFonts w:ascii="Book Antiqua" w:hAnsi="Book Antiqua"/>
        </w:rPr>
        <w:t>Claimant</w:t>
      </w:r>
      <w:r w:rsidRPr="00E250F1">
        <w:rPr>
          <w:rFonts w:ascii="Book Antiqua" w:hAnsi="Book Antiqua"/>
        </w:rPr>
        <w:t xml:space="preserve"> and to the Respondent.  Failure to comply with this direction could lead to contempt of court proceedings.</w:t>
      </w:r>
      <w:r w:rsidR="00161B78" w:rsidRPr="00E250F1">
        <w:rPr>
          <w:rFonts w:ascii="Book Antiqua" w:hAnsi="Book Antiqua"/>
        </w:rPr>
        <w:t xml:space="preserve">    </w:t>
      </w:r>
      <w:bookmarkStart w:id="1" w:name="Text49"/>
      <w:r w:rsidR="001E69A8" w:rsidRPr="00E250F1">
        <w:rPr>
          <w:rFonts w:ascii="Book Antiqua" w:hAnsi="Book Antiqua" w:cstheme="minorHAnsi"/>
          <w:noProof/>
        </w:rPr>
        <w:t xml:space="preserve">     </w:t>
      </w:r>
      <w:bookmarkEnd w:id="1"/>
      <w:r w:rsidR="00161B78" w:rsidRPr="00E250F1">
        <w:rPr>
          <w:rFonts w:ascii="Book Antiqua" w:hAnsi="Book Antiqua" w:cstheme="minorHAnsi"/>
        </w:rPr>
        <w:t xml:space="preserve"> </w:t>
      </w:r>
    </w:p>
    <w:p w:rsidR="009F5220" w:rsidRPr="00E250F1" w:rsidRDefault="009F5220" w:rsidP="00F53AEA">
      <w:pPr>
        <w:ind w:left="540" w:hanging="540"/>
        <w:jc w:val="both"/>
        <w:rPr>
          <w:rFonts w:ascii="Book Antiqua" w:hAnsi="Book Antiqua" w:cs="Arial"/>
        </w:rPr>
      </w:pPr>
    </w:p>
    <w:p w:rsidR="000B0A3F" w:rsidRPr="00E250F1" w:rsidRDefault="000B0A3F" w:rsidP="00F53AEA">
      <w:pPr>
        <w:ind w:left="540" w:hanging="540"/>
        <w:jc w:val="both"/>
        <w:rPr>
          <w:rFonts w:ascii="Book Antiqua" w:hAnsi="Book Antiqua" w:cs="Arial"/>
        </w:rPr>
      </w:pPr>
    </w:p>
    <w:p w:rsidR="00BC4F94" w:rsidRPr="00E250F1" w:rsidRDefault="00780F86" w:rsidP="00BC4F94">
      <w:pPr>
        <w:ind w:left="540" w:hanging="540"/>
        <w:jc w:val="both"/>
        <w:rPr>
          <w:rFonts w:ascii="Book Antiqua" w:hAnsi="Book Antiqua" w:cs="Arial"/>
        </w:rPr>
      </w:pPr>
      <w:r w:rsidRPr="00E250F1">
        <w:rPr>
          <w:rFonts w:ascii="Book Antiqua" w:hAnsi="Book Antiqua" w:cs="Arial"/>
        </w:rPr>
        <w:t>Signed</w:t>
      </w:r>
      <w:r w:rsidRPr="00E250F1">
        <w:rPr>
          <w:rFonts w:ascii="Book Antiqua" w:hAnsi="Book Antiqua" w:cs="Arial"/>
        </w:rPr>
        <w:tab/>
      </w:r>
      <w:r w:rsidRPr="00E250F1">
        <w:rPr>
          <w:rFonts w:ascii="Book Antiqua" w:hAnsi="Book Antiqua" w:cs="Arial"/>
        </w:rPr>
        <w:tab/>
      </w:r>
      <w:r w:rsidRPr="00E250F1">
        <w:rPr>
          <w:rFonts w:ascii="Book Antiqua" w:hAnsi="Book Antiqua" w:cs="Arial"/>
        </w:rPr>
        <w:tab/>
      </w:r>
      <w:r w:rsidRPr="00E250F1">
        <w:rPr>
          <w:rFonts w:ascii="Book Antiqua" w:hAnsi="Book Antiqua" w:cs="Arial"/>
        </w:rPr>
        <w:tab/>
      </w:r>
      <w:r w:rsidRPr="00E250F1">
        <w:rPr>
          <w:rFonts w:ascii="Book Antiqua" w:hAnsi="Book Antiqua" w:cs="Arial"/>
        </w:rPr>
        <w:tab/>
      </w:r>
      <w:r w:rsidRPr="00E250F1">
        <w:rPr>
          <w:rFonts w:ascii="Book Antiqua" w:hAnsi="Book Antiqua" w:cs="Arial"/>
        </w:rPr>
        <w:tab/>
      </w:r>
      <w:r w:rsidRPr="00E250F1">
        <w:rPr>
          <w:rFonts w:ascii="Book Antiqua" w:hAnsi="Book Antiqua" w:cs="Arial"/>
        </w:rPr>
        <w:tab/>
      </w:r>
      <w:r w:rsidRPr="00E250F1">
        <w:rPr>
          <w:rFonts w:ascii="Book Antiqua" w:hAnsi="Book Antiqua" w:cs="Arial"/>
        </w:rPr>
        <w:tab/>
      </w:r>
      <w:r w:rsidR="00BC4F94" w:rsidRPr="00E250F1">
        <w:rPr>
          <w:rFonts w:ascii="Book Antiqua" w:hAnsi="Book Antiqua" w:cs="Arial"/>
        </w:rPr>
        <w:t>Date</w:t>
      </w:r>
      <w:r w:rsidR="00DE7B2A" w:rsidRPr="00E250F1">
        <w:rPr>
          <w:rFonts w:ascii="Book Antiqua" w:hAnsi="Book Antiqua" w:cs="Arial"/>
        </w:rPr>
        <w:t xml:space="preserve">d  </w:t>
      </w:r>
      <w:r w:rsidR="00D31C69">
        <w:rPr>
          <w:rFonts w:ascii="Book Antiqua" w:hAnsi="Book Antiqua" w:cs="Arial"/>
        </w:rPr>
        <w:t xml:space="preserve"> 20 August 2018</w:t>
      </w:r>
    </w:p>
    <w:p w:rsidR="006D6955" w:rsidRPr="00E250F1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:rsidR="004D486A" w:rsidRDefault="006D6955" w:rsidP="004D486A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 w:rsidRPr="00E250F1">
        <w:rPr>
          <w:rFonts w:ascii="Book Antiqua" w:hAnsi="Book Antiqua" w:cs="Arial"/>
          <w:color w:val="000000"/>
        </w:rPr>
        <w:t xml:space="preserve">Deputy </w:t>
      </w:r>
      <w:r w:rsidR="00460347" w:rsidRPr="00E250F1">
        <w:rPr>
          <w:rFonts w:ascii="Book Antiqua" w:hAnsi="Book Antiqua" w:cs="Arial"/>
          <w:color w:val="000000"/>
        </w:rPr>
        <w:t>Upper Tribunal Judge Davey</w:t>
      </w:r>
    </w:p>
    <w:sectPr w:rsidR="004D486A" w:rsidSect="00776E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63A" w:rsidRDefault="00B3563A">
      <w:r>
        <w:separator/>
      </w:r>
    </w:p>
  </w:endnote>
  <w:endnote w:type="continuationSeparator" w:id="0">
    <w:p w:rsidR="00B3563A" w:rsidRDefault="00B3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Pr="000704BB" w:rsidRDefault="004319AE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0704BB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0704BB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C64C7E">
      <w:rPr>
        <w:rStyle w:val="PageNumber"/>
        <w:rFonts w:ascii="Book Antiqua" w:hAnsi="Book Antiqua" w:cs="Arial"/>
        <w:noProof/>
        <w:sz w:val="16"/>
        <w:szCs w:val="16"/>
      </w:rPr>
      <w:t>4</w: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Pr="000704BB" w:rsidRDefault="004319AE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 w:rsidR="00596FD5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63A" w:rsidRDefault="00B3563A">
      <w:r>
        <w:separator/>
      </w:r>
    </w:p>
  </w:footnote>
  <w:footnote w:type="continuationSeparator" w:id="0">
    <w:p w:rsidR="00B3563A" w:rsidRDefault="00B35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Pr="000704BB" w:rsidRDefault="004319AE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 w:rsidR="008E1126" w:rsidRPr="008E1126">
      <w:rPr>
        <w:rFonts w:ascii="Book Antiqua" w:hAnsi="Book Antiqua" w:cs="Arial"/>
        <w:sz w:val="16"/>
        <w:szCs w:val="16"/>
      </w:rPr>
      <w:t>HU/25959/2016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19AE" w:rsidRPr="000704BB" w:rsidRDefault="004319AE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26"/>
    <w:rsid w:val="00000621"/>
    <w:rsid w:val="000036C2"/>
    <w:rsid w:val="00006819"/>
    <w:rsid w:val="00033D3D"/>
    <w:rsid w:val="00043EED"/>
    <w:rsid w:val="00062F02"/>
    <w:rsid w:val="000704BB"/>
    <w:rsid w:val="00071A7E"/>
    <w:rsid w:val="000746C0"/>
    <w:rsid w:val="00074D1D"/>
    <w:rsid w:val="00092580"/>
    <w:rsid w:val="00093D4D"/>
    <w:rsid w:val="000B0A3F"/>
    <w:rsid w:val="000C378D"/>
    <w:rsid w:val="000C647B"/>
    <w:rsid w:val="000D5D94"/>
    <w:rsid w:val="000F1A0E"/>
    <w:rsid w:val="000F52D4"/>
    <w:rsid w:val="00107AAA"/>
    <w:rsid w:val="001165A7"/>
    <w:rsid w:val="00125938"/>
    <w:rsid w:val="00134188"/>
    <w:rsid w:val="00150C5F"/>
    <w:rsid w:val="00151389"/>
    <w:rsid w:val="00161B78"/>
    <w:rsid w:val="00167D3A"/>
    <w:rsid w:val="00183BD9"/>
    <w:rsid w:val="00190911"/>
    <w:rsid w:val="001928E5"/>
    <w:rsid w:val="001A3082"/>
    <w:rsid w:val="001A37DC"/>
    <w:rsid w:val="001B186A"/>
    <w:rsid w:val="001B2F75"/>
    <w:rsid w:val="001B659F"/>
    <w:rsid w:val="001C2D96"/>
    <w:rsid w:val="001C5B44"/>
    <w:rsid w:val="001D013E"/>
    <w:rsid w:val="001D2EA5"/>
    <w:rsid w:val="001E69A8"/>
    <w:rsid w:val="001F2716"/>
    <w:rsid w:val="00203FB0"/>
    <w:rsid w:val="00207617"/>
    <w:rsid w:val="0023134B"/>
    <w:rsid w:val="00264976"/>
    <w:rsid w:val="002764E4"/>
    <w:rsid w:val="00283659"/>
    <w:rsid w:val="00286342"/>
    <w:rsid w:val="002A1607"/>
    <w:rsid w:val="002B0736"/>
    <w:rsid w:val="002C2751"/>
    <w:rsid w:val="002C6BD4"/>
    <w:rsid w:val="002D40C3"/>
    <w:rsid w:val="002D68BF"/>
    <w:rsid w:val="002F4275"/>
    <w:rsid w:val="002F6B98"/>
    <w:rsid w:val="003236FD"/>
    <w:rsid w:val="00336CBF"/>
    <w:rsid w:val="00343FE3"/>
    <w:rsid w:val="003546C8"/>
    <w:rsid w:val="0036077B"/>
    <w:rsid w:val="00365F5E"/>
    <w:rsid w:val="00374CEB"/>
    <w:rsid w:val="003A7CF2"/>
    <w:rsid w:val="003C2CDB"/>
    <w:rsid w:val="003C5CE5"/>
    <w:rsid w:val="003D381B"/>
    <w:rsid w:val="003E092F"/>
    <w:rsid w:val="003E267B"/>
    <w:rsid w:val="003E7CD1"/>
    <w:rsid w:val="003F66E8"/>
    <w:rsid w:val="003F7CBD"/>
    <w:rsid w:val="00400134"/>
    <w:rsid w:val="00402B9E"/>
    <w:rsid w:val="004051D0"/>
    <w:rsid w:val="00422290"/>
    <w:rsid w:val="004243E8"/>
    <w:rsid w:val="004249CB"/>
    <w:rsid w:val="004319AE"/>
    <w:rsid w:val="0044127D"/>
    <w:rsid w:val="00443296"/>
    <w:rsid w:val="004448DB"/>
    <w:rsid w:val="00446C9A"/>
    <w:rsid w:val="00452F2B"/>
    <w:rsid w:val="00460347"/>
    <w:rsid w:val="00472EB2"/>
    <w:rsid w:val="00477193"/>
    <w:rsid w:val="004835CD"/>
    <w:rsid w:val="00491F91"/>
    <w:rsid w:val="004962A1"/>
    <w:rsid w:val="004A1848"/>
    <w:rsid w:val="004A6F4A"/>
    <w:rsid w:val="004B4735"/>
    <w:rsid w:val="004D486A"/>
    <w:rsid w:val="004E08A9"/>
    <w:rsid w:val="004E0F3D"/>
    <w:rsid w:val="004E4717"/>
    <w:rsid w:val="004E63C2"/>
    <w:rsid w:val="00507FEC"/>
    <w:rsid w:val="00510F0E"/>
    <w:rsid w:val="005149E7"/>
    <w:rsid w:val="00542736"/>
    <w:rsid w:val="005479E1"/>
    <w:rsid w:val="00550648"/>
    <w:rsid w:val="00553E0A"/>
    <w:rsid w:val="005570FD"/>
    <w:rsid w:val="005575EA"/>
    <w:rsid w:val="0056234C"/>
    <w:rsid w:val="00566684"/>
    <w:rsid w:val="0057790C"/>
    <w:rsid w:val="00593795"/>
    <w:rsid w:val="00596FD5"/>
    <w:rsid w:val="005A496E"/>
    <w:rsid w:val="005A75FF"/>
    <w:rsid w:val="005C7C69"/>
    <w:rsid w:val="005D10AB"/>
    <w:rsid w:val="00601D8F"/>
    <w:rsid w:val="00625051"/>
    <w:rsid w:val="00643BFC"/>
    <w:rsid w:val="00653E97"/>
    <w:rsid w:val="006701F7"/>
    <w:rsid w:val="00674FB9"/>
    <w:rsid w:val="00684A74"/>
    <w:rsid w:val="00690B8A"/>
    <w:rsid w:val="006C607F"/>
    <w:rsid w:val="006C65B7"/>
    <w:rsid w:val="006D0A2D"/>
    <w:rsid w:val="006D203F"/>
    <w:rsid w:val="006D3D44"/>
    <w:rsid w:val="006D5086"/>
    <w:rsid w:val="006D6955"/>
    <w:rsid w:val="006F2CF1"/>
    <w:rsid w:val="007038ED"/>
    <w:rsid w:val="00703BC3"/>
    <w:rsid w:val="00704B61"/>
    <w:rsid w:val="007079C8"/>
    <w:rsid w:val="00713088"/>
    <w:rsid w:val="00714690"/>
    <w:rsid w:val="00731F9D"/>
    <w:rsid w:val="007552A9"/>
    <w:rsid w:val="00761449"/>
    <w:rsid w:val="00761858"/>
    <w:rsid w:val="00764C91"/>
    <w:rsid w:val="00767D59"/>
    <w:rsid w:val="00776E97"/>
    <w:rsid w:val="00780F86"/>
    <w:rsid w:val="007912AD"/>
    <w:rsid w:val="00797649"/>
    <w:rsid w:val="007B0824"/>
    <w:rsid w:val="007B3871"/>
    <w:rsid w:val="007B5D3C"/>
    <w:rsid w:val="007F2A46"/>
    <w:rsid w:val="007F6694"/>
    <w:rsid w:val="00806249"/>
    <w:rsid w:val="00821B72"/>
    <w:rsid w:val="00823EF2"/>
    <w:rsid w:val="008262CB"/>
    <w:rsid w:val="008303B8"/>
    <w:rsid w:val="0083043F"/>
    <w:rsid w:val="00833DCE"/>
    <w:rsid w:val="00855C07"/>
    <w:rsid w:val="00867D8A"/>
    <w:rsid w:val="00871D34"/>
    <w:rsid w:val="00876E37"/>
    <w:rsid w:val="008778DC"/>
    <w:rsid w:val="00883D05"/>
    <w:rsid w:val="00887F95"/>
    <w:rsid w:val="008B270C"/>
    <w:rsid w:val="008B5078"/>
    <w:rsid w:val="008C3D3D"/>
    <w:rsid w:val="008D4131"/>
    <w:rsid w:val="008E1126"/>
    <w:rsid w:val="008F1932"/>
    <w:rsid w:val="00921062"/>
    <w:rsid w:val="00931A34"/>
    <w:rsid w:val="00957FAF"/>
    <w:rsid w:val="00960FF9"/>
    <w:rsid w:val="00965DDA"/>
    <w:rsid w:val="009722BC"/>
    <w:rsid w:val="009727A3"/>
    <w:rsid w:val="00976614"/>
    <w:rsid w:val="00976910"/>
    <w:rsid w:val="00987774"/>
    <w:rsid w:val="009A11E8"/>
    <w:rsid w:val="009E3EEB"/>
    <w:rsid w:val="009F5220"/>
    <w:rsid w:val="00A15234"/>
    <w:rsid w:val="00A201AB"/>
    <w:rsid w:val="00A2635E"/>
    <w:rsid w:val="00A31C8B"/>
    <w:rsid w:val="00A345C5"/>
    <w:rsid w:val="00A4456F"/>
    <w:rsid w:val="00A509FA"/>
    <w:rsid w:val="00A705A8"/>
    <w:rsid w:val="00A71C11"/>
    <w:rsid w:val="00A726C7"/>
    <w:rsid w:val="00A77FE2"/>
    <w:rsid w:val="00A845DC"/>
    <w:rsid w:val="00AA2C83"/>
    <w:rsid w:val="00AB6281"/>
    <w:rsid w:val="00AD54A1"/>
    <w:rsid w:val="00B1016D"/>
    <w:rsid w:val="00B26AA2"/>
    <w:rsid w:val="00B3524D"/>
    <w:rsid w:val="00B3563A"/>
    <w:rsid w:val="00B40F69"/>
    <w:rsid w:val="00B46616"/>
    <w:rsid w:val="00B7040A"/>
    <w:rsid w:val="00B72019"/>
    <w:rsid w:val="00B83391"/>
    <w:rsid w:val="00B83D2D"/>
    <w:rsid w:val="00B95326"/>
    <w:rsid w:val="00BC4F94"/>
    <w:rsid w:val="00BD4196"/>
    <w:rsid w:val="00BF0C4C"/>
    <w:rsid w:val="00BF22CA"/>
    <w:rsid w:val="00BF23BB"/>
    <w:rsid w:val="00C26032"/>
    <w:rsid w:val="00C345E1"/>
    <w:rsid w:val="00C43BFD"/>
    <w:rsid w:val="00C64C7E"/>
    <w:rsid w:val="00C704D7"/>
    <w:rsid w:val="00C77BDD"/>
    <w:rsid w:val="00CA295D"/>
    <w:rsid w:val="00CB1857"/>
    <w:rsid w:val="00CB6E35"/>
    <w:rsid w:val="00CC6356"/>
    <w:rsid w:val="00CE1A46"/>
    <w:rsid w:val="00CE52D5"/>
    <w:rsid w:val="00CE5808"/>
    <w:rsid w:val="00D20757"/>
    <w:rsid w:val="00D22636"/>
    <w:rsid w:val="00D31C69"/>
    <w:rsid w:val="00D373F3"/>
    <w:rsid w:val="00D40FD9"/>
    <w:rsid w:val="00D47B0E"/>
    <w:rsid w:val="00D53769"/>
    <w:rsid w:val="00D85C13"/>
    <w:rsid w:val="00D86D8F"/>
    <w:rsid w:val="00D9111A"/>
    <w:rsid w:val="00D91BE3"/>
    <w:rsid w:val="00D94AFC"/>
    <w:rsid w:val="00DB00C8"/>
    <w:rsid w:val="00DB70AE"/>
    <w:rsid w:val="00DC2F35"/>
    <w:rsid w:val="00DC3F2C"/>
    <w:rsid w:val="00DC69F1"/>
    <w:rsid w:val="00DD5071"/>
    <w:rsid w:val="00DD5C39"/>
    <w:rsid w:val="00DE2004"/>
    <w:rsid w:val="00DE5E10"/>
    <w:rsid w:val="00DE7B2A"/>
    <w:rsid w:val="00DE7DB7"/>
    <w:rsid w:val="00DF50C2"/>
    <w:rsid w:val="00E00A0A"/>
    <w:rsid w:val="00E066DE"/>
    <w:rsid w:val="00E07F57"/>
    <w:rsid w:val="00E16EDD"/>
    <w:rsid w:val="00E250F1"/>
    <w:rsid w:val="00E258ED"/>
    <w:rsid w:val="00E30683"/>
    <w:rsid w:val="00E453D8"/>
    <w:rsid w:val="00E50BCE"/>
    <w:rsid w:val="00E574BF"/>
    <w:rsid w:val="00E61292"/>
    <w:rsid w:val="00E74E7B"/>
    <w:rsid w:val="00E77C4D"/>
    <w:rsid w:val="00E81D01"/>
    <w:rsid w:val="00E961E5"/>
    <w:rsid w:val="00EA2F7F"/>
    <w:rsid w:val="00EB6977"/>
    <w:rsid w:val="00ED343A"/>
    <w:rsid w:val="00EE3064"/>
    <w:rsid w:val="00EE45D8"/>
    <w:rsid w:val="00EF5228"/>
    <w:rsid w:val="00F04885"/>
    <w:rsid w:val="00F06DFD"/>
    <w:rsid w:val="00F22EDA"/>
    <w:rsid w:val="00F253D6"/>
    <w:rsid w:val="00F34773"/>
    <w:rsid w:val="00F52A4A"/>
    <w:rsid w:val="00F53AEA"/>
    <w:rsid w:val="00F629B1"/>
    <w:rsid w:val="00F76D81"/>
    <w:rsid w:val="00F924A3"/>
    <w:rsid w:val="00FA7A88"/>
    <w:rsid w:val="00F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6BE6F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1094</Words>
  <Characters>5501</Characters>
  <Application>Microsoft Office Word</Application>
  <DocSecurity>0</DocSecurity>
  <Lines>45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2018-09-28T10:06:00Z</dcterms:created>
  <dcterms:modified xsi:type="dcterms:W3CDTF">2018-09-28T10:06:00Z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