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C7209" w:rsidRPr="00A4117C" w:rsidRDefault="000C7209">
      <w:pPr>
        <w:rPr>
          <w:rFonts w:ascii="Book Antiqua" w:hAnsi="Book Antiqua" w:cs="Palatino"/>
          <w:b/>
          <w:color w:val="000000"/>
          <w:sz w:val="16"/>
          <w:szCs w:val="16"/>
        </w:rPr>
      </w:pPr>
    </w:p>
    <w:p w:rsidR="000C7209" w:rsidRPr="00A4117C" w:rsidRDefault="008A25F2">
      <w:pPr>
        <w:jc w:val="center"/>
        <w:rPr>
          <w:rFonts w:ascii="Book Antiqua" w:hAnsi="Book Antiqua" w:cs="Palatino"/>
          <w:b/>
          <w:color w:val="000000"/>
          <w:sz w:val="16"/>
          <w:szCs w:val="16"/>
        </w:rPr>
      </w:pPr>
      <w:r w:rsidRPr="00A4117C">
        <w:rPr>
          <w:rFonts w:ascii="Book Antiqua" w:hAnsi="Book Antiqua"/>
          <w:b/>
          <w:noProof/>
        </w:rPr>
        <w:drawing>
          <wp:anchor distT="0" distB="0" distL="0" distR="0" simplePos="0" relativeHeight="251657728" behindDoc="0" locked="0" layoutInCell="1" allowOverlap="1">
            <wp:simplePos x="0" y="0"/>
            <wp:positionH relativeFrom="column">
              <wp:align>center</wp:align>
            </wp:positionH>
            <wp:positionV relativeFrom="paragraph">
              <wp:posOffset>122555</wp:posOffset>
            </wp:positionV>
            <wp:extent cx="1151255" cy="993140"/>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255" cy="9931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C7209" w:rsidRPr="00A4117C" w:rsidRDefault="000C7209">
      <w:pPr>
        <w:tabs>
          <w:tab w:val="right" w:pos="9720"/>
        </w:tabs>
        <w:ind w:right="-82"/>
        <w:rPr>
          <w:rFonts w:ascii="Book Antiqua" w:hAnsi="Book Antiqua" w:cs="Palatino"/>
          <w:b/>
          <w:color w:val="000000"/>
          <w:sz w:val="16"/>
          <w:szCs w:val="16"/>
        </w:rPr>
      </w:pPr>
    </w:p>
    <w:p w:rsidR="000C7209" w:rsidRPr="00A4117C" w:rsidRDefault="000C7209">
      <w:pPr>
        <w:tabs>
          <w:tab w:val="right" w:pos="9720"/>
        </w:tabs>
        <w:ind w:right="-82"/>
        <w:rPr>
          <w:rFonts w:ascii="Book Antiqua" w:hAnsi="Book Antiqua" w:cs="Palatino"/>
          <w:b/>
          <w:color w:val="000000"/>
          <w:sz w:val="16"/>
          <w:szCs w:val="16"/>
        </w:rPr>
      </w:pPr>
    </w:p>
    <w:p w:rsidR="000C7209" w:rsidRPr="00A4117C" w:rsidRDefault="000C7209">
      <w:pPr>
        <w:tabs>
          <w:tab w:val="right" w:pos="9720"/>
        </w:tabs>
        <w:ind w:right="-82"/>
        <w:rPr>
          <w:rFonts w:ascii="Book Antiqua" w:hAnsi="Book Antiqua" w:cs="Palatino"/>
          <w:b/>
          <w:color w:val="000000"/>
          <w:sz w:val="16"/>
          <w:szCs w:val="16"/>
        </w:rPr>
      </w:pPr>
    </w:p>
    <w:p w:rsidR="000C7209" w:rsidRPr="00A4117C" w:rsidRDefault="000C7209">
      <w:pPr>
        <w:tabs>
          <w:tab w:val="right" w:pos="9720"/>
        </w:tabs>
        <w:ind w:right="-82"/>
        <w:rPr>
          <w:rFonts w:ascii="Book Antiqua" w:hAnsi="Book Antiqua" w:cs="Palatino"/>
          <w:b/>
          <w:color w:val="000000"/>
          <w:sz w:val="16"/>
          <w:szCs w:val="16"/>
        </w:rPr>
      </w:pPr>
    </w:p>
    <w:p w:rsidR="000C7209" w:rsidRPr="00A4117C" w:rsidRDefault="000C7209">
      <w:pPr>
        <w:tabs>
          <w:tab w:val="right" w:pos="9720"/>
        </w:tabs>
        <w:ind w:right="-82"/>
        <w:rPr>
          <w:rFonts w:ascii="Book Antiqua" w:hAnsi="Book Antiqua" w:cs="Palatino"/>
          <w:b/>
          <w:color w:val="000000"/>
          <w:sz w:val="16"/>
          <w:szCs w:val="16"/>
        </w:rPr>
      </w:pPr>
    </w:p>
    <w:p w:rsidR="000C7209" w:rsidRPr="00A4117C" w:rsidRDefault="000C7209">
      <w:pPr>
        <w:tabs>
          <w:tab w:val="right" w:pos="9720"/>
        </w:tabs>
        <w:ind w:right="-82"/>
        <w:rPr>
          <w:rFonts w:ascii="Book Antiqua" w:hAnsi="Book Antiqua" w:cs="Palatino"/>
          <w:b/>
          <w:color w:val="000000"/>
          <w:sz w:val="16"/>
          <w:szCs w:val="16"/>
        </w:rPr>
      </w:pPr>
    </w:p>
    <w:p w:rsidR="000C7209" w:rsidRPr="00A4117C" w:rsidRDefault="000C7209">
      <w:pPr>
        <w:tabs>
          <w:tab w:val="right" w:pos="9720"/>
        </w:tabs>
        <w:ind w:right="-82"/>
        <w:rPr>
          <w:rFonts w:ascii="Book Antiqua" w:hAnsi="Book Antiqua" w:cs="Palatino"/>
          <w:b/>
          <w:color w:val="000000"/>
          <w:sz w:val="16"/>
          <w:szCs w:val="16"/>
        </w:rPr>
      </w:pPr>
    </w:p>
    <w:p w:rsidR="000C7209" w:rsidRPr="00A4117C" w:rsidRDefault="00A4117C">
      <w:pPr>
        <w:tabs>
          <w:tab w:val="right" w:pos="9720"/>
        </w:tabs>
        <w:ind w:right="-82"/>
        <w:rPr>
          <w:rFonts w:ascii="Book Antiqua" w:eastAsia="Arial" w:hAnsi="Book Antiqua" w:cs="Palatino"/>
          <w:b/>
          <w:bCs/>
          <w:caps/>
          <w:color w:val="000000"/>
        </w:rPr>
      </w:pPr>
      <w:r w:rsidRPr="00A4117C">
        <w:rPr>
          <w:rFonts w:ascii="Book Antiqua" w:hAnsi="Book Antiqua" w:cs="Palatino"/>
          <w:b/>
          <w:bCs/>
          <w:color w:val="000000"/>
        </w:rPr>
        <w:t>Upper</w:t>
      </w:r>
      <w:r w:rsidRPr="00A4117C">
        <w:rPr>
          <w:rFonts w:ascii="Book Antiqua" w:eastAsia="Palatino" w:hAnsi="Book Antiqua" w:cs="Palatino"/>
          <w:b/>
          <w:bCs/>
          <w:color w:val="000000"/>
        </w:rPr>
        <w:t xml:space="preserve"> </w:t>
      </w:r>
      <w:r w:rsidRPr="00A4117C">
        <w:rPr>
          <w:rFonts w:ascii="Book Antiqua" w:hAnsi="Book Antiqua" w:cs="Palatino"/>
          <w:b/>
          <w:bCs/>
          <w:color w:val="000000"/>
        </w:rPr>
        <w:t>Tribunal</w:t>
      </w:r>
      <w:r w:rsidRPr="00A4117C">
        <w:rPr>
          <w:rFonts w:ascii="Book Antiqua" w:eastAsia="Palatino" w:hAnsi="Book Antiqua" w:cs="Palatino"/>
          <w:b/>
          <w:bCs/>
          <w:color w:val="000000"/>
        </w:rPr>
        <w:t xml:space="preserve"> </w:t>
      </w:r>
    </w:p>
    <w:p w:rsidR="000C7209" w:rsidRPr="00A4117C" w:rsidRDefault="00A4117C">
      <w:pPr>
        <w:tabs>
          <w:tab w:val="right" w:pos="9638"/>
        </w:tabs>
        <w:ind w:right="-82"/>
        <w:rPr>
          <w:rFonts w:ascii="Book Antiqua" w:eastAsia="Palatino" w:hAnsi="Book Antiqua" w:cs="Palatino"/>
          <w:b/>
          <w:bCs/>
          <w:caps/>
          <w:color w:val="000000"/>
        </w:rPr>
      </w:pPr>
      <w:r w:rsidRPr="00A4117C">
        <w:rPr>
          <w:rFonts w:ascii="Book Antiqua" w:eastAsia="Arial" w:hAnsi="Book Antiqua" w:cs="Palatino"/>
          <w:b/>
          <w:bCs/>
          <w:color w:val="000000"/>
        </w:rPr>
        <w:t>(</w:t>
      </w:r>
      <w:r w:rsidRPr="00A4117C">
        <w:rPr>
          <w:rFonts w:ascii="Book Antiqua" w:hAnsi="Book Antiqua" w:cs="Palatino"/>
          <w:b/>
          <w:bCs/>
          <w:color w:val="000000"/>
        </w:rPr>
        <w:t>Immigration</w:t>
      </w:r>
      <w:r w:rsidRPr="00A4117C">
        <w:rPr>
          <w:rFonts w:ascii="Book Antiqua" w:eastAsia="Palatino" w:hAnsi="Book Antiqua" w:cs="Palatino"/>
          <w:b/>
          <w:bCs/>
          <w:color w:val="000000"/>
        </w:rPr>
        <w:t xml:space="preserve"> a</w:t>
      </w:r>
      <w:r w:rsidRPr="00A4117C">
        <w:rPr>
          <w:rFonts w:ascii="Book Antiqua" w:hAnsi="Book Antiqua" w:cs="Palatino"/>
          <w:b/>
          <w:bCs/>
          <w:color w:val="000000"/>
        </w:rPr>
        <w:t>nd</w:t>
      </w:r>
      <w:r w:rsidRPr="00A4117C">
        <w:rPr>
          <w:rFonts w:ascii="Book Antiqua" w:eastAsia="Palatino" w:hAnsi="Book Antiqua" w:cs="Palatino"/>
          <w:b/>
          <w:bCs/>
          <w:color w:val="000000"/>
        </w:rPr>
        <w:t xml:space="preserve"> </w:t>
      </w:r>
      <w:r w:rsidRPr="00A4117C">
        <w:rPr>
          <w:rFonts w:ascii="Book Antiqua" w:hAnsi="Book Antiqua" w:cs="Palatino"/>
          <w:b/>
          <w:bCs/>
          <w:color w:val="000000"/>
        </w:rPr>
        <w:t>Asylum</w:t>
      </w:r>
      <w:r w:rsidRPr="00A4117C">
        <w:rPr>
          <w:rFonts w:ascii="Book Antiqua" w:eastAsia="Palatino" w:hAnsi="Book Antiqua" w:cs="Palatino"/>
          <w:b/>
          <w:bCs/>
          <w:color w:val="000000"/>
        </w:rPr>
        <w:t xml:space="preserve"> </w:t>
      </w:r>
      <w:proofErr w:type="gramStart"/>
      <w:r w:rsidRPr="00A4117C">
        <w:rPr>
          <w:rFonts w:ascii="Book Antiqua" w:hAnsi="Book Antiqua" w:cs="Palatino"/>
          <w:b/>
          <w:bCs/>
          <w:color w:val="000000"/>
        </w:rPr>
        <w:t>Chamber</w:t>
      </w:r>
      <w:r>
        <w:rPr>
          <w:rFonts w:ascii="Book Antiqua" w:eastAsia="Arial" w:hAnsi="Book Antiqua" w:cs="Palatino"/>
          <w:b/>
          <w:bCs/>
          <w:color w:val="000000"/>
        </w:rPr>
        <w:t xml:space="preserve">)   </w:t>
      </w:r>
      <w:proofErr w:type="gramEnd"/>
      <w:r>
        <w:rPr>
          <w:rFonts w:ascii="Book Antiqua" w:eastAsia="Arial" w:hAnsi="Book Antiqua" w:cs="Palatino"/>
          <w:b/>
          <w:bCs/>
          <w:color w:val="000000"/>
        </w:rPr>
        <w:t xml:space="preserve">                  </w:t>
      </w:r>
      <w:r w:rsidRPr="00A4117C">
        <w:rPr>
          <w:rFonts w:ascii="Book Antiqua" w:hAnsi="Book Antiqua" w:cs="Palatino"/>
          <w:b/>
          <w:bCs/>
          <w:color w:val="000000"/>
        </w:rPr>
        <w:t>Appeal</w:t>
      </w:r>
      <w:r w:rsidRPr="00A4117C">
        <w:rPr>
          <w:rFonts w:ascii="Book Antiqua" w:eastAsia="Palatino" w:hAnsi="Book Antiqua" w:cs="Palatino"/>
          <w:b/>
          <w:bCs/>
          <w:color w:val="000000"/>
        </w:rPr>
        <w:t xml:space="preserve"> </w:t>
      </w:r>
      <w:r w:rsidRPr="00A4117C">
        <w:rPr>
          <w:rFonts w:ascii="Book Antiqua" w:hAnsi="Book Antiqua" w:cs="Palatino"/>
          <w:b/>
          <w:bCs/>
          <w:color w:val="000000"/>
        </w:rPr>
        <w:t>Numbers</w:t>
      </w:r>
      <w:r w:rsidR="00381F05" w:rsidRPr="00A4117C">
        <w:rPr>
          <w:rFonts w:ascii="Book Antiqua" w:eastAsia="Arial" w:hAnsi="Book Antiqua" w:cs="Palatino"/>
          <w:b/>
          <w:bCs/>
          <w:caps/>
          <w:color w:val="000000"/>
        </w:rPr>
        <w:t>:</w:t>
      </w:r>
      <w:r w:rsidR="00381F05" w:rsidRPr="00A4117C">
        <w:rPr>
          <w:rFonts w:ascii="Book Antiqua" w:eastAsia="Palatino" w:hAnsi="Book Antiqua" w:cs="Palatino"/>
          <w:b/>
          <w:bCs/>
          <w:caps/>
          <w:color w:val="000000"/>
        </w:rPr>
        <w:t xml:space="preserve">   HU/25991/2016</w:t>
      </w:r>
    </w:p>
    <w:p w:rsidR="000C7209" w:rsidRPr="00A4117C" w:rsidRDefault="00A4117C" w:rsidP="00A4117C">
      <w:pPr>
        <w:tabs>
          <w:tab w:val="right" w:pos="9638"/>
        </w:tabs>
        <w:ind w:right="-82"/>
        <w:jc w:val="center"/>
        <w:rPr>
          <w:rFonts w:ascii="Book Antiqua" w:eastAsia="Palatino" w:hAnsi="Book Antiqua" w:cs="Palatino"/>
          <w:b/>
          <w:bCs/>
          <w:caps/>
          <w:color w:val="000000"/>
        </w:rPr>
      </w:pPr>
      <w:r>
        <w:rPr>
          <w:rFonts w:ascii="Book Antiqua" w:eastAsia="Palatino" w:hAnsi="Book Antiqua" w:cs="Palatino"/>
          <w:b/>
          <w:bCs/>
          <w:caps/>
          <w:color w:val="000000"/>
        </w:rPr>
        <w:t xml:space="preserve">                                                                                                                 </w:t>
      </w:r>
      <w:r w:rsidR="00381F05" w:rsidRPr="00A4117C">
        <w:rPr>
          <w:rFonts w:ascii="Book Antiqua" w:eastAsia="Palatino" w:hAnsi="Book Antiqua" w:cs="Palatino"/>
          <w:b/>
          <w:bCs/>
          <w:caps/>
          <w:color w:val="000000"/>
        </w:rPr>
        <w:t>HU/26762/2016</w:t>
      </w:r>
    </w:p>
    <w:p w:rsidR="00A4117C" w:rsidRDefault="00A4117C" w:rsidP="00A4117C">
      <w:pPr>
        <w:tabs>
          <w:tab w:val="right" w:pos="9638"/>
        </w:tabs>
        <w:ind w:right="-82"/>
        <w:jc w:val="center"/>
        <w:rPr>
          <w:rFonts w:ascii="Book Antiqua" w:eastAsia="Palatino" w:hAnsi="Book Antiqua" w:cs="Palatino"/>
          <w:b/>
          <w:bCs/>
          <w:caps/>
          <w:color w:val="000000"/>
        </w:rPr>
      </w:pPr>
    </w:p>
    <w:p w:rsidR="000C7209" w:rsidRPr="00A4117C" w:rsidRDefault="00381F05" w:rsidP="00A4117C">
      <w:pPr>
        <w:tabs>
          <w:tab w:val="right" w:pos="9638"/>
        </w:tabs>
        <w:ind w:right="-82"/>
        <w:jc w:val="center"/>
        <w:rPr>
          <w:rFonts w:ascii="Book Antiqua" w:eastAsia="Palatino" w:hAnsi="Book Antiqua" w:cs="Palatino"/>
          <w:b/>
          <w:bCs/>
          <w:u w:val="single"/>
        </w:rPr>
      </w:pPr>
      <w:r w:rsidRPr="00A4117C">
        <w:rPr>
          <w:rFonts w:ascii="Book Antiqua" w:hAnsi="Book Antiqua" w:cs="Palatino"/>
          <w:b/>
          <w:bCs/>
          <w:color w:val="000000"/>
          <w:u w:val="single"/>
        </w:rPr>
        <w:t>THE</w:t>
      </w:r>
      <w:r w:rsidRPr="00A4117C">
        <w:rPr>
          <w:rFonts w:ascii="Book Antiqua" w:eastAsia="Palatino" w:hAnsi="Book Antiqua" w:cs="Palatino"/>
          <w:b/>
          <w:bCs/>
          <w:color w:val="000000"/>
          <w:u w:val="single"/>
        </w:rPr>
        <w:t xml:space="preserve"> </w:t>
      </w:r>
      <w:r w:rsidRPr="00A4117C">
        <w:rPr>
          <w:rFonts w:ascii="Book Antiqua" w:hAnsi="Book Antiqua" w:cs="Palatino"/>
          <w:b/>
          <w:bCs/>
          <w:color w:val="000000"/>
          <w:u w:val="single"/>
        </w:rPr>
        <w:t>IMMIGRATION</w:t>
      </w:r>
      <w:r w:rsidRPr="00A4117C">
        <w:rPr>
          <w:rFonts w:ascii="Book Antiqua" w:eastAsia="Palatino" w:hAnsi="Book Antiqua" w:cs="Palatino"/>
          <w:b/>
          <w:bCs/>
          <w:color w:val="000000"/>
          <w:u w:val="single"/>
        </w:rPr>
        <w:t xml:space="preserve"> </w:t>
      </w:r>
      <w:r w:rsidRPr="00A4117C">
        <w:rPr>
          <w:rFonts w:ascii="Book Antiqua" w:hAnsi="Book Antiqua" w:cs="Palatino"/>
          <w:b/>
          <w:bCs/>
          <w:color w:val="000000"/>
          <w:u w:val="single"/>
        </w:rPr>
        <w:t>ACTS</w:t>
      </w:r>
    </w:p>
    <w:p w:rsidR="000C7209" w:rsidRPr="00A4117C" w:rsidRDefault="000C7209">
      <w:pPr>
        <w:jc w:val="center"/>
        <w:rPr>
          <w:rFonts w:ascii="Book Antiqua" w:eastAsia="Palatino" w:hAnsi="Book Antiqua" w:cs="Palatino"/>
          <w:b/>
          <w:bCs/>
          <w:u w:val="single"/>
        </w:rPr>
      </w:pPr>
    </w:p>
    <w:tbl>
      <w:tblPr>
        <w:tblW w:w="0" w:type="auto"/>
        <w:tblLayout w:type="fixed"/>
        <w:tblLook w:val="0000" w:firstRow="0" w:lastRow="0" w:firstColumn="0" w:lastColumn="0" w:noHBand="0" w:noVBand="0"/>
      </w:tblPr>
      <w:tblGrid>
        <w:gridCol w:w="4418"/>
        <w:gridCol w:w="5410"/>
      </w:tblGrid>
      <w:tr w:rsidR="000C7209" w:rsidRPr="00A4117C">
        <w:tc>
          <w:tcPr>
            <w:tcW w:w="4418" w:type="dxa"/>
            <w:shd w:val="clear" w:color="auto" w:fill="auto"/>
          </w:tcPr>
          <w:p w:rsidR="000C7209" w:rsidRPr="00A4117C" w:rsidRDefault="00381F05">
            <w:pPr>
              <w:snapToGrid w:val="0"/>
              <w:jc w:val="both"/>
              <w:rPr>
                <w:rFonts w:ascii="Book Antiqua" w:hAnsi="Book Antiqua"/>
                <w:b/>
              </w:rPr>
            </w:pPr>
            <w:r w:rsidRPr="00A4117C">
              <w:rPr>
                <w:rFonts w:ascii="Book Antiqua" w:hAnsi="Book Antiqua" w:cs="Palatino"/>
                <w:b/>
                <w:bCs/>
              </w:rPr>
              <w:t>Heard at: Field House</w:t>
            </w:r>
          </w:p>
        </w:tc>
        <w:tc>
          <w:tcPr>
            <w:tcW w:w="5410" w:type="dxa"/>
            <w:shd w:val="clear" w:color="auto" w:fill="auto"/>
          </w:tcPr>
          <w:p w:rsidR="000C7209" w:rsidRPr="00A4117C" w:rsidRDefault="00A4117C">
            <w:pPr>
              <w:snapToGrid w:val="0"/>
              <w:rPr>
                <w:rFonts w:ascii="Book Antiqua" w:hAnsi="Book Antiqua"/>
                <w:b/>
              </w:rPr>
            </w:pPr>
            <w:r>
              <w:rPr>
                <w:rFonts w:ascii="Book Antiqua" w:eastAsia="Palatino" w:hAnsi="Book Antiqua" w:cs="Palatino"/>
                <w:b/>
                <w:bCs/>
                <w:color w:val="000000"/>
              </w:rPr>
              <w:t xml:space="preserve">           </w:t>
            </w:r>
            <w:r w:rsidR="00381F05" w:rsidRPr="00A4117C">
              <w:rPr>
                <w:rFonts w:ascii="Book Antiqua" w:eastAsia="Palatino" w:hAnsi="Book Antiqua" w:cs="Palatino"/>
                <w:b/>
                <w:bCs/>
                <w:color w:val="000000"/>
              </w:rPr>
              <w:t xml:space="preserve">Decision and Reasons </w:t>
            </w:r>
            <w:r w:rsidR="00381F05" w:rsidRPr="00A4117C">
              <w:rPr>
                <w:rFonts w:ascii="Book Antiqua" w:hAnsi="Book Antiqua" w:cs="Palatino"/>
                <w:b/>
                <w:bCs/>
                <w:color w:val="000000"/>
              </w:rPr>
              <w:t>Promulgated</w:t>
            </w:r>
          </w:p>
        </w:tc>
      </w:tr>
      <w:tr w:rsidR="000C7209" w:rsidRPr="00A4117C">
        <w:tc>
          <w:tcPr>
            <w:tcW w:w="4418" w:type="dxa"/>
            <w:shd w:val="clear" w:color="auto" w:fill="auto"/>
          </w:tcPr>
          <w:p w:rsidR="000C7209" w:rsidRPr="00A4117C" w:rsidRDefault="00381F05">
            <w:pPr>
              <w:snapToGrid w:val="0"/>
              <w:jc w:val="both"/>
              <w:rPr>
                <w:rFonts w:ascii="Book Antiqua" w:hAnsi="Book Antiqua"/>
                <w:b/>
              </w:rPr>
            </w:pPr>
            <w:r w:rsidRPr="00A4117C">
              <w:rPr>
                <w:rFonts w:ascii="Book Antiqua" w:hAnsi="Book Antiqua" w:cs="Palatino"/>
                <w:b/>
                <w:bCs/>
              </w:rPr>
              <w:t>On</w:t>
            </w:r>
            <w:r w:rsidRPr="00A4117C">
              <w:rPr>
                <w:rFonts w:ascii="Book Antiqua" w:eastAsia="Arial" w:hAnsi="Book Antiqua" w:cs="Palatino"/>
                <w:b/>
                <w:bCs/>
              </w:rPr>
              <w:t>: 27 June 2018</w:t>
            </w:r>
          </w:p>
        </w:tc>
        <w:tc>
          <w:tcPr>
            <w:tcW w:w="5410" w:type="dxa"/>
            <w:shd w:val="clear" w:color="auto" w:fill="auto"/>
          </w:tcPr>
          <w:p w:rsidR="000C7209" w:rsidRPr="00A4117C" w:rsidRDefault="00A4117C">
            <w:pPr>
              <w:snapToGrid w:val="0"/>
              <w:rPr>
                <w:rFonts w:ascii="Book Antiqua" w:hAnsi="Book Antiqua"/>
                <w:b/>
              </w:rPr>
            </w:pPr>
            <w:r>
              <w:rPr>
                <w:rFonts w:ascii="Book Antiqua" w:eastAsia="Palatino" w:hAnsi="Book Antiqua" w:cs="Palatino"/>
                <w:b/>
                <w:bCs/>
                <w:color w:val="000000"/>
              </w:rPr>
              <w:t xml:space="preserve">          </w:t>
            </w:r>
            <w:r w:rsidR="00381F05" w:rsidRPr="00A4117C">
              <w:rPr>
                <w:rFonts w:ascii="Book Antiqua" w:eastAsia="Palatino" w:hAnsi="Book Antiqua" w:cs="Palatino"/>
                <w:b/>
                <w:bCs/>
                <w:color w:val="000000"/>
              </w:rPr>
              <w:t xml:space="preserve"> </w:t>
            </w:r>
            <w:r w:rsidR="00881FE1" w:rsidRPr="00A4117C">
              <w:rPr>
                <w:rFonts w:ascii="Book Antiqua" w:hAnsi="Book Antiqua" w:cs="Palatino"/>
                <w:b/>
                <w:bCs/>
                <w:color w:val="000000"/>
              </w:rPr>
              <w:t>On: 20</w:t>
            </w:r>
            <w:r w:rsidR="00381F05" w:rsidRPr="00A4117C">
              <w:rPr>
                <w:rFonts w:ascii="Book Antiqua" w:hAnsi="Book Antiqua" w:cs="Palatino"/>
                <w:b/>
                <w:bCs/>
                <w:color w:val="000000"/>
              </w:rPr>
              <w:t xml:space="preserve"> July 2018</w:t>
            </w:r>
          </w:p>
        </w:tc>
      </w:tr>
    </w:tbl>
    <w:p w:rsidR="000C7209" w:rsidRPr="00A4117C" w:rsidRDefault="000C7209">
      <w:pPr>
        <w:jc w:val="center"/>
        <w:rPr>
          <w:rFonts w:ascii="Book Antiqua" w:hAnsi="Book Antiqua" w:cs="Palatino"/>
          <w:b/>
          <w:bCs/>
        </w:rPr>
      </w:pPr>
    </w:p>
    <w:p w:rsidR="00A4117C" w:rsidRDefault="00A4117C">
      <w:pPr>
        <w:jc w:val="center"/>
        <w:rPr>
          <w:rFonts w:ascii="Book Antiqua" w:hAnsi="Book Antiqua" w:cs="Palatino"/>
          <w:b/>
          <w:bCs/>
        </w:rPr>
      </w:pPr>
    </w:p>
    <w:p w:rsidR="000C7209" w:rsidRPr="00A4117C" w:rsidRDefault="00381F05">
      <w:pPr>
        <w:jc w:val="center"/>
        <w:rPr>
          <w:rFonts w:ascii="Book Antiqua" w:hAnsi="Book Antiqua" w:cs="Palatino"/>
          <w:b/>
          <w:bCs/>
          <w:color w:val="000000"/>
        </w:rPr>
      </w:pPr>
      <w:r w:rsidRPr="00A4117C">
        <w:rPr>
          <w:rFonts w:ascii="Book Antiqua" w:hAnsi="Book Antiqua" w:cs="Palatino"/>
          <w:b/>
          <w:bCs/>
        </w:rPr>
        <w:t>Before</w:t>
      </w:r>
    </w:p>
    <w:p w:rsidR="000C7209" w:rsidRPr="00A4117C" w:rsidRDefault="000C7209">
      <w:pPr>
        <w:jc w:val="center"/>
        <w:rPr>
          <w:rFonts w:ascii="Book Antiqua" w:hAnsi="Book Antiqua" w:cs="Palatino"/>
          <w:b/>
          <w:bCs/>
          <w:color w:val="000000"/>
        </w:rPr>
      </w:pPr>
    </w:p>
    <w:p w:rsidR="000C7209" w:rsidRPr="00A4117C" w:rsidRDefault="00A4117C">
      <w:pPr>
        <w:jc w:val="center"/>
        <w:rPr>
          <w:rFonts w:ascii="Book Antiqua" w:hAnsi="Book Antiqua" w:cs="Palatino"/>
          <w:b/>
          <w:bCs/>
        </w:rPr>
      </w:pPr>
      <w:r w:rsidRPr="00A4117C">
        <w:rPr>
          <w:rFonts w:ascii="Book Antiqua" w:eastAsia="Palatino" w:hAnsi="Book Antiqua" w:cs="Palatino"/>
          <w:b/>
          <w:bCs/>
          <w:color w:val="000000"/>
        </w:rPr>
        <w:t>DEPUTY UPPER TRIBUNAL JUDGE MAILER</w:t>
      </w:r>
    </w:p>
    <w:p w:rsidR="000C7209" w:rsidRPr="00A4117C" w:rsidRDefault="000C7209">
      <w:pPr>
        <w:jc w:val="center"/>
        <w:rPr>
          <w:rFonts w:ascii="Book Antiqua" w:hAnsi="Book Antiqua" w:cs="Palatino"/>
          <w:b/>
          <w:bCs/>
        </w:rPr>
      </w:pPr>
    </w:p>
    <w:p w:rsidR="000C7209" w:rsidRDefault="00381F05">
      <w:pPr>
        <w:jc w:val="center"/>
        <w:rPr>
          <w:rFonts w:ascii="Book Antiqua" w:hAnsi="Book Antiqua" w:cs="Palatino"/>
          <w:b/>
          <w:bCs/>
        </w:rPr>
      </w:pPr>
      <w:r w:rsidRPr="00A4117C">
        <w:rPr>
          <w:rFonts w:ascii="Book Antiqua" w:hAnsi="Book Antiqua" w:cs="Palatino"/>
          <w:b/>
          <w:bCs/>
        </w:rPr>
        <w:t>Between</w:t>
      </w:r>
    </w:p>
    <w:p w:rsidR="00A4117C" w:rsidRPr="00A4117C" w:rsidRDefault="00A4117C">
      <w:pPr>
        <w:jc w:val="center"/>
        <w:rPr>
          <w:rFonts w:ascii="Book Antiqua" w:hAnsi="Book Antiqua"/>
          <w:b/>
          <w:bCs/>
        </w:rPr>
      </w:pPr>
    </w:p>
    <w:p w:rsidR="000C7209" w:rsidRPr="00A4117C" w:rsidRDefault="00381F05" w:rsidP="00A4117C">
      <w:pPr>
        <w:pStyle w:val="BodyText"/>
        <w:spacing w:after="0"/>
        <w:jc w:val="center"/>
        <w:rPr>
          <w:rFonts w:ascii="Book Antiqua" w:hAnsi="Book Antiqua" w:cs="Palatino"/>
          <w:b/>
          <w:bCs/>
          <w:caps/>
        </w:rPr>
      </w:pPr>
      <w:r w:rsidRPr="00A4117C">
        <w:rPr>
          <w:rFonts w:ascii="Book Antiqua" w:hAnsi="Book Antiqua" w:cs="Palatino"/>
          <w:b/>
          <w:bCs/>
          <w:caps/>
        </w:rPr>
        <w:t>Mr M K</w:t>
      </w:r>
    </w:p>
    <w:p w:rsidR="000C7209" w:rsidRPr="00A4117C" w:rsidRDefault="00381F05" w:rsidP="00A4117C">
      <w:pPr>
        <w:pStyle w:val="BodyText"/>
        <w:spacing w:after="0"/>
        <w:jc w:val="center"/>
        <w:rPr>
          <w:rFonts w:ascii="Book Antiqua" w:hAnsi="Book Antiqua" w:cs="Palatino"/>
          <w:b/>
          <w:bCs/>
          <w:caps/>
          <w:sz w:val="20"/>
          <w:szCs w:val="20"/>
        </w:rPr>
      </w:pPr>
      <w:r w:rsidRPr="00A4117C">
        <w:rPr>
          <w:rFonts w:ascii="Book Antiqua" w:hAnsi="Book Antiqua" w:cs="Palatino"/>
          <w:b/>
          <w:bCs/>
          <w:caps/>
        </w:rPr>
        <w:t>Master A K</w:t>
      </w:r>
    </w:p>
    <w:p w:rsidR="000C7209" w:rsidRPr="00A4117C" w:rsidRDefault="00A4117C" w:rsidP="00A4117C">
      <w:pPr>
        <w:pStyle w:val="BodyText"/>
        <w:spacing w:after="0"/>
        <w:jc w:val="center"/>
        <w:rPr>
          <w:rFonts w:ascii="Book Antiqua" w:hAnsi="Book Antiqua" w:cs="Palatino"/>
          <w:bCs/>
          <w:u w:val="single"/>
        </w:rPr>
      </w:pPr>
      <w:r>
        <w:rPr>
          <w:rFonts w:ascii="Book Antiqua" w:hAnsi="Book Antiqua" w:cs="Palatino"/>
          <w:bCs/>
          <w:caps/>
        </w:rPr>
        <w:t>(</w:t>
      </w:r>
      <w:r w:rsidR="00381F05" w:rsidRPr="00A4117C">
        <w:rPr>
          <w:rFonts w:ascii="Book Antiqua" w:hAnsi="Book Antiqua" w:cs="Palatino"/>
          <w:bCs/>
          <w:caps/>
        </w:rPr>
        <w:t>anonymity</w:t>
      </w:r>
      <w:r w:rsidR="00381F05" w:rsidRPr="00A4117C">
        <w:rPr>
          <w:rFonts w:ascii="Book Antiqua" w:eastAsia="Palatino" w:hAnsi="Book Antiqua" w:cs="Palatino"/>
          <w:bCs/>
          <w:caps/>
        </w:rPr>
        <w:t xml:space="preserve"> </w:t>
      </w:r>
      <w:r w:rsidR="00381F05" w:rsidRPr="00A4117C">
        <w:rPr>
          <w:rFonts w:ascii="Book Antiqua" w:hAnsi="Book Antiqua" w:cs="Palatino"/>
          <w:bCs/>
          <w:caps/>
        </w:rPr>
        <w:t>direction</w:t>
      </w:r>
      <w:r w:rsidR="00381F05" w:rsidRPr="00A4117C">
        <w:rPr>
          <w:rFonts w:ascii="Book Antiqua" w:eastAsia="Palatino" w:hAnsi="Book Antiqua" w:cs="Palatino"/>
          <w:bCs/>
          <w:caps/>
        </w:rPr>
        <w:t xml:space="preserve"> </w:t>
      </w:r>
      <w:r w:rsidR="00381F05" w:rsidRPr="00A4117C">
        <w:rPr>
          <w:rFonts w:ascii="Book Antiqua" w:hAnsi="Book Antiqua" w:cs="Palatino"/>
          <w:bCs/>
          <w:caps/>
        </w:rPr>
        <w:t>made</w:t>
      </w:r>
      <w:r>
        <w:rPr>
          <w:rFonts w:ascii="Book Antiqua" w:hAnsi="Book Antiqua" w:cs="Palatino"/>
          <w:bCs/>
          <w:caps/>
        </w:rPr>
        <w:t>)</w:t>
      </w:r>
    </w:p>
    <w:p w:rsidR="000C7209" w:rsidRPr="00A4117C" w:rsidRDefault="00381F05">
      <w:pPr>
        <w:tabs>
          <w:tab w:val="left" w:pos="6877"/>
        </w:tabs>
        <w:jc w:val="right"/>
        <w:rPr>
          <w:rFonts w:ascii="Book Antiqua" w:hAnsi="Book Antiqua" w:cs="Palatino"/>
          <w:bCs/>
        </w:rPr>
      </w:pPr>
      <w:r w:rsidRPr="00A4117C">
        <w:rPr>
          <w:rFonts w:ascii="Book Antiqua" w:hAnsi="Book Antiqua" w:cs="Palatino"/>
          <w:bCs/>
          <w:u w:val="single"/>
        </w:rPr>
        <w:t>Appellants</w:t>
      </w:r>
    </w:p>
    <w:p w:rsidR="000C7209" w:rsidRPr="00A4117C" w:rsidRDefault="00381F05">
      <w:pPr>
        <w:jc w:val="center"/>
        <w:rPr>
          <w:rFonts w:ascii="Book Antiqua" w:hAnsi="Book Antiqua" w:cs="Palatino"/>
          <w:b/>
          <w:bCs/>
        </w:rPr>
      </w:pPr>
      <w:r w:rsidRPr="00A4117C">
        <w:rPr>
          <w:rFonts w:ascii="Book Antiqua" w:hAnsi="Book Antiqua" w:cs="Palatino"/>
          <w:b/>
          <w:bCs/>
        </w:rPr>
        <w:t>and</w:t>
      </w:r>
    </w:p>
    <w:p w:rsidR="000C7209" w:rsidRPr="00A4117C" w:rsidRDefault="000C7209">
      <w:pPr>
        <w:jc w:val="center"/>
        <w:rPr>
          <w:rFonts w:ascii="Book Antiqua" w:hAnsi="Book Antiqua" w:cs="Palatino"/>
          <w:b/>
          <w:bCs/>
        </w:rPr>
      </w:pPr>
    </w:p>
    <w:p w:rsidR="000C7209" w:rsidRPr="00A4117C" w:rsidRDefault="000C7209">
      <w:pPr>
        <w:jc w:val="center"/>
        <w:rPr>
          <w:rFonts w:ascii="Book Antiqua" w:hAnsi="Book Antiqua" w:cs="Palatino"/>
          <w:b/>
          <w:bCs/>
          <w:caps/>
        </w:rPr>
      </w:pPr>
    </w:p>
    <w:p w:rsidR="000C7209" w:rsidRPr="00A4117C" w:rsidRDefault="00381F05">
      <w:pPr>
        <w:pStyle w:val="BodyText"/>
        <w:jc w:val="center"/>
        <w:rPr>
          <w:rFonts w:ascii="Book Antiqua" w:hAnsi="Book Antiqua" w:cs="Palatino"/>
          <w:b/>
          <w:bCs/>
          <w:u w:val="single"/>
        </w:rPr>
      </w:pPr>
      <w:r w:rsidRPr="00A4117C">
        <w:rPr>
          <w:rFonts w:ascii="Book Antiqua" w:hAnsi="Book Antiqua" w:cs="Palatino"/>
          <w:b/>
          <w:bCs/>
          <w:caps/>
        </w:rPr>
        <w:t>secretary of state for the home department</w:t>
      </w:r>
    </w:p>
    <w:p w:rsidR="000C7209" w:rsidRPr="00A4117C" w:rsidRDefault="00381F05">
      <w:pPr>
        <w:jc w:val="right"/>
        <w:rPr>
          <w:rFonts w:ascii="Book Antiqua" w:hAnsi="Book Antiqua" w:cs="Palatino"/>
          <w:bCs/>
          <w:u w:val="single"/>
        </w:rPr>
      </w:pPr>
      <w:r w:rsidRPr="00A4117C">
        <w:rPr>
          <w:rFonts w:ascii="Book Antiqua" w:hAnsi="Book Antiqua" w:cs="Palatino"/>
          <w:bCs/>
          <w:u w:val="single"/>
        </w:rPr>
        <w:t>Respondent</w:t>
      </w:r>
    </w:p>
    <w:p w:rsidR="00A4117C" w:rsidRDefault="00A4117C">
      <w:pPr>
        <w:rPr>
          <w:rFonts w:ascii="Book Antiqua" w:hAnsi="Book Antiqua" w:cs="Palatino"/>
          <w:b/>
          <w:bCs/>
          <w:u w:val="single"/>
        </w:rPr>
      </w:pPr>
    </w:p>
    <w:p w:rsidR="000C7209" w:rsidRPr="00A4117C" w:rsidRDefault="00381F05">
      <w:pPr>
        <w:rPr>
          <w:rFonts w:ascii="Book Antiqua" w:hAnsi="Book Antiqua" w:cs="Palatino"/>
          <w:b/>
          <w:bCs/>
        </w:rPr>
      </w:pPr>
      <w:r w:rsidRPr="00A4117C">
        <w:rPr>
          <w:rFonts w:ascii="Book Antiqua" w:hAnsi="Book Antiqua" w:cs="Palatino"/>
          <w:b/>
          <w:bCs/>
          <w:u w:val="single"/>
        </w:rPr>
        <w:t>Representation</w:t>
      </w:r>
    </w:p>
    <w:p w:rsidR="000C7209" w:rsidRPr="00A4117C" w:rsidRDefault="000C7209">
      <w:pPr>
        <w:tabs>
          <w:tab w:val="left" w:pos="2520"/>
        </w:tabs>
        <w:rPr>
          <w:rFonts w:ascii="Book Antiqua" w:hAnsi="Book Antiqua" w:cs="Palatino"/>
          <w:b/>
          <w:bCs/>
        </w:rPr>
      </w:pPr>
    </w:p>
    <w:p w:rsidR="000C7209" w:rsidRPr="00A4117C" w:rsidRDefault="00381F05">
      <w:pPr>
        <w:tabs>
          <w:tab w:val="left" w:pos="2520"/>
        </w:tabs>
        <w:rPr>
          <w:rFonts w:ascii="Book Antiqua" w:hAnsi="Book Antiqua" w:cs="Palatino"/>
          <w:bCs/>
        </w:rPr>
      </w:pPr>
      <w:r w:rsidRPr="00A4117C">
        <w:rPr>
          <w:rFonts w:ascii="Book Antiqua" w:hAnsi="Book Antiqua" w:cs="Palatino"/>
          <w:bCs/>
        </w:rPr>
        <w:t>For</w:t>
      </w:r>
      <w:r w:rsidRPr="00A4117C">
        <w:rPr>
          <w:rFonts w:ascii="Book Antiqua" w:eastAsia="Palatino" w:hAnsi="Book Antiqua" w:cs="Palatino"/>
          <w:bCs/>
        </w:rPr>
        <w:t xml:space="preserve"> </w:t>
      </w:r>
      <w:r w:rsidRPr="00A4117C">
        <w:rPr>
          <w:rFonts w:ascii="Book Antiqua" w:hAnsi="Book Antiqua" w:cs="Palatino"/>
          <w:bCs/>
        </w:rPr>
        <w:t>the</w:t>
      </w:r>
      <w:r w:rsidRPr="00A4117C">
        <w:rPr>
          <w:rFonts w:ascii="Book Antiqua" w:eastAsia="Palatino" w:hAnsi="Book Antiqua" w:cs="Palatino"/>
          <w:bCs/>
        </w:rPr>
        <w:t xml:space="preserve"> </w:t>
      </w:r>
      <w:r w:rsidRPr="00A4117C">
        <w:rPr>
          <w:rFonts w:ascii="Book Antiqua" w:hAnsi="Book Antiqua" w:cs="Palatino"/>
          <w:bCs/>
        </w:rPr>
        <w:t>Appellants</w:t>
      </w:r>
      <w:r w:rsidRPr="00A4117C">
        <w:rPr>
          <w:rFonts w:ascii="Book Antiqua" w:eastAsia="Arial" w:hAnsi="Book Antiqua" w:cs="Palatino"/>
          <w:bCs/>
        </w:rPr>
        <w:t>:</w:t>
      </w:r>
      <w:r w:rsidRPr="00A4117C">
        <w:rPr>
          <w:rFonts w:ascii="Book Antiqua" w:eastAsia="Arial" w:hAnsi="Book Antiqua" w:cs="Palatino"/>
          <w:bCs/>
        </w:rPr>
        <w:tab/>
        <w:t xml:space="preserve">Ms C Charlton, </w:t>
      </w:r>
      <w:proofErr w:type="spellStart"/>
      <w:r w:rsidRPr="00A4117C">
        <w:rPr>
          <w:rFonts w:ascii="Book Antiqua" w:eastAsia="Arial" w:hAnsi="Book Antiqua" w:cs="Palatino"/>
          <w:bCs/>
        </w:rPr>
        <w:t>Bhogal</w:t>
      </w:r>
      <w:proofErr w:type="spellEnd"/>
      <w:r w:rsidRPr="00A4117C">
        <w:rPr>
          <w:rFonts w:ascii="Book Antiqua" w:eastAsia="Arial" w:hAnsi="Book Antiqua" w:cs="Palatino"/>
          <w:bCs/>
        </w:rPr>
        <w:t xml:space="preserve"> Partners Solicitors</w:t>
      </w:r>
    </w:p>
    <w:p w:rsidR="000C7209" w:rsidRPr="00A4117C" w:rsidRDefault="00381F05">
      <w:pPr>
        <w:tabs>
          <w:tab w:val="left" w:pos="2520"/>
        </w:tabs>
        <w:rPr>
          <w:rFonts w:ascii="Book Antiqua" w:hAnsi="Book Antiqua" w:cs="Palatino"/>
          <w:bCs/>
        </w:rPr>
      </w:pPr>
      <w:r w:rsidRPr="00A4117C">
        <w:rPr>
          <w:rFonts w:ascii="Book Antiqua" w:hAnsi="Book Antiqua" w:cs="Palatino"/>
          <w:bCs/>
        </w:rPr>
        <w:t>For</w:t>
      </w:r>
      <w:r w:rsidRPr="00A4117C">
        <w:rPr>
          <w:rFonts w:ascii="Book Antiqua" w:eastAsia="Palatino" w:hAnsi="Book Antiqua" w:cs="Palatino"/>
          <w:bCs/>
        </w:rPr>
        <w:t xml:space="preserve"> </w:t>
      </w:r>
      <w:r w:rsidRPr="00A4117C">
        <w:rPr>
          <w:rFonts w:ascii="Book Antiqua" w:hAnsi="Book Antiqua" w:cs="Palatino"/>
          <w:bCs/>
        </w:rPr>
        <w:t>the</w:t>
      </w:r>
      <w:r w:rsidRPr="00A4117C">
        <w:rPr>
          <w:rFonts w:ascii="Book Antiqua" w:eastAsia="Palatino" w:hAnsi="Book Antiqua" w:cs="Palatino"/>
          <w:bCs/>
        </w:rPr>
        <w:t xml:space="preserve"> </w:t>
      </w:r>
      <w:r w:rsidRPr="00A4117C">
        <w:rPr>
          <w:rFonts w:ascii="Book Antiqua" w:hAnsi="Book Antiqua" w:cs="Palatino"/>
          <w:bCs/>
        </w:rPr>
        <w:t>Respondent</w:t>
      </w:r>
      <w:r w:rsidRPr="00A4117C">
        <w:rPr>
          <w:rFonts w:ascii="Book Antiqua" w:eastAsia="Arial" w:hAnsi="Book Antiqua" w:cs="Palatino"/>
          <w:bCs/>
        </w:rPr>
        <w:t>:</w:t>
      </w:r>
      <w:r w:rsidRPr="00A4117C">
        <w:rPr>
          <w:rFonts w:ascii="Book Antiqua" w:eastAsia="Arial" w:hAnsi="Book Antiqua" w:cs="Palatino"/>
          <w:bCs/>
        </w:rPr>
        <w:tab/>
        <w:t>Mr T Melvin, Senior Home Office Presenting Officer</w:t>
      </w:r>
    </w:p>
    <w:p w:rsidR="000C7209" w:rsidRPr="00A4117C" w:rsidRDefault="000C7209">
      <w:pPr>
        <w:tabs>
          <w:tab w:val="left" w:pos="2520"/>
        </w:tabs>
        <w:rPr>
          <w:rFonts w:ascii="Book Antiqua" w:hAnsi="Book Antiqua" w:cs="Palatino"/>
          <w:b/>
          <w:bCs/>
        </w:rPr>
      </w:pPr>
    </w:p>
    <w:p w:rsidR="000C7209" w:rsidRPr="00A4117C" w:rsidRDefault="00381F05">
      <w:pPr>
        <w:tabs>
          <w:tab w:val="left" w:pos="2520"/>
        </w:tabs>
        <w:jc w:val="center"/>
        <w:rPr>
          <w:rFonts w:ascii="Book Antiqua" w:hAnsi="Book Antiqua" w:cs="Palatino"/>
          <w:b/>
        </w:rPr>
      </w:pPr>
      <w:r w:rsidRPr="00A4117C">
        <w:rPr>
          <w:rFonts w:ascii="Book Antiqua" w:eastAsia="Palatino" w:hAnsi="Book Antiqua" w:cs="Palatino"/>
          <w:b/>
          <w:bCs/>
          <w:u w:val="single"/>
        </w:rPr>
        <w:t xml:space="preserve">DECISION </w:t>
      </w:r>
      <w:r w:rsidRPr="00A4117C">
        <w:rPr>
          <w:rFonts w:ascii="Book Antiqua" w:hAnsi="Book Antiqua" w:cs="Palatino"/>
          <w:b/>
          <w:bCs/>
          <w:u w:val="single"/>
        </w:rPr>
        <w:t>AND</w:t>
      </w:r>
      <w:r w:rsidRPr="00A4117C">
        <w:rPr>
          <w:rFonts w:ascii="Book Antiqua" w:eastAsia="Palatino" w:hAnsi="Book Antiqua" w:cs="Palatino"/>
          <w:b/>
          <w:bCs/>
          <w:u w:val="single"/>
        </w:rPr>
        <w:t xml:space="preserve"> </w:t>
      </w:r>
      <w:r w:rsidRPr="00A4117C">
        <w:rPr>
          <w:rFonts w:ascii="Book Antiqua" w:hAnsi="Book Antiqua" w:cs="Palatino"/>
          <w:b/>
          <w:bCs/>
          <w:u w:val="single"/>
        </w:rPr>
        <w:t>REASONS</w:t>
      </w:r>
    </w:p>
    <w:p w:rsidR="000C7209" w:rsidRPr="00A4117C" w:rsidRDefault="000C7209">
      <w:pPr>
        <w:tabs>
          <w:tab w:val="left" w:pos="2520"/>
        </w:tabs>
        <w:jc w:val="center"/>
        <w:rPr>
          <w:rFonts w:ascii="Book Antiqua" w:hAnsi="Book Antiqua" w:cs="Palatino"/>
          <w:b/>
        </w:rPr>
      </w:pPr>
    </w:p>
    <w:p w:rsidR="000C7209" w:rsidRPr="00A4117C" w:rsidRDefault="00381F05">
      <w:pPr>
        <w:pStyle w:val="BodyText"/>
        <w:numPr>
          <w:ilvl w:val="0"/>
          <w:numId w:val="2"/>
        </w:numPr>
        <w:jc w:val="both"/>
        <w:rPr>
          <w:rFonts w:ascii="Book Antiqua" w:eastAsia="Palatino" w:hAnsi="Book Antiqua" w:cs="Palatino"/>
        </w:rPr>
      </w:pPr>
      <w:r w:rsidRPr="00A4117C">
        <w:rPr>
          <w:rFonts w:ascii="Book Antiqua" w:eastAsia="Palatino" w:hAnsi="Book Antiqua" w:cs="Palatino"/>
        </w:rPr>
        <w:t>The appellants are nationals of Pakistan.  The first appellant is the father of the second appellant, A</w:t>
      </w:r>
      <w:r w:rsidR="00EA29D6">
        <w:rPr>
          <w:rFonts w:ascii="Book Antiqua" w:eastAsia="Palatino" w:hAnsi="Book Antiqua" w:cs="Palatino"/>
        </w:rPr>
        <w:t xml:space="preserve"> K</w:t>
      </w:r>
      <w:r w:rsidRPr="00A4117C">
        <w:rPr>
          <w:rFonts w:ascii="Book Antiqua" w:eastAsia="Palatino" w:hAnsi="Book Antiqua" w:cs="Palatino"/>
        </w:rPr>
        <w:t xml:space="preserve">, who was born on 14 November 2002. </w:t>
      </w:r>
    </w:p>
    <w:p w:rsidR="000C7209" w:rsidRPr="00A4117C" w:rsidRDefault="00381F05">
      <w:pPr>
        <w:pStyle w:val="BodyText"/>
        <w:numPr>
          <w:ilvl w:val="0"/>
          <w:numId w:val="2"/>
        </w:numPr>
        <w:jc w:val="both"/>
        <w:rPr>
          <w:rFonts w:ascii="Book Antiqua" w:eastAsia="Palatino" w:hAnsi="Book Antiqua" w:cs="Palatino"/>
          <w:bCs/>
          <w:u w:val="single"/>
        </w:rPr>
      </w:pPr>
      <w:r w:rsidRPr="00A4117C">
        <w:rPr>
          <w:rFonts w:ascii="Book Antiqua" w:eastAsia="Palatino" w:hAnsi="Book Antiqua" w:cs="Palatino"/>
        </w:rPr>
        <w:t xml:space="preserve">The appellants appeal with permission against the decision of First-tier Tribunal Judge Cas </w:t>
      </w:r>
      <w:proofErr w:type="spellStart"/>
      <w:r w:rsidRPr="00A4117C">
        <w:rPr>
          <w:rFonts w:ascii="Book Antiqua" w:eastAsia="Palatino" w:hAnsi="Book Antiqua" w:cs="Palatino"/>
        </w:rPr>
        <w:t>O'Garro</w:t>
      </w:r>
      <w:proofErr w:type="spellEnd"/>
      <w:r w:rsidRPr="00A4117C">
        <w:rPr>
          <w:rFonts w:ascii="Book Antiqua" w:eastAsia="Palatino" w:hAnsi="Book Antiqua" w:cs="Palatino"/>
        </w:rPr>
        <w:t>, promulgated on 31 July 2017. She dismissed their appeals against the respondent's decision dated 11 November 2016 to refuse their application for leave to remain on human rights grounds.</w:t>
      </w:r>
    </w:p>
    <w:p w:rsidR="000C7209" w:rsidRPr="003E7210" w:rsidRDefault="00381F05">
      <w:pPr>
        <w:pStyle w:val="BodyText"/>
        <w:ind w:left="720"/>
        <w:jc w:val="both"/>
        <w:rPr>
          <w:rFonts w:ascii="Book Antiqua" w:eastAsia="Palatino" w:hAnsi="Book Antiqua" w:cs="Palatino"/>
          <w:b/>
        </w:rPr>
      </w:pPr>
      <w:r w:rsidRPr="003E7210">
        <w:rPr>
          <w:rFonts w:ascii="Book Antiqua" w:eastAsia="Palatino" w:hAnsi="Book Antiqua" w:cs="Palatino"/>
          <w:b/>
          <w:bCs/>
          <w:u w:val="single"/>
        </w:rPr>
        <w:t>Background to the appeal</w:t>
      </w:r>
    </w:p>
    <w:p w:rsidR="000C7209" w:rsidRPr="00A4117C" w:rsidRDefault="00381F05">
      <w:pPr>
        <w:pStyle w:val="BodyText"/>
        <w:numPr>
          <w:ilvl w:val="0"/>
          <w:numId w:val="2"/>
        </w:numPr>
        <w:jc w:val="both"/>
        <w:rPr>
          <w:rFonts w:ascii="Book Antiqua" w:eastAsia="Palatino" w:hAnsi="Book Antiqua" w:cs="Palatino"/>
        </w:rPr>
      </w:pPr>
      <w:r w:rsidRPr="00A4117C">
        <w:rPr>
          <w:rFonts w:ascii="Book Antiqua" w:eastAsia="Palatino" w:hAnsi="Book Antiqua" w:cs="Palatino"/>
        </w:rPr>
        <w:t xml:space="preserve">The first appellant – 'the appellant' - entered the UK on 6 March 2006 on a visit visa. On 1 February 2007 his wife entered the UK with </w:t>
      </w:r>
      <w:r w:rsidR="00EA29D6">
        <w:rPr>
          <w:rFonts w:ascii="Book Antiqua" w:eastAsia="Palatino" w:hAnsi="Book Antiqua" w:cs="Palatino"/>
        </w:rPr>
        <w:t>A K</w:t>
      </w:r>
    </w:p>
    <w:p w:rsidR="000C7209" w:rsidRPr="00A4117C" w:rsidRDefault="00381F05">
      <w:pPr>
        <w:pStyle w:val="BodyText"/>
        <w:numPr>
          <w:ilvl w:val="0"/>
          <w:numId w:val="2"/>
        </w:numPr>
        <w:jc w:val="both"/>
        <w:rPr>
          <w:rFonts w:ascii="Book Antiqua" w:eastAsia="Palatino" w:hAnsi="Book Antiqua" w:cs="Palatino"/>
          <w:b/>
        </w:rPr>
      </w:pPr>
      <w:r w:rsidRPr="00A4117C">
        <w:rPr>
          <w:rFonts w:ascii="Book Antiqua" w:eastAsia="Palatino" w:hAnsi="Book Antiqua" w:cs="Palatino"/>
        </w:rPr>
        <w:lastRenderedPageBreak/>
        <w:t>Their two daughters entered the UK at the same time.</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His wife and daughters returned to Pakistan in about 2007 or 2008. It was accepted that the appellant and his wife were officially separated since her return to Pakistan [4].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On 13 March 2014 the appellant's application for leave to remain </w:t>
      </w:r>
      <w:proofErr w:type="gramStart"/>
      <w:r w:rsidRPr="000743F3">
        <w:rPr>
          <w:rFonts w:ascii="Book Antiqua" w:eastAsia="Palatino" w:hAnsi="Book Antiqua" w:cs="Palatino"/>
        </w:rPr>
        <w:t>on the basis of</w:t>
      </w:r>
      <w:proofErr w:type="gramEnd"/>
      <w:r w:rsidRPr="000743F3">
        <w:rPr>
          <w:rFonts w:ascii="Book Antiqua" w:eastAsia="Palatino" w:hAnsi="Book Antiqua" w:cs="Palatino"/>
        </w:rPr>
        <w:t xml:space="preserve"> his and his </w:t>
      </w:r>
      <w:r w:rsidR="00EA29D6">
        <w:rPr>
          <w:rFonts w:ascii="Book Antiqua" w:eastAsia="Palatino" w:hAnsi="Book Antiqua" w:cs="Palatino"/>
        </w:rPr>
        <w:t>A K</w:t>
      </w:r>
      <w:r w:rsidRPr="000743F3">
        <w:rPr>
          <w:rFonts w:ascii="Book Antiqua" w:eastAsia="Palatino" w:hAnsi="Book Antiqua" w:cs="Palatino"/>
        </w:rPr>
        <w:t xml:space="preserve">'s private and family life was refused with no right of appeal. Following judicial review </w:t>
      </w:r>
      <w:proofErr w:type="gramStart"/>
      <w:r w:rsidRPr="000743F3">
        <w:rPr>
          <w:rFonts w:ascii="Book Antiqua" w:eastAsia="Palatino" w:hAnsi="Book Antiqua" w:cs="Palatino"/>
        </w:rPr>
        <w:t>proceedings</w:t>
      </w:r>
      <w:proofErr w:type="gramEnd"/>
      <w:r w:rsidRPr="000743F3">
        <w:rPr>
          <w:rFonts w:ascii="Book Antiqua" w:eastAsia="Palatino" w:hAnsi="Book Antiqua" w:cs="Palatino"/>
        </w:rPr>
        <w:t xml:space="preserve"> the respondent re-made the decision on 9 July 2014 and refused the application with a right of appeal.</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In July 2014 the appeal was heard by the First-tier Tribunal and was dismissed. The subsequent appeal to the Upper Tribunal was allowed in August 2015 and remitted to the First-tier Tribunal. On 17 June 2016 the appeal </w:t>
      </w:r>
      <w:proofErr w:type="gramStart"/>
      <w:r w:rsidRPr="000743F3">
        <w:rPr>
          <w:rFonts w:ascii="Book Antiqua" w:eastAsia="Palatino" w:hAnsi="Book Antiqua" w:cs="Palatino"/>
        </w:rPr>
        <w:t>was allowed to</w:t>
      </w:r>
      <w:proofErr w:type="gramEnd"/>
      <w:r w:rsidRPr="000743F3">
        <w:rPr>
          <w:rFonts w:ascii="Book Antiqua" w:eastAsia="Palatino" w:hAnsi="Book Antiqua" w:cs="Palatino"/>
        </w:rPr>
        <w:t xml:space="preserve"> the limited extent that the respondent reconsiders the appellant's application. </w:t>
      </w:r>
    </w:p>
    <w:p w:rsidR="000C7209" w:rsidRPr="000743F3" w:rsidRDefault="00381F05">
      <w:pPr>
        <w:pStyle w:val="BodyText"/>
        <w:numPr>
          <w:ilvl w:val="0"/>
          <w:numId w:val="2"/>
        </w:numPr>
        <w:jc w:val="both"/>
        <w:rPr>
          <w:rFonts w:ascii="Book Antiqua" w:eastAsia="Palatino" w:hAnsi="Book Antiqua" w:cs="Palatino"/>
          <w:bCs/>
        </w:rPr>
      </w:pPr>
      <w:r w:rsidRPr="000743F3">
        <w:rPr>
          <w:rFonts w:ascii="Book Antiqua" w:eastAsia="Palatino" w:hAnsi="Book Antiqua" w:cs="Palatino"/>
        </w:rPr>
        <w:t xml:space="preserve">Further information was requested and on receipt of the information the respondent made the current decision dated 11 November 2016. The respondent considered that it was reasonable for </w:t>
      </w:r>
      <w:r w:rsidR="00EA29D6">
        <w:rPr>
          <w:rFonts w:ascii="Book Antiqua" w:eastAsia="Palatino" w:hAnsi="Book Antiqua" w:cs="Palatino"/>
        </w:rPr>
        <w:t>A K</w:t>
      </w:r>
      <w:r w:rsidRPr="000743F3">
        <w:rPr>
          <w:rFonts w:ascii="Book Antiqua" w:eastAsia="Palatino" w:hAnsi="Book Antiqua" w:cs="Palatino"/>
        </w:rPr>
        <w:t xml:space="preserve"> to leave the UK with his father and continue his education in Pakistan. The removal would not breach Article 8. </w:t>
      </w:r>
    </w:p>
    <w:p w:rsidR="000C7209" w:rsidRPr="000743F3" w:rsidRDefault="00381F05">
      <w:pPr>
        <w:pStyle w:val="BodyText"/>
        <w:jc w:val="both"/>
        <w:rPr>
          <w:rFonts w:ascii="Book Antiqua" w:eastAsia="Palatino" w:hAnsi="Book Antiqua" w:cs="Palatino"/>
        </w:rPr>
      </w:pPr>
      <w:r w:rsidRPr="000743F3">
        <w:rPr>
          <w:rFonts w:ascii="Book Antiqua" w:eastAsia="Palatino" w:hAnsi="Book Antiqua" w:cs="Palatino"/>
          <w:bCs/>
        </w:rPr>
        <w:tab/>
      </w:r>
      <w:r w:rsidRPr="000743F3">
        <w:rPr>
          <w:rFonts w:ascii="Book Antiqua" w:eastAsia="Palatino" w:hAnsi="Book Antiqua" w:cs="Palatino"/>
          <w:bCs/>
          <w:u w:val="single"/>
        </w:rPr>
        <w:t>The hearing before the First-tier Tribunal on 5 July 2017.</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First-tier Tribunal Judge Cas </w:t>
      </w:r>
      <w:proofErr w:type="spellStart"/>
      <w:r w:rsidRPr="000743F3">
        <w:rPr>
          <w:rFonts w:ascii="Book Antiqua" w:eastAsia="Palatino" w:hAnsi="Book Antiqua" w:cs="Palatino"/>
        </w:rPr>
        <w:t>O'Garro</w:t>
      </w:r>
      <w:proofErr w:type="spellEnd"/>
      <w:r w:rsidRPr="000743F3">
        <w:rPr>
          <w:rFonts w:ascii="Book Antiqua" w:eastAsia="Palatino" w:hAnsi="Book Antiqua" w:cs="Palatino"/>
        </w:rPr>
        <w:t xml:space="preserve"> set out the appellant's written and oral evidence.</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When the appellant's wife and daughters returned to Pakistan, </w:t>
      </w:r>
      <w:r w:rsidR="00EA29D6">
        <w:rPr>
          <w:rFonts w:ascii="Book Antiqua" w:eastAsia="Palatino" w:hAnsi="Book Antiqua" w:cs="Palatino"/>
        </w:rPr>
        <w:t>A K</w:t>
      </w:r>
      <w:r w:rsidRPr="000743F3">
        <w:rPr>
          <w:rFonts w:ascii="Book Antiqua" w:eastAsia="Palatino" w:hAnsi="Book Antiqua" w:cs="Palatino"/>
        </w:rPr>
        <w:t xml:space="preserve"> remained with his father. </w:t>
      </w:r>
      <w:r w:rsidR="00EA29D6">
        <w:rPr>
          <w:rFonts w:ascii="Book Antiqua" w:eastAsia="Palatino" w:hAnsi="Book Antiqua" w:cs="Palatino"/>
        </w:rPr>
        <w:t>A K</w:t>
      </w:r>
      <w:r w:rsidRPr="000743F3">
        <w:rPr>
          <w:rFonts w:ascii="Book Antiqua" w:eastAsia="Palatino" w:hAnsi="Book Antiqua" w:cs="Palatino"/>
        </w:rPr>
        <w:t xml:space="preserve"> was three and a half years old when he came to the UK and the appellant had care of </w:t>
      </w:r>
      <w:r w:rsidR="00EA29D6">
        <w:rPr>
          <w:rFonts w:ascii="Book Antiqua" w:eastAsia="Palatino" w:hAnsi="Book Antiqua" w:cs="Palatino"/>
        </w:rPr>
        <w:t>A K</w:t>
      </w:r>
      <w:r w:rsidRPr="000743F3">
        <w:rPr>
          <w:rFonts w:ascii="Book Antiqua" w:eastAsia="Palatino" w:hAnsi="Book Antiqua" w:cs="Palatino"/>
        </w:rPr>
        <w:t xml:space="preserve">. He enrolled him in school in the UK. He claimed to have had sole responsibility for his upbringing since then. </w:t>
      </w:r>
    </w:p>
    <w:p w:rsidR="000C7209" w:rsidRPr="000743F3" w:rsidRDefault="00EA29D6">
      <w:pPr>
        <w:pStyle w:val="BodyText"/>
        <w:numPr>
          <w:ilvl w:val="0"/>
          <w:numId w:val="2"/>
        </w:numPr>
        <w:jc w:val="both"/>
        <w:rPr>
          <w:rFonts w:ascii="Book Antiqua" w:eastAsia="Palatino" w:hAnsi="Book Antiqua" w:cs="Palatino"/>
        </w:rPr>
      </w:pPr>
      <w:r>
        <w:rPr>
          <w:rFonts w:ascii="Book Antiqua" w:eastAsia="Palatino" w:hAnsi="Book Antiqua" w:cs="Palatino"/>
        </w:rPr>
        <w:t>A K</w:t>
      </w:r>
      <w:r w:rsidR="00381F05" w:rsidRPr="000743F3">
        <w:rPr>
          <w:rFonts w:ascii="Book Antiqua" w:eastAsia="Palatino" w:hAnsi="Book Antiqua" w:cs="Palatino"/>
        </w:rPr>
        <w:t xml:space="preserve"> is in Year 9 at school. The appellant contended that this is a crucial point of his education as he will be commencing his GCSE course work in September 2017 [18]. He said it was upsetting that </w:t>
      </w:r>
      <w:r>
        <w:rPr>
          <w:rFonts w:ascii="Book Antiqua" w:eastAsia="Palatino" w:hAnsi="Book Antiqua" w:cs="Palatino"/>
        </w:rPr>
        <w:t>A K</w:t>
      </w:r>
      <w:r w:rsidR="00381F05" w:rsidRPr="000743F3">
        <w:rPr>
          <w:rFonts w:ascii="Book Antiqua" w:eastAsia="Palatino" w:hAnsi="Book Antiqua" w:cs="Palatino"/>
        </w:rPr>
        <w:t xml:space="preserve"> suffers mentally and emotionally by the uncertainty in his life. He has made many friends in the UK. He asserted that to remove him would be unreasonable and not in his best interests.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It appears from </w:t>
      </w:r>
      <w:r w:rsidR="00EA29D6">
        <w:rPr>
          <w:rFonts w:ascii="Book Antiqua" w:eastAsia="Palatino" w:hAnsi="Book Antiqua" w:cs="Palatino"/>
        </w:rPr>
        <w:t>A K</w:t>
      </w:r>
      <w:r w:rsidRPr="000743F3">
        <w:rPr>
          <w:rFonts w:ascii="Book Antiqua" w:eastAsia="Palatino" w:hAnsi="Book Antiqua" w:cs="Palatino"/>
        </w:rPr>
        <w:t xml:space="preserve">'s witness statement that he claimed to suffer from a lack of sleep and cannot eat properly. He feels scared about his immigration status in the UK. It upsets him. His friends </w:t>
      </w:r>
      <w:proofErr w:type="gramStart"/>
      <w:r w:rsidRPr="000743F3">
        <w:rPr>
          <w:rFonts w:ascii="Book Antiqua" w:eastAsia="Palatino" w:hAnsi="Book Antiqua" w:cs="Palatino"/>
        </w:rPr>
        <w:t>are able to</w:t>
      </w:r>
      <w:proofErr w:type="gramEnd"/>
      <w:r w:rsidRPr="000743F3">
        <w:rPr>
          <w:rFonts w:ascii="Book Antiqua" w:eastAsia="Palatino" w:hAnsi="Book Antiqua" w:cs="Palatino"/>
        </w:rPr>
        <w:t xml:space="preserve"> go on holiday and he feels left out and this is extremely unfair.</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The appellant claimed that he and </w:t>
      </w:r>
      <w:r w:rsidR="00EA29D6">
        <w:rPr>
          <w:rFonts w:ascii="Book Antiqua" w:eastAsia="Palatino" w:hAnsi="Book Antiqua" w:cs="Palatino"/>
        </w:rPr>
        <w:t>A K</w:t>
      </w:r>
      <w:r w:rsidRPr="000743F3">
        <w:rPr>
          <w:rFonts w:ascii="Book Antiqua" w:eastAsia="Palatino" w:hAnsi="Book Antiqua" w:cs="Palatino"/>
        </w:rPr>
        <w:t xml:space="preserve"> will struggle to survive in Pakistan with no family home or support network. Although he has two brothers and three sisters in Pakistan, he cannot seek help from them as they are all married, aged over 60 and have their own families to look after.</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also heard evidence from </w:t>
      </w:r>
      <w:r w:rsidR="00EA29D6">
        <w:rPr>
          <w:rFonts w:ascii="Book Antiqua" w:eastAsia="Palatino" w:hAnsi="Book Antiqua" w:cs="Palatino"/>
        </w:rPr>
        <w:t>A K</w:t>
      </w:r>
      <w:r w:rsidRPr="000743F3">
        <w:rPr>
          <w:rFonts w:ascii="Book Antiqua" w:eastAsia="Palatino" w:hAnsi="Book Antiqua" w:cs="Palatino"/>
        </w:rPr>
        <w:t xml:space="preserve"> and referred to his statement.</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In her findings First-tier Tribunal Judge Cas </w:t>
      </w:r>
      <w:proofErr w:type="spellStart"/>
      <w:r w:rsidRPr="000743F3">
        <w:rPr>
          <w:rFonts w:ascii="Book Antiqua" w:eastAsia="Palatino" w:hAnsi="Book Antiqua" w:cs="Palatino"/>
        </w:rPr>
        <w:t>O'Garro</w:t>
      </w:r>
      <w:proofErr w:type="spellEnd"/>
      <w:r w:rsidRPr="000743F3">
        <w:rPr>
          <w:rFonts w:ascii="Book Antiqua" w:eastAsia="Palatino" w:hAnsi="Book Antiqua" w:cs="Palatino"/>
        </w:rPr>
        <w:t xml:space="preserve"> found that the appellant has been in the UK illegally since 2007. He came as a visitor and overstayed. He has had </w:t>
      </w:r>
      <w:r w:rsidRPr="000743F3">
        <w:rPr>
          <w:rFonts w:ascii="Book Antiqua" w:eastAsia="Palatino" w:hAnsi="Book Antiqua" w:cs="Palatino"/>
        </w:rPr>
        <w:lastRenderedPageBreak/>
        <w:t xml:space="preserve">no regard to the immigration laws in this country. His wife came and returned to Pakistan. He did not leave however, and compounded the situation by keeping his child here [26].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He did nothing to regularise his status until </w:t>
      </w:r>
      <w:r w:rsidR="00EA29D6">
        <w:rPr>
          <w:rFonts w:ascii="Book Antiqua" w:eastAsia="Palatino" w:hAnsi="Book Antiqua" w:cs="Palatino"/>
        </w:rPr>
        <w:t>A K</w:t>
      </w:r>
      <w:r w:rsidRPr="000743F3">
        <w:rPr>
          <w:rFonts w:ascii="Book Antiqua" w:eastAsia="Palatino" w:hAnsi="Book Antiqua" w:cs="Palatino"/>
        </w:rPr>
        <w:t xml:space="preserve"> was here for seven years. He obtained a report from Hounslow Child and Adolescent Health Service who assessed </w:t>
      </w:r>
      <w:r w:rsidR="00EA29D6">
        <w:rPr>
          <w:rFonts w:ascii="Book Antiqua" w:eastAsia="Palatino" w:hAnsi="Book Antiqua" w:cs="Palatino"/>
        </w:rPr>
        <w:t>A K</w:t>
      </w:r>
      <w:r w:rsidRPr="000743F3">
        <w:rPr>
          <w:rFonts w:ascii="Book Antiqua" w:eastAsia="Palatino" w:hAnsi="Book Antiqua" w:cs="Palatino"/>
        </w:rPr>
        <w:t xml:space="preserve"> on 20 April 2017 and found that </w:t>
      </w:r>
      <w:r w:rsidR="00EA29D6">
        <w:rPr>
          <w:rFonts w:ascii="Book Antiqua" w:eastAsia="Palatino" w:hAnsi="Book Antiqua" w:cs="Palatino"/>
        </w:rPr>
        <w:t>A K</w:t>
      </w:r>
      <w:r w:rsidRPr="000743F3">
        <w:rPr>
          <w:rFonts w:ascii="Book Antiqua" w:eastAsia="Palatino" w:hAnsi="Book Antiqua" w:cs="Palatino"/>
        </w:rPr>
        <w:t xml:space="preserve"> often feels low mood and cries when he is thinking a lot. The writer of the report stated that this is to do with his and his father's immigration status. According to the report this is </w:t>
      </w:r>
      <w:r w:rsidR="00EA29D6">
        <w:rPr>
          <w:rFonts w:ascii="Book Antiqua" w:eastAsia="Palatino" w:hAnsi="Book Antiqua" w:cs="Palatino"/>
        </w:rPr>
        <w:t>A K</w:t>
      </w:r>
      <w:r w:rsidRPr="000743F3">
        <w:rPr>
          <w:rFonts w:ascii="Book Antiqua" w:eastAsia="Palatino" w:hAnsi="Book Antiqua" w:cs="Palatino"/>
        </w:rPr>
        <w:t>'s main worry, and the fact that he is not able to travel like his peers at school due to not having a visa [26].</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Judge Cas </w:t>
      </w:r>
      <w:proofErr w:type="spellStart"/>
      <w:r w:rsidRPr="000743F3">
        <w:rPr>
          <w:rFonts w:ascii="Book Antiqua" w:eastAsia="Palatino" w:hAnsi="Book Antiqua" w:cs="Palatino"/>
        </w:rPr>
        <w:t>O'Garro</w:t>
      </w:r>
      <w:proofErr w:type="spellEnd"/>
      <w:r w:rsidRPr="000743F3">
        <w:rPr>
          <w:rFonts w:ascii="Book Antiqua" w:eastAsia="Palatino" w:hAnsi="Book Antiqua" w:cs="Palatino"/>
        </w:rPr>
        <w:t xml:space="preserve"> further found that the appellant has family in the UK who have been supporting him financially. He also worked doing “odd jobs”. </w:t>
      </w:r>
      <w:r w:rsidR="00EA29D6">
        <w:rPr>
          <w:rFonts w:ascii="Book Antiqua" w:eastAsia="Palatino" w:hAnsi="Book Antiqua" w:cs="Palatino"/>
        </w:rPr>
        <w:t>A K</w:t>
      </w:r>
      <w:r w:rsidRPr="000743F3">
        <w:rPr>
          <w:rFonts w:ascii="Book Antiqua" w:eastAsia="Palatino" w:hAnsi="Book Antiqua" w:cs="Palatino"/>
        </w:rPr>
        <w:t xml:space="preserve"> has been in education throughout his stay in the UK. He has not yet started preparing for his GCSE examinations.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found that the appellant has family in Pakistan. He has five siblings. He is in contact with at least one of them. His siblings are older than him and are in their sixties. She found that this must mean that they are fully established in life with adult children and are therefore able to support the appellant financially and with accommodation if he returns to Pakistan [28].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His wife is also from a rich family with a business which would put them in good stead for </w:t>
      </w:r>
      <w:r w:rsidR="00EA29D6">
        <w:rPr>
          <w:rFonts w:ascii="Book Antiqua" w:eastAsia="Palatino" w:hAnsi="Book Antiqua" w:cs="Palatino"/>
        </w:rPr>
        <w:t>A K</w:t>
      </w:r>
      <w:r w:rsidRPr="000743F3">
        <w:rPr>
          <w:rFonts w:ascii="Book Antiqua" w:eastAsia="Palatino" w:hAnsi="Book Antiqua" w:cs="Palatino"/>
        </w:rPr>
        <w:t xml:space="preserve"> and indirectly the appellant. She would expect that </w:t>
      </w:r>
      <w:r w:rsidR="00EA29D6">
        <w:rPr>
          <w:rFonts w:ascii="Book Antiqua" w:eastAsia="Palatino" w:hAnsi="Book Antiqua" w:cs="Palatino"/>
        </w:rPr>
        <w:t>A K</w:t>
      </w:r>
      <w:r w:rsidRPr="000743F3">
        <w:rPr>
          <w:rFonts w:ascii="Book Antiqua" w:eastAsia="Palatino" w:hAnsi="Book Antiqua" w:cs="Palatino"/>
        </w:rPr>
        <w:t xml:space="preserve">'s mother and her family would be happy to support </w:t>
      </w:r>
      <w:r w:rsidR="00EA29D6">
        <w:rPr>
          <w:rFonts w:ascii="Book Antiqua" w:eastAsia="Palatino" w:hAnsi="Book Antiqua" w:cs="Palatino"/>
        </w:rPr>
        <w:t>A K</w:t>
      </w:r>
      <w:r w:rsidRPr="000743F3">
        <w:rPr>
          <w:rFonts w:ascii="Book Antiqua" w:eastAsia="Palatino" w:hAnsi="Book Antiqua" w:cs="Palatino"/>
        </w:rPr>
        <w:t xml:space="preserve"> financially and the appellant would get the benefit of that support [28].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Judge </w:t>
      </w:r>
      <w:proofErr w:type="spellStart"/>
      <w:r w:rsidRPr="000743F3">
        <w:rPr>
          <w:rFonts w:ascii="Book Antiqua" w:eastAsia="Palatino" w:hAnsi="Book Antiqua" w:cs="Palatino"/>
        </w:rPr>
        <w:t>O'Garro</w:t>
      </w:r>
      <w:proofErr w:type="spellEnd"/>
      <w:r w:rsidRPr="000743F3">
        <w:rPr>
          <w:rFonts w:ascii="Book Antiqua" w:eastAsia="Palatino" w:hAnsi="Book Antiqua" w:cs="Palatino"/>
        </w:rPr>
        <w:t xml:space="preserve"> set out the relevant Immigration Rules and guidance from [29] onwards.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referred to EX.1 which she stated applies in this case. In considering whether it is reasonable to expect a child appellant to leave the UK she had regard to </w:t>
      </w:r>
      <w:r w:rsidRPr="000743F3">
        <w:rPr>
          <w:rFonts w:ascii="Book Antiqua" w:eastAsia="Palatino" w:hAnsi="Book Antiqua" w:cs="Palatino"/>
          <w:u w:val="single"/>
        </w:rPr>
        <w:t>MA (Pakistan) v SSHD</w:t>
      </w:r>
      <w:r w:rsidRPr="000743F3">
        <w:rPr>
          <w:rFonts w:ascii="Book Antiqua" w:eastAsia="Palatino" w:hAnsi="Book Antiqua" w:cs="Palatino"/>
        </w:rPr>
        <w:t xml:space="preserve"> [2016] EWCA </w:t>
      </w:r>
      <w:proofErr w:type="spellStart"/>
      <w:r w:rsidRPr="000743F3">
        <w:rPr>
          <w:rFonts w:ascii="Book Antiqua" w:eastAsia="Palatino" w:hAnsi="Book Antiqua" w:cs="Palatino"/>
        </w:rPr>
        <w:t>Civ</w:t>
      </w:r>
      <w:proofErr w:type="spellEnd"/>
      <w:r w:rsidRPr="000743F3">
        <w:rPr>
          <w:rFonts w:ascii="Book Antiqua" w:eastAsia="Palatino" w:hAnsi="Book Antiqua" w:cs="Palatino"/>
        </w:rPr>
        <w:t xml:space="preserve"> 705. The best interests of the child are a primary consideration [35].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stated at [36] that </w:t>
      </w:r>
      <w:r w:rsidR="00EA29D6">
        <w:rPr>
          <w:rFonts w:ascii="Book Antiqua" w:eastAsia="Palatino" w:hAnsi="Book Antiqua" w:cs="Palatino"/>
        </w:rPr>
        <w:t>A K</w:t>
      </w:r>
      <w:r w:rsidRPr="000743F3">
        <w:rPr>
          <w:rFonts w:ascii="Book Antiqua" w:eastAsia="Palatino" w:hAnsi="Book Antiqua" w:cs="Palatino"/>
        </w:rPr>
        <w:t xml:space="preserve"> is the sole and central issue in the appeal. She turned to his best interests. She referred to decisions including </w:t>
      </w:r>
      <w:r w:rsidRPr="000743F3">
        <w:rPr>
          <w:rFonts w:ascii="Book Antiqua" w:eastAsia="Palatino" w:hAnsi="Book Antiqua" w:cs="Palatino"/>
          <w:u w:val="single"/>
        </w:rPr>
        <w:t>EV (Philippines) and others v SSHD</w:t>
      </w:r>
      <w:r w:rsidRPr="000743F3">
        <w:rPr>
          <w:rFonts w:ascii="Book Antiqua" w:eastAsia="Palatino" w:hAnsi="Book Antiqua" w:cs="Palatino"/>
        </w:rPr>
        <w:t xml:space="preserve"> [2014] EWCA </w:t>
      </w:r>
      <w:proofErr w:type="spellStart"/>
      <w:r w:rsidRPr="000743F3">
        <w:rPr>
          <w:rFonts w:ascii="Book Antiqua" w:eastAsia="Palatino" w:hAnsi="Book Antiqua" w:cs="Palatino"/>
        </w:rPr>
        <w:t>Civ</w:t>
      </w:r>
      <w:proofErr w:type="spellEnd"/>
      <w:r w:rsidRPr="000743F3">
        <w:rPr>
          <w:rFonts w:ascii="Book Antiqua" w:eastAsia="Palatino" w:hAnsi="Book Antiqua" w:cs="Palatino"/>
        </w:rPr>
        <w:t xml:space="preserve"> 874 and set out the various factors identified in that decision. She considered </w:t>
      </w:r>
      <w:r w:rsidR="00EA29D6">
        <w:rPr>
          <w:rFonts w:ascii="Book Antiqua" w:eastAsia="Palatino" w:hAnsi="Book Antiqua" w:cs="Palatino"/>
        </w:rPr>
        <w:t>A K</w:t>
      </w:r>
      <w:r w:rsidRPr="000743F3">
        <w:rPr>
          <w:rFonts w:ascii="Book Antiqua" w:eastAsia="Palatino" w:hAnsi="Book Antiqua" w:cs="Palatino"/>
        </w:rPr>
        <w:t xml:space="preserve">'s welfare with reference to those factors [38-39].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She noted how the situation is affecting him emotionally as confirmed by the Hounslow Child and Adolescent Mental Health Service report [40].</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found that even though </w:t>
      </w:r>
      <w:r w:rsidR="00EA29D6">
        <w:rPr>
          <w:rFonts w:ascii="Book Antiqua" w:eastAsia="Palatino" w:hAnsi="Book Antiqua" w:cs="Palatino"/>
        </w:rPr>
        <w:t>A K</w:t>
      </w:r>
      <w:r w:rsidRPr="000743F3">
        <w:rPr>
          <w:rFonts w:ascii="Book Antiqua" w:eastAsia="Palatino" w:hAnsi="Book Antiqua" w:cs="Palatino"/>
        </w:rPr>
        <w:t xml:space="preserve"> has not lived in Pakistan since he was “a tiny tot” she saw no reason why he could not establish a connection there. He has aunts, uncles, sisters, his mother and his mother's close family members. He would have contact with his father's friends and family members who form part of the Pakistani community in the UK. This means that he has some knowledge and familiarity of Pakistani culture.</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lastRenderedPageBreak/>
        <w:t xml:space="preserve">That did not mean that </w:t>
      </w:r>
      <w:r w:rsidR="00EA29D6">
        <w:rPr>
          <w:rFonts w:ascii="Book Antiqua" w:eastAsia="Palatino" w:hAnsi="Book Antiqua" w:cs="Palatino"/>
        </w:rPr>
        <w:t>A K</w:t>
      </w:r>
      <w:r w:rsidRPr="000743F3">
        <w:rPr>
          <w:rFonts w:ascii="Book Antiqua" w:eastAsia="Palatino" w:hAnsi="Book Antiqua" w:cs="Palatino"/>
        </w:rPr>
        <w:t xml:space="preserve"> would not find life in Pakistan very different from the life he enjoyed in the UK. It will assist him in adapting. He can speak Urdu even if he is not able to read and write it. He will not have any </w:t>
      </w:r>
      <w:proofErr w:type="gramStart"/>
      <w:r w:rsidRPr="000743F3">
        <w:rPr>
          <w:rFonts w:ascii="Book Antiqua" w:eastAsia="Palatino" w:hAnsi="Book Antiqua" w:cs="Palatino"/>
        </w:rPr>
        <w:t>particular difficulties</w:t>
      </w:r>
      <w:proofErr w:type="gramEnd"/>
      <w:r w:rsidRPr="000743F3">
        <w:rPr>
          <w:rFonts w:ascii="Book Antiqua" w:eastAsia="Palatino" w:hAnsi="Book Antiqua" w:cs="Palatino"/>
        </w:rPr>
        <w:t xml:space="preserve"> picking it up. He would be able to be educated in Pakistan and has not yet started preparing for his GCSEs.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did not consider that his education would be significantly disrupted. There are also international schools in Pakistan where the teaching is in English. It is likely from the appellant's evidence, that his mother comes from a wealthy family and may be able to afford for him to have an English education.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had no details of </w:t>
      </w:r>
      <w:r w:rsidR="00EA29D6">
        <w:rPr>
          <w:rFonts w:ascii="Book Antiqua" w:eastAsia="Palatino" w:hAnsi="Book Antiqua" w:cs="Palatino"/>
        </w:rPr>
        <w:t>A K</w:t>
      </w:r>
      <w:r w:rsidRPr="000743F3">
        <w:rPr>
          <w:rFonts w:ascii="Book Antiqua" w:eastAsia="Palatino" w:hAnsi="Book Antiqua" w:cs="Palatino"/>
        </w:rPr>
        <w:t xml:space="preserve">'s friendships or activities in the UK. She was satisfied however that having regard to his length of residence here this can lead to the development of social and cultural and educational ties that would be inappropriately disrupted without compelling reasons.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was satisfied that </w:t>
      </w:r>
      <w:proofErr w:type="gramStart"/>
      <w:r w:rsidRPr="000743F3">
        <w:rPr>
          <w:rFonts w:ascii="Book Antiqua" w:eastAsia="Palatino" w:hAnsi="Book Antiqua" w:cs="Palatino"/>
        </w:rPr>
        <w:t>overall,</w:t>
      </w:r>
      <w:proofErr w:type="gramEnd"/>
      <w:r w:rsidRPr="000743F3">
        <w:rPr>
          <w:rFonts w:ascii="Book Antiqua" w:eastAsia="Palatino" w:hAnsi="Book Antiqua" w:cs="Palatino"/>
        </w:rPr>
        <w:t xml:space="preserve"> </w:t>
      </w:r>
      <w:r w:rsidR="00EA29D6">
        <w:rPr>
          <w:rFonts w:ascii="Book Antiqua" w:eastAsia="Palatino" w:hAnsi="Book Antiqua" w:cs="Palatino"/>
        </w:rPr>
        <w:t>A K</w:t>
      </w:r>
      <w:r w:rsidRPr="000743F3">
        <w:rPr>
          <w:rFonts w:ascii="Book Antiqua" w:eastAsia="Palatino" w:hAnsi="Book Antiqua" w:cs="Palatino"/>
        </w:rPr>
        <w:t xml:space="preserve">'s best interests would be to remain in the UK because his ties formed through his residence here would not be disrupted and he would be likely to have better future opportunities both educationally and economically by continuing to live here [43].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However, she stated at [44] that she did not find this to be a case where his best interests point “overwhelmingly in favour of remaining in the UK because of the factors I have already mentioned above (paragraph 41) which indicate that he would be able to form a connection with his country of nationality.”</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The fact that it is in his best interests to remain in the UK does not mean of itself that it would not be reasonable to expect him to leave the UK, either under Appendix FM, paragraph 276ADE(iv) which applies to him or for the purpose of s.117</w:t>
      </w:r>
      <w:proofErr w:type="gramStart"/>
      <w:r w:rsidRPr="000743F3">
        <w:rPr>
          <w:rFonts w:ascii="Book Antiqua" w:eastAsia="Palatino" w:hAnsi="Book Antiqua" w:cs="Palatino"/>
        </w:rPr>
        <w:t>B(</w:t>
      </w:r>
      <w:proofErr w:type="gramEnd"/>
      <w:r w:rsidRPr="000743F3">
        <w:rPr>
          <w:rFonts w:ascii="Book Antiqua" w:eastAsia="Palatino" w:hAnsi="Book Antiqua" w:cs="Palatino"/>
        </w:rPr>
        <w:t>6) of the 2002 Act, as a qualifying child [45].</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had regard to the respondent's guidance quoted in </w:t>
      </w:r>
      <w:r w:rsidRPr="000743F3">
        <w:rPr>
          <w:rFonts w:ascii="Book Antiqua" w:eastAsia="Palatino" w:hAnsi="Book Antiqua" w:cs="Palatino"/>
          <w:u w:val="single"/>
        </w:rPr>
        <w:t>PD (Sri Lanka)</w:t>
      </w:r>
      <w:r w:rsidRPr="000743F3">
        <w:rPr>
          <w:rFonts w:ascii="Book Antiqua" w:eastAsia="Palatino" w:hAnsi="Book Antiqua" w:cs="Palatino"/>
        </w:rPr>
        <w:t xml:space="preserve"> [2016] UKUT 106. She referred to </w:t>
      </w:r>
      <w:r w:rsidRPr="000743F3">
        <w:rPr>
          <w:rFonts w:ascii="Book Antiqua" w:eastAsia="Palatino" w:hAnsi="Book Antiqua" w:cs="Palatino"/>
          <w:u w:val="single"/>
        </w:rPr>
        <w:t>MA (Pakistan)</w:t>
      </w:r>
      <w:r w:rsidRPr="000743F3">
        <w:rPr>
          <w:rFonts w:ascii="Book Antiqua" w:eastAsia="Palatino" w:hAnsi="Book Antiqua" w:cs="Palatino"/>
        </w:rPr>
        <w:t>, supra. The fact that he has been in the UK for seven years must be given significant weight when carrying out the proportionality exercise. It has established a starting point that leave should be granted, unless there are powerful reasons to the contrary [47].</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considered at [48] that there are powerful reasons to the contrary. The appellant has no right to remain here. He came as a visitor and deliberately remained without regulating his status until </w:t>
      </w:r>
      <w:r w:rsidR="00EA29D6">
        <w:rPr>
          <w:rFonts w:ascii="Book Antiqua" w:eastAsia="Palatino" w:hAnsi="Book Antiqua" w:cs="Palatino"/>
        </w:rPr>
        <w:t>A K</w:t>
      </w:r>
      <w:r w:rsidRPr="000743F3">
        <w:rPr>
          <w:rFonts w:ascii="Book Antiqua" w:eastAsia="Palatino" w:hAnsi="Book Antiqua" w:cs="Palatino"/>
        </w:rPr>
        <w:t xml:space="preserve"> was here for seven years. He does not speak English. There is no evidence that he will be financially independent if granted leave. He relies presently on relatives for financial support.</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found that it is reasonable, bearing in mind the public interest in maintaining immigration control, for </w:t>
      </w:r>
      <w:r w:rsidR="00EA29D6">
        <w:rPr>
          <w:rFonts w:ascii="Book Antiqua" w:eastAsia="Palatino" w:hAnsi="Book Antiqua" w:cs="Palatino"/>
        </w:rPr>
        <w:t>A K</w:t>
      </w:r>
      <w:r w:rsidRPr="000743F3">
        <w:rPr>
          <w:rFonts w:ascii="Book Antiqua" w:eastAsia="Palatino" w:hAnsi="Book Antiqua" w:cs="Palatino"/>
        </w:rPr>
        <w:t xml:space="preserve"> to go to Pakistan with the appellant. </w:t>
      </w:r>
      <w:r w:rsidR="00EA29D6">
        <w:rPr>
          <w:rFonts w:ascii="Book Antiqua" w:eastAsia="Palatino" w:hAnsi="Book Antiqua" w:cs="Palatino"/>
        </w:rPr>
        <w:t>A K</w:t>
      </w:r>
      <w:r w:rsidRPr="000743F3">
        <w:rPr>
          <w:rFonts w:ascii="Book Antiqua" w:eastAsia="Palatino" w:hAnsi="Book Antiqua" w:cs="Palatino"/>
        </w:rPr>
        <w:t xml:space="preserve"> has not reached a critical stage in his education. He will be able to adapt to life there, with both parents' support. His father is still at the centre of his life and he </w:t>
      </w:r>
      <w:proofErr w:type="gramStart"/>
      <w:r w:rsidRPr="000743F3">
        <w:rPr>
          <w:rFonts w:ascii="Book Antiqua" w:eastAsia="Palatino" w:hAnsi="Book Antiqua" w:cs="Palatino"/>
        </w:rPr>
        <w:t>is able to</w:t>
      </w:r>
      <w:proofErr w:type="gramEnd"/>
      <w:r w:rsidRPr="000743F3">
        <w:rPr>
          <w:rFonts w:ascii="Book Antiqua" w:eastAsia="Palatino" w:hAnsi="Book Antiqua" w:cs="Palatino"/>
        </w:rPr>
        <w:t xml:space="preserve"> support </w:t>
      </w:r>
      <w:r w:rsidR="00EA29D6">
        <w:rPr>
          <w:rFonts w:ascii="Book Antiqua" w:eastAsia="Palatino" w:hAnsi="Book Antiqua" w:cs="Palatino"/>
        </w:rPr>
        <w:t>A K</w:t>
      </w:r>
      <w:r w:rsidRPr="000743F3">
        <w:rPr>
          <w:rFonts w:ascii="Book Antiqua" w:eastAsia="Palatino" w:hAnsi="Book Antiqua" w:cs="Palatino"/>
        </w:rPr>
        <w:t xml:space="preserve"> and promote his development. </w:t>
      </w:r>
      <w:r w:rsidR="00EA29D6">
        <w:rPr>
          <w:rFonts w:ascii="Book Antiqua" w:eastAsia="Palatino" w:hAnsi="Book Antiqua" w:cs="Palatino"/>
        </w:rPr>
        <w:t>A K</w:t>
      </w:r>
      <w:r w:rsidRPr="000743F3">
        <w:rPr>
          <w:rFonts w:ascii="Book Antiqua" w:eastAsia="Palatino" w:hAnsi="Book Antiqua" w:cs="Palatino"/>
        </w:rPr>
        <w:t xml:space="preserve"> has relatives in Pakistan and he will not be totally unfamiliar with the culture [49].</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lastRenderedPageBreak/>
        <w:t xml:space="preserve">He will be in a stable state, which he craves as noted in the mental health service report. Currently he is not in a stable situation so far as his immigration status is concerned. This is causing him a great deal of distress. In Pakistan he will have an education, his close family, </w:t>
      </w:r>
      <w:proofErr w:type="gramStart"/>
      <w:r w:rsidRPr="000743F3">
        <w:rPr>
          <w:rFonts w:ascii="Book Antiqua" w:eastAsia="Palatino" w:hAnsi="Book Antiqua" w:cs="Palatino"/>
        </w:rPr>
        <w:t>in particular his</w:t>
      </w:r>
      <w:proofErr w:type="gramEnd"/>
      <w:r w:rsidRPr="000743F3">
        <w:rPr>
          <w:rFonts w:ascii="Book Antiqua" w:eastAsia="Palatino" w:hAnsi="Book Antiqua" w:cs="Palatino"/>
        </w:rPr>
        <w:t xml:space="preserve"> mother and sisters whom he will get to know, and will be brought up in the country of his nationality and cultural heritage [49].</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Despite his residence of over ten years, she was not satisfied that it would be unreasonable to expect </w:t>
      </w:r>
      <w:r w:rsidR="00EA29D6">
        <w:rPr>
          <w:rFonts w:ascii="Book Antiqua" w:eastAsia="Palatino" w:hAnsi="Book Antiqua" w:cs="Palatino"/>
        </w:rPr>
        <w:t>A K</w:t>
      </w:r>
      <w:r w:rsidRPr="000743F3">
        <w:rPr>
          <w:rFonts w:ascii="Book Antiqua" w:eastAsia="Palatino" w:hAnsi="Book Antiqua" w:cs="Palatino"/>
        </w:rPr>
        <w:t xml:space="preserve"> to leave the UK. The Judge therefore found that he did not meet the requirements of paragraph 276ADE(1)(iv)</w:t>
      </w:r>
      <w:proofErr w:type="gramStart"/>
      <w:r w:rsidRPr="000743F3">
        <w:rPr>
          <w:rFonts w:ascii="Book Antiqua" w:eastAsia="Palatino" w:hAnsi="Book Antiqua" w:cs="Palatino"/>
        </w:rPr>
        <w:t>-  [</w:t>
      </w:r>
      <w:proofErr w:type="gramEnd"/>
      <w:r w:rsidRPr="000743F3">
        <w:rPr>
          <w:rFonts w:ascii="Book Antiqua" w:eastAsia="Palatino" w:hAnsi="Book Antiqua" w:cs="Palatino"/>
        </w:rPr>
        <w:t>50]. Nor did he meet the requirements of paragraph 276ADE(vi) [51].</w:t>
      </w:r>
    </w:p>
    <w:p w:rsidR="000C7209" w:rsidRPr="000743F3" w:rsidRDefault="00381F05">
      <w:pPr>
        <w:pStyle w:val="BodyText"/>
        <w:numPr>
          <w:ilvl w:val="0"/>
          <w:numId w:val="2"/>
        </w:numPr>
        <w:jc w:val="both"/>
        <w:rPr>
          <w:rFonts w:ascii="Book Antiqua" w:eastAsia="Palatino" w:hAnsi="Book Antiqua" w:cs="Palatino"/>
        </w:rPr>
      </w:pPr>
      <w:proofErr w:type="gramStart"/>
      <w:r w:rsidRPr="000743F3">
        <w:rPr>
          <w:rFonts w:ascii="Book Antiqua" w:eastAsia="Palatino" w:hAnsi="Book Antiqua" w:cs="Palatino"/>
        </w:rPr>
        <w:t>With regard to</w:t>
      </w:r>
      <w:proofErr w:type="gramEnd"/>
      <w:r w:rsidRPr="000743F3">
        <w:rPr>
          <w:rFonts w:ascii="Book Antiqua" w:eastAsia="Palatino" w:hAnsi="Book Antiqua" w:cs="Palatino"/>
        </w:rPr>
        <w:t xml:space="preserve"> Article 8, she was satisfied that the interference with those rights are proportionate. </w:t>
      </w:r>
    </w:p>
    <w:p w:rsidR="000C7209" w:rsidRPr="000743F3" w:rsidRDefault="00381F05">
      <w:pPr>
        <w:pStyle w:val="BodyText"/>
        <w:numPr>
          <w:ilvl w:val="0"/>
          <w:numId w:val="2"/>
        </w:numPr>
        <w:jc w:val="both"/>
        <w:rPr>
          <w:rFonts w:ascii="Book Antiqua" w:eastAsia="Palatino" w:hAnsi="Book Antiqua" w:cs="Palatino"/>
          <w:bCs/>
          <w:u w:val="single"/>
        </w:rPr>
      </w:pPr>
      <w:r w:rsidRPr="000743F3">
        <w:rPr>
          <w:rFonts w:ascii="Book Antiqua" w:eastAsia="Palatino" w:hAnsi="Book Antiqua" w:cs="Palatino"/>
        </w:rPr>
        <w:t>On 3 May 2018, Upper Tribunal Judge Coker granted the appellant permission to appeal. She found that it is arguable that the Judge failed to approach s.117</w:t>
      </w:r>
      <w:proofErr w:type="gramStart"/>
      <w:r w:rsidRPr="000743F3">
        <w:rPr>
          <w:rFonts w:ascii="Book Antiqua" w:eastAsia="Palatino" w:hAnsi="Book Antiqua" w:cs="Palatino"/>
        </w:rPr>
        <w:t>B(</w:t>
      </w:r>
      <w:proofErr w:type="gramEnd"/>
      <w:r w:rsidRPr="000743F3">
        <w:rPr>
          <w:rFonts w:ascii="Book Antiqua" w:eastAsia="Palatino" w:hAnsi="Book Antiqua" w:cs="Palatino"/>
        </w:rPr>
        <w:t xml:space="preserve">6) of the Nationality, Immigration and Asylum Act 2002 appropriately. She arguably applied the wrong test in concluding that it was not “overwhelmingly” in the best interests of </w:t>
      </w:r>
      <w:r w:rsidR="00EA29D6">
        <w:rPr>
          <w:rFonts w:ascii="Book Antiqua" w:eastAsia="Palatino" w:hAnsi="Book Antiqua" w:cs="Palatino"/>
        </w:rPr>
        <w:t>A K</w:t>
      </w:r>
      <w:r w:rsidRPr="000743F3">
        <w:rPr>
          <w:rFonts w:ascii="Book Antiqua" w:eastAsia="Palatino" w:hAnsi="Book Antiqua" w:cs="Palatino"/>
        </w:rPr>
        <w:t xml:space="preserve"> to remain in the UK. </w:t>
      </w:r>
    </w:p>
    <w:p w:rsidR="000C7209" w:rsidRPr="000743F3" w:rsidRDefault="00381F05">
      <w:pPr>
        <w:pStyle w:val="BodyText"/>
        <w:jc w:val="both"/>
        <w:rPr>
          <w:rFonts w:ascii="Book Antiqua" w:eastAsia="Palatino" w:hAnsi="Book Antiqua" w:cs="Palatino"/>
          <w:b/>
        </w:rPr>
      </w:pPr>
      <w:r w:rsidRPr="000743F3">
        <w:rPr>
          <w:rFonts w:ascii="Book Antiqua" w:eastAsia="Palatino" w:hAnsi="Book Antiqua" w:cs="Palatino"/>
          <w:b/>
          <w:bCs/>
          <w:u w:val="single"/>
        </w:rPr>
        <w:t>The appeal before the Upper Tribunal</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Ms Charlton submitted that the Judge did not properly assess </w:t>
      </w:r>
      <w:r w:rsidR="00EA29D6">
        <w:rPr>
          <w:rFonts w:ascii="Book Antiqua" w:eastAsia="Palatino" w:hAnsi="Book Antiqua" w:cs="Palatino"/>
        </w:rPr>
        <w:t>A K</w:t>
      </w:r>
      <w:r w:rsidRPr="000743F3">
        <w:rPr>
          <w:rFonts w:ascii="Book Antiqua" w:eastAsia="Palatino" w:hAnsi="Book Antiqua" w:cs="Palatino"/>
        </w:rPr>
        <w:t>'s evidence. The reconciliation between the first appellant and his ex-wife was not addressed. Attempts to reconcile failed and his wife returned to Pakistan with her daughters but left her son with the appellant.</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The appellant separated from his wife officially in April 2015. He has had very little contact with her via the telephone. The last contact with her was in January 2014 [15]. There was no evidence to substantiate the finding that the appellant's family would be there to support him as stated at [28].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Ms Charlton referred to </w:t>
      </w:r>
      <w:r w:rsidR="00EA29D6">
        <w:rPr>
          <w:rFonts w:ascii="Book Antiqua" w:eastAsia="Palatino" w:hAnsi="Book Antiqua" w:cs="Palatino"/>
        </w:rPr>
        <w:t>A K</w:t>
      </w:r>
      <w:r w:rsidRPr="000743F3">
        <w:rPr>
          <w:rFonts w:ascii="Book Antiqua" w:eastAsia="Palatino" w:hAnsi="Book Antiqua" w:cs="Palatino"/>
        </w:rPr>
        <w:t xml:space="preserve">'s witness statement before the Tribunal. There he stated that his mother telephoned his father round about January 2014 and wanted to speak to him. He does not remember the conversation he had with her but she was crying and asked about his school. He has not had contact with her since. Nor did he have contact with his sisters.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In his statement he stated that on some occasions he has found it difficult to concentrate at school because he worries about his future and his education.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submitted that the Judge found that </w:t>
      </w:r>
      <w:r w:rsidR="00EA29D6">
        <w:rPr>
          <w:rFonts w:ascii="Book Antiqua" w:eastAsia="Palatino" w:hAnsi="Book Antiqua" w:cs="Palatino"/>
        </w:rPr>
        <w:t>A K</w:t>
      </w:r>
      <w:r w:rsidRPr="000743F3">
        <w:rPr>
          <w:rFonts w:ascii="Book Antiqua" w:eastAsia="Palatino" w:hAnsi="Book Antiqua" w:cs="Palatino"/>
        </w:rPr>
        <w:t xml:space="preserve">'s best interests would be for him to remain in the UK but nevertheless found it to be reasonable to remove him </w:t>
      </w:r>
      <w:proofErr w:type="gramStart"/>
      <w:r w:rsidRPr="000743F3">
        <w:rPr>
          <w:rFonts w:ascii="Book Antiqua" w:eastAsia="Palatino" w:hAnsi="Book Antiqua" w:cs="Palatino"/>
        </w:rPr>
        <w:t>despite  having</w:t>
      </w:r>
      <w:proofErr w:type="gramEnd"/>
      <w:r w:rsidRPr="000743F3">
        <w:rPr>
          <w:rFonts w:ascii="Book Antiqua" w:eastAsia="Palatino" w:hAnsi="Book Antiqua" w:cs="Palatino"/>
        </w:rPr>
        <w:t xml:space="preserve"> no proper assessment of the actual situation he would face. Nor was his private life part of the balancing exercise undertaken, where it is clear from his evidence that he has many ties and connections outside the family home.</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Nor was there evidence substantiating the Judge's expectation that his education would not be significantly disrupted and it is likely that his mother comes from a </w:t>
      </w:r>
      <w:r w:rsidRPr="000743F3">
        <w:rPr>
          <w:rFonts w:ascii="Book Antiqua" w:eastAsia="Palatino" w:hAnsi="Book Antiqua" w:cs="Palatino"/>
        </w:rPr>
        <w:lastRenderedPageBreak/>
        <w:t>wealthy family and according to the appellant's evidence may be able to afford for him to have an English education.</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Nor was it true as asserted by the Judge at [42] that there were no details of friends. He referred to them in his written and oral evidence, showing the strength of his ties.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In the grounds seeking permission it was contended that the Judge made no mention of the fact that </w:t>
      </w:r>
      <w:r w:rsidR="00EA29D6">
        <w:rPr>
          <w:rFonts w:ascii="Book Antiqua" w:eastAsia="Palatino" w:hAnsi="Book Antiqua" w:cs="Palatino"/>
        </w:rPr>
        <w:t>A K</w:t>
      </w:r>
      <w:r w:rsidRPr="000743F3">
        <w:rPr>
          <w:rFonts w:ascii="Book Antiqua" w:eastAsia="Palatino" w:hAnsi="Book Antiqua" w:cs="Palatino"/>
        </w:rPr>
        <w:t xml:space="preserve">, while being able to understand and speak Urdu, can neither read nor write the language and this nullifies the assertion that he can continue his education in Pakistan [49]. However, at [41] the Judge stated that there was nothing to suggest that he would have </w:t>
      </w:r>
      <w:proofErr w:type="gramStart"/>
      <w:r w:rsidRPr="000743F3">
        <w:rPr>
          <w:rFonts w:ascii="Book Antiqua" w:eastAsia="Palatino" w:hAnsi="Book Antiqua" w:cs="Palatino"/>
        </w:rPr>
        <w:t>particular difficulties</w:t>
      </w:r>
      <w:proofErr w:type="gramEnd"/>
      <w:r w:rsidRPr="000743F3">
        <w:rPr>
          <w:rFonts w:ascii="Book Antiqua" w:eastAsia="Palatino" w:hAnsi="Book Antiqua" w:cs="Palatino"/>
        </w:rPr>
        <w:t xml:space="preserve"> picking the language up.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On behalf of the respondent, Mr Melvin submitted that the Judge directed himself appropriately in accordance with the relevant Court of Appeal decisions. She considered the best interests of </w:t>
      </w:r>
      <w:r w:rsidR="00EA29D6">
        <w:rPr>
          <w:rFonts w:ascii="Book Antiqua" w:eastAsia="Palatino" w:hAnsi="Book Antiqua" w:cs="Palatino"/>
        </w:rPr>
        <w:t>A K</w:t>
      </w:r>
      <w:r w:rsidRPr="000743F3">
        <w:rPr>
          <w:rFonts w:ascii="Book Antiqua" w:eastAsia="Palatino" w:hAnsi="Book Antiqua" w:cs="Palatino"/>
        </w:rPr>
        <w:t xml:space="preserve">, having regard to the situation in the UK as well as Pakistan. She reached a conclusion open to her on the evidence.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fully understood the family situation. The fact that there may be no contact does not mean that there would be no support. There was no reason why </w:t>
      </w:r>
      <w:r w:rsidR="00EA29D6">
        <w:rPr>
          <w:rFonts w:ascii="Book Antiqua" w:eastAsia="Palatino" w:hAnsi="Book Antiqua" w:cs="Palatino"/>
        </w:rPr>
        <w:t>A K</w:t>
      </w:r>
      <w:r w:rsidRPr="000743F3">
        <w:rPr>
          <w:rFonts w:ascii="Book Antiqua" w:eastAsia="Palatino" w:hAnsi="Book Antiqua" w:cs="Palatino"/>
        </w:rPr>
        <w:t xml:space="preserve"> could not establish a connection with Pakistan. He has knowledge and familiarity with the Pakistani culture [41].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The appellant will be returning with his father who will look after him. He will be able to find education in any event in Pakistan. He had not yet started preparing for his GCSEs. </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had proper regard to </w:t>
      </w:r>
      <w:r w:rsidRPr="000743F3">
        <w:rPr>
          <w:rFonts w:ascii="Book Antiqua" w:eastAsia="Palatino" w:hAnsi="Book Antiqua" w:cs="Palatino"/>
          <w:u w:val="single"/>
        </w:rPr>
        <w:t>MA (Pakistan)</w:t>
      </w:r>
      <w:r w:rsidRPr="000743F3">
        <w:rPr>
          <w:rFonts w:ascii="Book Antiqua" w:eastAsia="Palatino" w:hAnsi="Book Antiqua" w:cs="Palatino"/>
        </w:rPr>
        <w:t xml:space="preserve">. The fact that </w:t>
      </w:r>
      <w:r w:rsidR="00EA29D6">
        <w:rPr>
          <w:rFonts w:ascii="Book Antiqua" w:eastAsia="Palatino" w:hAnsi="Book Antiqua" w:cs="Palatino"/>
        </w:rPr>
        <w:t>A K</w:t>
      </w:r>
      <w:r w:rsidRPr="000743F3">
        <w:rPr>
          <w:rFonts w:ascii="Book Antiqua" w:eastAsia="Palatino" w:hAnsi="Book Antiqua" w:cs="Palatino"/>
        </w:rPr>
        <w:t xml:space="preserve"> has been here for seven years must be given significant weight in the proportionality exercise. She noted that it was established that as a starting point, leave should be granted unless there were very powerful reasons to the contrary [47].</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She understood the family position as noted in [15 and 28]. </w:t>
      </w:r>
      <w:r w:rsidR="00EA29D6">
        <w:rPr>
          <w:rFonts w:ascii="Book Antiqua" w:eastAsia="Palatino" w:hAnsi="Book Antiqua" w:cs="Palatino"/>
        </w:rPr>
        <w:t>A K</w:t>
      </w:r>
      <w:r w:rsidRPr="000743F3">
        <w:rPr>
          <w:rFonts w:ascii="Book Antiqua" w:eastAsia="Palatino" w:hAnsi="Book Antiqua" w:cs="Palatino"/>
        </w:rPr>
        <w:t xml:space="preserve">'s mother is from a rich family with a business that should be in “good stead for </w:t>
      </w:r>
      <w:r w:rsidR="00EA29D6">
        <w:rPr>
          <w:rFonts w:ascii="Book Antiqua" w:eastAsia="Palatino" w:hAnsi="Book Antiqua" w:cs="Palatino"/>
        </w:rPr>
        <w:t>A K</w:t>
      </w:r>
      <w:r w:rsidRPr="000743F3">
        <w:rPr>
          <w:rFonts w:ascii="Book Antiqua" w:eastAsia="Palatino" w:hAnsi="Book Antiqua" w:cs="Palatino"/>
        </w:rPr>
        <w:t xml:space="preserve"> and indirectly the appellant.” She noted that the appellant and his wife are separated and that they are not in a subsisting relationship [30].</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He submitted that there are thus no errors of law.</w:t>
      </w:r>
    </w:p>
    <w:p w:rsidR="000C7209" w:rsidRPr="000743F3" w:rsidRDefault="00381F05">
      <w:pPr>
        <w:pStyle w:val="BodyText"/>
        <w:numPr>
          <w:ilvl w:val="0"/>
          <w:numId w:val="2"/>
        </w:numPr>
        <w:jc w:val="both"/>
        <w:rPr>
          <w:rFonts w:ascii="Book Antiqua" w:eastAsia="Palatino" w:hAnsi="Book Antiqua" w:cs="Palatino"/>
          <w:bCs/>
          <w:u w:val="single"/>
        </w:rPr>
      </w:pPr>
      <w:r w:rsidRPr="000743F3">
        <w:rPr>
          <w:rFonts w:ascii="Book Antiqua" w:eastAsia="Palatino" w:hAnsi="Book Antiqua" w:cs="Palatino"/>
        </w:rPr>
        <w:t xml:space="preserve">In reply, Ms Charlton submitted that the proper analysis of what is reasonable as set out in </w:t>
      </w:r>
      <w:r w:rsidRPr="000743F3">
        <w:rPr>
          <w:rFonts w:ascii="Book Antiqua" w:eastAsia="Palatino" w:hAnsi="Book Antiqua" w:cs="Palatino"/>
          <w:u w:val="single"/>
        </w:rPr>
        <w:t>MA</w:t>
      </w:r>
      <w:r w:rsidRPr="000743F3">
        <w:rPr>
          <w:rFonts w:ascii="Book Antiqua" w:eastAsia="Palatino" w:hAnsi="Book Antiqua" w:cs="Palatino"/>
        </w:rPr>
        <w:t xml:space="preserve"> was ignored. There needed to be good, cogent reasons. There had not been sufficient attention given to what </w:t>
      </w:r>
      <w:r w:rsidR="00EA29D6">
        <w:rPr>
          <w:rFonts w:ascii="Book Antiqua" w:eastAsia="Palatino" w:hAnsi="Book Antiqua" w:cs="Palatino"/>
        </w:rPr>
        <w:t>A K</w:t>
      </w:r>
      <w:r w:rsidRPr="000743F3">
        <w:rPr>
          <w:rFonts w:ascii="Book Antiqua" w:eastAsia="Palatino" w:hAnsi="Book Antiqua" w:cs="Palatino"/>
        </w:rPr>
        <w:t xml:space="preserve"> would be returning to as opposed to what the position might be based on conjecture.</w:t>
      </w:r>
    </w:p>
    <w:p w:rsidR="000C7209" w:rsidRPr="000743F3" w:rsidRDefault="00381F05">
      <w:pPr>
        <w:pStyle w:val="BodyText"/>
        <w:ind w:left="720"/>
        <w:jc w:val="both"/>
        <w:rPr>
          <w:rFonts w:ascii="Book Antiqua" w:eastAsia="Palatino" w:hAnsi="Book Antiqua" w:cs="Palatino"/>
          <w:b/>
        </w:rPr>
      </w:pPr>
      <w:r w:rsidRPr="000743F3">
        <w:rPr>
          <w:rFonts w:ascii="Book Antiqua" w:eastAsia="Palatino" w:hAnsi="Book Antiqua" w:cs="Palatino"/>
          <w:b/>
          <w:bCs/>
          <w:u w:val="single"/>
        </w:rPr>
        <w:t>Assessment</w:t>
      </w:r>
    </w:p>
    <w:p w:rsidR="000C7209" w:rsidRPr="000743F3" w:rsidRDefault="00381F05">
      <w:pPr>
        <w:pStyle w:val="BodyText"/>
        <w:numPr>
          <w:ilvl w:val="0"/>
          <w:numId w:val="2"/>
        </w:numPr>
        <w:jc w:val="both"/>
        <w:rPr>
          <w:rFonts w:ascii="Book Antiqua" w:eastAsia="Palatino" w:hAnsi="Book Antiqua" w:cs="Palatino"/>
        </w:rPr>
      </w:pPr>
      <w:r w:rsidRPr="000743F3">
        <w:rPr>
          <w:rFonts w:ascii="Book Antiqua" w:eastAsia="Palatino" w:hAnsi="Book Antiqua" w:cs="Palatino"/>
        </w:rPr>
        <w:t xml:space="preserve">As noted by Upper Tribunal Judge Coker, the First-tier Tribunal Judge's in stating that it was not overwhelmingly in the best interests of </w:t>
      </w:r>
      <w:r w:rsidR="00EA29D6">
        <w:rPr>
          <w:rFonts w:ascii="Book Antiqua" w:eastAsia="Palatino" w:hAnsi="Book Antiqua" w:cs="Palatino"/>
        </w:rPr>
        <w:t>A K</w:t>
      </w:r>
      <w:r w:rsidRPr="000743F3">
        <w:rPr>
          <w:rFonts w:ascii="Book Antiqua" w:eastAsia="Palatino" w:hAnsi="Book Antiqua" w:cs="Palatino"/>
        </w:rPr>
        <w:t xml:space="preserve"> to remain in the UK might be adopting the wrong test. </w:t>
      </w:r>
    </w:p>
    <w:p w:rsidR="000C7209" w:rsidRPr="000743F3" w:rsidRDefault="00381F05">
      <w:pPr>
        <w:pStyle w:val="BodyText"/>
        <w:numPr>
          <w:ilvl w:val="0"/>
          <w:numId w:val="2"/>
        </w:numPr>
        <w:jc w:val="both"/>
        <w:rPr>
          <w:rFonts w:ascii="Book Antiqua" w:eastAsia="Palatino" w:hAnsi="Book Antiqua" w:cs="Palatino"/>
          <w:kern w:val="1"/>
        </w:rPr>
      </w:pPr>
      <w:r w:rsidRPr="000743F3">
        <w:rPr>
          <w:rFonts w:ascii="Book Antiqua" w:eastAsia="Palatino" w:hAnsi="Book Antiqua" w:cs="Palatino"/>
        </w:rPr>
        <w:t xml:space="preserve">However, Judge </w:t>
      </w:r>
      <w:proofErr w:type="spellStart"/>
      <w:r w:rsidRPr="000743F3">
        <w:rPr>
          <w:rFonts w:ascii="Book Antiqua" w:eastAsia="Palatino" w:hAnsi="Book Antiqua" w:cs="Palatino"/>
        </w:rPr>
        <w:t>O'Garro</w:t>
      </w:r>
      <w:proofErr w:type="spellEnd"/>
      <w:r w:rsidRPr="000743F3">
        <w:rPr>
          <w:rFonts w:ascii="Book Antiqua" w:eastAsia="Palatino" w:hAnsi="Book Antiqua" w:cs="Palatino"/>
        </w:rPr>
        <w:t xml:space="preserve"> did have proper regard to the approach set out in decisions including </w:t>
      </w:r>
      <w:r w:rsidRPr="000743F3">
        <w:rPr>
          <w:rFonts w:ascii="Book Antiqua" w:eastAsia="Palatino" w:hAnsi="Book Antiqua" w:cs="Palatino"/>
          <w:u w:val="single"/>
        </w:rPr>
        <w:t>EV (Philippines) and others v SSHD</w:t>
      </w:r>
      <w:r w:rsidRPr="000743F3">
        <w:rPr>
          <w:rFonts w:ascii="Book Antiqua" w:eastAsia="Palatino" w:hAnsi="Book Antiqua" w:cs="Palatino"/>
        </w:rPr>
        <w:t xml:space="preserve"> [2014] EWCA </w:t>
      </w:r>
      <w:proofErr w:type="spellStart"/>
      <w:r w:rsidRPr="000743F3">
        <w:rPr>
          <w:rFonts w:ascii="Book Antiqua" w:eastAsia="Palatino" w:hAnsi="Book Antiqua" w:cs="Palatino"/>
        </w:rPr>
        <w:t>Civ</w:t>
      </w:r>
      <w:proofErr w:type="spellEnd"/>
      <w:r w:rsidRPr="000743F3">
        <w:rPr>
          <w:rFonts w:ascii="Book Antiqua" w:eastAsia="Palatino" w:hAnsi="Book Antiqua" w:cs="Palatino"/>
        </w:rPr>
        <w:t xml:space="preserve"> 874. </w:t>
      </w:r>
      <w:proofErr w:type="gramStart"/>
      <w:r w:rsidRPr="000743F3">
        <w:rPr>
          <w:rFonts w:ascii="Book Antiqua" w:eastAsia="Palatino" w:hAnsi="Book Antiqua" w:cs="Palatino"/>
        </w:rPr>
        <w:t>She  referred</w:t>
      </w:r>
      <w:proofErr w:type="gramEnd"/>
      <w:r w:rsidRPr="000743F3">
        <w:rPr>
          <w:rFonts w:ascii="Book Antiqua" w:eastAsia="Palatino" w:hAnsi="Book Antiqua" w:cs="Palatino"/>
        </w:rPr>
        <w:t xml:space="preserve"> </w:t>
      </w:r>
      <w:r w:rsidRPr="000743F3">
        <w:rPr>
          <w:rFonts w:ascii="Book Antiqua" w:eastAsia="Palatino" w:hAnsi="Book Antiqua" w:cs="Palatino"/>
        </w:rPr>
        <w:lastRenderedPageBreak/>
        <w:t xml:space="preserve">to </w:t>
      </w:r>
      <w:r w:rsidRPr="000743F3">
        <w:rPr>
          <w:rFonts w:ascii="Book Antiqua" w:eastAsia="Palatino" w:hAnsi="Book Antiqua" w:cs="Palatino"/>
          <w:u w:val="single"/>
        </w:rPr>
        <w:t>MA (Pakistan)</w:t>
      </w:r>
      <w:r w:rsidRPr="000743F3">
        <w:rPr>
          <w:rFonts w:ascii="Book Antiqua" w:eastAsia="Palatino" w:hAnsi="Book Antiqua" w:cs="Palatino"/>
        </w:rPr>
        <w:t xml:space="preserve"> at [47] noting that the fact that the child has been in the UK for seven years must be given significant weight. Leave should be granted unless there were powerful reasons to the contrary.</w:t>
      </w:r>
    </w:p>
    <w:p w:rsidR="000C7209" w:rsidRPr="000743F3" w:rsidRDefault="00381F05">
      <w:pPr>
        <w:pStyle w:val="BodyText"/>
        <w:numPr>
          <w:ilvl w:val="0"/>
          <w:numId w:val="2"/>
        </w:numPr>
        <w:jc w:val="both"/>
        <w:rPr>
          <w:rFonts w:ascii="Book Antiqua" w:eastAsia="Palatino" w:hAnsi="Book Antiqua" w:cs="Palatino"/>
          <w:kern w:val="1"/>
        </w:rPr>
      </w:pPr>
      <w:r w:rsidRPr="000743F3">
        <w:rPr>
          <w:rFonts w:ascii="Book Antiqua" w:eastAsia="Palatino" w:hAnsi="Book Antiqua" w:cs="Palatino"/>
          <w:kern w:val="1"/>
        </w:rPr>
        <w:t xml:space="preserve">In his judgment in </w:t>
      </w:r>
      <w:r w:rsidRPr="000743F3">
        <w:rPr>
          <w:rFonts w:ascii="Book Antiqua" w:eastAsia="Palatino" w:hAnsi="Book Antiqua" w:cs="Palatino"/>
          <w:kern w:val="1"/>
          <w:u w:val="single"/>
        </w:rPr>
        <w:t>MA (Pakistan</w:t>
      </w:r>
      <w:r w:rsidRPr="000743F3">
        <w:rPr>
          <w:rFonts w:ascii="Book Antiqua" w:eastAsia="Palatino" w:hAnsi="Book Antiqua" w:cs="Palatino"/>
          <w:kern w:val="1"/>
        </w:rPr>
        <w:t>, Elias L.J. held that if the Court should have regard to the conduct of the applicant and any other matters relevant to the public interest when applying the “unduly harsh” concept under s.117</w:t>
      </w:r>
      <w:proofErr w:type="gramStart"/>
      <w:r w:rsidRPr="000743F3">
        <w:rPr>
          <w:rFonts w:ascii="Book Antiqua" w:eastAsia="Palatino" w:hAnsi="Book Antiqua" w:cs="Palatino"/>
          <w:kern w:val="1"/>
        </w:rPr>
        <w:t>C(</w:t>
      </w:r>
      <w:proofErr w:type="gramEnd"/>
      <w:r w:rsidRPr="000743F3">
        <w:rPr>
          <w:rFonts w:ascii="Book Antiqua" w:eastAsia="Palatino" w:hAnsi="Book Antiqua" w:cs="Palatino"/>
          <w:kern w:val="1"/>
        </w:rPr>
        <w:t xml:space="preserve">5), so should it when considering the question of reasonableness under s.117B(6). Those sections are in substance free standing provisions, and even so the Court in </w:t>
      </w:r>
      <w:r w:rsidRPr="000743F3">
        <w:rPr>
          <w:rFonts w:ascii="Book Antiqua" w:eastAsia="Palatino" w:hAnsi="Book Antiqua" w:cs="Palatino"/>
          <w:kern w:val="1"/>
          <w:u w:val="single"/>
        </w:rPr>
        <w:t>MM</w:t>
      </w:r>
      <w:r w:rsidRPr="000743F3">
        <w:rPr>
          <w:rFonts w:ascii="Book Antiqua" w:eastAsia="Palatino" w:hAnsi="Book Antiqua" w:cs="Palatino"/>
          <w:kern w:val="1"/>
        </w:rPr>
        <w:t xml:space="preserve"> held that wider public interest considerations must be </w:t>
      </w:r>
      <w:proofErr w:type="gramStart"/>
      <w:r w:rsidRPr="000743F3">
        <w:rPr>
          <w:rFonts w:ascii="Book Antiqua" w:eastAsia="Palatino" w:hAnsi="Book Antiqua" w:cs="Palatino"/>
          <w:kern w:val="1"/>
        </w:rPr>
        <w:t>taken into account</w:t>
      </w:r>
      <w:proofErr w:type="gramEnd"/>
      <w:r w:rsidRPr="000743F3">
        <w:rPr>
          <w:rFonts w:ascii="Book Antiqua" w:eastAsia="Palatino" w:hAnsi="Book Antiqua" w:cs="Palatino"/>
          <w:kern w:val="1"/>
        </w:rPr>
        <w:t xml:space="preserve"> in applying the “unduly harsh” criteria. That must be equally so with respect to the reasonableness criteria in s.117</w:t>
      </w:r>
      <w:proofErr w:type="gramStart"/>
      <w:r w:rsidRPr="000743F3">
        <w:rPr>
          <w:rFonts w:ascii="Book Antiqua" w:eastAsia="Palatino" w:hAnsi="Book Antiqua" w:cs="Palatino"/>
          <w:kern w:val="1"/>
        </w:rPr>
        <w:t>B(</w:t>
      </w:r>
      <w:proofErr w:type="gramEnd"/>
      <w:r w:rsidRPr="000743F3">
        <w:rPr>
          <w:rFonts w:ascii="Book Antiqua" w:eastAsia="Palatino" w:hAnsi="Book Antiqua" w:cs="Palatino"/>
          <w:kern w:val="1"/>
        </w:rPr>
        <w:t>6).</w:t>
      </w:r>
    </w:p>
    <w:p w:rsidR="000C7209" w:rsidRPr="000743F3" w:rsidRDefault="00381F05">
      <w:pPr>
        <w:pStyle w:val="BodyText"/>
        <w:numPr>
          <w:ilvl w:val="0"/>
          <w:numId w:val="2"/>
        </w:numPr>
        <w:jc w:val="both"/>
        <w:rPr>
          <w:rFonts w:ascii="Book Antiqua" w:eastAsia="Palatino" w:hAnsi="Book Antiqua" w:cs="Palatino"/>
          <w:kern w:val="1"/>
        </w:rPr>
      </w:pPr>
      <w:r w:rsidRPr="000743F3">
        <w:rPr>
          <w:rFonts w:ascii="Book Antiqua" w:eastAsia="Palatino" w:hAnsi="Book Antiqua" w:cs="Palatino"/>
          <w:kern w:val="1"/>
        </w:rPr>
        <w:t>Accordingly the appeal is to be analysed on the basis that the only significance of s.117</w:t>
      </w:r>
      <w:proofErr w:type="gramStart"/>
      <w:r w:rsidRPr="000743F3">
        <w:rPr>
          <w:rFonts w:ascii="Book Antiqua" w:eastAsia="Palatino" w:hAnsi="Book Antiqua" w:cs="Palatino"/>
          <w:kern w:val="1"/>
        </w:rPr>
        <w:t>B(</w:t>
      </w:r>
      <w:proofErr w:type="gramEnd"/>
      <w:r w:rsidRPr="000743F3">
        <w:rPr>
          <w:rFonts w:ascii="Book Antiqua" w:eastAsia="Palatino" w:hAnsi="Book Antiqua" w:cs="Palatino"/>
          <w:kern w:val="1"/>
        </w:rPr>
        <w:t>6) is that where the seven year rule is satisfied, it is a factor of some weight leaning in favour of leave to remain being granted [45].</w:t>
      </w:r>
    </w:p>
    <w:p w:rsidR="000C7209" w:rsidRPr="000743F3" w:rsidRDefault="00381F05">
      <w:pPr>
        <w:pStyle w:val="BodyText"/>
        <w:numPr>
          <w:ilvl w:val="0"/>
          <w:numId w:val="2"/>
        </w:numPr>
        <w:jc w:val="both"/>
        <w:rPr>
          <w:rFonts w:ascii="Book Antiqua" w:eastAsia="Palatino" w:hAnsi="Book Antiqua" w:cs="Palatino"/>
          <w:kern w:val="1"/>
        </w:rPr>
      </w:pPr>
      <w:r w:rsidRPr="000743F3">
        <w:rPr>
          <w:rFonts w:ascii="Book Antiqua" w:eastAsia="Palatino" w:hAnsi="Book Antiqua" w:cs="Palatino"/>
          <w:kern w:val="1"/>
        </w:rPr>
        <w:t xml:space="preserve">In applying the reasonableness test, the fact that a child has been here for seven years must be given significant weight when carrying out the proportionality exercise. Lord Justice Elias referred to published guidance in August 2015 and the IDIs titled “Family Life (As a Partner or Parent) and Private Life: Ten Year Routes” in which it was expressly stated that once the seven years' residence requirement is satisfied, there needs to be “strong reasons” for refusing leave. Those instructions were not in force when the applications were determined. However, they merely confirm what is implicit in adopting a policy of this nature [46]. After such a </w:t>
      </w:r>
      <w:proofErr w:type="gramStart"/>
      <w:r w:rsidRPr="000743F3">
        <w:rPr>
          <w:rFonts w:ascii="Book Antiqua" w:eastAsia="Palatino" w:hAnsi="Book Antiqua" w:cs="Palatino"/>
          <w:kern w:val="1"/>
        </w:rPr>
        <w:t>period of time</w:t>
      </w:r>
      <w:proofErr w:type="gramEnd"/>
      <w:r w:rsidRPr="000743F3">
        <w:rPr>
          <w:rFonts w:ascii="Book Antiqua" w:eastAsia="Palatino" w:hAnsi="Book Antiqua" w:cs="Palatino"/>
          <w:kern w:val="1"/>
        </w:rPr>
        <w:t xml:space="preserve"> the child will have put down roots and developed social, cultural and educational links in the UK such that it is likely to be highly disruptive if the child is required to leave the UK. It may be less so when the children are very young because the focus of their lives is on their families, but the disruption becomes more serious as they get older. Moreover, in these cases there must be a very strong expectation that the child's best interests will be to remain in the UK with his parents as part of a family unit, and that must rank as a primary consideration in the proportionality assessment.</w:t>
      </w:r>
    </w:p>
    <w:p w:rsidR="000C7209" w:rsidRPr="000743F3" w:rsidRDefault="00381F05">
      <w:pPr>
        <w:pStyle w:val="BodyText"/>
        <w:numPr>
          <w:ilvl w:val="0"/>
          <w:numId w:val="2"/>
        </w:numPr>
        <w:jc w:val="both"/>
        <w:rPr>
          <w:rFonts w:ascii="Book Antiqua" w:eastAsia="Palatino" w:hAnsi="Book Antiqua" w:cs="Palatino"/>
          <w:kern w:val="1"/>
        </w:rPr>
      </w:pPr>
      <w:r w:rsidRPr="000743F3">
        <w:rPr>
          <w:rFonts w:ascii="Book Antiqua" w:eastAsia="Palatino" w:hAnsi="Book Antiqua" w:cs="Palatino"/>
          <w:kern w:val="1"/>
        </w:rPr>
        <w:t xml:space="preserve">Judge </w:t>
      </w:r>
      <w:proofErr w:type="spellStart"/>
      <w:r w:rsidRPr="000743F3">
        <w:rPr>
          <w:rFonts w:ascii="Book Antiqua" w:eastAsia="Palatino" w:hAnsi="Book Antiqua" w:cs="Palatino"/>
          <w:kern w:val="1"/>
        </w:rPr>
        <w:t>O'Garro</w:t>
      </w:r>
      <w:proofErr w:type="spellEnd"/>
      <w:r w:rsidRPr="000743F3">
        <w:rPr>
          <w:rFonts w:ascii="Book Antiqua" w:eastAsia="Palatino" w:hAnsi="Book Antiqua" w:cs="Palatino"/>
          <w:kern w:val="1"/>
        </w:rPr>
        <w:t xml:space="preserve"> set out the evidence before her in some detail. She was aware of the family history including the fact that </w:t>
      </w:r>
      <w:r w:rsidR="00EA29D6">
        <w:rPr>
          <w:rFonts w:ascii="Book Antiqua" w:eastAsia="Palatino" w:hAnsi="Book Antiqua" w:cs="Palatino"/>
          <w:kern w:val="1"/>
        </w:rPr>
        <w:t>A K</w:t>
      </w:r>
      <w:r w:rsidRPr="000743F3">
        <w:rPr>
          <w:rFonts w:ascii="Book Antiqua" w:eastAsia="Palatino" w:hAnsi="Book Antiqua" w:cs="Palatino"/>
          <w:kern w:val="1"/>
        </w:rPr>
        <w:t xml:space="preserve">'s mother returned to Pakistan. She had proper regard to the Hounslow Child and Adolescent Mental Health Service assessment in April 2017. She noted that the writer of the report found that </w:t>
      </w:r>
      <w:r w:rsidR="00EA29D6">
        <w:rPr>
          <w:rFonts w:ascii="Book Antiqua" w:eastAsia="Palatino" w:hAnsi="Book Antiqua" w:cs="Palatino"/>
          <w:kern w:val="1"/>
        </w:rPr>
        <w:t>A K</w:t>
      </w:r>
      <w:r w:rsidRPr="000743F3">
        <w:rPr>
          <w:rFonts w:ascii="Book Antiqua" w:eastAsia="Palatino" w:hAnsi="Book Antiqua" w:cs="Palatino"/>
          <w:kern w:val="1"/>
        </w:rPr>
        <w:t xml:space="preserve"> often feels low in mood and cries when he thinks a lot. This is to do with his and his father's immigration status. That is his main worry [26].</w:t>
      </w:r>
    </w:p>
    <w:p w:rsidR="000C7209" w:rsidRPr="000743F3" w:rsidRDefault="00381F05">
      <w:pPr>
        <w:pStyle w:val="BodyText"/>
        <w:numPr>
          <w:ilvl w:val="0"/>
          <w:numId w:val="2"/>
        </w:numPr>
        <w:jc w:val="both"/>
        <w:rPr>
          <w:rFonts w:ascii="Book Antiqua" w:eastAsia="Palatino" w:hAnsi="Book Antiqua" w:cs="Palatino"/>
          <w:kern w:val="1"/>
        </w:rPr>
      </w:pPr>
      <w:r w:rsidRPr="000743F3">
        <w:rPr>
          <w:rFonts w:ascii="Book Antiqua" w:eastAsia="Palatino" w:hAnsi="Book Antiqua" w:cs="Palatino"/>
          <w:kern w:val="1"/>
        </w:rPr>
        <w:t xml:space="preserve">She </w:t>
      </w:r>
      <w:proofErr w:type="gramStart"/>
      <w:r w:rsidRPr="000743F3">
        <w:rPr>
          <w:rFonts w:ascii="Book Antiqua" w:eastAsia="Palatino" w:hAnsi="Book Antiqua" w:cs="Palatino"/>
          <w:kern w:val="1"/>
        </w:rPr>
        <w:t>took into account</w:t>
      </w:r>
      <w:proofErr w:type="gramEnd"/>
      <w:r w:rsidRPr="000743F3">
        <w:rPr>
          <w:rFonts w:ascii="Book Antiqua" w:eastAsia="Palatino" w:hAnsi="Book Antiqua" w:cs="Palatino"/>
          <w:kern w:val="1"/>
        </w:rPr>
        <w:t xml:space="preserve"> his education throughout his stay in the UK as well as the fact that he had made friends at school. He had not yet started preparing for his GCSEs. She noted that the appellant's wife is from a rich family and expected that she would be happy to support </w:t>
      </w:r>
      <w:r w:rsidR="00EA29D6">
        <w:rPr>
          <w:rFonts w:ascii="Book Antiqua" w:eastAsia="Palatino" w:hAnsi="Book Antiqua" w:cs="Palatino"/>
          <w:kern w:val="1"/>
        </w:rPr>
        <w:t>A K</w:t>
      </w:r>
      <w:r w:rsidRPr="000743F3">
        <w:rPr>
          <w:rFonts w:ascii="Book Antiqua" w:eastAsia="Palatino" w:hAnsi="Book Antiqua" w:cs="Palatino"/>
          <w:kern w:val="1"/>
        </w:rPr>
        <w:t xml:space="preserve"> financially. It is evident from </w:t>
      </w:r>
      <w:r w:rsidR="00EA29D6">
        <w:rPr>
          <w:rFonts w:ascii="Book Antiqua" w:eastAsia="Palatino" w:hAnsi="Book Antiqua" w:cs="Palatino"/>
          <w:kern w:val="1"/>
        </w:rPr>
        <w:t>A K</w:t>
      </w:r>
      <w:r w:rsidRPr="000743F3">
        <w:rPr>
          <w:rFonts w:ascii="Book Antiqua" w:eastAsia="Palatino" w:hAnsi="Book Antiqua" w:cs="Palatino"/>
          <w:kern w:val="1"/>
        </w:rPr>
        <w:t>'s witness statement that he has had conversations with his mother in about January 2014. She was crying at the time and asked about his school.</w:t>
      </w:r>
    </w:p>
    <w:p w:rsidR="000C7209" w:rsidRPr="000743F3" w:rsidRDefault="00381F05">
      <w:pPr>
        <w:pStyle w:val="BodyText"/>
        <w:numPr>
          <w:ilvl w:val="0"/>
          <w:numId w:val="2"/>
        </w:numPr>
        <w:jc w:val="both"/>
        <w:rPr>
          <w:rFonts w:ascii="Book Antiqua" w:eastAsia="Palatino" w:hAnsi="Book Antiqua" w:cs="Palatino"/>
          <w:kern w:val="1"/>
        </w:rPr>
      </w:pPr>
      <w:r w:rsidRPr="000743F3">
        <w:rPr>
          <w:rFonts w:ascii="Book Antiqua" w:eastAsia="Palatino" w:hAnsi="Book Antiqua" w:cs="Palatino"/>
          <w:kern w:val="1"/>
        </w:rPr>
        <w:lastRenderedPageBreak/>
        <w:t xml:space="preserve">In the Hounslow assessment dated 8 June 2017 it is noted at B13 under the heading “formulation/hypothesis” that the appellant did not think that </w:t>
      </w:r>
      <w:r w:rsidR="00EA29D6">
        <w:rPr>
          <w:rFonts w:ascii="Book Antiqua" w:eastAsia="Palatino" w:hAnsi="Book Antiqua" w:cs="Palatino"/>
          <w:kern w:val="1"/>
        </w:rPr>
        <w:t>A K</w:t>
      </w:r>
      <w:r w:rsidRPr="000743F3">
        <w:rPr>
          <w:rFonts w:ascii="Book Antiqua" w:eastAsia="Palatino" w:hAnsi="Book Antiqua" w:cs="Palatino"/>
          <w:kern w:val="1"/>
        </w:rPr>
        <w:t xml:space="preserve"> has been affected by his mother's leaving. </w:t>
      </w:r>
      <w:r w:rsidR="00EA29D6">
        <w:rPr>
          <w:rFonts w:ascii="Book Antiqua" w:eastAsia="Palatino" w:hAnsi="Book Antiqua" w:cs="Palatino"/>
          <w:kern w:val="1"/>
        </w:rPr>
        <w:t>A K</w:t>
      </w:r>
      <w:r w:rsidRPr="000743F3">
        <w:rPr>
          <w:rFonts w:ascii="Book Antiqua" w:eastAsia="Palatino" w:hAnsi="Book Antiqua" w:cs="Palatino"/>
          <w:kern w:val="1"/>
        </w:rPr>
        <w:t xml:space="preserve"> stated that he has put that out of his mind.</w:t>
      </w:r>
    </w:p>
    <w:p w:rsidR="000C7209" w:rsidRPr="000743F3" w:rsidRDefault="00381F05">
      <w:pPr>
        <w:pStyle w:val="BodyText"/>
        <w:numPr>
          <w:ilvl w:val="0"/>
          <w:numId w:val="2"/>
        </w:numPr>
        <w:jc w:val="both"/>
        <w:rPr>
          <w:rFonts w:ascii="Book Antiqua" w:eastAsia="Palatino" w:hAnsi="Book Antiqua" w:cs="Palatino"/>
          <w:kern w:val="1"/>
        </w:rPr>
      </w:pPr>
      <w:r w:rsidRPr="000743F3">
        <w:rPr>
          <w:rFonts w:ascii="Book Antiqua" w:eastAsia="Palatino" w:hAnsi="Book Antiqua" w:cs="Palatino"/>
          <w:kern w:val="1"/>
        </w:rPr>
        <w:t xml:space="preserve">Judge </w:t>
      </w:r>
      <w:proofErr w:type="spellStart"/>
      <w:r w:rsidRPr="000743F3">
        <w:rPr>
          <w:rFonts w:ascii="Book Antiqua" w:eastAsia="Palatino" w:hAnsi="Book Antiqua" w:cs="Palatino"/>
          <w:kern w:val="1"/>
        </w:rPr>
        <w:t>O'Garro</w:t>
      </w:r>
      <w:proofErr w:type="spellEnd"/>
      <w:r w:rsidRPr="000743F3">
        <w:rPr>
          <w:rFonts w:ascii="Book Antiqua" w:eastAsia="Palatino" w:hAnsi="Book Antiqua" w:cs="Palatino"/>
          <w:kern w:val="1"/>
        </w:rPr>
        <w:t xml:space="preserve"> referred to </w:t>
      </w:r>
      <w:r w:rsidR="00EA29D6">
        <w:rPr>
          <w:rFonts w:ascii="Book Antiqua" w:eastAsia="Palatino" w:hAnsi="Book Antiqua" w:cs="Palatino"/>
          <w:kern w:val="1"/>
        </w:rPr>
        <w:t>A K</w:t>
      </w:r>
      <w:r w:rsidRPr="000743F3">
        <w:rPr>
          <w:rFonts w:ascii="Book Antiqua" w:eastAsia="Palatino" w:hAnsi="Book Antiqua" w:cs="Palatino"/>
          <w:kern w:val="1"/>
        </w:rPr>
        <w:t xml:space="preserve">'s life in the UK. She did not consider that his education would be significantly disrupted if he were to be removed to Pakistan. She noted that there are international schools in Pakistan where the teaching is in English. It is in that context that she found it likely that his mother would be able to afford “for him to have an English education” [41]. </w:t>
      </w:r>
    </w:p>
    <w:p w:rsidR="000C7209" w:rsidRPr="000743F3" w:rsidRDefault="00381F05">
      <w:pPr>
        <w:pStyle w:val="BodyText"/>
        <w:numPr>
          <w:ilvl w:val="0"/>
          <w:numId w:val="2"/>
        </w:numPr>
        <w:jc w:val="both"/>
        <w:rPr>
          <w:rFonts w:ascii="Book Antiqua" w:eastAsia="Palatino" w:hAnsi="Book Antiqua" w:cs="Palatino"/>
          <w:kern w:val="1"/>
        </w:rPr>
      </w:pPr>
      <w:r w:rsidRPr="000743F3">
        <w:rPr>
          <w:rFonts w:ascii="Book Antiqua" w:eastAsia="Palatino" w:hAnsi="Book Antiqua" w:cs="Palatino"/>
          <w:kern w:val="1"/>
        </w:rPr>
        <w:t xml:space="preserve">I accept Ms Charlton's submission that this may amount to mere supposition as to what may be waiting for him in Pakistan as opposed to evidence substantiating that expectation. There was no contention that appropriate education for </w:t>
      </w:r>
      <w:r w:rsidR="00EA29D6">
        <w:rPr>
          <w:rFonts w:ascii="Book Antiqua" w:eastAsia="Palatino" w:hAnsi="Book Antiqua" w:cs="Palatino"/>
          <w:kern w:val="1"/>
        </w:rPr>
        <w:t>A K</w:t>
      </w:r>
      <w:r w:rsidRPr="000743F3">
        <w:rPr>
          <w:rFonts w:ascii="Book Antiqua" w:eastAsia="Palatino" w:hAnsi="Book Antiqua" w:cs="Palatino"/>
          <w:kern w:val="1"/>
        </w:rPr>
        <w:t xml:space="preserve"> would not be available in Pakistan.</w:t>
      </w:r>
    </w:p>
    <w:p w:rsidR="000C7209" w:rsidRPr="000743F3" w:rsidRDefault="00381F05">
      <w:pPr>
        <w:pStyle w:val="BodyText"/>
        <w:numPr>
          <w:ilvl w:val="0"/>
          <w:numId w:val="2"/>
        </w:numPr>
        <w:jc w:val="both"/>
        <w:rPr>
          <w:rFonts w:ascii="Book Antiqua" w:eastAsia="Palatino" w:hAnsi="Book Antiqua" w:cs="Palatino"/>
          <w:kern w:val="1"/>
        </w:rPr>
      </w:pPr>
      <w:r w:rsidRPr="000743F3">
        <w:rPr>
          <w:rFonts w:ascii="Book Antiqua" w:eastAsia="Palatino" w:hAnsi="Book Antiqua" w:cs="Palatino"/>
          <w:kern w:val="1"/>
        </w:rPr>
        <w:t xml:space="preserve">The appellant would be returning with his father and the Judge found he would be able to support him in Pakistan. His father was still at the centre of his life and would promote his development. She noted that </w:t>
      </w:r>
      <w:r w:rsidR="00EA29D6">
        <w:rPr>
          <w:rFonts w:ascii="Book Antiqua" w:eastAsia="Palatino" w:hAnsi="Book Antiqua" w:cs="Palatino"/>
          <w:kern w:val="1"/>
        </w:rPr>
        <w:t>A K</w:t>
      </w:r>
      <w:r w:rsidRPr="000743F3">
        <w:rPr>
          <w:rFonts w:ascii="Book Antiqua" w:eastAsia="Palatino" w:hAnsi="Book Antiqua" w:cs="Palatino"/>
          <w:kern w:val="1"/>
        </w:rPr>
        <w:t xml:space="preserve"> has relatives in Pakistan and is not totally unfamiliar with the culture and traditions there, having maintained contact with his father's friends and family and those who formed part of the Pakistani community, in the UK. </w:t>
      </w:r>
    </w:p>
    <w:p w:rsidR="000C7209" w:rsidRPr="000743F3" w:rsidRDefault="00381F05">
      <w:pPr>
        <w:pStyle w:val="BodyText"/>
        <w:numPr>
          <w:ilvl w:val="0"/>
          <w:numId w:val="2"/>
        </w:numPr>
        <w:jc w:val="both"/>
        <w:rPr>
          <w:rFonts w:ascii="Book Antiqua" w:eastAsia="Palatino" w:hAnsi="Book Antiqua" w:cs="Palatino"/>
          <w:kern w:val="1"/>
        </w:rPr>
      </w:pPr>
      <w:r w:rsidRPr="000743F3">
        <w:rPr>
          <w:rFonts w:ascii="Book Antiqua" w:eastAsia="Palatino" w:hAnsi="Book Antiqua" w:cs="Palatino"/>
          <w:kern w:val="1"/>
        </w:rPr>
        <w:t xml:space="preserve">She also </w:t>
      </w:r>
      <w:proofErr w:type="gramStart"/>
      <w:r w:rsidRPr="000743F3">
        <w:rPr>
          <w:rFonts w:ascii="Book Antiqua" w:eastAsia="Palatino" w:hAnsi="Book Antiqua" w:cs="Palatino"/>
          <w:kern w:val="1"/>
        </w:rPr>
        <w:t>took into account</w:t>
      </w:r>
      <w:proofErr w:type="gramEnd"/>
      <w:r w:rsidRPr="000743F3">
        <w:rPr>
          <w:rFonts w:ascii="Book Antiqua" w:eastAsia="Palatino" w:hAnsi="Book Antiqua" w:cs="Palatino"/>
          <w:kern w:val="1"/>
        </w:rPr>
        <w:t xml:space="preserve"> the public interest considerations under s.117B, including the fact that the appellant had been in the UK illegally since 2007. He came to the UK as a visitor and overstayed. He therefore has had no regard to the immigration laws in his country [26].</w:t>
      </w:r>
    </w:p>
    <w:p w:rsidR="000C7209" w:rsidRPr="000743F3" w:rsidRDefault="00381F05">
      <w:pPr>
        <w:pStyle w:val="BodyText"/>
        <w:numPr>
          <w:ilvl w:val="0"/>
          <w:numId w:val="2"/>
        </w:numPr>
        <w:jc w:val="both"/>
        <w:rPr>
          <w:rFonts w:ascii="Book Antiqua" w:hAnsi="Book Antiqua" w:cs="Palatino"/>
          <w:bCs/>
          <w:u w:val="single"/>
        </w:rPr>
      </w:pPr>
      <w:r w:rsidRPr="000743F3">
        <w:rPr>
          <w:rFonts w:ascii="Book Antiqua" w:eastAsia="Palatino" w:hAnsi="Book Antiqua" w:cs="Palatino"/>
          <w:kern w:val="1"/>
        </w:rPr>
        <w:t xml:space="preserve">I find that Judge </w:t>
      </w:r>
      <w:proofErr w:type="spellStart"/>
      <w:r w:rsidRPr="000743F3">
        <w:rPr>
          <w:rFonts w:ascii="Book Antiqua" w:eastAsia="Palatino" w:hAnsi="Book Antiqua" w:cs="Palatino"/>
          <w:kern w:val="1"/>
        </w:rPr>
        <w:t>O'Garro</w:t>
      </w:r>
      <w:proofErr w:type="spellEnd"/>
      <w:r w:rsidRPr="000743F3">
        <w:rPr>
          <w:rFonts w:ascii="Book Antiqua" w:eastAsia="Palatino" w:hAnsi="Book Antiqua" w:cs="Palatino"/>
          <w:kern w:val="1"/>
        </w:rPr>
        <w:t xml:space="preserve"> has considered the </w:t>
      </w:r>
      <w:proofErr w:type="gramStart"/>
      <w:r w:rsidRPr="000743F3">
        <w:rPr>
          <w:rFonts w:ascii="Book Antiqua" w:eastAsia="Palatino" w:hAnsi="Book Antiqua" w:cs="Palatino"/>
          <w:kern w:val="1"/>
        </w:rPr>
        <w:t>evidence as a whole</w:t>
      </w:r>
      <w:proofErr w:type="gramEnd"/>
      <w:r w:rsidRPr="000743F3">
        <w:rPr>
          <w:rFonts w:ascii="Book Antiqua" w:eastAsia="Palatino" w:hAnsi="Book Antiqua" w:cs="Palatino"/>
          <w:kern w:val="1"/>
        </w:rPr>
        <w:t xml:space="preserve">. She has given sustainable reasons for concluding that it would not be unreasonable to expect </w:t>
      </w:r>
      <w:r w:rsidR="00EA29D6">
        <w:rPr>
          <w:rFonts w:ascii="Book Antiqua" w:eastAsia="Palatino" w:hAnsi="Book Antiqua" w:cs="Palatino"/>
          <w:kern w:val="1"/>
        </w:rPr>
        <w:t>A K</w:t>
      </w:r>
      <w:r w:rsidRPr="000743F3">
        <w:rPr>
          <w:rFonts w:ascii="Book Antiqua" w:eastAsia="Palatino" w:hAnsi="Book Antiqua" w:cs="Palatino"/>
          <w:kern w:val="1"/>
        </w:rPr>
        <w:t xml:space="preserve"> to leave the UK.</w:t>
      </w:r>
    </w:p>
    <w:p w:rsidR="000C7209" w:rsidRPr="000743F3" w:rsidRDefault="00381F05">
      <w:pPr>
        <w:tabs>
          <w:tab w:val="left" w:pos="120"/>
        </w:tabs>
        <w:spacing w:before="283" w:after="283"/>
        <w:ind w:left="737"/>
        <w:jc w:val="both"/>
        <w:rPr>
          <w:rFonts w:ascii="Book Antiqua" w:hAnsi="Book Antiqua" w:cs="Palatino"/>
          <w:b/>
        </w:rPr>
      </w:pPr>
      <w:r w:rsidRPr="000743F3">
        <w:rPr>
          <w:rFonts w:ascii="Book Antiqua" w:hAnsi="Book Antiqua" w:cs="Palatino"/>
          <w:b/>
          <w:bCs/>
          <w:u w:val="single"/>
        </w:rPr>
        <w:t>Notice of Decision</w:t>
      </w:r>
    </w:p>
    <w:p w:rsidR="000C7209" w:rsidRPr="000743F3" w:rsidRDefault="00381F05">
      <w:pPr>
        <w:tabs>
          <w:tab w:val="left" w:pos="120"/>
        </w:tabs>
        <w:spacing w:before="283" w:after="283"/>
        <w:ind w:left="737"/>
        <w:jc w:val="both"/>
        <w:rPr>
          <w:rFonts w:ascii="Book Antiqua" w:hAnsi="Book Antiqua" w:cs="Palatino"/>
        </w:rPr>
      </w:pPr>
      <w:r w:rsidRPr="000743F3">
        <w:rPr>
          <w:rFonts w:ascii="Book Antiqua" w:hAnsi="Book Antiqua" w:cs="Palatino"/>
        </w:rPr>
        <w:t>The decision of the First-tier Tribunal did not involve the making of an error on a point of law. The decision shall accordingly stand.</w:t>
      </w:r>
    </w:p>
    <w:p w:rsidR="000C7209" w:rsidRPr="000743F3" w:rsidRDefault="00F220FE" w:rsidP="00F220FE">
      <w:pPr>
        <w:tabs>
          <w:tab w:val="left" w:pos="120"/>
        </w:tabs>
        <w:spacing w:before="283" w:after="283"/>
        <w:jc w:val="both"/>
        <w:rPr>
          <w:rFonts w:ascii="Book Antiqua" w:hAnsi="Book Antiqua" w:cs="Palatino"/>
        </w:rPr>
      </w:pPr>
      <w:r>
        <w:rPr>
          <w:rFonts w:ascii="Book Antiqua" w:hAnsi="Book Antiqua" w:cs="Palatino"/>
        </w:rPr>
        <w:t xml:space="preserve">           A</w:t>
      </w:r>
      <w:r w:rsidR="00381F05" w:rsidRPr="000743F3">
        <w:rPr>
          <w:rFonts w:ascii="Book Antiqua" w:hAnsi="Book Antiqua" w:cs="Palatino"/>
        </w:rPr>
        <w:t xml:space="preserve">nonymity direction </w:t>
      </w:r>
      <w:bookmarkStart w:id="0" w:name="_GoBack"/>
      <w:bookmarkEnd w:id="0"/>
      <w:r w:rsidR="00381F05" w:rsidRPr="000743F3">
        <w:rPr>
          <w:rFonts w:ascii="Book Antiqua" w:hAnsi="Book Antiqua" w:cs="Palatino"/>
        </w:rPr>
        <w:t>made.</w:t>
      </w:r>
    </w:p>
    <w:p w:rsidR="000C7209" w:rsidRPr="000743F3" w:rsidRDefault="000C7209">
      <w:pPr>
        <w:tabs>
          <w:tab w:val="left" w:pos="120"/>
        </w:tabs>
        <w:spacing w:before="283" w:after="283"/>
        <w:ind w:left="737"/>
        <w:jc w:val="both"/>
        <w:rPr>
          <w:rFonts w:ascii="Book Antiqua" w:hAnsi="Book Antiqua" w:cs="Palatino"/>
        </w:rPr>
      </w:pPr>
    </w:p>
    <w:p w:rsidR="000C7209" w:rsidRPr="000743F3" w:rsidRDefault="000C7209">
      <w:pPr>
        <w:tabs>
          <w:tab w:val="left" w:pos="120"/>
        </w:tabs>
        <w:spacing w:before="283" w:after="283"/>
        <w:ind w:left="737"/>
        <w:jc w:val="both"/>
        <w:rPr>
          <w:rFonts w:ascii="Book Antiqua" w:hAnsi="Book Antiqua" w:cs="Palatino"/>
        </w:rPr>
      </w:pPr>
    </w:p>
    <w:p w:rsidR="000C7209" w:rsidRPr="000743F3" w:rsidRDefault="00381F05">
      <w:pPr>
        <w:tabs>
          <w:tab w:val="left" w:pos="120"/>
        </w:tabs>
        <w:spacing w:before="283" w:after="283"/>
        <w:ind w:left="737"/>
        <w:jc w:val="both"/>
        <w:rPr>
          <w:rFonts w:ascii="Book Antiqua" w:hAnsi="Book Antiqua" w:cs="Palatino"/>
        </w:rPr>
      </w:pPr>
      <w:r w:rsidRPr="000743F3">
        <w:rPr>
          <w:rFonts w:ascii="Book Antiqua" w:hAnsi="Book Antiqua" w:cs="Palatino"/>
        </w:rPr>
        <w:t>Signed</w:t>
      </w:r>
      <w:r w:rsidRPr="000743F3">
        <w:rPr>
          <w:rFonts w:ascii="Book Antiqua" w:hAnsi="Book Antiqua" w:cs="Palatino"/>
        </w:rPr>
        <w:tab/>
      </w:r>
      <w:r w:rsidRPr="000743F3">
        <w:rPr>
          <w:rFonts w:ascii="Book Antiqua" w:hAnsi="Book Antiqua" w:cs="Palatino"/>
        </w:rPr>
        <w:tab/>
      </w:r>
      <w:r w:rsidRPr="000743F3">
        <w:rPr>
          <w:rFonts w:ascii="Book Antiqua" w:hAnsi="Book Antiqua" w:cs="Palatino"/>
        </w:rPr>
        <w:tab/>
      </w:r>
      <w:r w:rsidRPr="000743F3">
        <w:rPr>
          <w:rFonts w:ascii="Book Antiqua" w:hAnsi="Book Antiqua" w:cs="Palatino"/>
        </w:rPr>
        <w:tab/>
      </w:r>
      <w:r w:rsidRPr="000743F3">
        <w:rPr>
          <w:rFonts w:ascii="Book Antiqua" w:hAnsi="Book Antiqua" w:cs="Palatino"/>
        </w:rPr>
        <w:tab/>
      </w:r>
      <w:r w:rsidRPr="000743F3">
        <w:rPr>
          <w:rFonts w:ascii="Book Antiqua" w:hAnsi="Book Antiqua" w:cs="Palatino"/>
        </w:rPr>
        <w:tab/>
      </w:r>
      <w:r w:rsidRPr="000743F3">
        <w:rPr>
          <w:rFonts w:ascii="Book Antiqua" w:hAnsi="Book Antiqua" w:cs="Palatino"/>
        </w:rPr>
        <w:tab/>
        <w:t xml:space="preserve">Dated: </w:t>
      </w:r>
      <w:r w:rsidRPr="000743F3">
        <w:rPr>
          <w:rFonts w:ascii="Book Antiqua" w:hAnsi="Book Antiqua" w:cs="Palatino"/>
          <w:color w:val="000000"/>
        </w:rPr>
        <w:t>16 July 2018</w:t>
      </w:r>
    </w:p>
    <w:p w:rsidR="000C7209" w:rsidRPr="000743F3" w:rsidRDefault="00381F05">
      <w:pPr>
        <w:tabs>
          <w:tab w:val="left" w:pos="120"/>
        </w:tabs>
        <w:spacing w:before="283" w:after="283"/>
        <w:ind w:left="737"/>
        <w:jc w:val="both"/>
        <w:rPr>
          <w:rFonts w:ascii="Book Antiqua" w:hAnsi="Book Antiqua" w:cs="Palatino"/>
        </w:rPr>
      </w:pPr>
      <w:r w:rsidRPr="000743F3">
        <w:rPr>
          <w:rFonts w:ascii="Book Antiqua" w:hAnsi="Book Antiqua" w:cs="Palatino"/>
        </w:rPr>
        <w:t>Deputy Upper Tribunal Judge C R Mailer</w:t>
      </w:r>
    </w:p>
    <w:p w:rsidR="000C7209" w:rsidRPr="000743F3" w:rsidRDefault="000C7209">
      <w:pPr>
        <w:rPr>
          <w:rFonts w:ascii="Book Antiqua" w:hAnsi="Book Antiqua"/>
        </w:rPr>
      </w:pPr>
      <w:bookmarkStart w:id="1" w:name="Text1"/>
      <w:bookmarkEnd w:id="1"/>
    </w:p>
    <w:sectPr w:rsidR="000C7209" w:rsidRPr="000743F3" w:rsidSect="00A4117C">
      <w:headerReference w:type="default" r:id="rId8"/>
      <w:footerReference w:type="default" r:id="rId9"/>
      <w:footerReference w:type="first" r:id="rId10"/>
      <w:pgSz w:w="11906" w:h="16838" w:code="9"/>
      <w:pgMar w:top="567" w:right="1134" w:bottom="1440" w:left="1134" w:header="1440"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209" w:rsidRDefault="00381F05">
      <w:r>
        <w:separator/>
      </w:r>
    </w:p>
  </w:endnote>
  <w:endnote w:type="continuationSeparator" w:id="0">
    <w:p w:rsidR="000C7209" w:rsidRDefault="00381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HGPMinchoE"/>
    <w:charset w:val="80"/>
    <w:family w:val="roman"/>
    <w:pitch w:val="variable"/>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80"/>
    <w:family w:val="modern"/>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209" w:rsidRPr="00A4117C" w:rsidRDefault="00381F05" w:rsidP="00881FE1">
    <w:pPr>
      <w:jc w:val="center"/>
      <w:rPr>
        <w:rFonts w:ascii="Book Antiqua" w:hAnsi="Book Antiqua"/>
      </w:rPr>
    </w:pPr>
    <w:r w:rsidRPr="00A4117C">
      <w:rPr>
        <w:rFonts w:ascii="Book Antiqua" w:hAnsi="Book Antiqua" w:cs="Arial"/>
      </w:rPr>
      <w:fldChar w:fldCharType="begin"/>
    </w:r>
    <w:r w:rsidRPr="00A4117C">
      <w:rPr>
        <w:rFonts w:ascii="Book Antiqua" w:hAnsi="Book Antiqua" w:cs="Arial"/>
      </w:rPr>
      <w:instrText xml:space="preserve"> PAGE </w:instrText>
    </w:r>
    <w:r w:rsidRPr="00A4117C">
      <w:rPr>
        <w:rFonts w:ascii="Book Antiqua" w:hAnsi="Book Antiqua" w:cs="Arial"/>
      </w:rPr>
      <w:fldChar w:fldCharType="separate"/>
    </w:r>
    <w:r w:rsidR="000E68E3">
      <w:rPr>
        <w:rFonts w:ascii="Book Antiqua" w:hAnsi="Book Antiqua" w:cs="Arial"/>
        <w:noProof/>
      </w:rPr>
      <w:t>7</w:t>
    </w:r>
    <w:r w:rsidRPr="00A4117C">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209" w:rsidRPr="00A4117C" w:rsidRDefault="00381F05" w:rsidP="00850F79">
    <w:pPr>
      <w:jc w:val="center"/>
      <w:rPr>
        <w:rFonts w:ascii="Book Antiqua" w:hAnsi="Book Antiqua"/>
      </w:rPr>
    </w:pPr>
    <w:r w:rsidRPr="00A4117C">
      <w:rPr>
        <w:rFonts w:ascii="Book Antiqua" w:eastAsia="Arial" w:hAnsi="Book Antiqua" w:cs="Arial"/>
        <w:b/>
        <w:spacing w:val="-6"/>
      </w:rPr>
      <w:t>©</w:t>
    </w:r>
    <w:r w:rsidRPr="00A4117C">
      <w:rPr>
        <w:rFonts w:ascii="Book Antiqua" w:eastAsia="Arial" w:hAnsi="Book Antiqua" w:cs="Arial"/>
        <w:b/>
      </w:rPr>
      <w:t xml:space="preserve"> </w:t>
    </w:r>
    <w:r w:rsidRPr="00A4117C">
      <w:rPr>
        <w:rFonts w:ascii="Book Antiqua" w:hAnsi="Book Antiqua" w:cs="Arial"/>
        <w:b/>
      </w:rPr>
      <w:t>CROWN</w:t>
    </w:r>
    <w:r w:rsidRPr="00A4117C">
      <w:rPr>
        <w:rFonts w:ascii="Book Antiqua" w:eastAsia="Arial" w:hAnsi="Book Antiqua" w:cs="Arial"/>
        <w:b/>
      </w:rPr>
      <w:t xml:space="preserve"> </w:t>
    </w:r>
    <w:r w:rsidRPr="00A4117C">
      <w:rPr>
        <w:rFonts w:ascii="Book Antiqua" w:hAnsi="Book Antiqua" w:cs="Arial"/>
        <w:b/>
      </w:rPr>
      <w:t>COPYRIGHT</w:t>
    </w:r>
    <w:r w:rsidR="00850F79" w:rsidRPr="00A4117C">
      <w:rPr>
        <w:rFonts w:ascii="Book Antiqua" w:eastAsia="Arial" w:hAnsi="Book Antiqua"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209" w:rsidRDefault="00381F05">
      <w:r>
        <w:separator/>
      </w:r>
    </w:p>
  </w:footnote>
  <w:footnote w:type="continuationSeparator" w:id="0">
    <w:p w:rsidR="000C7209" w:rsidRDefault="00381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209" w:rsidRPr="00A4117C" w:rsidRDefault="00381F05">
    <w:pPr>
      <w:pStyle w:val="Header"/>
      <w:jc w:val="right"/>
      <w:rPr>
        <w:rFonts w:ascii="Book Antiqua" w:eastAsia="Georgia" w:hAnsi="Book Antiqua" w:cs="Palatino"/>
        <w:sz w:val="16"/>
        <w:szCs w:val="16"/>
      </w:rPr>
    </w:pPr>
    <w:r w:rsidRPr="00A4117C">
      <w:rPr>
        <w:rFonts w:ascii="Book Antiqua" w:hAnsi="Book Antiqua" w:cs="Palatino"/>
        <w:sz w:val="16"/>
        <w:szCs w:val="16"/>
      </w:rPr>
      <w:t>Appeal</w:t>
    </w:r>
    <w:r w:rsidRPr="00A4117C">
      <w:rPr>
        <w:rFonts w:ascii="Book Antiqua" w:eastAsia="Georgia" w:hAnsi="Book Antiqua" w:cs="Palatino"/>
        <w:sz w:val="16"/>
        <w:szCs w:val="16"/>
      </w:rPr>
      <w:t xml:space="preserve"> </w:t>
    </w:r>
    <w:r w:rsidRPr="00A4117C">
      <w:rPr>
        <w:rFonts w:ascii="Book Antiqua" w:hAnsi="Book Antiqua" w:cs="Palatino"/>
        <w:sz w:val="16"/>
        <w:szCs w:val="16"/>
      </w:rPr>
      <w:t>N</w:t>
    </w:r>
    <w:r w:rsidR="00A4117C">
      <w:rPr>
        <w:rFonts w:ascii="Book Antiqua" w:hAnsi="Book Antiqua" w:cs="Palatino"/>
        <w:sz w:val="16"/>
        <w:szCs w:val="16"/>
      </w:rPr>
      <w:t>umber</w:t>
    </w:r>
    <w:r w:rsidRPr="00A4117C">
      <w:rPr>
        <w:rFonts w:ascii="Book Antiqua" w:hAnsi="Book Antiqua" w:cs="Palatino"/>
        <w:sz w:val="16"/>
        <w:szCs w:val="16"/>
      </w:rPr>
      <w:t>s</w:t>
    </w:r>
    <w:r w:rsidRPr="00A4117C">
      <w:rPr>
        <w:rFonts w:ascii="Book Antiqua" w:eastAsia="Arial" w:hAnsi="Book Antiqua" w:cs="Palatino"/>
        <w:sz w:val="16"/>
        <w:szCs w:val="16"/>
      </w:rPr>
      <w:t>:</w:t>
    </w:r>
    <w:r w:rsidRPr="00A4117C">
      <w:rPr>
        <w:rFonts w:ascii="Book Antiqua" w:eastAsia="Georgia" w:hAnsi="Book Antiqua" w:cs="Palatino"/>
        <w:sz w:val="16"/>
        <w:szCs w:val="16"/>
      </w:rPr>
      <w:t xml:space="preserve"> HU/25991/2016</w:t>
    </w:r>
  </w:p>
  <w:p w:rsidR="000C7209" w:rsidRPr="00A4117C" w:rsidRDefault="00381F05">
    <w:pPr>
      <w:pStyle w:val="Header"/>
      <w:jc w:val="right"/>
      <w:rPr>
        <w:rFonts w:ascii="Book Antiqua" w:hAnsi="Book Antiqua"/>
        <w:sz w:val="16"/>
        <w:szCs w:val="16"/>
      </w:rPr>
    </w:pPr>
    <w:r w:rsidRPr="00A4117C">
      <w:rPr>
        <w:rFonts w:ascii="Book Antiqua" w:eastAsia="Georgia" w:hAnsi="Book Antiqua" w:cs="Palatino"/>
        <w:sz w:val="16"/>
        <w:szCs w:val="16"/>
      </w:rPr>
      <w:t>HU/26762/2016</w:t>
    </w:r>
  </w:p>
  <w:p w:rsidR="000C7209" w:rsidRPr="00850F79" w:rsidRDefault="000C7209">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274C0258"/>
    <w:name w:val="WW8Num2"/>
    <w:lvl w:ilvl="0">
      <w:start w:val="1"/>
      <w:numFmt w:val="decimal"/>
      <w:lvlText w:val=" %1."/>
      <w:lvlJc w:val="left"/>
      <w:pPr>
        <w:tabs>
          <w:tab w:val="num" w:pos="720"/>
        </w:tabs>
        <w:ind w:left="720" w:hanging="697"/>
      </w:pPr>
      <w:rPr>
        <w:rFonts w:cs="Palatino"/>
        <w:b w:val="0"/>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FE1"/>
    <w:rsid w:val="000127C1"/>
    <w:rsid w:val="000743F3"/>
    <w:rsid w:val="000C7209"/>
    <w:rsid w:val="000E68E3"/>
    <w:rsid w:val="00381F05"/>
    <w:rsid w:val="003E7210"/>
    <w:rsid w:val="003F5FC1"/>
    <w:rsid w:val="00850F79"/>
    <w:rsid w:val="00881FE1"/>
    <w:rsid w:val="008A25F2"/>
    <w:rsid w:val="00A4117C"/>
    <w:rsid w:val="00EA29D6"/>
    <w:rsid w:val="00F22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4]" strokecolor="none [1]" shadowcolor="none [2]"/>
    </o:shapedefaults>
    <o:shapelayout v:ext="edit">
      <o:idmap v:ext="edit" data="1"/>
    </o:shapelayout>
  </w:shapeDefaults>
  <w:doNotEmbedSmartTags/>
  <w:decimalSymbol w:val="."/>
  <w:listSeparator w:val=","/>
  <w14:docId w14:val="394ACC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Palatino"/>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3131</Words>
  <Characters>17848</Characters>
  <Application>Microsoft Office Word</Application>
  <DocSecurity>0</DocSecurity>
  <Lines>148</Lines>
  <Paragraphs>41</Paragraphs>
  <ScaleCrop>false</ScaleCrop>
  <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2018-08-06T10:37:00Z</dcterms:created>
  <dcterms:modified xsi:type="dcterms:W3CDTF">2018-08-06T10:37:00Z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