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365" w:rsidRPr="00545177" w:rsidRDefault="003E19B1" w:rsidP="00BF4365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545177">
        <w:rPr>
          <w:noProof/>
          <w:sz w:val="16"/>
          <w:szCs w:val="16"/>
        </w:rPr>
        <w:drawing>
          <wp:inline distT="0" distB="0" distL="0" distR="0" wp14:anchorId="7E81B5B0" wp14:editId="51240E68">
            <wp:extent cx="1045845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545177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BF4365" w:rsidRPr="00B21E45" w:rsidRDefault="00BF4365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B21E45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B21E45" w:rsidRDefault="00BF4365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B21E45">
        <w:rPr>
          <w:rFonts w:ascii="Book Antiqua" w:hAnsi="Book Antiqua" w:cs="Arial"/>
          <w:b/>
          <w:color w:val="000000"/>
        </w:rPr>
        <w:t>(Immigration and Asylum Chamber)</w:t>
      </w:r>
      <w:r w:rsidR="00DB70AE" w:rsidRPr="00B21E45">
        <w:rPr>
          <w:rFonts w:ascii="Book Antiqua" w:hAnsi="Book Antiqua" w:cs="Arial"/>
          <w:b/>
          <w:color w:val="000000"/>
        </w:rPr>
        <w:tab/>
      </w:r>
      <w:r w:rsidR="00B3524D" w:rsidRPr="00B21E45">
        <w:rPr>
          <w:rFonts w:ascii="Book Antiqua" w:hAnsi="Book Antiqua" w:cs="Arial"/>
          <w:color w:val="000000"/>
        </w:rPr>
        <w:t>Appeal Number</w:t>
      </w:r>
      <w:r w:rsidR="00D53769" w:rsidRPr="00B21E45">
        <w:rPr>
          <w:rFonts w:ascii="Book Antiqua" w:hAnsi="Book Antiqua" w:cs="Arial"/>
          <w:color w:val="000000"/>
        </w:rPr>
        <w:t>:</w:t>
      </w:r>
      <w:r w:rsidR="00B3524D" w:rsidRPr="00B21E45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3E19B1" w:rsidRPr="00B21E45">
        <w:rPr>
          <w:rFonts w:ascii="Book Antiqua" w:hAnsi="Book Antiqua" w:cs="Arial"/>
          <w:caps/>
          <w:color w:val="000000"/>
        </w:rPr>
        <w:t xml:space="preserve">HU/26137/2016  </w:t>
      </w:r>
      <w:bookmarkEnd w:id="0"/>
    </w:p>
    <w:p w:rsidR="00C345E1" w:rsidRPr="00B21E45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B21E45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B21E45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B21E45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B21E45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B21E45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15"/>
        <w:gridCol w:w="1233"/>
        <w:gridCol w:w="3960"/>
      </w:tblGrid>
      <w:tr w:rsidR="00D22636" w:rsidRPr="00B21E45" w:rsidTr="003D241A">
        <w:tc>
          <w:tcPr>
            <w:tcW w:w="4815" w:type="dxa"/>
          </w:tcPr>
          <w:p w:rsidR="00D22636" w:rsidRPr="00B21E45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B21E45">
              <w:rPr>
                <w:rFonts w:ascii="Book Antiqua" w:hAnsi="Book Antiqua" w:cs="Arial"/>
                <w:b/>
              </w:rPr>
              <w:t xml:space="preserve">Heard at </w:t>
            </w:r>
            <w:r w:rsidR="00193F12" w:rsidRPr="00B21E45">
              <w:rPr>
                <w:rFonts w:ascii="Book Antiqua" w:hAnsi="Book Antiqua" w:cs="Arial"/>
                <w:b/>
              </w:rPr>
              <w:t xml:space="preserve">Field House   </w:t>
            </w:r>
          </w:p>
        </w:tc>
        <w:tc>
          <w:tcPr>
            <w:tcW w:w="5193" w:type="dxa"/>
            <w:gridSpan w:val="2"/>
          </w:tcPr>
          <w:p w:rsidR="00D22636" w:rsidRPr="00B21E45" w:rsidRDefault="007C61CF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B21E45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B21E45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B21E45" w:rsidTr="003D241A">
        <w:tc>
          <w:tcPr>
            <w:tcW w:w="4815" w:type="dxa"/>
          </w:tcPr>
          <w:p w:rsidR="00D22636" w:rsidRPr="00B21E45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B21E45">
              <w:rPr>
                <w:rFonts w:ascii="Book Antiqua" w:hAnsi="Book Antiqua" w:cs="Arial"/>
                <w:b/>
              </w:rPr>
              <w:t xml:space="preserve">On </w:t>
            </w:r>
            <w:r w:rsidR="00193F12" w:rsidRPr="00B21E45">
              <w:rPr>
                <w:rFonts w:ascii="Book Antiqua" w:hAnsi="Book Antiqua" w:cs="Arial"/>
                <w:b/>
              </w:rPr>
              <w:t xml:space="preserve">1 August 2018 </w:t>
            </w:r>
          </w:p>
        </w:tc>
        <w:tc>
          <w:tcPr>
            <w:tcW w:w="5193" w:type="dxa"/>
            <w:gridSpan w:val="2"/>
          </w:tcPr>
          <w:p w:rsidR="00D22636" w:rsidRPr="00B21E45" w:rsidRDefault="00E4036E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10 August 2018 </w:t>
            </w:r>
          </w:p>
        </w:tc>
      </w:tr>
      <w:tr w:rsidR="00D22636" w:rsidRPr="00B21E45" w:rsidTr="003D241A">
        <w:tc>
          <w:tcPr>
            <w:tcW w:w="6048" w:type="dxa"/>
            <w:gridSpan w:val="2"/>
          </w:tcPr>
          <w:p w:rsidR="00D22636" w:rsidRPr="00B21E45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:rsidR="00D22636" w:rsidRPr="00B21E45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B21E45" w:rsidRDefault="00A15234" w:rsidP="00A15234">
      <w:pPr>
        <w:jc w:val="center"/>
        <w:rPr>
          <w:rFonts w:ascii="Book Antiqua" w:hAnsi="Book Antiqua" w:cs="Arial"/>
        </w:rPr>
      </w:pPr>
    </w:p>
    <w:p w:rsidR="00A15234" w:rsidRPr="00B21E45" w:rsidRDefault="00207617" w:rsidP="00A15234">
      <w:pPr>
        <w:jc w:val="center"/>
        <w:rPr>
          <w:rFonts w:ascii="Book Antiqua" w:hAnsi="Book Antiqua" w:cs="Arial"/>
          <w:b/>
        </w:rPr>
      </w:pPr>
      <w:r w:rsidRPr="00B21E45">
        <w:rPr>
          <w:rFonts w:ascii="Book Antiqua" w:hAnsi="Book Antiqua" w:cs="Arial"/>
          <w:b/>
        </w:rPr>
        <w:t>Befo</w:t>
      </w:r>
      <w:r w:rsidR="00A15234" w:rsidRPr="00B21E45">
        <w:rPr>
          <w:rFonts w:ascii="Book Antiqua" w:hAnsi="Book Antiqua" w:cs="Arial"/>
          <w:b/>
        </w:rPr>
        <w:t>re</w:t>
      </w:r>
    </w:p>
    <w:p w:rsidR="00A15234" w:rsidRPr="00B21E45" w:rsidRDefault="00A15234" w:rsidP="00A15234">
      <w:pPr>
        <w:jc w:val="center"/>
        <w:rPr>
          <w:rFonts w:ascii="Book Antiqua" w:hAnsi="Book Antiqua" w:cs="Arial"/>
          <w:b/>
        </w:rPr>
      </w:pPr>
    </w:p>
    <w:p w:rsidR="001B186A" w:rsidRPr="00B21E45" w:rsidRDefault="008B6348" w:rsidP="00A15234">
      <w:pPr>
        <w:jc w:val="center"/>
        <w:rPr>
          <w:rFonts w:ascii="Book Antiqua" w:hAnsi="Book Antiqua" w:cs="Arial"/>
          <w:b/>
          <w:color w:val="000000"/>
        </w:rPr>
      </w:pPr>
      <w:r w:rsidRPr="00B21E45">
        <w:rPr>
          <w:rFonts w:ascii="Book Antiqua" w:hAnsi="Book Antiqua" w:cs="Arial"/>
          <w:b/>
          <w:color w:val="000000"/>
        </w:rPr>
        <w:t>UPPER TRIBUNAL</w:t>
      </w:r>
      <w:r w:rsidR="001B2F75" w:rsidRPr="00B21E45">
        <w:rPr>
          <w:rFonts w:ascii="Book Antiqua" w:hAnsi="Book Antiqua" w:cs="Arial"/>
          <w:b/>
          <w:color w:val="000000"/>
        </w:rPr>
        <w:t xml:space="preserve"> JUDGE </w:t>
      </w:r>
      <w:r w:rsidR="00AA7F44" w:rsidRPr="00B21E45">
        <w:rPr>
          <w:rFonts w:ascii="Book Antiqua" w:hAnsi="Book Antiqua" w:cs="Arial"/>
          <w:b/>
          <w:color w:val="000000"/>
        </w:rPr>
        <w:t>PITT</w:t>
      </w:r>
      <w:r w:rsidR="00193F12" w:rsidRPr="00B21E45">
        <w:rPr>
          <w:rFonts w:ascii="Book Antiqua" w:hAnsi="Book Antiqua" w:cs="Arial"/>
          <w:b/>
          <w:color w:val="000000"/>
        </w:rPr>
        <w:t xml:space="preserve">  </w:t>
      </w:r>
    </w:p>
    <w:p w:rsidR="00D20757" w:rsidRPr="00B21E45" w:rsidRDefault="00D20757" w:rsidP="00A15234">
      <w:pPr>
        <w:jc w:val="center"/>
        <w:rPr>
          <w:rFonts w:ascii="Book Antiqua" w:hAnsi="Book Antiqua" w:cs="Arial"/>
          <w:b/>
        </w:rPr>
      </w:pPr>
    </w:p>
    <w:p w:rsidR="00545177" w:rsidRDefault="00545177" w:rsidP="00A15234">
      <w:pPr>
        <w:jc w:val="center"/>
        <w:rPr>
          <w:rFonts w:ascii="Book Antiqua" w:hAnsi="Book Antiqua" w:cs="Arial"/>
          <w:b/>
        </w:rPr>
      </w:pPr>
    </w:p>
    <w:p w:rsidR="00A845DC" w:rsidRPr="00B21E45" w:rsidRDefault="00A845DC" w:rsidP="00A15234">
      <w:pPr>
        <w:jc w:val="center"/>
        <w:rPr>
          <w:rFonts w:ascii="Book Antiqua" w:hAnsi="Book Antiqua" w:cs="Arial"/>
          <w:b/>
        </w:rPr>
      </w:pPr>
      <w:r w:rsidRPr="00B21E45">
        <w:rPr>
          <w:rFonts w:ascii="Book Antiqua" w:hAnsi="Book Antiqua" w:cs="Arial"/>
          <w:b/>
        </w:rPr>
        <w:t>Between</w:t>
      </w:r>
    </w:p>
    <w:p w:rsidR="00A845DC" w:rsidRPr="00B21E45" w:rsidRDefault="00A845DC" w:rsidP="00A15234">
      <w:pPr>
        <w:jc w:val="center"/>
        <w:rPr>
          <w:rFonts w:ascii="Book Antiqua" w:hAnsi="Book Antiqua" w:cs="Arial"/>
          <w:b/>
        </w:rPr>
      </w:pPr>
    </w:p>
    <w:p w:rsidR="00193F12" w:rsidRPr="00B21E45" w:rsidRDefault="00193F12" w:rsidP="00A15234">
      <w:pPr>
        <w:jc w:val="center"/>
        <w:rPr>
          <w:rFonts w:ascii="Book Antiqua" w:hAnsi="Book Antiqua" w:cs="Arial"/>
          <w:b/>
          <w:caps/>
        </w:rPr>
      </w:pPr>
      <w:r w:rsidRPr="00B21E45">
        <w:rPr>
          <w:rFonts w:ascii="Book Antiqua" w:hAnsi="Book Antiqua" w:cs="Arial"/>
          <w:b/>
          <w:noProof/>
        </w:rPr>
        <w:t xml:space="preserve">THE SECRETARY OF STATE FOR THE HOME DEPARTMENT  </w:t>
      </w:r>
    </w:p>
    <w:p w:rsidR="00704B61" w:rsidRPr="00B21E45" w:rsidRDefault="00704B61" w:rsidP="00704B61">
      <w:pPr>
        <w:jc w:val="right"/>
        <w:rPr>
          <w:rFonts w:ascii="Book Antiqua" w:hAnsi="Book Antiqua" w:cs="Arial"/>
          <w:u w:val="single"/>
        </w:rPr>
      </w:pPr>
      <w:r w:rsidRPr="00B21E45">
        <w:rPr>
          <w:rFonts w:ascii="Book Antiqua" w:hAnsi="Book Antiqua" w:cs="Arial"/>
          <w:u w:val="single"/>
        </w:rPr>
        <w:t>Appellant</w:t>
      </w:r>
    </w:p>
    <w:p w:rsidR="00704B61" w:rsidRPr="00B21E45" w:rsidRDefault="00DD5071" w:rsidP="00704B61">
      <w:pPr>
        <w:jc w:val="center"/>
        <w:rPr>
          <w:rFonts w:ascii="Book Antiqua" w:hAnsi="Book Antiqua" w:cs="Arial"/>
          <w:b/>
        </w:rPr>
      </w:pPr>
      <w:r w:rsidRPr="00B21E45">
        <w:rPr>
          <w:rFonts w:ascii="Book Antiqua" w:hAnsi="Book Antiqua" w:cs="Arial"/>
          <w:b/>
        </w:rPr>
        <w:t>and</w:t>
      </w:r>
    </w:p>
    <w:p w:rsidR="00DD5071" w:rsidRPr="00B21E45" w:rsidRDefault="00DD5071" w:rsidP="00704B61">
      <w:pPr>
        <w:jc w:val="center"/>
        <w:rPr>
          <w:rFonts w:ascii="Book Antiqua" w:hAnsi="Book Antiqua" w:cs="Arial"/>
          <w:b/>
        </w:rPr>
      </w:pPr>
    </w:p>
    <w:p w:rsidR="00193F12" w:rsidRDefault="00193F12" w:rsidP="00193F12">
      <w:pPr>
        <w:jc w:val="center"/>
        <w:rPr>
          <w:rFonts w:ascii="Book Antiqua" w:hAnsi="Book Antiqua" w:cs="Arial"/>
          <w:b/>
          <w:caps/>
        </w:rPr>
      </w:pPr>
      <w:r w:rsidRPr="00B21E45">
        <w:rPr>
          <w:rFonts w:ascii="Book Antiqua" w:hAnsi="Book Antiqua" w:cs="Arial"/>
          <w:b/>
          <w:caps/>
        </w:rPr>
        <w:t xml:space="preserve">Ali </w:t>
      </w:r>
      <w:r w:rsidR="00545177">
        <w:rPr>
          <w:rFonts w:ascii="Book Antiqua" w:hAnsi="Book Antiqua" w:cs="Arial"/>
          <w:b/>
          <w:caps/>
        </w:rPr>
        <w:t>[</w:t>
      </w:r>
      <w:r w:rsidRPr="00B21E45">
        <w:rPr>
          <w:rFonts w:ascii="Book Antiqua" w:hAnsi="Book Antiqua" w:cs="Arial"/>
          <w:b/>
          <w:caps/>
        </w:rPr>
        <w:t>A</w:t>
      </w:r>
      <w:r w:rsidR="00545177">
        <w:rPr>
          <w:rFonts w:ascii="Book Antiqua" w:hAnsi="Book Antiqua" w:cs="Arial"/>
          <w:b/>
          <w:caps/>
        </w:rPr>
        <w:t>]</w:t>
      </w:r>
    </w:p>
    <w:p w:rsidR="002E0DDF" w:rsidRPr="00545177" w:rsidRDefault="002E0DDF" w:rsidP="00193F12">
      <w:pPr>
        <w:jc w:val="center"/>
        <w:rPr>
          <w:rFonts w:ascii="Book Antiqua" w:hAnsi="Book Antiqua" w:cs="Arial"/>
          <w:b/>
          <w:caps/>
          <w:sz w:val="22"/>
        </w:rPr>
      </w:pPr>
      <w:r w:rsidRPr="00545177">
        <w:rPr>
          <w:rFonts w:ascii="Book Antiqua" w:hAnsi="Book Antiqua" w:cs="Arial"/>
          <w:b/>
          <w:caps/>
          <w:sz w:val="22"/>
        </w:rPr>
        <w:t>(No ANONYMITY ORDER MADE)</w:t>
      </w:r>
    </w:p>
    <w:p w:rsidR="00DD5071" w:rsidRPr="00B21E45" w:rsidRDefault="00DD5071" w:rsidP="00DD5071">
      <w:pPr>
        <w:jc w:val="right"/>
        <w:rPr>
          <w:rFonts w:ascii="Book Antiqua" w:hAnsi="Book Antiqua" w:cs="Arial"/>
          <w:u w:val="single"/>
        </w:rPr>
      </w:pPr>
      <w:r w:rsidRPr="00B21E45">
        <w:rPr>
          <w:rFonts w:ascii="Book Antiqua" w:hAnsi="Book Antiqua" w:cs="Arial"/>
          <w:u w:val="single"/>
        </w:rPr>
        <w:t>Respondent</w:t>
      </w:r>
    </w:p>
    <w:p w:rsidR="00DD5071" w:rsidRPr="00B21E45" w:rsidRDefault="00DD5071" w:rsidP="00DD5071">
      <w:pPr>
        <w:rPr>
          <w:rFonts w:ascii="Book Antiqua" w:hAnsi="Book Antiqua" w:cs="Arial"/>
          <w:u w:val="single"/>
        </w:rPr>
      </w:pPr>
    </w:p>
    <w:p w:rsidR="00DD5071" w:rsidRPr="00B21E45" w:rsidRDefault="00DD5071" w:rsidP="00DD5071">
      <w:pPr>
        <w:rPr>
          <w:rFonts w:ascii="Book Antiqua" w:hAnsi="Book Antiqua" w:cs="Arial"/>
          <w:u w:val="single"/>
        </w:rPr>
      </w:pPr>
    </w:p>
    <w:p w:rsidR="00DD5071" w:rsidRPr="00B21E45" w:rsidRDefault="00DE7DB7" w:rsidP="00DD5071">
      <w:pPr>
        <w:rPr>
          <w:rFonts w:ascii="Book Antiqua" w:hAnsi="Book Antiqua" w:cs="Arial"/>
        </w:rPr>
      </w:pPr>
      <w:r w:rsidRPr="00B21E45">
        <w:rPr>
          <w:rFonts w:ascii="Book Antiqua" w:hAnsi="Book Antiqua" w:cs="Arial"/>
          <w:b/>
          <w:u w:val="single"/>
        </w:rPr>
        <w:t>Representation</w:t>
      </w:r>
      <w:r w:rsidRPr="00B21E45">
        <w:rPr>
          <w:rFonts w:ascii="Book Antiqua" w:hAnsi="Book Antiqua" w:cs="Arial"/>
          <w:b/>
        </w:rPr>
        <w:t>:</w:t>
      </w:r>
    </w:p>
    <w:p w:rsidR="00DE7DB7" w:rsidRPr="00B21E45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>For the Appellant:</w:t>
      </w:r>
      <w:r w:rsidRPr="00B21E45">
        <w:rPr>
          <w:rFonts w:ascii="Book Antiqua" w:hAnsi="Book Antiqua" w:cs="Arial"/>
        </w:rPr>
        <w:tab/>
      </w:r>
      <w:r w:rsidR="00193F12" w:rsidRPr="00B21E45">
        <w:rPr>
          <w:rFonts w:ascii="Book Antiqua" w:hAnsi="Book Antiqua" w:cs="Arial"/>
        </w:rPr>
        <w:t>Mr S Walker</w:t>
      </w:r>
      <w:r w:rsidR="007B25F2">
        <w:rPr>
          <w:rFonts w:ascii="Book Antiqua" w:hAnsi="Book Antiqua" w:cs="Arial"/>
        </w:rPr>
        <w:t>, Senior Home Office Presenting Officer</w:t>
      </w:r>
      <w:r w:rsidR="00193F12" w:rsidRPr="00B21E45">
        <w:rPr>
          <w:rFonts w:ascii="Book Antiqua" w:hAnsi="Book Antiqua" w:cs="Arial"/>
        </w:rPr>
        <w:t xml:space="preserve">  </w:t>
      </w:r>
    </w:p>
    <w:p w:rsidR="00DE7DB7" w:rsidRPr="00B21E45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>For the Respondent:</w:t>
      </w:r>
      <w:r w:rsidRPr="00B21E45">
        <w:rPr>
          <w:rFonts w:ascii="Book Antiqua" w:hAnsi="Book Antiqua" w:cs="Arial"/>
        </w:rPr>
        <w:tab/>
      </w:r>
      <w:r w:rsidR="002E0DDF">
        <w:rPr>
          <w:rFonts w:ascii="Book Antiqua" w:hAnsi="Book Antiqua" w:cs="Arial"/>
        </w:rPr>
        <w:t xml:space="preserve">Ms S Iqbal, </w:t>
      </w:r>
      <w:r w:rsidR="00193F12" w:rsidRPr="00B21E45">
        <w:rPr>
          <w:rFonts w:ascii="Book Antiqua" w:hAnsi="Book Antiqua" w:cs="Arial"/>
        </w:rPr>
        <w:t xml:space="preserve">Counsel, instructed by Taj Solicitors  </w:t>
      </w:r>
    </w:p>
    <w:p w:rsidR="00DE7DB7" w:rsidRPr="00B21E45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B21E45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B21E45" w:rsidRDefault="007C61CF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 w:rsidRPr="00B21E45">
        <w:rPr>
          <w:rFonts w:ascii="Book Antiqua" w:hAnsi="Book Antiqua" w:cs="Arial"/>
          <w:b/>
          <w:u w:val="single"/>
        </w:rPr>
        <w:t xml:space="preserve">DECISION </w:t>
      </w:r>
      <w:r w:rsidR="00402B9E" w:rsidRPr="00B21E45">
        <w:rPr>
          <w:rFonts w:ascii="Book Antiqua" w:hAnsi="Book Antiqua" w:cs="Arial"/>
          <w:b/>
          <w:u w:val="single"/>
        </w:rPr>
        <w:t>AND REASONS</w:t>
      </w:r>
    </w:p>
    <w:p w:rsidR="00193F12" w:rsidRPr="00B21E45" w:rsidRDefault="00193F12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 xml:space="preserve">This is an appeal against the decision issued on 17 May 2018 of First-tier Tribunal Judge P-J S White which allowed the appeal of Mr </w:t>
      </w:r>
      <w:r w:rsidR="00545177">
        <w:rPr>
          <w:rFonts w:ascii="Book Antiqua" w:hAnsi="Book Antiqua" w:cs="Arial"/>
        </w:rPr>
        <w:t>[</w:t>
      </w:r>
      <w:r w:rsidRPr="00B21E45">
        <w:rPr>
          <w:rFonts w:ascii="Book Antiqua" w:hAnsi="Book Antiqua" w:cs="Arial"/>
        </w:rPr>
        <w:t>A</w:t>
      </w:r>
      <w:r w:rsidR="00545177">
        <w:rPr>
          <w:rFonts w:ascii="Book Antiqua" w:hAnsi="Book Antiqua" w:cs="Arial"/>
        </w:rPr>
        <w:t xml:space="preserve">] </w:t>
      </w:r>
      <w:r w:rsidRPr="00B21E45">
        <w:rPr>
          <w:rFonts w:ascii="Book Antiqua" w:hAnsi="Book Antiqua" w:cs="Arial"/>
        </w:rPr>
        <w:t xml:space="preserve">against the refusal of leave to remain as the spouse of a British national.  </w:t>
      </w:r>
    </w:p>
    <w:p w:rsidR="00193F12" w:rsidRPr="00B21E45" w:rsidRDefault="00344140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is a national of Bangladesh, born on 15 January 1986. </w:t>
      </w:r>
      <w:r w:rsidR="00193F12" w:rsidRPr="00B21E45">
        <w:rPr>
          <w:rFonts w:ascii="Book Antiqua" w:hAnsi="Book Antiqua" w:cs="Arial"/>
        </w:rPr>
        <w:t xml:space="preserve">The background </w:t>
      </w:r>
      <w:r>
        <w:rPr>
          <w:rFonts w:ascii="Book Antiqua" w:hAnsi="Book Antiqua" w:cs="Arial"/>
        </w:rPr>
        <w:t xml:space="preserve">he </w:t>
      </w:r>
      <w:r w:rsidR="00193F12" w:rsidRPr="00B21E45">
        <w:rPr>
          <w:rFonts w:ascii="Book Antiqua" w:hAnsi="Book Antiqua" w:cs="Arial"/>
        </w:rPr>
        <w:t xml:space="preserve">came to the UK as a Tier 4 Migrant in 2010 with leave until 2015.  In 2014 he obtained leave to remain as a spouse on the basis of his marriage to a British national, Ms </w:t>
      </w:r>
      <w:r w:rsidR="00545177">
        <w:rPr>
          <w:rFonts w:ascii="Book Antiqua" w:hAnsi="Book Antiqua" w:cs="Arial"/>
        </w:rPr>
        <w:t>[</w:t>
      </w:r>
      <w:r w:rsidR="007479A4" w:rsidRPr="00B21E45">
        <w:rPr>
          <w:rFonts w:ascii="Book Antiqua" w:hAnsi="Book Antiqua" w:cs="Arial"/>
        </w:rPr>
        <w:t>B</w:t>
      </w:r>
      <w:r w:rsidR="00545177">
        <w:rPr>
          <w:rFonts w:ascii="Book Antiqua" w:hAnsi="Book Antiqua" w:cs="Arial"/>
        </w:rPr>
        <w:t>]</w:t>
      </w:r>
      <w:r w:rsidR="007479A4" w:rsidRPr="00B21E45">
        <w:rPr>
          <w:rFonts w:ascii="Book Antiqua" w:hAnsi="Book Antiqua" w:cs="Arial"/>
        </w:rPr>
        <w:t xml:space="preserve">.  He had leave in that capacity until 15 November 2016.  He applied for further leave to </w:t>
      </w:r>
      <w:r w:rsidR="007479A4" w:rsidRPr="00B21E45">
        <w:rPr>
          <w:rFonts w:ascii="Book Antiqua" w:hAnsi="Book Antiqua" w:cs="Arial"/>
        </w:rPr>
        <w:lastRenderedPageBreak/>
        <w:t xml:space="preserve">remain as a spouse on 14 November 2016 but this was refused in a decision dated 14 November 2016.  This appeal followed.  </w:t>
      </w:r>
    </w:p>
    <w:p w:rsidR="007479A4" w:rsidRPr="00B21E45" w:rsidRDefault="007479A4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 xml:space="preserve">At the heart of this appeal are the three children of the family.  The oldest child, </w:t>
      </w:r>
      <w:r w:rsidR="00545177">
        <w:rPr>
          <w:rFonts w:ascii="Book Antiqua" w:hAnsi="Book Antiqua" w:cs="Arial"/>
        </w:rPr>
        <w:t>[</w:t>
      </w:r>
      <w:r w:rsidRPr="00B21E45">
        <w:rPr>
          <w:rFonts w:ascii="Book Antiqua" w:hAnsi="Book Antiqua" w:cs="Arial"/>
        </w:rPr>
        <w:t>L</w:t>
      </w:r>
      <w:r w:rsidR="00545177">
        <w:rPr>
          <w:rFonts w:ascii="Book Antiqua" w:hAnsi="Book Antiqua" w:cs="Arial"/>
        </w:rPr>
        <w:t>]</w:t>
      </w:r>
      <w:r w:rsidRPr="00B21E45">
        <w:rPr>
          <w:rFonts w:ascii="Book Antiqua" w:hAnsi="Book Antiqua" w:cs="Arial"/>
        </w:rPr>
        <w:t>, was born on 22 June 2006</w:t>
      </w:r>
      <w:r w:rsidR="00344140">
        <w:rPr>
          <w:rFonts w:ascii="Book Antiqua" w:hAnsi="Book Antiqua" w:cs="Arial"/>
        </w:rPr>
        <w:t>. She is M</w:t>
      </w:r>
      <w:r w:rsidRPr="00B21E45">
        <w:rPr>
          <w:rFonts w:ascii="Book Antiqua" w:hAnsi="Book Antiqua" w:cs="Arial"/>
        </w:rPr>
        <w:t xml:space="preserve">s </w:t>
      </w:r>
      <w:r w:rsidR="00545177">
        <w:rPr>
          <w:rFonts w:ascii="Book Antiqua" w:hAnsi="Book Antiqua" w:cs="Arial"/>
        </w:rPr>
        <w:t>[</w:t>
      </w:r>
      <w:r w:rsidR="00545177" w:rsidRPr="00B21E45">
        <w:rPr>
          <w:rFonts w:ascii="Book Antiqua" w:hAnsi="Book Antiqua" w:cs="Arial"/>
        </w:rPr>
        <w:t>B</w:t>
      </w:r>
      <w:r w:rsidR="00545177">
        <w:rPr>
          <w:rFonts w:ascii="Book Antiqua" w:hAnsi="Book Antiqua" w:cs="Arial"/>
        </w:rPr>
        <w:t>]</w:t>
      </w:r>
      <w:r w:rsidR="00344140">
        <w:rPr>
          <w:rFonts w:ascii="Book Antiqua" w:hAnsi="Book Antiqua" w:cs="Arial"/>
        </w:rPr>
        <w:t xml:space="preserve">’s child from her </w:t>
      </w:r>
      <w:r w:rsidRPr="00B21E45">
        <w:rPr>
          <w:rFonts w:ascii="Book Antiqua" w:hAnsi="Book Antiqua" w:cs="Arial"/>
        </w:rPr>
        <w:t xml:space="preserve">previous marriage.  The undisputed evidence is that she has not had contact with her biological father for a significant amount of time and that the appellant has become her stepfather in a </w:t>
      </w:r>
      <w:r w:rsidR="00344140">
        <w:rPr>
          <w:rFonts w:ascii="Book Antiqua" w:hAnsi="Book Antiqua" w:cs="Arial"/>
        </w:rPr>
        <w:t xml:space="preserve">serious and </w:t>
      </w:r>
      <w:r w:rsidR="00DF13C6" w:rsidRPr="00B21E45">
        <w:rPr>
          <w:rFonts w:ascii="Book Antiqua" w:hAnsi="Book Antiqua" w:cs="Arial"/>
        </w:rPr>
        <w:t xml:space="preserve">substantive manner.  The appellant and Ms </w:t>
      </w:r>
      <w:r w:rsidR="00545177">
        <w:rPr>
          <w:rFonts w:ascii="Book Antiqua" w:hAnsi="Book Antiqua" w:cs="Arial"/>
        </w:rPr>
        <w:t>[</w:t>
      </w:r>
      <w:r w:rsidR="00545177" w:rsidRPr="00B21E45">
        <w:rPr>
          <w:rFonts w:ascii="Book Antiqua" w:hAnsi="Book Antiqua" w:cs="Arial"/>
        </w:rPr>
        <w:t>B</w:t>
      </w:r>
      <w:r w:rsidR="00545177">
        <w:rPr>
          <w:rFonts w:ascii="Book Antiqua" w:hAnsi="Book Antiqua" w:cs="Arial"/>
        </w:rPr>
        <w:t>]</w:t>
      </w:r>
      <w:r w:rsidR="00344140">
        <w:rPr>
          <w:rFonts w:ascii="Book Antiqua" w:hAnsi="Book Antiqua" w:cs="Arial"/>
        </w:rPr>
        <w:t xml:space="preserve"> have two further children</w:t>
      </w:r>
      <w:r w:rsidR="00956F27" w:rsidRPr="00B21E45">
        <w:rPr>
          <w:rFonts w:ascii="Book Antiqua" w:hAnsi="Book Antiqua" w:cs="Arial"/>
        </w:rPr>
        <w:t xml:space="preserve">, </w:t>
      </w:r>
      <w:r w:rsidR="00545177">
        <w:rPr>
          <w:rFonts w:ascii="Book Antiqua" w:hAnsi="Book Antiqua" w:cs="Arial"/>
        </w:rPr>
        <w:t>[</w:t>
      </w:r>
      <w:r w:rsidR="00956F27" w:rsidRPr="00B21E45">
        <w:rPr>
          <w:rFonts w:ascii="Book Antiqua" w:hAnsi="Book Antiqua" w:cs="Arial"/>
        </w:rPr>
        <w:t>I</w:t>
      </w:r>
      <w:r w:rsidR="00545177">
        <w:rPr>
          <w:rFonts w:ascii="Book Antiqua" w:hAnsi="Book Antiqua" w:cs="Arial"/>
        </w:rPr>
        <w:t xml:space="preserve">] </w:t>
      </w:r>
      <w:r w:rsidR="00956F27" w:rsidRPr="00B21E45">
        <w:rPr>
          <w:rFonts w:ascii="Book Antiqua" w:hAnsi="Book Antiqua" w:cs="Arial"/>
        </w:rPr>
        <w:t xml:space="preserve">born on 27 December 2015 and </w:t>
      </w:r>
      <w:r w:rsidR="00545177">
        <w:rPr>
          <w:rFonts w:ascii="Book Antiqua" w:hAnsi="Book Antiqua" w:cs="Arial"/>
        </w:rPr>
        <w:t>[</w:t>
      </w:r>
      <w:r w:rsidR="00956F27" w:rsidRPr="00B21E45">
        <w:rPr>
          <w:rFonts w:ascii="Book Antiqua" w:hAnsi="Book Antiqua" w:cs="Arial"/>
        </w:rPr>
        <w:t>Y</w:t>
      </w:r>
      <w:r w:rsidR="00545177">
        <w:rPr>
          <w:rFonts w:ascii="Book Antiqua" w:hAnsi="Book Antiqua" w:cs="Arial"/>
        </w:rPr>
        <w:t xml:space="preserve">] </w:t>
      </w:r>
      <w:r w:rsidR="00956F27" w:rsidRPr="00B21E45">
        <w:rPr>
          <w:rFonts w:ascii="Book Antiqua" w:hAnsi="Book Antiqua" w:cs="Arial"/>
        </w:rPr>
        <w:t xml:space="preserve">born on 26 May 2017.  </w:t>
      </w:r>
    </w:p>
    <w:p w:rsidR="00FD1F87" w:rsidRPr="00B21E45" w:rsidRDefault="00FD1F87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>There is no dispute here that the Immig</w:t>
      </w:r>
      <w:r w:rsidR="00344140">
        <w:rPr>
          <w:rFonts w:ascii="Book Antiqua" w:hAnsi="Book Antiqua" w:cs="Arial"/>
        </w:rPr>
        <w:t xml:space="preserve">ration Rules could not be met. </w:t>
      </w:r>
      <w:r w:rsidRPr="00B21E45">
        <w:rPr>
          <w:rFonts w:ascii="Book Antiqua" w:hAnsi="Book Antiqua" w:cs="Arial"/>
        </w:rPr>
        <w:t xml:space="preserve">First-tier Tribunal White found against the appellant on the question of having cheated in an ETS TOIEC test; see paragraph 23.  For that reason he did not meet the suitability requirements of the Immigration Rules and could not succeed under the spouse </w:t>
      </w:r>
      <w:r w:rsidR="00344140">
        <w:rPr>
          <w:rFonts w:ascii="Book Antiqua" w:hAnsi="Book Antiqua" w:cs="Arial"/>
        </w:rPr>
        <w:t xml:space="preserve">or </w:t>
      </w:r>
      <w:r w:rsidRPr="00B21E45">
        <w:rPr>
          <w:rFonts w:ascii="Book Antiqua" w:hAnsi="Book Antiqua" w:cs="Arial"/>
        </w:rPr>
        <w:t xml:space="preserve">parental provisions of Appendix FM or </w:t>
      </w:r>
      <w:r w:rsidR="00344140">
        <w:rPr>
          <w:rFonts w:ascii="Book Antiqua" w:hAnsi="Book Antiqua" w:cs="Arial"/>
        </w:rPr>
        <w:t xml:space="preserve">under </w:t>
      </w:r>
      <w:r w:rsidRPr="00B21E45">
        <w:rPr>
          <w:rFonts w:ascii="Book Antiqua" w:hAnsi="Book Antiqua" w:cs="Arial"/>
        </w:rPr>
        <w:t xml:space="preserve">paragraph 276ADE(1).  </w:t>
      </w:r>
    </w:p>
    <w:p w:rsidR="00FD1F87" w:rsidRPr="00B21E45" w:rsidRDefault="00FD1F87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 xml:space="preserve">The First-tier Tribunal therefore went on to consider the claim under Article </w:t>
      </w:r>
      <w:r w:rsidR="00344140">
        <w:rPr>
          <w:rFonts w:ascii="Book Antiqua" w:hAnsi="Book Antiqua" w:cs="Arial"/>
        </w:rPr>
        <w:t>8</w:t>
      </w:r>
      <w:r w:rsidRPr="00B21E45">
        <w:rPr>
          <w:rFonts w:ascii="Book Antiqua" w:hAnsi="Book Antiqua" w:cs="Arial"/>
        </w:rPr>
        <w:t xml:space="preserve"> ECHR outside the provisions of the Immigration Rules.  The legal approach </w:t>
      </w:r>
      <w:r w:rsidR="000576B8">
        <w:rPr>
          <w:rFonts w:ascii="Book Antiqua" w:hAnsi="Book Antiqua" w:cs="Arial"/>
        </w:rPr>
        <w:t>to that assessment is admirable</w:t>
      </w:r>
      <w:r w:rsidRPr="00B21E45">
        <w:rPr>
          <w:rFonts w:ascii="Book Antiqua" w:hAnsi="Book Antiqua" w:cs="Arial"/>
        </w:rPr>
        <w:t xml:space="preserve">.  </w:t>
      </w:r>
      <w:r w:rsidR="005C5BFC" w:rsidRPr="00B21E45">
        <w:rPr>
          <w:rFonts w:ascii="Book Antiqua" w:hAnsi="Book Antiqua" w:cs="Arial"/>
        </w:rPr>
        <w:t xml:space="preserve">The judge sets out at paragraph 24 that a full </w:t>
      </w:r>
      <w:r w:rsidR="005C5BFC" w:rsidRPr="000576B8">
        <w:rPr>
          <w:rFonts w:ascii="Book Antiqua" w:hAnsi="Book Antiqua" w:cs="Arial"/>
          <w:u w:val="single"/>
        </w:rPr>
        <w:t>Razgar</w:t>
      </w:r>
      <w:r w:rsidR="005C5BFC" w:rsidRPr="000576B8">
        <w:rPr>
          <w:rFonts w:ascii="Book Antiqua" w:hAnsi="Book Antiqua" w:cs="Arial"/>
        </w:rPr>
        <w:t xml:space="preserve"> </w:t>
      </w:r>
      <w:r w:rsidR="005C5BFC" w:rsidRPr="00B21E45">
        <w:rPr>
          <w:rFonts w:ascii="Book Antiqua" w:hAnsi="Book Antiqua" w:cs="Arial"/>
        </w:rPr>
        <w:t xml:space="preserve">proportionality assessment is not always necessary but correctly identifies in paragraph 25 that it was required </w:t>
      </w:r>
      <w:r w:rsidR="00C62BA8" w:rsidRPr="00B21E45">
        <w:rPr>
          <w:rFonts w:ascii="Book Antiqua" w:hAnsi="Book Antiqua" w:cs="Arial"/>
        </w:rPr>
        <w:t xml:space="preserve">here where there are British children and a genuine and subsisting relationship with a British partner and those children.  </w:t>
      </w:r>
    </w:p>
    <w:p w:rsidR="00193F12" w:rsidRPr="00B21E45" w:rsidRDefault="0016760D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>The First-tier Tr</w:t>
      </w:r>
      <w:r w:rsidR="000576B8">
        <w:rPr>
          <w:rFonts w:ascii="Book Antiqua" w:hAnsi="Book Antiqua" w:cs="Arial"/>
        </w:rPr>
        <w:t xml:space="preserve">ibunal then, again quite </w:t>
      </w:r>
      <w:r w:rsidRPr="00B21E45">
        <w:rPr>
          <w:rFonts w:ascii="Book Antiqua" w:hAnsi="Book Antiqua" w:cs="Arial"/>
        </w:rPr>
        <w:t xml:space="preserve">correctly, went on in paragraphs 26 to 30 to assess the best interests of the children.  </w:t>
      </w:r>
      <w:r w:rsidR="000576B8">
        <w:rPr>
          <w:rFonts w:ascii="Book Antiqua" w:hAnsi="Book Antiqua" w:cs="Arial"/>
        </w:rPr>
        <w:t xml:space="preserve">The </w:t>
      </w:r>
      <w:r w:rsidRPr="00B21E45">
        <w:rPr>
          <w:rFonts w:ascii="Book Antiqua" w:hAnsi="Book Antiqua" w:cs="Arial"/>
        </w:rPr>
        <w:t xml:space="preserve">question of the two younger children going to Bangladesh was </w:t>
      </w:r>
      <w:r w:rsidR="000576B8">
        <w:rPr>
          <w:rFonts w:ascii="Book Antiqua" w:hAnsi="Book Antiqua" w:cs="Arial"/>
        </w:rPr>
        <w:t xml:space="preserve">found to be </w:t>
      </w:r>
      <w:r w:rsidRPr="00B21E45">
        <w:rPr>
          <w:rFonts w:ascii="Book Antiqua" w:hAnsi="Book Antiqua" w:cs="Arial"/>
        </w:rPr>
        <w:t xml:space="preserve">of less significance where they were so young and could be expected to adapt. </w:t>
      </w:r>
      <w:r w:rsidR="000576B8">
        <w:rPr>
          <w:rFonts w:ascii="Book Antiqua" w:hAnsi="Book Antiqua" w:cs="Arial"/>
        </w:rPr>
        <w:t xml:space="preserve"> Clear and rational reasons were given for finding that </w:t>
      </w:r>
      <w:r w:rsidR="00545177">
        <w:rPr>
          <w:rFonts w:ascii="Book Antiqua" w:hAnsi="Book Antiqua" w:cs="Arial"/>
        </w:rPr>
        <w:t>[</w:t>
      </w:r>
      <w:r w:rsidR="00545177" w:rsidRPr="00B21E45">
        <w:rPr>
          <w:rFonts w:ascii="Book Antiqua" w:hAnsi="Book Antiqua" w:cs="Arial"/>
        </w:rPr>
        <w:t>L</w:t>
      </w:r>
      <w:r w:rsidR="00545177">
        <w:rPr>
          <w:rFonts w:ascii="Book Antiqua" w:hAnsi="Book Antiqua" w:cs="Arial"/>
        </w:rPr>
        <w:t>]</w:t>
      </w:r>
      <w:r w:rsidR="000576B8">
        <w:rPr>
          <w:rFonts w:ascii="Book Antiqua" w:hAnsi="Book Antiqua" w:cs="Arial"/>
        </w:rPr>
        <w:t xml:space="preserve"> </w:t>
      </w:r>
      <w:r w:rsidRPr="00B21E45">
        <w:rPr>
          <w:rFonts w:ascii="Book Antiqua" w:hAnsi="Book Antiqua" w:cs="Arial"/>
        </w:rPr>
        <w:t xml:space="preserve">could not be expected to go to Bangladesh given that she had lived in the UK for her entire </w:t>
      </w:r>
      <w:r w:rsidR="000576B8">
        <w:rPr>
          <w:rFonts w:ascii="Book Antiqua" w:hAnsi="Book Antiqua" w:cs="Arial"/>
        </w:rPr>
        <w:t xml:space="preserve">life until the age of 12. It followed that </w:t>
      </w:r>
      <w:r w:rsidR="00D02524" w:rsidRPr="00B21E45">
        <w:rPr>
          <w:rFonts w:ascii="Book Antiqua" w:hAnsi="Book Antiqua" w:cs="Arial"/>
        </w:rPr>
        <w:t>it was strongly in her best interests to remain in the UK with her mother</w:t>
      </w:r>
      <w:r w:rsidR="00D072DF" w:rsidRPr="00B21E45">
        <w:rPr>
          <w:rFonts w:ascii="Book Antiqua" w:hAnsi="Book Antiqua" w:cs="Arial"/>
        </w:rPr>
        <w:t xml:space="preserve"> and her two younger siblings; see paragraph 30.  </w:t>
      </w:r>
    </w:p>
    <w:p w:rsidR="00D072DF" w:rsidRPr="00B21E45" w:rsidRDefault="00D072DF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 xml:space="preserve">Judge White then goes on to make further </w:t>
      </w:r>
      <w:r w:rsidR="0055338A">
        <w:rPr>
          <w:rFonts w:ascii="Book Antiqua" w:hAnsi="Book Antiqua" w:cs="Arial"/>
        </w:rPr>
        <w:t>important legal</w:t>
      </w:r>
      <w:r w:rsidRPr="00B21E45">
        <w:rPr>
          <w:rFonts w:ascii="Book Antiqua" w:hAnsi="Book Antiqua" w:cs="Arial"/>
        </w:rPr>
        <w:t xml:space="preserve"> self-directions</w:t>
      </w:r>
      <w:r w:rsidR="0055338A">
        <w:rPr>
          <w:rFonts w:ascii="Book Antiqua" w:hAnsi="Book Antiqua" w:cs="Arial"/>
        </w:rPr>
        <w:t xml:space="preserve"> in paragraph 31.</w:t>
      </w:r>
      <w:r w:rsidRPr="00B21E45">
        <w:rPr>
          <w:rFonts w:ascii="Book Antiqua" w:hAnsi="Book Antiqua" w:cs="Arial"/>
        </w:rPr>
        <w:t xml:space="preserve"> </w:t>
      </w:r>
      <w:r w:rsidR="0055338A">
        <w:rPr>
          <w:rFonts w:ascii="Book Antiqua" w:hAnsi="Book Antiqua" w:cs="Arial"/>
        </w:rPr>
        <w:t>I</w:t>
      </w:r>
      <w:r w:rsidRPr="00B21E45">
        <w:rPr>
          <w:rFonts w:ascii="Book Antiqua" w:hAnsi="Book Antiqua" w:cs="Arial"/>
        </w:rPr>
        <w:t xml:space="preserve">mmediately after </w:t>
      </w:r>
      <w:r w:rsidR="0055338A">
        <w:rPr>
          <w:rFonts w:ascii="Book Antiqua" w:hAnsi="Book Antiqua" w:cs="Arial"/>
        </w:rPr>
        <w:t>assessing</w:t>
      </w:r>
      <w:r w:rsidRPr="00B21E45">
        <w:rPr>
          <w:rFonts w:ascii="Book Antiqua" w:hAnsi="Book Antiqua" w:cs="Arial"/>
        </w:rPr>
        <w:t xml:space="preserve"> the best interests of the children</w:t>
      </w:r>
      <w:r w:rsidR="0055338A">
        <w:rPr>
          <w:rFonts w:ascii="Book Antiqua" w:hAnsi="Book Antiqua" w:cs="Arial"/>
        </w:rPr>
        <w:t>,</w:t>
      </w:r>
      <w:r w:rsidR="0055338A" w:rsidRPr="00B21E45">
        <w:rPr>
          <w:rFonts w:ascii="Book Antiqua" w:hAnsi="Book Antiqua" w:cs="Arial"/>
        </w:rPr>
        <w:t xml:space="preserve"> he identifies</w:t>
      </w:r>
      <w:r w:rsidR="00E55E88">
        <w:rPr>
          <w:rFonts w:ascii="Book Antiqua" w:hAnsi="Book Antiqua" w:cs="Arial"/>
        </w:rPr>
        <w:t xml:space="preserve"> that</w:t>
      </w:r>
      <w:r w:rsidRPr="00B21E45">
        <w:rPr>
          <w:rFonts w:ascii="Book Antiqua" w:hAnsi="Book Antiqua" w:cs="Arial"/>
        </w:rPr>
        <w:t xml:space="preserve">:  </w:t>
      </w:r>
    </w:p>
    <w:p w:rsidR="00D072DF" w:rsidRPr="00B21E45" w:rsidRDefault="0055338A" w:rsidP="00545177">
      <w:pPr>
        <w:spacing w:before="120"/>
        <w:ind w:left="1134" w:right="567"/>
        <w:jc w:val="both"/>
        <w:rPr>
          <w:rFonts w:ascii="Book Antiqua" w:hAnsi="Book Antiqua" w:cs="Arial"/>
          <w:sz w:val="22"/>
        </w:rPr>
      </w:pPr>
      <w:r>
        <w:rPr>
          <w:rFonts w:ascii="Book Antiqua" w:hAnsi="Book Antiqua" w:cs="Arial"/>
          <w:sz w:val="22"/>
        </w:rPr>
        <w:t>“</w:t>
      </w:r>
      <w:r w:rsidR="00D072DF" w:rsidRPr="00B21E45">
        <w:rPr>
          <w:rFonts w:ascii="Book Antiqua" w:hAnsi="Book Antiqua" w:cs="Arial"/>
          <w:sz w:val="22"/>
        </w:rPr>
        <w:t xml:space="preserve">The assessment of a child’s best interests forms part only of the broader assessment of proportionality.  In assessing that I must have regard to the provisions of Section 117B of the 2002 Act.  That reminds me that the maintenance of immigration control is in the public interest.  </w:t>
      </w:r>
    </w:p>
    <w:p w:rsidR="00193F12" w:rsidRPr="00B21E45" w:rsidRDefault="00D072DF" w:rsidP="0055338A">
      <w:pPr>
        <w:spacing w:before="240"/>
        <w:ind w:left="567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 xml:space="preserve">This indicates clearly that the First-tier Tribunal </w:t>
      </w:r>
      <w:r w:rsidR="0055338A">
        <w:rPr>
          <w:rFonts w:ascii="Book Antiqua" w:hAnsi="Book Antiqua" w:cs="Arial"/>
        </w:rPr>
        <w:t xml:space="preserve">here </w:t>
      </w:r>
      <w:r w:rsidR="00E55E88">
        <w:rPr>
          <w:rFonts w:ascii="Book Antiqua" w:hAnsi="Book Antiqua" w:cs="Arial"/>
        </w:rPr>
        <w:t>had properly in mind that the best interests of the children were not determinative of the outcome of the proportionality assessment.</w:t>
      </w:r>
      <w:r w:rsidRPr="00B21E45">
        <w:rPr>
          <w:rFonts w:ascii="Book Antiqua" w:hAnsi="Book Antiqua" w:cs="Arial"/>
        </w:rPr>
        <w:t xml:space="preserve"> </w:t>
      </w:r>
      <w:r w:rsidR="00E55E88">
        <w:rPr>
          <w:rFonts w:ascii="Book Antiqua" w:hAnsi="Book Antiqua" w:cs="Arial"/>
        </w:rPr>
        <w:t xml:space="preserve">This statement shows that the judge gave proper </w:t>
      </w:r>
      <w:r w:rsidRPr="00B21E45">
        <w:rPr>
          <w:rFonts w:ascii="Book Antiqua" w:hAnsi="Book Antiqua" w:cs="Arial"/>
        </w:rPr>
        <w:t xml:space="preserve">weight </w:t>
      </w:r>
      <w:r w:rsidR="00E55E88">
        <w:rPr>
          <w:rFonts w:ascii="Book Antiqua" w:hAnsi="Book Antiqua" w:cs="Arial"/>
        </w:rPr>
        <w:t xml:space="preserve">to </w:t>
      </w:r>
      <w:r w:rsidRPr="00B21E45">
        <w:rPr>
          <w:rFonts w:ascii="Book Antiqua" w:hAnsi="Book Antiqua" w:cs="Arial"/>
        </w:rPr>
        <w:t xml:space="preserve">the public interest where the Immigration Rules were not met.  </w:t>
      </w:r>
      <w:r w:rsidR="003C2293" w:rsidRPr="00B21E45">
        <w:rPr>
          <w:rFonts w:ascii="Book Antiqua" w:hAnsi="Book Antiqua" w:cs="Arial"/>
        </w:rPr>
        <w:t xml:space="preserve">The final sentence </w:t>
      </w:r>
      <w:r w:rsidR="00E55E88">
        <w:rPr>
          <w:rFonts w:ascii="Book Antiqua" w:hAnsi="Book Antiqua" w:cs="Arial"/>
        </w:rPr>
        <w:t xml:space="preserve">of the same paragraph sets out that he was aware that the appellant had always been here precariously and had obtained by the use of deception. </w:t>
      </w:r>
      <w:r w:rsidR="00584951" w:rsidRPr="00B21E45">
        <w:rPr>
          <w:rFonts w:ascii="Book Antiqua" w:hAnsi="Book Antiqua" w:cs="Arial"/>
        </w:rPr>
        <w:t xml:space="preserve"> </w:t>
      </w:r>
    </w:p>
    <w:p w:rsidR="00584951" w:rsidRPr="00E55E88" w:rsidRDefault="00584951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E55E88">
        <w:rPr>
          <w:rFonts w:ascii="Book Antiqua" w:hAnsi="Book Antiqua" w:cs="Arial"/>
        </w:rPr>
        <w:t xml:space="preserve">In paragraph 32 the First-tier Tribunal </w:t>
      </w:r>
      <w:r w:rsidR="00E55E88" w:rsidRPr="00E55E88">
        <w:rPr>
          <w:rFonts w:ascii="Book Antiqua" w:hAnsi="Book Antiqua" w:cs="Arial"/>
        </w:rPr>
        <w:t>then sets out, again correctly, t</w:t>
      </w:r>
      <w:r w:rsidRPr="00E55E88">
        <w:rPr>
          <w:rFonts w:ascii="Book Antiqua" w:hAnsi="Book Antiqua" w:cs="Arial"/>
        </w:rPr>
        <w:t xml:space="preserve">hat </w:t>
      </w:r>
      <w:r w:rsidR="00E55E88" w:rsidRPr="00E55E88">
        <w:rPr>
          <w:rFonts w:ascii="Book Antiqua" w:hAnsi="Book Antiqua" w:cs="Arial"/>
        </w:rPr>
        <w:t>s</w:t>
      </w:r>
      <w:r w:rsidRPr="00E55E88">
        <w:rPr>
          <w:rFonts w:ascii="Book Antiqua" w:hAnsi="Book Antiqua" w:cs="Arial"/>
        </w:rPr>
        <w:t xml:space="preserve">ection 117B(6) </w:t>
      </w:r>
      <w:r w:rsidR="00E55E88" w:rsidRPr="00E55E88">
        <w:rPr>
          <w:rFonts w:ascii="Book Antiqua" w:hAnsi="Book Antiqua" w:cs="Arial"/>
        </w:rPr>
        <w:t xml:space="preserve">of the Nationality and Immigration Act 2002 was central to this appeal, This section provides that </w:t>
      </w:r>
      <w:r w:rsidRPr="00E55E88">
        <w:rPr>
          <w:rFonts w:ascii="Book Antiqua" w:hAnsi="Book Antiqua" w:cs="Arial"/>
        </w:rPr>
        <w:t xml:space="preserve">that the public interest does not require the removal of someone </w:t>
      </w:r>
      <w:r w:rsidRPr="00E55E88">
        <w:rPr>
          <w:rFonts w:ascii="Book Antiqua" w:hAnsi="Book Antiqua" w:cs="Arial"/>
        </w:rPr>
        <w:lastRenderedPageBreak/>
        <w:t>where that person has a genuine and subsisting parental relationship with a qualifying child and it would not be reasonable to expect the child to leave the United Kingdom.</w:t>
      </w:r>
      <w:r w:rsidR="00E55E88">
        <w:rPr>
          <w:rFonts w:ascii="Book Antiqua" w:hAnsi="Book Antiqua" w:cs="Arial"/>
        </w:rPr>
        <w:t xml:space="preserve"> </w:t>
      </w:r>
      <w:r w:rsidRPr="00E55E88">
        <w:rPr>
          <w:rFonts w:ascii="Book Antiqua" w:hAnsi="Book Antiqua" w:cs="Arial"/>
        </w:rPr>
        <w:t xml:space="preserve">It is undisputed that </w:t>
      </w:r>
      <w:r w:rsidR="00545177">
        <w:rPr>
          <w:rFonts w:ascii="Book Antiqua" w:hAnsi="Book Antiqua" w:cs="Arial"/>
        </w:rPr>
        <w:t>[</w:t>
      </w:r>
      <w:r w:rsidR="00545177" w:rsidRPr="00B21E45">
        <w:rPr>
          <w:rFonts w:ascii="Book Antiqua" w:hAnsi="Book Antiqua" w:cs="Arial"/>
        </w:rPr>
        <w:t>L</w:t>
      </w:r>
      <w:r w:rsidR="00545177">
        <w:rPr>
          <w:rFonts w:ascii="Book Antiqua" w:hAnsi="Book Antiqua" w:cs="Arial"/>
        </w:rPr>
        <w:t>]</w:t>
      </w:r>
      <w:r w:rsidRPr="00E55E88">
        <w:rPr>
          <w:rFonts w:ascii="Book Antiqua" w:hAnsi="Book Antiqua" w:cs="Arial"/>
        </w:rPr>
        <w:t xml:space="preserve"> is a qualifying child</w:t>
      </w:r>
      <w:r w:rsidR="00B535F9" w:rsidRPr="00E55E88">
        <w:rPr>
          <w:rFonts w:ascii="Book Antiqua" w:hAnsi="Book Antiqua" w:cs="Arial"/>
        </w:rPr>
        <w:t xml:space="preserve"> by virtue of being British.  There was no dispute as to the appellant having a genuine and subsisting parental relationship with her and the other two children.</w:t>
      </w:r>
      <w:r w:rsidR="00E55E88" w:rsidRPr="00E55E88">
        <w:rPr>
          <w:rFonts w:ascii="Book Antiqua" w:hAnsi="Book Antiqua" w:cs="Arial"/>
        </w:rPr>
        <w:t xml:space="preserve"> </w:t>
      </w:r>
    </w:p>
    <w:p w:rsidR="00B535F9" w:rsidRPr="00B21E45" w:rsidRDefault="00B535F9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 xml:space="preserve">At the end of paragraph 32 Judge White sets </w:t>
      </w:r>
      <w:r w:rsidR="00FB3AB7" w:rsidRPr="00B21E45">
        <w:rPr>
          <w:rFonts w:ascii="Book Antiqua" w:hAnsi="Book Antiqua" w:cs="Arial"/>
        </w:rPr>
        <w:t>out</w:t>
      </w:r>
      <w:r w:rsidR="00FB3AB7">
        <w:rPr>
          <w:rFonts w:ascii="Book Antiqua" w:hAnsi="Book Antiqua" w:cs="Arial"/>
        </w:rPr>
        <w:t>:</w:t>
      </w:r>
      <w:r w:rsidRPr="00B21E45">
        <w:rPr>
          <w:rFonts w:ascii="Book Antiqua" w:hAnsi="Book Antiqua" w:cs="Arial"/>
        </w:rPr>
        <w:t xml:space="preserve">  </w:t>
      </w:r>
    </w:p>
    <w:p w:rsidR="00B535F9" w:rsidRPr="00B21E45" w:rsidRDefault="00B535F9" w:rsidP="00545177">
      <w:pPr>
        <w:spacing w:before="120"/>
        <w:ind w:left="1134" w:right="567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  <w:sz w:val="22"/>
        </w:rPr>
        <w:t>“I have set out my view of their best interests.  Whether it is reasonable to expect a child to leave the United Kingdom is not, however, the same thing.”</w:t>
      </w:r>
      <w:r w:rsidRPr="00B21E45">
        <w:rPr>
          <w:rFonts w:ascii="Book Antiqua" w:hAnsi="Book Antiqua" w:cs="Arial"/>
        </w:rPr>
        <w:t xml:space="preserve">    </w:t>
      </w:r>
    </w:p>
    <w:p w:rsidR="003C2293" w:rsidRPr="00B21E45" w:rsidRDefault="00E55E88" w:rsidP="00B535F9">
      <w:pPr>
        <w:spacing w:before="240"/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judge</w:t>
      </w:r>
      <w:r w:rsidR="00B535F9" w:rsidRPr="00B21E45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again </w:t>
      </w:r>
      <w:r w:rsidR="00B535F9" w:rsidRPr="00B21E45">
        <w:rPr>
          <w:rFonts w:ascii="Book Antiqua" w:hAnsi="Book Antiqua" w:cs="Arial"/>
        </w:rPr>
        <w:t>clearly indicates that he did not take the best interests of the children as a “trump card” as suggested in the grounds but recognised that this was me</w:t>
      </w:r>
      <w:r>
        <w:rPr>
          <w:rFonts w:ascii="Book Antiqua" w:hAnsi="Book Antiqua" w:cs="Arial"/>
        </w:rPr>
        <w:t xml:space="preserve">rely a primary factor and was </w:t>
      </w:r>
      <w:r w:rsidR="00B535F9" w:rsidRPr="00B21E45">
        <w:rPr>
          <w:rFonts w:ascii="Book Antiqua" w:hAnsi="Book Antiqua" w:cs="Arial"/>
        </w:rPr>
        <w:t xml:space="preserve">not be determinative of the assessment of whether it was reasonable for </w:t>
      </w:r>
      <w:r w:rsidR="00545177">
        <w:rPr>
          <w:rFonts w:ascii="Book Antiqua" w:hAnsi="Book Antiqua" w:cs="Arial"/>
        </w:rPr>
        <w:t>[</w:t>
      </w:r>
      <w:r w:rsidR="00545177" w:rsidRPr="00B21E45">
        <w:rPr>
          <w:rFonts w:ascii="Book Antiqua" w:hAnsi="Book Antiqua" w:cs="Arial"/>
        </w:rPr>
        <w:t>L</w:t>
      </w:r>
      <w:r w:rsidR="00545177">
        <w:rPr>
          <w:rFonts w:ascii="Book Antiqua" w:hAnsi="Book Antiqua" w:cs="Arial"/>
        </w:rPr>
        <w:t>]</w:t>
      </w:r>
      <w:r w:rsidR="00B535F9" w:rsidRPr="00B21E45">
        <w:rPr>
          <w:rFonts w:ascii="Book Antiqua" w:hAnsi="Book Antiqua" w:cs="Arial"/>
        </w:rPr>
        <w:t xml:space="preserve"> to leave the United Kingdom</w:t>
      </w:r>
      <w:r w:rsidR="000E44EF" w:rsidRPr="00B21E45">
        <w:rPr>
          <w:rFonts w:ascii="Book Antiqua" w:hAnsi="Book Antiqua" w:cs="Arial"/>
        </w:rPr>
        <w:t>.</w:t>
      </w:r>
    </w:p>
    <w:p w:rsidR="003756A6" w:rsidRDefault="003756A6" w:rsidP="003756A6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In </w:t>
      </w:r>
      <w:r w:rsidR="000E44EF" w:rsidRPr="00B21E45">
        <w:rPr>
          <w:rFonts w:ascii="Book Antiqua" w:hAnsi="Book Antiqua" w:cs="Arial"/>
        </w:rPr>
        <w:t xml:space="preserve">paragraph 33 the judge went on to consider the </w:t>
      </w:r>
      <w:r>
        <w:rPr>
          <w:rFonts w:ascii="Book Antiqua" w:hAnsi="Book Antiqua" w:cs="Arial"/>
        </w:rPr>
        <w:t xml:space="preserve">applicable </w:t>
      </w:r>
      <w:r w:rsidR="000E44EF" w:rsidRPr="00B21E45">
        <w:rPr>
          <w:rFonts w:ascii="Book Antiqua" w:hAnsi="Book Antiqua" w:cs="Arial"/>
        </w:rPr>
        <w:t>case</w:t>
      </w:r>
      <w:r>
        <w:rPr>
          <w:rFonts w:ascii="Book Antiqua" w:hAnsi="Book Antiqua" w:cs="Arial"/>
        </w:rPr>
        <w:t xml:space="preserve"> law of the Court of </w:t>
      </w:r>
      <w:r w:rsidRPr="003756A6">
        <w:rPr>
          <w:rFonts w:ascii="Book Antiqua" w:hAnsi="Book Antiqua" w:cs="Arial"/>
        </w:rPr>
        <w:t>Appeal on the</w:t>
      </w:r>
      <w:r w:rsidR="000E44EF" w:rsidRPr="003756A6">
        <w:rPr>
          <w:rFonts w:ascii="Book Antiqua" w:hAnsi="Book Antiqua" w:cs="Arial"/>
        </w:rPr>
        <w:t xml:space="preserve"> correct approach to the assessment of</w:t>
      </w:r>
      <w:r w:rsidRPr="003756A6">
        <w:rPr>
          <w:rFonts w:ascii="Book Antiqua" w:hAnsi="Book Antiqua" w:cs="Arial"/>
        </w:rPr>
        <w:t xml:space="preserve"> the s.117B(6) test. The summary of </w:t>
      </w:r>
      <w:r w:rsidR="000E44EF" w:rsidRPr="003756A6">
        <w:rPr>
          <w:rFonts w:ascii="Book Antiqua" w:hAnsi="Book Antiqua" w:cs="Arial"/>
          <w:u w:val="single"/>
        </w:rPr>
        <w:t>R (MA Pakistan and Others) v Upper Tribunal and SSHD</w:t>
      </w:r>
      <w:r w:rsidR="000E44EF" w:rsidRPr="003756A6">
        <w:rPr>
          <w:rFonts w:ascii="Book Antiqua" w:hAnsi="Book Antiqua" w:cs="Arial"/>
        </w:rPr>
        <w:t xml:space="preserve"> [2016] EWCA Civ 705</w:t>
      </w:r>
      <w:r w:rsidR="000E44EF" w:rsidRPr="00B21E45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is succinct and accurate, ending:</w:t>
      </w:r>
    </w:p>
    <w:p w:rsidR="005A4D2A" w:rsidRPr="00B21E45" w:rsidRDefault="005A4D2A" w:rsidP="00545177">
      <w:pPr>
        <w:spacing w:before="120"/>
        <w:ind w:left="1134" w:right="567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  <w:sz w:val="22"/>
        </w:rPr>
        <w:t>“The assessment of reasonableness required consideration of the wider picture including public interest considerations.  The court also noted that the fact that a child had been here for seven years would be a strong factor in favour of a grant of leave, as would the holding of British citizenship.”</w:t>
      </w:r>
      <w:r w:rsidRPr="00B21E45">
        <w:rPr>
          <w:rFonts w:ascii="Book Antiqua" w:hAnsi="Book Antiqua" w:cs="Arial"/>
        </w:rPr>
        <w:t xml:space="preserve">    </w:t>
      </w:r>
    </w:p>
    <w:p w:rsidR="005A4D2A" w:rsidRPr="00B21E45" w:rsidRDefault="005A4D2A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 xml:space="preserve">This paragraph indicates again that the judge had </w:t>
      </w:r>
      <w:r w:rsidR="003756A6">
        <w:rPr>
          <w:rFonts w:ascii="Book Antiqua" w:hAnsi="Book Antiqua" w:cs="Arial"/>
        </w:rPr>
        <w:t>properly in mind the importance of</w:t>
      </w:r>
      <w:r w:rsidRPr="00B21E45">
        <w:rPr>
          <w:rFonts w:ascii="Book Antiqua" w:hAnsi="Book Antiqua" w:cs="Arial"/>
        </w:rPr>
        <w:t xml:space="preserve"> the public interest and of the child’s best interests and circumstances not </w:t>
      </w:r>
      <w:r w:rsidR="003756A6">
        <w:rPr>
          <w:rFonts w:ascii="Book Antiqua" w:hAnsi="Book Antiqua" w:cs="Arial"/>
        </w:rPr>
        <w:t xml:space="preserve">necessarily </w:t>
      </w:r>
      <w:r w:rsidRPr="00B21E45">
        <w:rPr>
          <w:rFonts w:ascii="Book Antiqua" w:hAnsi="Book Antiqua" w:cs="Arial"/>
        </w:rPr>
        <w:t xml:space="preserve">being determinative </w:t>
      </w:r>
      <w:r w:rsidR="007A52DD" w:rsidRPr="00B21E45">
        <w:rPr>
          <w:rFonts w:ascii="Book Antiqua" w:hAnsi="Book Antiqua" w:cs="Arial"/>
        </w:rPr>
        <w:t>of the outcome of the assessment of the reasonable</w:t>
      </w:r>
      <w:r w:rsidR="00015D8F" w:rsidRPr="00B21E45">
        <w:rPr>
          <w:rFonts w:ascii="Book Antiqua" w:hAnsi="Book Antiqua" w:cs="Arial"/>
        </w:rPr>
        <w:t>ness</w:t>
      </w:r>
      <w:r w:rsidR="007A52DD" w:rsidRPr="00B21E45">
        <w:rPr>
          <w:rFonts w:ascii="Book Antiqua" w:hAnsi="Book Antiqua" w:cs="Arial"/>
        </w:rPr>
        <w:t xml:space="preserve"> of the child leaving the UK.  </w:t>
      </w:r>
    </w:p>
    <w:p w:rsidR="007A52DD" w:rsidRPr="00B21E45" w:rsidRDefault="007A52DD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 xml:space="preserve">The core reasoning is then set out in paragraph 34:  </w:t>
      </w:r>
    </w:p>
    <w:p w:rsidR="007A52DD" w:rsidRPr="00545177" w:rsidRDefault="005E6564" w:rsidP="00545177">
      <w:pPr>
        <w:spacing w:before="120"/>
        <w:ind w:left="1134" w:right="567"/>
        <w:jc w:val="both"/>
        <w:rPr>
          <w:rFonts w:ascii="Book Antiqua" w:hAnsi="Book Antiqua" w:cs="Arial"/>
          <w:sz w:val="22"/>
          <w:szCs w:val="22"/>
        </w:rPr>
      </w:pPr>
      <w:r w:rsidRPr="00545177">
        <w:rPr>
          <w:rFonts w:ascii="Book Antiqua" w:hAnsi="Book Antiqua" w:cs="Arial"/>
          <w:sz w:val="22"/>
          <w:szCs w:val="22"/>
        </w:rPr>
        <w:t>“</w:t>
      </w:r>
      <w:r w:rsidR="007A52DD" w:rsidRPr="00545177">
        <w:rPr>
          <w:rFonts w:ascii="Book Antiqua" w:hAnsi="Book Antiqua" w:cs="Arial"/>
          <w:sz w:val="22"/>
          <w:szCs w:val="22"/>
        </w:rPr>
        <w:t xml:space="preserve">In this case the appellant’s immigration history is bad, in that he has used deception on a previous occasion, but the position of all the rest of the family is impeccable.  They are all British, and they are all entirely innocent of his wrongdoing.  The position of </w:t>
      </w:r>
      <w:r w:rsidR="00545177" w:rsidRPr="00545177">
        <w:rPr>
          <w:rFonts w:ascii="Book Antiqua" w:hAnsi="Book Antiqua" w:cs="Arial"/>
          <w:sz w:val="22"/>
          <w:szCs w:val="22"/>
        </w:rPr>
        <w:t>[L]</w:t>
      </w:r>
      <w:r w:rsidR="007A52DD" w:rsidRPr="00545177">
        <w:rPr>
          <w:rFonts w:ascii="Book Antiqua" w:hAnsi="Book Antiqua" w:cs="Arial"/>
          <w:sz w:val="22"/>
          <w:szCs w:val="22"/>
        </w:rPr>
        <w:t xml:space="preserve"> is particularly stark.  She has lost her father but is in a stable family position, in the country of her nationality and where she has lived her entire life.  Her mother has been here for 30 years, and is married to a man of his status and history she had no reason to be doubtful</w:t>
      </w:r>
      <w:r w:rsidR="004E6BD0" w:rsidRPr="00545177">
        <w:rPr>
          <w:rFonts w:ascii="Book Antiqua" w:hAnsi="Book Antiqua" w:cs="Arial"/>
          <w:sz w:val="22"/>
          <w:szCs w:val="22"/>
        </w:rPr>
        <w:t xml:space="preserve">.  I have no doubt that it would not be reasonable to expect </w:t>
      </w:r>
      <w:r w:rsidR="00545177" w:rsidRPr="00545177">
        <w:rPr>
          <w:rFonts w:ascii="Book Antiqua" w:hAnsi="Book Antiqua" w:cs="Arial"/>
          <w:sz w:val="22"/>
          <w:szCs w:val="22"/>
        </w:rPr>
        <w:t>[L]</w:t>
      </w:r>
      <w:r w:rsidR="004E6BD0" w:rsidRPr="00545177">
        <w:rPr>
          <w:rFonts w:ascii="Book Antiqua" w:hAnsi="Book Antiqua" w:cs="Arial"/>
          <w:sz w:val="22"/>
          <w:szCs w:val="22"/>
        </w:rPr>
        <w:t xml:space="preserve"> to leave the United Kingdom because of what her stepfather did in 2012.  </w:t>
      </w:r>
      <w:r w:rsidR="00DD5FC7" w:rsidRPr="00545177">
        <w:rPr>
          <w:rFonts w:ascii="Book Antiqua" w:hAnsi="Book Antiqua" w:cs="Arial"/>
          <w:sz w:val="22"/>
          <w:szCs w:val="22"/>
        </w:rPr>
        <w:t xml:space="preserve">Nor would it be reasonable to expect the other children to leave if their elder half-sister is staying.  </w:t>
      </w:r>
      <w:proofErr w:type="gramStart"/>
      <w:r w:rsidR="00DD5FC7" w:rsidRPr="00545177">
        <w:rPr>
          <w:rFonts w:ascii="Book Antiqua" w:hAnsi="Book Antiqua" w:cs="Arial"/>
          <w:sz w:val="22"/>
          <w:szCs w:val="22"/>
        </w:rPr>
        <w:t>Accordingly</w:t>
      </w:r>
      <w:proofErr w:type="gramEnd"/>
      <w:r w:rsidR="00DD5FC7" w:rsidRPr="00545177">
        <w:rPr>
          <w:rFonts w:ascii="Book Antiqua" w:hAnsi="Book Antiqua" w:cs="Arial"/>
          <w:sz w:val="22"/>
          <w:szCs w:val="22"/>
        </w:rPr>
        <w:t xml:space="preserve"> I find, notwithstanding the weakness of his personal position, that this appellant comes within the ambit of sub-Section (6), and thus that the public interest does not require his removal.  That being so the decision is disproportionate and the appeal outside the Rules is entitled to succeed.”    </w:t>
      </w:r>
    </w:p>
    <w:p w:rsidR="00536D18" w:rsidRPr="00B21E45" w:rsidRDefault="00DD5FC7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 xml:space="preserve">The First-tier Tribunal </w:t>
      </w:r>
      <w:r w:rsidR="003756A6">
        <w:rPr>
          <w:rFonts w:ascii="Book Antiqua" w:hAnsi="Book Antiqua" w:cs="Arial"/>
        </w:rPr>
        <w:t xml:space="preserve">judge </w:t>
      </w:r>
      <w:r w:rsidRPr="00B21E45">
        <w:rPr>
          <w:rFonts w:ascii="Book Antiqua" w:hAnsi="Book Antiqua" w:cs="Arial"/>
        </w:rPr>
        <w:t xml:space="preserve">sets out both at the beginning and at the end of that paragraph </w:t>
      </w:r>
      <w:r w:rsidR="003756A6">
        <w:rPr>
          <w:rFonts w:ascii="Book Antiqua" w:hAnsi="Book Antiqua" w:cs="Arial"/>
        </w:rPr>
        <w:t xml:space="preserve">his appreciation of </w:t>
      </w:r>
      <w:r w:rsidRPr="00B21E45">
        <w:rPr>
          <w:rFonts w:ascii="Book Antiqua" w:hAnsi="Book Antiqua" w:cs="Arial"/>
        </w:rPr>
        <w:t xml:space="preserve">the appellant’s “bad” and weak personal </w:t>
      </w:r>
      <w:r w:rsidR="002371C9" w:rsidRPr="00B21E45">
        <w:rPr>
          <w:rFonts w:ascii="Book Antiqua" w:hAnsi="Book Antiqua" w:cs="Arial"/>
        </w:rPr>
        <w:t>pos</w:t>
      </w:r>
      <w:r w:rsidR="001A119A" w:rsidRPr="00B21E45">
        <w:rPr>
          <w:rFonts w:ascii="Book Antiqua" w:hAnsi="Book Antiqua" w:cs="Arial"/>
        </w:rPr>
        <w:t>i</w:t>
      </w:r>
      <w:r w:rsidR="002371C9" w:rsidRPr="00B21E45">
        <w:rPr>
          <w:rFonts w:ascii="Book Antiqua" w:hAnsi="Book Antiqua" w:cs="Arial"/>
        </w:rPr>
        <w:t>tion</w:t>
      </w:r>
      <w:r w:rsidRPr="00B21E45">
        <w:rPr>
          <w:rFonts w:ascii="Book Antiqua" w:hAnsi="Book Antiqua" w:cs="Arial"/>
        </w:rPr>
        <w:t xml:space="preserve">.  It is </w:t>
      </w:r>
      <w:r w:rsidRPr="00B21E45">
        <w:rPr>
          <w:rFonts w:ascii="Book Antiqua" w:hAnsi="Book Antiqua" w:cs="Arial"/>
        </w:rPr>
        <w:lastRenderedPageBreak/>
        <w:t>not arguable that he failed to properly take into account the appellant’s poor immigrati</w:t>
      </w:r>
      <w:r w:rsidR="003756A6">
        <w:rPr>
          <w:rFonts w:ascii="Book Antiqua" w:hAnsi="Book Antiqua" w:cs="Arial"/>
        </w:rPr>
        <w:t xml:space="preserve">on history and use of deception, </w:t>
      </w:r>
      <w:r w:rsidR="009F1145" w:rsidRPr="00B21E45">
        <w:rPr>
          <w:rFonts w:ascii="Book Antiqua" w:hAnsi="Book Antiqua" w:cs="Arial"/>
        </w:rPr>
        <w:t>therefore.</w:t>
      </w:r>
    </w:p>
    <w:p w:rsidR="00B535F9" w:rsidRPr="00B21E45" w:rsidRDefault="0049055E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 xml:space="preserve">The respondent’s challenge to this paragraph </w:t>
      </w:r>
      <w:r w:rsidR="003756A6">
        <w:rPr>
          <w:rFonts w:ascii="Book Antiqua" w:hAnsi="Book Antiqua" w:cs="Arial"/>
        </w:rPr>
        <w:t xml:space="preserve">is one of rationality: </w:t>
      </w:r>
      <w:r w:rsidR="00C90DE5">
        <w:rPr>
          <w:rFonts w:ascii="Book Antiqua" w:hAnsi="Book Antiqua" w:cs="Arial"/>
        </w:rPr>
        <w:t xml:space="preserve"> was</w:t>
      </w:r>
      <w:r w:rsidR="003756A6">
        <w:rPr>
          <w:rFonts w:ascii="Book Antiqua" w:hAnsi="Book Antiqua" w:cs="Arial"/>
        </w:rPr>
        <w:t xml:space="preserve"> the </w:t>
      </w:r>
      <w:r w:rsidRPr="00B21E45">
        <w:rPr>
          <w:rFonts w:ascii="Book Antiqua" w:hAnsi="Book Antiqua" w:cs="Arial"/>
        </w:rPr>
        <w:t xml:space="preserve">weight afforded to the </w:t>
      </w:r>
      <w:r w:rsidR="00C90DE5">
        <w:rPr>
          <w:rFonts w:ascii="Book Antiqua" w:hAnsi="Book Antiqua" w:cs="Arial"/>
        </w:rPr>
        <w:t xml:space="preserve">facts as found </w:t>
      </w:r>
      <w:r w:rsidR="000D3E32">
        <w:rPr>
          <w:rFonts w:ascii="Book Antiqua" w:hAnsi="Book Antiqua" w:cs="Arial"/>
        </w:rPr>
        <w:t>and conclusion reached</w:t>
      </w:r>
      <w:r w:rsidR="00C90DE5">
        <w:rPr>
          <w:rFonts w:ascii="Book Antiqua" w:hAnsi="Book Antiqua" w:cs="Arial"/>
        </w:rPr>
        <w:t xml:space="preserve"> not</w:t>
      </w:r>
      <w:r w:rsidRPr="00B21E45">
        <w:rPr>
          <w:rFonts w:ascii="Book Antiqua" w:hAnsi="Book Antiqua" w:cs="Arial"/>
        </w:rPr>
        <w:t xml:space="preserve"> open to a reasonable decision </w:t>
      </w:r>
      <w:r w:rsidR="00556991" w:rsidRPr="00B21E45">
        <w:rPr>
          <w:rFonts w:ascii="Book Antiqua" w:hAnsi="Book Antiqua" w:cs="Arial"/>
        </w:rPr>
        <w:t>maker</w:t>
      </w:r>
      <w:r w:rsidR="00C90DE5">
        <w:rPr>
          <w:rFonts w:ascii="Book Antiqua" w:hAnsi="Book Antiqua" w:cs="Arial"/>
        </w:rPr>
        <w:t>?</w:t>
      </w:r>
      <w:r w:rsidR="00556991" w:rsidRPr="00B21E45">
        <w:rPr>
          <w:rFonts w:ascii="Book Antiqua" w:hAnsi="Book Antiqua" w:cs="Arial"/>
        </w:rPr>
        <w:t xml:space="preserve">  That judge took an impeccable </w:t>
      </w:r>
      <w:r w:rsidR="0073642F" w:rsidRPr="00B21E45">
        <w:rPr>
          <w:rFonts w:ascii="Book Antiqua" w:hAnsi="Book Antiqua" w:cs="Arial"/>
        </w:rPr>
        <w:t xml:space="preserve">legal approach to the </w:t>
      </w:r>
      <w:r w:rsidR="00C90DE5">
        <w:rPr>
          <w:rFonts w:ascii="Book Antiqua" w:hAnsi="Book Antiqua" w:cs="Arial"/>
        </w:rPr>
        <w:t xml:space="preserve">weight due to the public interest, the appellant’s “bad” history and the best </w:t>
      </w:r>
      <w:r w:rsidR="0073642F" w:rsidRPr="00B21E45">
        <w:rPr>
          <w:rFonts w:ascii="Book Antiqua" w:hAnsi="Book Antiqua" w:cs="Arial"/>
        </w:rPr>
        <w:t>interests of the children</w:t>
      </w:r>
      <w:r w:rsidR="00C90DE5">
        <w:rPr>
          <w:rFonts w:ascii="Book Antiqua" w:hAnsi="Book Antiqua" w:cs="Arial"/>
        </w:rPr>
        <w:t>. Having done so, w</w:t>
      </w:r>
      <w:r w:rsidR="000B292D" w:rsidRPr="00B21E45">
        <w:rPr>
          <w:rFonts w:ascii="Book Antiqua" w:hAnsi="Book Antiqua" w:cs="Arial"/>
        </w:rPr>
        <w:t>here there was a</w:t>
      </w:r>
      <w:r w:rsidR="00C90DE5">
        <w:rPr>
          <w:rFonts w:ascii="Book Antiqua" w:hAnsi="Book Antiqua" w:cs="Arial"/>
        </w:rPr>
        <w:t xml:space="preserve"> </w:t>
      </w:r>
      <w:r w:rsidR="00FB3AB7">
        <w:rPr>
          <w:rFonts w:ascii="Book Antiqua" w:hAnsi="Book Antiqua" w:cs="Arial"/>
        </w:rPr>
        <w:t xml:space="preserve">twelve-year-old </w:t>
      </w:r>
      <w:r w:rsidR="00FB3AB7" w:rsidRPr="00B21E45">
        <w:rPr>
          <w:rFonts w:ascii="Book Antiqua" w:hAnsi="Book Antiqua" w:cs="Arial"/>
        </w:rPr>
        <w:t>British</w:t>
      </w:r>
      <w:r w:rsidR="000B292D" w:rsidRPr="00B21E45">
        <w:rPr>
          <w:rFonts w:ascii="Book Antiqua" w:hAnsi="Book Antiqua" w:cs="Arial"/>
        </w:rPr>
        <w:t xml:space="preserve"> child who had lived only in the UK for </w:t>
      </w:r>
      <w:r w:rsidR="00FB3AB7" w:rsidRPr="00B21E45">
        <w:rPr>
          <w:rFonts w:ascii="Book Antiqua" w:hAnsi="Book Antiqua" w:cs="Arial"/>
        </w:rPr>
        <w:t>all</w:t>
      </w:r>
      <w:r w:rsidR="000B292D" w:rsidRPr="00B21E45">
        <w:rPr>
          <w:rFonts w:ascii="Book Antiqua" w:hAnsi="Book Antiqua" w:cs="Arial"/>
        </w:rPr>
        <w:t xml:space="preserve"> her life and given the other aspects of the British family’s profile, it cannot be said that the judge took an irrational approach to the question of the reasonableness of </w:t>
      </w:r>
      <w:r w:rsidR="00545177">
        <w:rPr>
          <w:rFonts w:ascii="Book Antiqua" w:hAnsi="Book Antiqua" w:cs="Arial"/>
        </w:rPr>
        <w:t>[</w:t>
      </w:r>
      <w:r w:rsidR="00545177" w:rsidRPr="00B21E45">
        <w:rPr>
          <w:rFonts w:ascii="Book Antiqua" w:hAnsi="Book Antiqua" w:cs="Arial"/>
        </w:rPr>
        <w:t>L</w:t>
      </w:r>
      <w:r w:rsidR="00545177">
        <w:rPr>
          <w:rFonts w:ascii="Book Antiqua" w:hAnsi="Book Antiqua" w:cs="Arial"/>
        </w:rPr>
        <w:t>]</w:t>
      </w:r>
      <w:r w:rsidR="000B292D" w:rsidRPr="00B21E45">
        <w:rPr>
          <w:rFonts w:ascii="Book Antiqua" w:hAnsi="Book Antiqua" w:cs="Arial"/>
        </w:rPr>
        <w:t xml:space="preserve"> </w:t>
      </w:r>
      <w:r w:rsidR="00BB7589" w:rsidRPr="00B21E45">
        <w:rPr>
          <w:rFonts w:ascii="Book Antiqua" w:hAnsi="Book Antiqua" w:cs="Arial"/>
        </w:rPr>
        <w:t xml:space="preserve">leaving the UK and to proportionality.  The material here allowed the First-tier Tribunal to reach the conclusion that Section 117B(6) fell to be decided in the appellant’s favour.  </w:t>
      </w:r>
    </w:p>
    <w:p w:rsidR="00F95A01" w:rsidRPr="00B21E45" w:rsidRDefault="00F95A01" w:rsidP="00AA7F44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 xml:space="preserve">For these reasons it is my conclusion that the decision of the First-tier Tribunal does not disclose a material </w:t>
      </w:r>
      <w:r w:rsidR="00AD3FE0" w:rsidRPr="00B21E45">
        <w:rPr>
          <w:rFonts w:ascii="Book Antiqua" w:hAnsi="Book Antiqua" w:cs="Arial"/>
        </w:rPr>
        <w:t xml:space="preserve">error on a point of law.  </w:t>
      </w:r>
      <w:r w:rsidR="00684156" w:rsidRPr="00B21E45">
        <w:rPr>
          <w:rFonts w:ascii="Book Antiqua" w:hAnsi="Book Antiqua" w:cs="Arial"/>
        </w:rPr>
        <w:t xml:space="preserve">   </w:t>
      </w:r>
      <w:r w:rsidR="0067676A" w:rsidRPr="00B21E45">
        <w:rPr>
          <w:rFonts w:ascii="Book Antiqua" w:hAnsi="Book Antiqua" w:cs="Arial"/>
        </w:rPr>
        <w:t xml:space="preserve"> </w:t>
      </w:r>
    </w:p>
    <w:p w:rsidR="007C61CF" w:rsidRPr="00B21E45" w:rsidRDefault="007C61CF" w:rsidP="00AD3FE0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B21E45">
        <w:rPr>
          <w:rFonts w:ascii="Book Antiqua" w:hAnsi="Book Antiqua" w:cs="Arial"/>
          <w:b/>
          <w:u w:val="single"/>
        </w:rPr>
        <w:t xml:space="preserve">Notice of </w:t>
      </w:r>
      <w:r w:rsidR="00AD3FE0" w:rsidRPr="00B21E45">
        <w:rPr>
          <w:rFonts w:ascii="Book Antiqua" w:hAnsi="Book Antiqua" w:cs="Arial"/>
          <w:b/>
          <w:u w:val="single"/>
        </w:rPr>
        <w:t xml:space="preserve">Decision   </w:t>
      </w:r>
    </w:p>
    <w:p w:rsidR="00AD3FE0" w:rsidRPr="00B21E45" w:rsidRDefault="00AD3FE0" w:rsidP="00AD3FE0">
      <w:pPr>
        <w:spacing w:before="2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 xml:space="preserve">The decision of the First-tier Tribunal does not disclose an error on a point of law and shall stand.  </w:t>
      </w:r>
    </w:p>
    <w:p w:rsidR="007C61CF" w:rsidRDefault="007C61CF" w:rsidP="007C61CF">
      <w:pPr>
        <w:jc w:val="both"/>
        <w:rPr>
          <w:rFonts w:ascii="Book Antiqua" w:hAnsi="Book Antiqua" w:cs="Arial"/>
        </w:rPr>
      </w:pPr>
    </w:p>
    <w:p w:rsidR="00545177" w:rsidRPr="00B21E45" w:rsidRDefault="00545177" w:rsidP="007C61CF">
      <w:pPr>
        <w:jc w:val="both"/>
        <w:rPr>
          <w:rFonts w:ascii="Book Antiqua" w:hAnsi="Book Antiqua" w:cs="Arial"/>
        </w:rPr>
      </w:pPr>
    </w:p>
    <w:p w:rsidR="001F2716" w:rsidRPr="00B21E45" w:rsidRDefault="00780F86" w:rsidP="00547A0C">
      <w:pPr>
        <w:ind w:left="540" w:hanging="540"/>
        <w:jc w:val="both"/>
        <w:rPr>
          <w:rFonts w:ascii="Book Antiqua" w:hAnsi="Book Antiqua" w:cs="Arial"/>
        </w:rPr>
      </w:pPr>
      <w:r w:rsidRPr="00B21E45">
        <w:rPr>
          <w:rFonts w:ascii="Book Antiqua" w:hAnsi="Book Antiqua" w:cs="Arial"/>
        </w:rPr>
        <w:t>Signed</w:t>
      </w:r>
      <w:r w:rsidRPr="00B21E45">
        <w:rPr>
          <w:rFonts w:ascii="Book Antiqua" w:hAnsi="Book Antiqua" w:cs="Arial"/>
        </w:rPr>
        <w:tab/>
      </w:r>
      <w:r w:rsidR="00547A0C" w:rsidRPr="00547A0C">
        <w:rPr>
          <w:rFonts w:ascii="Book Antiqua" w:hAnsi="Book Antiqua" w:cs="Arial"/>
          <w:noProof/>
          <w:sz w:val="16"/>
          <w:szCs w:val="16"/>
        </w:rPr>
        <w:drawing>
          <wp:inline distT="0" distB="0" distL="0" distR="0" wp14:anchorId="0EDFE205" wp14:editId="4BE69B2B">
            <wp:extent cx="47625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0C" w:rsidRPr="00547A0C">
        <w:rPr>
          <w:rFonts w:ascii="Book Antiqua" w:hAnsi="Book Antiqua" w:cs="Arial"/>
          <w:sz w:val="16"/>
          <w:szCs w:val="16"/>
        </w:rPr>
        <w:t xml:space="preserve"> </w:t>
      </w:r>
      <w:r w:rsidR="00547A0C" w:rsidRPr="00547A0C">
        <w:rPr>
          <w:rFonts w:ascii="Book Antiqua" w:hAnsi="Book Antiqua" w:cs="Arial"/>
          <w:sz w:val="16"/>
          <w:szCs w:val="16"/>
        </w:rPr>
        <w:tab/>
      </w:r>
      <w:r w:rsidR="00547A0C">
        <w:rPr>
          <w:rFonts w:ascii="Book Antiqua" w:hAnsi="Book Antiqua" w:cs="Arial"/>
        </w:rPr>
        <w:tab/>
      </w:r>
      <w:r w:rsidR="00547A0C">
        <w:rPr>
          <w:rFonts w:ascii="Book Antiqua" w:hAnsi="Book Antiqua" w:cs="Arial"/>
        </w:rPr>
        <w:tab/>
      </w:r>
      <w:r w:rsidR="00547A0C">
        <w:rPr>
          <w:rFonts w:ascii="Book Antiqua" w:hAnsi="Book Antiqua" w:cs="Arial"/>
        </w:rPr>
        <w:tab/>
      </w:r>
      <w:r w:rsidR="00547A0C">
        <w:rPr>
          <w:rFonts w:ascii="Book Antiqua" w:hAnsi="Book Antiqua" w:cs="Arial"/>
        </w:rPr>
        <w:tab/>
      </w:r>
      <w:r w:rsidR="00547A0C">
        <w:rPr>
          <w:rFonts w:ascii="Book Antiqua" w:hAnsi="Book Antiqua" w:cs="Arial"/>
        </w:rPr>
        <w:tab/>
      </w:r>
      <w:r w:rsidR="001F2716" w:rsidRPr="00B21E45">
        <w:rPr>
          <w:rFonts w:ascii="Book Antiqua" w:hAnsi="Book Antiqua" w:cs="Arial"/>
        </w:rPr>
        <w:t>Date</w:t>
      </w:r>
      <w:r w:rsidR="00CE0018">
        <w:rPr>
          <w:rFonts w:ascii="Book Antiqua" w:hAnsi="Book Antiqua" w:cs="Arial"/>
        </w:rPr>
        <w:t>: 7 August</w:t>
      </w:r>
      <w:r w:rsidR="00547A0C">
        <w:rPr>
          <w:rFonts w:ascii="Book Antiqua" w:hAnsi="Book Antiqua" w:cs="Arial"/>
        </w:rPr>
        <w:t xml:space="preserve"> 2018 </w:t>
      </w:r>
      <w:r w:rsidR="00684156" w:rsidRPr="00B21E45">
        <w:rPr>
          <w:rFonts w:ascii="Book Antiqua" w:hAnsi="Book Antiqua" w:cs="Arial"/>
        </w:rPr>
        <w:t xml:space="preserve">  </w:t>
      </w:r>
    </w:p>
    <w:p w:rsidR="007C61CF" w:rsidRDefault="008B6348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  <w:r w:rsidRPr="00B21E45">
        <w:rPr>
          <w:rFonts w:ascii="Book Antiqua" w:hAnsi="Book Antiqua" w:cs="Arial"/>
          <w:color w:val="000000"/>
        </w:rPr>
        <w:t>Upper Tribunal</w:t>
      </w:r>
      <w:r w:rsidR="00D9111A" w:rsidRPr="00B21E45">
        <w:rPr>
          <w:rFonts w:ascii="Book Antiqua" w:hAnsi="Book Antiqua" w:cs="Arial"/>
          <w:color w:val="000000"/>
        </w:rPr>
        <w:t xml:space="preserve"> Judge</w:t>
      </w:r>
      <w:r w:rsidR="001B2F75" w:rsidRPr="00B21E45">
        <w:rPr>
          <w:rFonts w:ascii="Book Antiqua" w:hAnsi="Book Antiqua" w:cs="Arial"/>
          <w:color w:val="000000"/>
        </w:rPr>
        <w:t xml:space="preserve"> </w:t>
      </w:r>
      <w:r w:rsidR="00AA7F44" w:rsidRPr="00B21E45">
        <w:rPr>
          <w:rFonts w:ascii="Book Antiqua" w:hAnsi="Book Antiqua" w:cs="Arial"/>
          <w:color w:val="000000"/>
        </w:rPr>
        <w:t>Pitt</w:t>
      </w:r>
      <w:r w:rsidR="00BF4365" w:rsidRPr="00AE22BD">
        <w:rPr>
          <w:rFonts w:ascii="Book Antiqua" w:hAnsi="Book Antiqua" w:cs="Arial"/>
          <w:color w:val="000000"/>
        </w:rPr>
        <w:t xml:space="preserve"> </w:t>
      </w:r>
      <w:r w:rsidR="00D13859">
        <w:rPr>
          <w:rFonts w:ascii="Book Antiqua" w:hAnsi="Book Antiqua" w:cs="Arial"/>
          <w:color w:val="000000"/>
        </w:rPr>
        <w:t xml:space="preserve"> </w:t>
      </w:r>
      <w:r w:rsidR="008E1777">
        <w:rPr>
          <w:rFonts w:ascii="Book Antiqua" w:hAnsi="Book Antiqua" w:cs="Arial"/>
          <w:color w:val="000000"/>
        </w:rPr>
        <w:t xml:space="preserve">    </w:t>
      </w:r>
    </w:p>
    <w:sectPr w:rsidR="007C61CF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744" w:rsidRDefault="00894744">
      <w:r>
        <w:separator/>
      </w:r>
    </w:p>
  </w:endnote>
  <w:endnote w:type="continuationSeparator" w:id="0">
    <w:p w:rsidR="00894744" w:rsidRDefault="00894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0E1" w:rsidRPr="00AE22BD" w:rsidRDefault="002000E1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AE22BD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AE22BD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AE22BD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C16684">
      <w:rPr>
        <w:rStyle w:val="PageNumber"/>
        <w:rFonts w:ascii="Book Antiqua" w:hAnsi="Book Antiqua" w:cs="Arial"/>
        <w:noProof/>
        <w:sz w:val="16"/>
        <w:szCs w:val="16"/>
      </w:rPr>
      <w:t>2</w:t>
    </w:r>
    <w:r w:rsidRPr="00AE22BD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0E1" w:rsidRPr="00AE22BD" w:rsidRDefault="002000E1" w:rsidP="00DE5E10">
    <w:pPr>
      <w:jc w:val="center"/>
      <w:rPr>
        <w:rFonts w:ascii="Book Antiqua" w:hAnsi="Book Antiqua" w:cs="Arial"/>
        <w:b/>
      </w:rPr>
    </w:pPr>
    <w:r w:rsidRPr="00AE22BD">
      <w:rPr>
        <w:rFonts w:ascii="Book Antiqua" w:hAnsi="Book Antiqua" w:cs="Arial"/>
        <w:b/>
        <w:spacing w:val="-6"/>
      </w:rPr>
      <w:t>©</w:t>
    </w:r>
    <w:r w:rsidR="00A008C5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744" w:rsidRDefault="00894744">
      <w:r>
        <w:separator/>
      </w:r>
    </w:p>
  </w:footnote>
  <w:footnote w:type="continuationSeparator" w:id="0">
    <w:p w:rsidR="00894744" w:rsidRDefault="00894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0E1" w:rsidRPr="00AE22BD" w:rsidRDefault="002000E1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AE22BD">
      <w:rPr>
        <w:rFonts w:ascii="Book Antiqua" w:hAnsi="Book Antiqua" w:cs="Arial"/>
        <w:sz w:val="16"/>
        <w:szCs w:val="16"/>
      </w:rPr>
      <w:t xml:space="preserve">Appeal Number: </w:t>
    </w:r>
    <w:r w:rsidR="003E19B1" w:rsidRPr="003E19B1">
      <w:rPr>
        <w:rFonts w:ascii="Book Antiqua" w:hAnsi="Book Antiqua" w:cs="Arial"/>
        <w:sz w:val="16"/>
        <w:szCs w:val="16"/>
      </w:rPr>
      <w:t>HU/26137/2016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0E1" w:rsidRPr="00AE22BD" w:rsidRDefault="002000E1">
    <w:pPr>
      <w:pStyle w:val="Header"/>
      <w:rPr>
        <w:rFonts w:ascii="Book Antiqua" w:hAnsi="Book Antiqua"/>
      </w:rPr>
    </w:pPr>
    <w:r w:rsidRPr="00AE22BD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2135"/>
    <w:multiLevelType w:val="multilevel"/>
    <w:tmpl w:val="D6D2CF5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5D4572F4"/>
    <w:multiLevelType w:val="multilevel"/>
    <w:tmpl w:val="4B26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B1"/>
    <w:rsid w:val="00000621"/>
    <w:rsid w:val="000036C2"/>
    <w:rsid w:val="00015D8F"/>
    <w:rsid w:val="00033D3D"/>
    <w:rsid w:val="000576B8"/>
    <w:rsid w:val="00057905"/>
    <w:rsid w:val="00062F02"/>
    <w:rsid w:val="00071A7E"/>
    <w:rsid w:val="000746C0"/>
    <w:rsid w:val="00074D1D"/>
    <w:rsid w:val="00092580"/>
    <w:rsid w:val="00093D4D"/>
    <w:rsid w:val="000B292D"/>
    <w:rsid w:val="000D3E32"/>
    <w:rsid w:val="000D5D94"/>
    <w:rsid w:val="000E44EF"/>
    <w:rsid w:val="000F1A0E"/>
    <w:rsid w:val="00115CED"/>
    <w:rsid w:val="001165A7"/>
    <w:rsid w:val="00134470"/>
    <w:rsid w:val="00143BC4"/>
    <w:rsid w:val="0016760D"/>
    <w:rsid w:val="00167D3A"/>
    <w:rsid w:val="00193F12"/>
    <w:rsid w:val="001A119A"/>
    <w:rsid w:val="001A3082"/>
    <w:rsid w:val="001B186A"/>
    <w:rsid w:val="001B2F75"/>
    <w:rsid w:val="001B4A64"/>
    <w:rsid w:val="001E3277"/>
    <w:rsid w:val="001E4851"/>
    <w:rsid w:val="001E6FC6"/>
    <w:rsid w:val="001F2716"/>
    <w:rsid w:val="002000E1"/>
    <w:rsid w:val="00207617"/>
    <w:rsid w:val="0021408F"/>
    <w:rsid w:val="0023134B"/>
    <w:rsid w:val="002371C9"/>
    <w:rsid w:val="00283659"/>
    <w:rsid w:val="00284191"/>
    <w:rsid w:val="002B0AC0"/>
    <w:rsid w:val="002C6BD4"/>
    <w:rsid w:val="002D68BF"/>
    <w:rsid w:val="002E0DDF"/>
    <w:rsid w:val="002F6B98"/>
    <w:rsid w:val="00320448"/>
    <w:rsid w:val="00336CBF"/>
    <w:rsid w:val="00343FE3"/>
    <w:rsid w:val="00344140"/>
    <w:rsid w:val="003546C8"/>
    <w:rsid w:val="003756A6"/>
    <w:rsid w:val="003775FF"/>
    <w:rsid w:val="003A7CF2"/>
    <w:rsid w:val="003C2293"/>
    <w:rsid w:val="003C5CE5"/>
    <w:rsid w:val="003D241A"/>
    <w:rsid w:val="003E19B1"/>
    <w:rsid w:val="003E267B"/>
    <w:rsid w:val="003E7CD1"/>
    <w:rsid w:val="00402B9E"/>
    <w:rsid w:val="004249CB"/>
    <w:rsid w:val="0044127D"/>
    <w:rsid w:val="004448DB"/>
    <w:rsid w:val="00446C9A"/>
    <w:rsid w:val="004503ED"/>
    <w:rsid w:val="00452F2B"/>
    <w:rsid w:val="00464342"/>
    <w:rsid w:val="00472576"/>
    <w:rsid w:val="00477193"/>
    <w:rsid w:val="0049055E"/>
    <w:rsid w:val="004A1848"/>
    <w:rsid w:val="004A1E0E"/>
    <w:rsid w:val="004A6F4A"/>
    <w:rsid w:val="004D3910"/>
    <w:rsid w:val="004D7FAB"/>
    <w:rsid w:val="004E0F3D"/>
    <w:rsid w:val="004E4717"/>
    <w:rsid w:val="004E6BD0"/>
    <w:rsid w:val="004F47F1"/>
    <w:rsid w:val="004F5D55"/>
    <w:rsid w:val="005053FB"/>
    <w:rsid w:val="00507FEC"/>
    <w:rsid w:val="00510F0E"/>
    <w:rsid w:val="0052615C"/>
    <w:rsid w:val="00536D18"/>
    <w:rsid w:val="00545177"/>
    <w:rsid w:val="005479E1"/>
    <w:rsid w:val="00547A0C"/>
    <w:rsid w:val="005509A7"/>
    <w:rsid w:val="0055338A"/>
    <w:rsid w:val="00553E0A"/>
    <w:rsid w:val="00556991"/>
    <w:rsid w:val="005570FD"/>
    <w:rsid w:val="005575EA"/>
    <w:rsid w:val="0057790C"/>
    <w:rsid w:val="00584951"/>
    <w:rsid w:val="00593795"/>
    <w:rsid w:val="005A4D2A"/>
    <w:rsid w:val="005A75FF"/>
    <w:rsid w:val="005C066C"/>
    <w:rsid w:val="005C5BFC"/>
    <w:rsid w:val="005D10AB"/>
    <w:rsid w:val="005D7E44"/>
    <w:rsid w:val="005E408D"/>
    <w:rsid w:val="005E6564"/>
    <w:rsid w:val="00601D8F"/>
    <w:rsid w:val="006031EC"/>
    <w:rsid w:val="00604EB1"/>
    <w:rsid w:val="00631F5E"/>
    <w:rsid w:val="00653E97"/>
    <w:rsid w:val="00656683"/>
    <w:rsid w:val="006701F7"/>
    <w:rsid w:val="0067676A"/>
    <w:rsid w:val="00684156"/>
    <w:rsid w:val="00684A74"/>
    <w:rsid w:val="00690B8A"/>
    <w:rsid w:val="006B6E87"/>
    <w:rsid w:val="006C4485"/>
    <w:rsid w:val="006C4578"/>
    <w:rsid w:val="006E51EE"/>
    <w:rsid w:val="006F2CF1"/>
    <w:rsid w:val="006F73A4"/>
    <w:rsid w:val="00702D35"/>
    <w:rsid w:val="007038ED"/>
    <w:rsid w:val="00703BC3"/>
    <w:rsid w:val="00704B61"/>
    <w:rsid w:val="007101DF"/>
    <w:rsid w:val="0073555C"/>
    <w:rsid w:val="0073642F"/>
    <w:rsid w:val="007479A4"/>
    <w:rsid w:val="007552A9"/>
    <w:rsid w:val="00761858"/>
    <w:rsid w:val="00767D59"/>
    <w:rsid w:val="00776E97"/>
    <w:rsid w:val="00780F86"/>
    <w:rsid w:val="007912AD"/>
    <w:rsid w:val="007A52DD"/>
    <w:rsid w:val="007B0824"/>
    <w:rsid w:val="007B25F2"/>
    <w:rsid w:val="007B5D3C"/>
    <w:rsid w:val="007C61CF"/>
    <w:rsid w:val="007F2A46"/>
    <w:rsid w:val="00803DFF"/>
    <w:rsid w:val="00806249"/>
    <w:rsid w:val="00811C3A"/>
    <w:rsid w:val="00821B72"/>
    <w:rsid w:val="00823EF2"/>
    <w:rsid w:val="008303B8"/>
    <w:rsid w:val="00833DCE"/>
    <w:rsid w:val="00871D34"/>
    <w:rsid w:val="00894744"/>
    <w:rsid w:val="008A7983"/>
    <w:rsid w:val="008B270C"/>
    <w:rsid w:val="008B5078"/>
    <w:rsid w:val="008B6348"/>
    <w:rsid w:val="008C3D3D"/>
    <w:rsid w:val="008D4131"/>
    <w:rsid w:val="008E1777"/>
    <w:rsid w:val="008F1932"/>
    <w:rsid w:val="00903ED1"/>
    <w:rsid w:val="009125EB"/>
    <w:rsid w:val="00921062"/>
    <w:rsid w:val="0093149F"/>
    <w:rsid w:val="00945EDC"/>
    <w:rsid w:val="00956F27"/>
    <w:rsid w:val="009722BC"/>
    <w:rsid w:val="009727A3"/>
    <w:rsid w:val="009801AF"/>
    <w:rsid w:val="00987774"/>
    <w:rsid w:val="009A11E8"/>
    <w:rsid w:val="009A5127"/>
    <w:rsid w:val="009F1145"/>
    <w:rsid w:val="009F5220"/>
    <w:rsid w:val="00A008C5"/>
    <w:rsid w:val="00A054F8"/>
    <w:rsid w:val="00A15234"/>
    <w:rsid w:val="00A201AB"/>
    <w:rsid w:val="00A31C8B"/>
    <w:rsid w:val="00A32360"/>
    <w:rsid w:val="00A509FA"/>
    <w:rsid w:val="00A71C11"/>
    <w:rsid w:val="00A8165D"/>
    <w:rsid w:val="00A845DC"/>
    <w:rsid w:val="00AA7F44"/>
    <w:rsid w:val="00AD3FE0"/>
    <w:rsid w:val="00AE0A14"/>
    <w:rsid w:val="00AE22BD"/>
    <w:rsid w:val="00B21E45"/>
    <w:rsid w:val="00B26AA2"/>
    <w:rsid w:val="00B35002"/>
    <w:rsid w:val="00B3524D"/>
    <w:rsid w:val="00B40F69"/>
    <w:rsid w:val="00B46616"/>
    <w:rsid w:val="00B5046D"/>
    <w:rsid w:val="00B517EB"/>
    <w:rsid w:val="00B535F9"/>
    <w:rsid w:val="00B7040A"/>
    <w:rsid w:val="00B72565"/>
    <w:rsid w:val="00B83391"/>
    <w:rsid w:val="00B95326"/>
    <w:rsid w:val="00BB7589"/>
    <w:rsid w:val="00BD4196"/>
    <w:rsid w:val="00BF1EEA"/>
    <w:rsid w:val="00BF22CA"/>
    <w:rsid w:val="00BF23BB"/>
    <w:rsid w:val="00BF2CA7"/>
    <w:rsid w:val="00BF4365"/>
    <w:rsid w:val="00C005C3"/>
    <w:rsid w:val="00C01516"/>
    <w:rsid w:val="00C16684"/>
    <w:rsid w:val="00C26032"/>
    <w:rsid w:val="00C345E1"/>
    <w:rsid w:val="00C43BFD"/>
    <w:rsid w:val="00C50DE1"/>
    <w:rsid w:val="00C54919"/>
    <w:rsid w:val="00C62BA8"/>
    <w:rsid w:val="00C90C6B"/>
    <w:rsid w:val="00C90DE5"/>
    <w:rsid w:val="00CB6E35"/>
    <w:rsid w:val="00CE0018"/>
    <w:rsid w:val="00CE1A46"/>
    <w:rsid w:val="00CE1BFB"/>
    <w:rsid w:val="00CE2778"/>
    <w:rsid w:val="00D02524"/>
    <w:rsid w:val="00D072DF"/>
    <w:rsid w:val="00D13859"/>
    <w:rsid w:val="00D20757"/>
    <w:rsid w:val="00D22636"/>
    <w:rsid w:val="00D369F8"/>
    <w:rsid w:val="00D40FD9"/>
    <w:rsid w:val="00D53769"/>
    <w:rsid w:val="00D82E4A"/>
    <w:rsid w:val="00D85C13"/>
    <w:rsid w:val="00D9111A"/>
    <w:rsid w:val="00D91BE3"/>
    <w:rsid w:val="00D94AFC"/>
    <w:rsid w:val="00DB70AE"/>
    <w:rsid w:val="00DD2269"/>
    <w:rsid w:val="00DD5071"/>
    <w:rsid w:val="00DD5C39"/>
    <w:rsid w:val="00DD5FC7"/>
    <w:rsid w:val="00DE5E10"/>
    <w:rsid w:val="00DE7DB7"/>
    <w:rsid w:val="00DF13C6"/>
    <w:rsid w:val="00E00A0A"/>
    <w:rsid w:val="00E0423C"/>
    <w:rsid w:val="00E066DE"/>
    <w:rsid w:val="00E07F57"/>
    <w:rsid w:val="00E151BF"/>
    <w:rsid w:val="00E2154A"/>
    <w:rsid w:val="00E30683"/>
    <w:rsid w:val="00E4036E"/>
    <w:rsid w:val="00E42790"/>
    <w:rsid w:val="00E453D8"/>
    <w:rsid w:val="00E50BCE"/>
    <w:rsid w:val="00E55E88"/>
    <w:rsid w:val="00E56E8F"/>
    <w:rsid w:val="00E574BF"/>
    <w:rsid w:val="00E61292"/>
    <w:rsid w:val="00E7178C"/>
    <w:rsid w:val="00E77C4D"/>
    <w:rsid w:val="00E81D01"/>
    <w:rsid w:val="00EC5F25"/>
    <w:rsid w:val="00ED2AE8"/>
    <w:rsid w:val="00EE45D8"/>
    <w:rsid w:val="00F17FAF"/>
    <w:rsid w:val="00F22EDA"/>
    <w:rsid w:val="00F4026D"/>
    <w:rsid w:val="00F414AC"/>
    <w:rsid w:val="00F71737"/>
    <w:rsid w:val="00F8354D"/>
    <w:rsid w:val="00F95A01"/>
    <w:rsid w:val="00F96A86"/>
    <w:rsid w:val="00F978BD"/>
    <w:rsid w:val="00FB3AB7"/>
    <w:rsid w:val="00FD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33456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1498</Words>
  <Characters>7254</Characters>
  <Application>Microsoft Office Word</Application>
  <DocSecurity>0</DocSecurity>
  <Lines>60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2018-08-24T13:31:00Z</dcterms:created>
  <dcterms:modified xsi:type="dcterms:W3CDTF">2018-08-24T13:31:00Z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