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B34" w:rsidRDefault="00AE27B7" w:rsidP="00B74B3C">
      <w:pPr>
        <w:jc w:val="center"/>
        <w:rPr>
          <w:rFonts w:ascii="Book Antiqua" w:hAnsi="Book Antiqua" w:cs="Arial"/>
          <w:color w:val="000000"/>
        </w:rPr>
      </w:pPr>
      <w:r w:rsidRPr="00E44430">
        <w:rPr>
          <w:noProof/>
        </w:rPr>
        <w:drawing>
          <wp:inline distT="0" distB="0" distL="0" distR="0">
            <wp:extent cx="1455420" cy="112014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79" b="-7669"/>
                    <a:stretch>
                      <a:fillRect/>
                    </a:stretch>
                  </pic:blipFill>
                  <pic:spPr bwMode="auto">
                    <a:xfrm>
                      <a:off x="0" y="0"/>
                      <a:ext cx="1455420" cy="1120140"/>
                    </a:xfrm>
                    <a:prstGeom prst="rect">
                      <a:avLst/>
                    </a:prstGeom>
                    <a:noFill/>
                    <a:ln>
                      <a:noFill/>
                    </a:ln>
                  </pic:spPr>
                </pic:pic>
              </a:graphicData>
            </a:graphic>
          </wp:inline>
        </w:drawing>
      </w:r>
    </w:p>
    <w:p w:rsidR="00545B34" w:rsidRPr="00106B9E" w:rsidRDefault="00545B34" w:rsidP="005E51FD">
      <w:pPr>
        <w:tabs>
          <w:tab w:val="right" w:pos="9720"/>
        </w:tabs>
        <w:ind w:right="-82"/>
        <w:outlineLvl w:val="0"/>
        <w:rPr>
          <w:rFonts w:ascii="Book Antiqua" w:hAnsi="Book Antiqua" w:cs="Arial"/>
          <w:b/>
          <w:color w:val="000000"/>
        </w:rPr>
      </w:pPr>
      <w:r w:rsidRPr="00106B9E">
        <w:rPr>
          <w:rFonts w:ascii="Book Antiqua" w:hAnsi="Book Antiqua" w:cs="Arial"/>
          <w:b/>
          <w:color w:val="000000"/>
        </w:rPr>
        <w:t xml:space="preserve">Upper Tribunal </w:t>
      </w:r>
    </w:p>
    <w:p w:rsidR="00545B34" w:rsidRPr="00106B9E" w:rsidRDefault="00545B34" w:rsidP="005E51FD">
      <w:pPr>
        <w:tabs>
          <w:tab w:val="right" w:pos="9720"/>
        </w:tabs>
        <w:ind w:right="-82"/>
        <w:rPr>
          <w:rFonts w:ascii="Book Antiqua" w:hAnsi="Book Antiqua" w:cs="Arial"/>
          <w:b/>
          <w:color w:val="000000"/>
        </w:rPr>
      </w:pPr>
      <w:r w:rsidRPr="00106B9E">
        <w:rPr>
          <w:rFonts w:ascii="Book Antiqua" w:hAnsi="Book Antiqua" w:cs="Arial"/>
          <w:b/>
          <w:color w:val="000000"/>
        </w:rPr>
        <w:t xml:space="preserve">(Immigration and Asylum </w:t>
      </w:r>
      <w:proofErr w:type="gramStart"/>
      <w:r w:rsidRPr="00106B9E">
        <w:rPr>
          <w:rFonts w:ascii="Book Antiqua" w:hAnsi="Book Antiqua" w:cs="Arial"/>
          <w:b/>
          <w:color w:val="000000"/>
        </w:rPr>
        <w:t xml:space="preserve">Chamber)   </w:t>
      </w:r>
      <w:proofErr w:type="gramEnd"/>
      <w:r w:rsidRPr="00106B9E">
        <w:rPr>
          <w:rFonts w:ascii="Book Antiqua" w:hAnsi="Book Antiqua" w:cs="Arial"/>
          <w:b/>
          <w:color w:val="000000"/>
        </w:rPr>
        <w:t xml:space="preserve">                  Appeal Number: </w:t>
      </w:r>
      <w:bookmarkStart w:id="0" w:name="_Hlk514345241"/>
      <w:r w:rsidR="00173AA8">
        <w:rPr>
          <w:rFonts w:ascii="Book Antiqua" w:hAnsi="Book Antiqua" w:cs="Arial"/>
          <w:b/>
          <w:color w:val="000000"/>
        </w:rPr>
        <w:t>HU</w:t>
      </w:r>
      <w:r w:rsidR="00413EBA">
        <w:rPr>
          <w:rFonts w:ascii="Book Antiqua" w:hAnsi="Book Antiqua" w:cs="Arial"/>
          <w:b/>
          <w:color w:val="000000"/>
        </w:rPr>
        <w:t>/</w:t>
      </w:r>
      <w:r w:rsidR="00173AA8">
        <w:rPr>
          <w:rFonts w:ascii="Book Antiqua" w:hAnsi="Book Antiqua" w:cs="Arial"/>
          <w:b/>
          <w:color w:val="000000"/>
        </w:rPr>
        <w:t>2624</w:t>
      </w:r>
      <w:r w:rsidR="00413EBA">
        <w:rPr>
          <w:rFonts w:ascii="Book Antiqua" w:hAnsi="Book Antiqua" w:cs="Arial"/>
          <w:b/>
          <w:color w:val="000000"/>
        </w:rPr>
        <w:t>2/2016</w:t>
      </w:r>
      <w:bookmarkEnd w:id="0"/>
    </w:p>
    <w:p w:rsidR="00545B34" w:rsidRPr="00106B9E" w:rsidRDefault="00545B34" w:rsidP="005E51FD">
      <w:pPr>
        <w:jc w:val="center"/>
        <w:rPr>
          <w:rFonts w:ascii="Book Antiqua" w:hAnsi="Book Antiqua" w:cs="Arial"/>
          <w:color w:val="000000"/>
        </w:rPr>
      </w:pPr>
    </w:p>
    <w:p w:rsidR="00545B34" w:rsidRPr="00106B9E" w:rsidRDefault="00545B34" w:rsidP="005E51FD">
      <w:pPr>
        <w:jc w:val="center"/>
        <w:outlineLvl w:val="0"/>
        <w:rPr>
          <w:rFonts w:ascii="Book Antiqua" w:hAnsi="Book Antiqua" w:cs="Arial"/>
          <w:b/>
          <w:color w:val="000000"/>
          <w:u w:val="single"/>
        </w:rPr>
      </w:pPr>
      <w:r w:rsidRPr="00106B9E">
        <w:rPr>
          <w:rFonts w:ascii="Book Antiqua" w:hAnsi="Book Antiqua" w:cs="Arial"/>
          <w:b/>
          <w:color w:val="000000"/>
          <w:u w:val="single"/>
        </w:rPr>
        <w:t>THE IMMIGRATION ACTS</w:t>
      </w:r>
    </w:p>
    <w:p w:rsidR="00545B34" w:rsidRPr="00106B9E" w:rsidRDefault="00545B34" w:rsidP="005E51FD">
      <w:pPr>
        <w:jc w:val="center"/>
        <w:rPr>
          <w:rFonts w:ascii="Book Antiqua" w:hAnsi="Book Antiqua" w:cs="Arial"/>
          <w:b/>
          <w:u w:val="single"/>
        </w:rPr>
      </w:pPr>
    </w:p>
    <w:tbl>
      <w:tblPr>
        <w:tblW w:w="10226" w:type="dxa"/>
        <w:tblLook w:val="01E0" w:firstRow="1" w:lastRow="1" w:firstColumn="1" w:lastColumn="1" w:noHBand="0" w:noVBand="0"/>
      </w:tblPr>
      <w:tblGrid>
        <w:gridCol w:w="5103"/>
        <w:gridCol w:w="5123"/>
      </w:tblGrid>
      <w:tr w:rsidR="00545B34" w:rsidRPr="00106B9E" w:rsidTr="009B345E">
        <w:trPr>
          <w:trHeight w:val="473"/>
        </w:trPr>
        <w:tc>
          <w:tcPr>
            <w:tcW w:w="5103" w:type="dxa"/>
          </w:tcPr>
          <w:p w:rsidR="009B345E" w:rsidRPr="009B345E" w:rsidRDefault="00545B34" w:rsidP="005E51FD">
            <w:pPr>
              <w:jc w:val="both"/>
              <w:rPr>
                <w:rFonts w:ascii="Book Antiqua" w:hAnsi="Book Antiqua" w:cs="Arial"/>
                <w:b/>
              </w:rPr>
            </w:pPr>
            <w:r w:rsidRPr="009B345E">
              <w:rPr>
                <w:rFonts w:ascii="Book Antiqua" w:hAnsi="Book Antiqua" w:cs="Arial"/>
                <w:b/>
              </w:rPr>
              <w:t xml:space="preserve">Heard at </w:t>
            </w:r>
            <w:r w:rsidR="00982066" w:rsidRPr="009B345E">
              <w:rPr>
                <w:rFonts w:ascii="Book Antiqua" w:hAnsi="Book Antiqua" w:cs="Arial"/>
                <w:b/>
              </w:rPr>
              <w:t>Field House</w:t>
            </w:r>
            <w:r w:rsidRPr="009B345E">
              <w:rPr>
                <w:rFonts w:ascii="Book Antiqua" w:hAnsi="Book Antiqua" w:cs="Arial"/>
                <w:b/>
              </w:rPr>
              <w:t xml:space="preserve">  </w:t>
            </w:r>
          </w:p>
          <w:p w:rsidR="00545B34" w:rsidRPr="009B345E" w:rsidRDefault="009B345E" w:rsidP="005E51FD">
            <w:pPr>
              <w:jc w:val="both"/>
              <w:rPr>
                <w:rFonts w:ascii="Book Antiqua" w:hAnsi="Book Antiqua" w:cs="Arial"/>
                <w:b/>
              </w:rPr>
            </w:pPr>
            <w:r w:rsidRPr="009B345E">
              <w:rPr>
                <w:rFonts w:ascii="Book Antiqua" w:hAnsi="Book Antiqua" w:cs="Arial"/>
                <w:b/>
              </w:rPr>
              <w:t>On 11 May 2018</w:t>
            </w:r>
          </w:p>
        </w:tc>
        <w:tc>
          <w:tcPr>
            <w:tcW w:w="5123" w:type="dxa"/>
          </w:tcPr>
          <w:p w:rsidR="009B345E" w:rsidRPr="009B345E" w:rsidRDefault="009B345E" w:rsidP="005E51FD">
            <w:pPr>
              <w:jc w:val="both"/>
              <w:rPr>
                <w:rFonts w:ascii="Book Antiqua" w:hAnsi="Book Antiqua" w:cs="Arial"/>
                <w:b/>
              </w:rPr>
            </w:pPr>
            <w:r>
              <w:rPr>
                <w:rFonts w:ascii="Book Antiqua" w:hAnsi="Book Antiqua" w:cs="Arial"/>
                <w:b/>
                <w:color w:val="000000"/>
              </w:rPr>
              <w:t xml:space="preserve"> </w:t>
            </w:r>
            <w:r w:rsidR="00AD1956" w:rsidRPr="009B345E">
              <w:rPr>
                <w:rFonts w:ascii="Book Antiqua" w:hAnsi="Book Antiqua" w:cs="Arial"/>
                <w:b/>
                <w:color w:val="000000"/>
              </w:rPr>
              <w:t>Decision</w:t>
            </w:r>
            <w:r w:rsidR="00AE27B7" w:rsidRPr="009B345E">
              <w:rPr>
                <w:rFonts w:ascii="Book Antiqua" w:hAnsi="Book Antiqua" w:cs="Arial"/>
                <w:b/>
                <w:color w:val="000000"/>
              </w:rPr>
              <w:t xml:space="preserve"> &amp; Reasons</w:t>
            </w:r>
            <w:r w:rsidR="00545B34" w:rsidRPr="009B345E">
              <w:rPr>
                <w:rFonts w:ascii="Book Antiqua" w:hAnsi="Book Antiqua" w:cs="Arial"/>
                <w:b/>
                <w:color w:val="000000"/>
              </w:rPr>
              <w:t xml:space="preserve"> Promulgated</w:t>
            </w:r>
            <w:r w:rsidRPr="009B345E">
              <w:rPr>
                <w:rFonts w:ascii="Book Antiqua" w:hAnsi="Book Antiqua" w:cs="Arial"/>
                <w:b/>
              </w:rPr>
              <w:t xml:space="preserve"> </w:t>
            </w:r>
          </w:p>
          <w:p w:rsidR="00545B34" w:rsidRPr="009B345E" w:rsidRDefault="009B345E" w:rsidP="005E51FD">
            <w:pPr>
              <w:jc w:val="both"/>
              <w:rPr>
                <w:rFonts w:ascii="Book Antiqua" w:hAnsi="Book Antiqua" w:cs="Arial"/>
                <w:b/>
                <w:color w:val="000000"/>
              </w:rPr>
            </w:pPr>
            <w:r>
              <w:rPr>
                <w:rFonts w:ascii="Book Antiqua" w:hAnsi="Book Antiqua" w:cs="Arial"/>
                <w:b/>
              </w:rPr>
              <w:t xml:space="preserve"> </w:t>
            </w:r>
            <w:r w:rsidRPr="009B345E">
              <w:rPr>
                <w:rFonts w:ascii="Book Antiqua" w:hAnsi="Book Antiqua" w:cs="Arial"/>
                <w:b/>
              </w:rPr>
              <w:t>On 22 May 2018</w:t>
            </w:r>
          </w:p>
        </w:tc>
      </w:tr>
      <w:tr w:rsidR="00545B34" w:rsidRPr="00106B9E" w:rsidTr="009B345E">
        <w:trPr>
          <w:trHeight w:val="303"/>
        </w:trPr>
        <w:tc>
          <w:tcPr>
            <w:tcW w:w="5103" w:type="dxa"/>
          </w:tcPr>
          <w:p w:rsidR="00545B34" w:rsidRPr="009B345E" w:rsidRDefault="00545B34" w:rsidP="005E51FD">
            <w:pPr>
              <w:jc w:val="both"/>
              <w:rPr>
                <w:rFonts w:ascii="Book Antiqua" w:hAnsi="Book Antiqua" w:cs="Arial"/>
              </w:rPr>
            </w:pPr>
          </w:p>
        </w:tc>
        <w:tc>
          <w:tcPr>
            <w:tcW w:w="5123" w:type="dxa"/>
          </w:tcPr>
          <w:p w:rsidR="00545B34" w:rsidRPr="009B345E" w:rsidRDefault="00545B34" w:rsidP="005E51FD">
            <w:pPr>
              <w:jc w:val="both"/>
              <w:rPr>
                <w:rFonts w:ascii="Book Antiqua" w:hAnsi="Book Antiqua" w:cs="Arial"/>
              </w:rPr>
            </w:pPr>
          </w:p>
        </w:tc>
      </w:tr>
    </w:tbl>
    <w:p w:rsidR="00545B34" w:rsidRPr="00CB1B50" w:rsidRDefault="00545B34" w:rsidP="005E51FD">
      <w:pPr>
        <w:jc w:val="center"/>
        <w:rPr>
          <w:rFonts w:ascii="Book Antiqua" w:hAnsi="Book Antiqua" w:cs="Arial"/>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Before</w:t>
      </w:r>
    </w:p>
    <w:p w:rsidR="00545B34" w:rsidRPr="00CB1B50" w:rsidRDefault="00545B34" w:rsidP="005E51FD">
      <w:pPr>
        <w:jc w:val="center"/>
        <w:outlineLvl w:val="0"/>
        <w:rPr>
          <w:rFonts w:ascii="Book Antiqua" w:hAnsi="Book Antiqua" w:cs="Arial"/>
          <w:b/>
          <w:color w:val="000000"/>
        </w:rPr>
      </w:pPr>
    </w:p>
    <w:p w:rsidR="00545B34" w:rsidRPr="00CB1B50" w:rsidRDefault="00545B34" w:rsidP="005E51FD">
      <w:pPr>
        <w:jc w:val="center"/>
        <w:outlineLvl w:val="0"/>
        <w:rPr>
          <w:rFonts w:ascii="Book Antiqua" w:hAnsi="Book Antiqua" w:cs="Arial"/>
          <w:b/>
          <w:color w:val="000000"/>
        </w:rPr>
      </w:pPr>
      <w:r w:rsidRPr="00CB1B50">
        <w:rPr>
          <w:rFonts w:ascii="Book Antiqua" w:hAnsi="Book Antiqua" w:cs="Arial"/>
          <w:b/>
          <w:color w:val="000000"/>
        </w:rPr>
        <w:t xml:space="preserve">DEPUTY UPPER TRIBUNAL JUDGE </w:t>
      </w:r>
      <w:r w:rsidR="002328A4" w:rsidRPr="00CB1B50">
        <w:rPr>
          <w:rFonts w:ascii="Book Antiqua" w:hAnsi="Book Antiqua" w:cs="Arial"/>
          <w:b/>
          <w:color w:val="000000"/>
        </w:rPr>
        <w:t>DOYLE</w:t>
      </w:r>
    </w:p>
    <w:p w:rsidR="00545B34" w:rsidRPr="00CB1B50" w:rsidRDefault="00545B34" w:rsidP="005E51FD">
      <w:pPr>
        <w:jc w:val="center"/>
        <w:rPr>
          <w:rFonts w:ascii="Book Antiqua" w:hAnsi="Book Antiqua" w:cs="Arial"/>
          <w:b/>
          <w:color w:val="000000"/>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Between</w:t>
      </w:r>
    </w:p>
    <w:p w:rsidR="00545B34" w:rsidRPr="00CB1B50" w:rsidRDefault="00545B34" w:rsidP="005E51FD">
      <w:pPr>
        <w:jc w:val="center"/>
        <w:rPr>
          <w:rFonts w:ascii="Book Antiqua" w:hAnsi="Book Antiqua" w:cs="Arial"/>
          <w:b/>
        </w:rPr>
      </w:pPr>
    </w:p>
    <w:p w:rsidR="00545B34" w:rsidRPr="00A036B5" w:rsidRDefault="00173AA8" w:rsidP="005E51FD">
      <w:pPr>
        <w:jc w:val="center"/>
        <w:rPr>
          <w:rFonts w:ascii="Book Antiqua" w:hAnsi="Book Antiqua" w:cs="Arial"/>
          <w:b/>
          <w:color w:val="000000"/>
        </w:rPr>
      </w:pPr>
      <w:r w:rsidRPr="00A036B5">
        <w:rPr>
          <w:rFonts w:ascii="Book Antiqua" w:hAnsi="Book Antiqua" w:cs="Arial"/>
          <w:b/>
        </w:rPr>
        <w:t>RAPHAEL OLUFUNSHO OLANREWAJU</w:t>
      </w:r>
      <w:r w:rsidR="00545B34" w:rsidRPr="00A036B5">
        <w:rPr>
          <w:rFonts w:ascii="Book Antiqua" w:hAnsi="Book Antiqua" w:cs="Arial"/>
          <w:b/>
          <w:color w:val="000000"/>
        </w:rPr>
        <w:t xml:space="preserve"> </w:t>
      </w:r>
    </w:p>
    <w:p w:rsidR="00545B34" w:rsidRPr="009B345E" w:rsidRDefault="00545B34" w:rsidP="005E51FD">
      <w:pPr>
        <w:jc w:val="center"/>
        <w:rPr>
          <w:rFonts w:ascii="Book Antiqua" w:hAnsi="Book Antiqua" w:cs="Arial"/>
          <w:color w:val="000000"/>
        </w:rPr>
      </w:pPr>
      <w:r w:rsidRPr="009B345E">
        <w:rPr>
          <w:rFonts w:ascii="Book Antiqua" w:hAnsi="Book Antiqua" w:cs="Arial"/>
          <w:color w:val="000000"/>
        </w:rPr>
        <w:t>(</w:t>
      </w:r>
      <w:r w:rsidR="00A036B5" w:rsidRPr="009B345E">
        <w:rPr>
          <w:rFonts w:ascii="Book Antiqua" w:hAnsi="Book Antiqua" w:cs="Arial"/>
          <w:color w:val="000000"/>
        </w:rPr>
        <w:t>ANONYMITY DIRECTION NOT MADE)</w:t>
      </w:r>
    </w:p>
    <w:p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Appellant</w:t>
      </w:r>
    </w:p>
    <w:p w:rsidR="009B345E" w:rsidRDefault="009B345E" w:rsidP="005E51FD">
      <w:pPr>
        <w:jc w:val="center"/>
        <w:rPr>
          <w:rFonts w:ascii="Book Antiqua" w:hAnsi="Book Antiqua" w:cs="Arial"/>
          <w:b/>
        </w:rPr>
      </w:pPr>
    </w:p>
    <w:p w:rsidR="00545B34" w:rsidRPr="00CB1B50" w:rsidRDefault="00545B34" w:rsidP="005E51FD">
      <w:pPr>
        <w:jc w:val="center"/>
        <w:rPr>
          <w:rFonts w:ascii="Book Antiqua" w:hAnsi="Book Antiqua" w:cs="Arial"/>
          <w:b/>
        </w:rPr>
      </w:pPr>
      <w:r w:rsidRPr="00CB1B50">
        <w:rPr>
          <w:rFonts w:ascii="Book Antiqua" w:hAnsi="Book Antiqua" w:cs="Arial"/>
          <w:b/>
        </w:rPr>
        <w:t>and</w:t>
      </w:r>
    </w:p>
    <w:p w:rsidR="00545B34" w:rsidRPr="00CB1B50" w:rsidRDefault="00545B34" w:rsidP="005E51FD">
      <w:pPr>
        <w:jc w:val="center"/>
        <w:rPr>
          <w:rFonts w:ascii="Book Antiqua" w:hAnsi="Book Antiqua" w:cs="Arial"/>
          <w:b/>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SECRETARY OF STATE FOR THE HOME DEPARTMENT</w:t>
      </w:r>
    </w:p>
    <w:p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Respondent</w:t>
      </w:r>
    </w:p>
    <w:p w:rsidR="009B345E" w:rsidRDefault="009B345E" w:rsidP="005E51FD">
      <w:pPr>
        <w:outlineLvl w:val="0"/>
        <w:rPr>
          <w:rFonts w:ascii="Book Antiqua" w:hAnsi="Book Antiqua" w:cs="Arial"/>
          <w:b/>
          <w:u w:val="single"/>
        </w:rPr>
      </w:pPr>
    </w:p>
    <w:p w:rsidR="00545B34" w:rsidRPr="00CB1B50" w:rsidRDefault="00545B34" w:rsidP="005E51FD">
      <w:pPr>
        <w:outlineLvl w:val="0"/>
        <w:rPr>
          <w:rFonts w:ascii="Book Antiqua" w:hAnsi="Book Antiqua" w:cs="Arial"/>
        </w:rPr>
      </w:pPr>
      <w:r w:rsidRPr="00CB1B50">
        <w:rPr>
          <w:rFonts w:ascii="Book Antiqua" w:hAnsi="Book Antiqua" w:cs="Arial"/>
          <w:b/>
          <w:u w:val="single"/>
        </w:rPr>
        <w:t>Representation</w:t>
      </w:r>
      <w:r w:rsidRPr="00CB1B50">
        <w:rPr>
          <w:rFonts w:ascii="Book Antiqua" w:hAnsi="Book Antiqua" w:cs="Arial"/>
          <w:b/>
        </w:rPr>
        <w:t>:</w:t>
      </w:r>
    </w:p>
    <w:p w:rsidR="00545B34" w:rsidRPr="00CB1B50" w:rsidRDefault="00545B34" w:rsidP="005E51FD">
      <w:pPr>
        <w:rPr>
          <w:rFonts w:ascii="Book Antiqua" w:hAnsi="Book Antiqua" w:cs="Arial"/>
        </w:rPr>
      </w:pPr>
    </w:p>
    <w:p w:rsidR="00545B34" w:rsidRPr="00912897" w:rsidRDefault="00545B34" w:rsidP="005E51FD">
      <w:pPr>
        <w:tabs>
          <w:tab w:val="left" w:pos="2520"/>
        </w:tabs>
        <w:outlineLvl w:val="0"/>
        <w:rPr>
          <w:rFonts w:ascii="Book Antiqua" w:hAnsi="Book Antiqua" w:cs="Arial"/>
        </w:rPr>
      </w:pPr>
      <w:r w:rsidRPr="00912897">
        <w:rPr>
          <w:rFonts w:ascii="Book Antiqua" w:hAnsi="Book Antiqua" w:cs="Arial"/>
        </w:rPr>
        <w:t xml:space="preserve">For the Appellant: </w:t>
      </w:r>
      <w:r w:rsidR="009B345E">
        <w:rPr>
          <w:rFonts w:ascii="Book Antiqua" w:hAnsi="Book Antiqua" w:cs="Arial"/>
        </w:rPr>
        <w:t xml:space="preserve">             </w:t>
      </w:r>
      <w:r w:rsidR="00863F49" w:rsidRPr="00912897">
        <w:rPr>
          <w:rFonts w:ascii="Book Antiqua" w:hAnsi="Book Antiqua" w:cs="Arial"/>
        </w:rPr>
        <w:t xml:space="preserve">Mr O Noor </w:t>
      </w:r>
      <w:r w:rsidR="00982066" w:rsidRPr="00912897">
        <w:rPr>
          <w:rFonts w:ascii="Book Antiqua" w:hAnsi="Book Antiqua" w:cs="Arial"/>
        </w:rPr>
        <w:t>(counsel)</w:t>
      </w:r>
      <w:r w:rsidR="009B345E">
        <w:rPr>
          <w:rFonts w:ascii="Book Antiqua" w:hAnsi="Book Antiqua" w:cs="Arial"/>
        </w:rPr>
        <w:t xml:space="preserve"> </w:t>
      </w:r>
      <w:r w:rsidR="00982066" w:rsidRPr="00912897">
        <w:rPr>
          <w:rFonts w:ascii="Book Antiqua" w:hAnsi="Book Antiqua" w:cs="Arial"/>
        </w:rPr>
        <w:t>instructed by</w:t>
      </w:r>
      <w:r w:rsidR="00413EBA" w:rsidRPr="00912897">
        <w:rPr>
          <w:rFonts w:ascii="Book Antiqua" w:hAnsi="Book Antiqua" w:cs="Arial"/>
        </w:rPr>
        <w:t xml:space="preserve"> </w:t>
      </w:r>
      <w:r w:rsidR="00173AA8" w:rsidRPr="00912897">
        <w:rPr>
          <w:rFonts w:ascii="Book Antiqua" w:hAnsi="Book Antiqua" w:cs="Arial"/>
        </w:rPr>
        <w:t>IRAS &amp; Co</w:t>
      </w:r>
    </w:p>
    <w:p w:rsidR="00545B34" w:rsidRPr="00912897" w:rsidRDefault="00545B34" w:rsidP="005E51FD">
      <w:pPr>
        <w:tabs>
          <w:tab w:val="left" w:pos="2520"/>
        </w:tabs>
        <w:rPr>
          <w:rFonts w:ascii="Book Antiqua" w:hAnsi="Book Antiqua" w:cs="Arial"/>
        </w:rPr>
      </w:pPr>
      <w:r w:rsidRPr="00912897">
        <w:rPr>
          <w:rFonts w:ascii="Book Antiqua" w:hAnsi="Book Antiqua" w:cs="Arial"/>
        </w:rPr>
        <w:t xml:space="preserve">For the Respondent: </w:t>
      </w:r>
      <w:r w:rsidR="009B345E">
        <w:rPr>
          <w:rFonts w:ascii="Book Antiqua" w:hAnsi="Book Antiqua" w:cs="Arial"/>
        </w:rPr>
        <w:t xml:space="preserve">         </w:t>
      </w:r>
      <w:r w:rsidR="00863F49" w:rsidRPr="00912897">
        <w:rPr>
          <w:rFonts w:ascii="Book Antiqua" w:hAnsi="Book Antiqua" w:cs="Arial"/>
        </w:rPr>
        <w:t xml:space="preserve">Ms A Everett, </w:t>
      </w:r>
      <w:r w:rsidR="00982066" w:rsidRPr="00912897">
        <w:rPr>
          <w:rFonts w:ascii="Book Antiqua" w:hAnsi="Book Antiqua" w:cs="Arial"/>
        </w:rPr>
        <w:t>Senior Home Office Presenting Officer</w:t>
      </w:r>
    </w:p>
    <w:p w:rsidR="009B345E" w:rsidRDefault="009B345E" w:rsidP="009B345E">
      <w:pPr>
        <w:jc w:val="center"/>
        <w:rPr>
          <w:rFonts w:ascii="Book Antiqua" w:hAnsi="Book Antiqua" w:cs="Arial"/>
          <w:b/>
          <w:u w:val="single"/>
        </w:rPr>
      </w:pPr>
    </w:p>
    <w:p w:rsidR="00545B34" w:rsidRPr="00912897" w:rsidRDefault="00545B34" w:rsidP="009B345E">
      <w:pPr>
        <w:spacing w:before="240"/>
        <w:jc w:val="center"/>
        <w:rPr>
          <w:rFonts w:ascii="Book Antiqua" w:hAnsi="Book Antiqua" w:cs="Arial"/>
          <w:b/>
          <w:u w:val="single"/>
        </w:rPr>
      </w:pPr>
      <w:r w:rsidRPr="00912897">
        <w:rPr>
          <w:rFonts w:ascii="Book Antiqua" w:hAnsi="Book Antiqua" w:cs="Arial"/>
          <w:b/>
          <w:u w:val="single"/>
        </w:rPr>
        <w:t>DE</w:t>
      </w:r>
      <w:r w:rsidR="00755830" w:rsidRPr="00912897">
        <w:rPr>
          <w:rFonts w:ascii="Book Antiqua" w:hAnsi="Book Antiqua" w:cs="Arial"/>
          <w:b/>
          <w:u w:val="single"/>
        </w:rPr>
        <w:t>CISION</w:t>
      </w:r>
      <w:r w:rsidRPr="00912897">
        <w:rPr>
          <w:rFonts w:ascii="Book Antiqua" w:hAnsi="Book Antiqua" w:cs="Arial"/>
          <w:b/>
          <w:u w:val="single"/>
        </w:rPr>
        <w:t xml:space="preserve"> AND REASONS</w:t>
      </w:r>
    </w:p>
    <w:p w:rsidR="00545B34" w:rsidRPr="00912897" w:rsidRDefault="00545B34" w:rsidP="005E51FD">
      <w:pPr>
        <w:spacing w:before="240"/>
        <w:jc w:val="both"/>
        <w:rPr>
          <w:rFonts w:ascii="Book Antiqua" w:hAnsi="Book Antiqua" w:cs="Arial"/>
          <w:u w:val="single"/>
        </w:rPr>
      </w:pPr>
    </w:p>
    <w:p w:rsidR="00545B34" w:rsidRPr="00912897" w:rsidRDefault="00982066" w:rsidP="00982066">
      <w:pPr>
        <w:jc w:val="both"/>
        <w:rPr>
          <w:rFonts w:ascii="Book Antiqua" w:hAnsi="Book Antiqua" w:cs="Arial"/>
        </w:rPr>
      </w:pPr>
      <w:r w:rsidRPr="00912897">
        <w:rPr>
          <w:rFonts w:ascii="Book Antiqua" w:hAnsi="Book Antiqua" w:cs="Arial"/>
        </w:rPr>
        <w:t xml:space="preserve">1. </w:t>
      </w:r>
      <w:r w:rsidR="00545B34" w:rsidRPr="00912897">
        <w:rPr>
          <w:rFonts w:ascii="Book Antiqua" w:hAnsi="Book Antiqua" w:cs="Arial"/>
        </w:rPr>
        <w:t xml:space="preserve">I have considered whether any parties require the protection of an anonymity direction. No anonymity direction was made previously in respect of this Appellant. Having considered all the circumstances and evidence I do not </w:t>
      </w:r>
      <w:r w:rsidR="00703BAB" w:rsidRPr="00912897">
        <w:rPr>
          <w:rFonts w:ascii="Book Antiqua" w:hAnsi="Book Antiqua" w:cs="Arial"/>
        </w:rPr>
        <w:t xml:space="preserve">consider </w:t>
      </w:r>
      <w:r w:rsidR="00D16669" w:rsidRPr="00912897">
        <w:rPr>
          <w:rFonts w:ascii="Book Antiqua" w:hAnsi="Book Antiqua" w:cs="Arial"/>
        </w:rPr>
        <w:t>it</w:t>
      </w:r>
      <w:r w:rsidR="00545B34" w:rsidRPr="00912897">
        <w:rPr>
          <w:rFonts w:ascii="Book Antiqua" w:hAnsi="Book Antiqua" w:cs="Arial"/>
        </w:rPr>
        <w:t xml:space="preserve"> necessary to make an anonymity direction.</w:t>
      </w:r>
    </w:p>
    <w:p w:rsidR="005E51FD" w:rsidRPr="00912897" w:rsidRDefault="005E51FD" w:rsidP="00413EBA">
      <w:pPr>
        <w:ind w:left="360"/>
        <w:jc w:val="both"/>
        <w:rPr>
          <w:rFonts w:ascii="Book Antiqua" w:hAnsi="Book Antiqua" w:cs="Arial"/>
        </w:rPr>
      </w:pPr>
    </w:p>
    <w:p w:rsidR="005E51FD" w:rsidRPr="00912897" w:rsidRDefault="005E51FD" w:rsidP="00413EBA">
      <w:pPr>
        <w:ind w:left="360"/>
        <w:jc w:val="both"/>
        <w:rPr>
          <w:rFonts w:ascii="Book Antiqua" w:hAnsi="Book Antiqua" w:cs="Arial"/>
        </w:rPr>
      </w:pPr>
    </w:p>
    <w:p w:rsidR="00545B34" w:rsidRPr="00912897" w:rsidRDefault="00413EBA" w:rsidP="00413EBA">
      <w:pPr>
        <w:jc w:val="both"/>
        <w:rPr>
          <w:rFonts w:ascii="Book Antiqua" w:hAnsi="Book Antiqua" w:cs="Arial"/>
        </w:rPr>
      </w:pPr>
      <w:r w:rsidRPr="00912897">
        <w:rPr>
          <w:rFonts w:ascii="Book Antiqua" w:hAnsi="Book Antiqua" w:cs="Arial"/>
        </w:rPr>
        <w:t xml:space="preserve">2. </w:t>
      </w:r>
      <w:r w:rsidR="00545B34" w:rsidRPr="00912897">
        <w:rPr>
          <w:rFonts w:ascii="Book Antiqua" w:hAnsi="Book Antiqua" w:cs="Arial"/>
        </w:rPr>
        <w:t>This is an appeal by the Appellant against the decision of First-tier Tribunal Judge</w:t>
      </w:r>
      <w:r w:rsidR="00207C3C" w:rsidRPr="00912897">
        <w:rPr>
          <w:rFonts w:ascii="Book Antiqua" w:hAnsi="Book Antiqua" w:cs="Arial"/>
        </w:rPr>
        <w:t xml:space="preserve"> </w:t>
      </w:r>
      <w:r w:rsidR="00173AA8" w:rsidRPr="00912897">
        <w:rPr>
          <w:rFonts w:ascii="Book Antiqua" w:hAnsi="Book Antiqua" w:cs="Arial"/>
        </w:rPr>
        <w:t>Parkes</w:t>
      </w:r>
      <w:r w:rsidR="00545B34" w:rsidRPr="00912897">
        <w:rPr>
          <w:rFonts w:ascii="Book Antiqua" w:hAnsi="Book Antiqua" w:cs="Arial"/>
        </w:rPr>
        <w:t xml:space="preserve"> promulgated on</w:t>
      </w:r>
      <w:r w:rsidRPr="00912897">
        <w:rPr>
          <w:rFonts w:ascii="Book Antiqua" w:hAnsi="Book Antiqua" w:cs="Arial"/>
        </w:rPr>
        <w:t xml:space="preserve"> </w:t>
      </w:r>
      <w:r w:rsidR="00173AA8" w:rsidRPr="00912897">
        <w:rPr>
          <w:rFonts w:ascii="Book Antiqua" w:hAnsi="Book Antiqua" w:cs="Arial"/>
        </w:rPr>
        <w:t>21</w:t>
      </w:r>
      <w:r w:rsidRPr="00912897">
        <w:rPr>
          <w:rFonts w:ascii="Book Antiqua" w:hAnsi="Book Antiqua" w:cs="Arial"/>
        </w:rPr>
        <w:t xml:space="preserve"> </w:t>
      </w:r>
      <w:r w:rsidR="00173AA8" w:rsidRPr="00912897">
        <w:rPr>
          <w:rFonts w:ascii="Book Antiqua" w:hAnsi="Book Antiqua" w:cs="Arial"/>
        </w:rPr>
        <w:t>September</w:t>
      </w:r>
      <w:r w:rsidRPr="00912897">
        <w:rPr>
          <w:rFonts w:ascii="Book Antiqua" w:hAnsi="Book Antiqua" w:cs="Arial"/>
        </w:rPr>
        <w:t xml:space="preserve"> 2017</w:t>
      </w:r>
      <w:r w:rsidR="00545B34" w:rsidRPr="00912897">
        <w:rPr>
          <w:rFonts w:ascii="Book Antiqua" w:hAnsi="Book Antiqua" w:cs="Arial"/>
        </w:rPr>
        <w:t>, which dismissed the Appellant’s appeal on all grounds.</w:t>
      </w:r>
    </w:p>
    <w:p w:rsidR="00545B34" w:rsidRPr="00912897" w:rsidRDefault="00545B34" w:rsidP="005E51FD">
      <w:pPr>
        <w:jc w:val="both"/>
        <w:rPr>
          <w:rFonts w:ascii="Book Antiqua" w:hAnsi="Book Antiqua" w:cs="Arial"/>
        </w:rPr>
      </w:pPr>
    </w:p>
    <w:p w:rsidR="00545B34" w:rsidRPr="00912897" w:rsidRDefault="00545B34" w:rsidP="005E51FD">
      <w:pPr>
        <w:jc w:val="both"/>
        <w:rPr>
          <w:rFonts w:ascii="Book Antiqua" w:hAnsi="Book Antiqua" w:cs="Arial"/>
          <w:u w:val="single"/>
        </w:rPr>
      </w:pPr>
      <w:r w:rsidRPr="00912897">
        <w:rPr>
          <w:rFonts w:ascii="Book Antiqua" w:hAnsi="Book Antiqua" w:cs="Arial"/>
          <w:u w:val="single"/>
        </w:rPr>
        <w:lastRenderedPageBreak/>
        <w:t>Background</w:t>
      </w:r>
    </w:p>
    <w:p w:rsidR="00545B34" w:rsidRPr="00912897" w:rsidRDefault="00545B34" w:rsidP="005E51FD">
      <w:pPr>
        <w:ind w:left="360"/>
        <w:jc w:val="both"/>
        <w:rPr>
          <w:rFonts w:ascii="Book Antiqua" w:hAnsi="Book Antiqua" w:cs="Arial"/>
        </w:rPr>
      </w:pPr>
    </w:p>
    <w:p w:rsidR="00545B34" w:rsidRPr="00912897" w:rsidRDefault="00413EBA" w:rsidP="00413EBA">
      <w:pPr>
        <w:jc w:val="both"/>
        <w:rPr>
          <w:rFonts w:ascii="Book Antiqua" w:hAnsi="Book Antiqua" w:cs="Arial"/>
        </w:rPr>
      </w:pPr>
      <w:r w:rsidRPr="00912897">
        <w:rPr>
          <w:rFonts w:ascii="Book Antiqua" w:hAnsi="Book Antiqua" w:cs="Arial"/>
        </w:rPr>
        <w:t xml:space="preserve">3. </w:t>
      </w:r>
      <w:r w:rsidR="00087FA9" w:rsidRPr="00912897">
        <w:rPr>
          <w:rFonts w:ascii="Book Antiqua" w:hAnsi="Book Antiqua" w:cs="Arial"/>
        </w:rPr>
        <w:t>The Appellant</w:t>
      </w:r>
      <w:r w:rsidR="00545B34" w:rsidRPr="00912897">
        <w:rPr>
          <w:rFonts w:ascii="Book Antiqua" w:hAnsi="Book Antiqua" w:cs="Arial"/>
        </w:rPr>
        <w:t xml:space="preserve"> was born on </w:t>
      </w:r>
      <w:r w:rsidR="002D3B2D" w:rsidRPr="00912897">
        <w:rPr>
          <w:rFonts w:ascii="Book Antiqua" w:hAnsi="Book Antiqua" w:cs="Arial"/>
        </w:rPr>
        <w:t>04/10/1985</w:t>
      </w:r>
      <w:r w:rsidR="00545B34" w:rsidRPr="00912897">
        <w:rPr>
          <w:rFonts w:ascii="Book Antiqua" w:hAnsi="Book Antiqua" w:cs="Arial"/>
        </w:rPr>
        <w:t xml:space="preserve"> </w:t>
      </w:r>
      <w:r w:rsidR="00087FA9" w:rsidRPr="00912897">
        <w:rPr>
          <w:rFonts w:ascii="Book Antiqua" w:hAnsi="Book Antiqua" w:cs="Arial"/>
        </w:rPr>
        <w:t xml:space="preserve">and is a </w:t>
      </w:r>
      <w:r w:rsidR="00622E11" w:rsidRPr="00912897">
        <w:rPr>
          <w:rFonts w:ascii="Book Antiqua" w:hAnsi="Book Antiqua" w:cs="Arial"/>
        </w:rPr>
        <w:t>national</w:t>
      </w:r>
      <w:r w:rsidR="00087FA9" w:rsidRPr="00912897">
        <w:rPr>
          <w:rFonts w:ascii="Book Antiqua" w:hAnsi="Book Antiqua" w:cs="Arial"/>
        </w:rPr>
        <w:t xml:space="preserve"> of</w:t>
      </w:r>
      <w:r w:rsidRPr="00912897">
        <w:rPr>
          <w:rFonts w:ascii="Book Antiqua" w:hAnsi="Book Antiqua" w:cs="Arial"/>
        </w:rPr>
        <w:t xml:space="preserve"> </w:t>
      </w:r>
      <w:r w:rsidR="00745784" w:rsidRPr="00912897">
        <w:rPr>
          <w:rFonts w:ascii="Book Antiqua" w:hAnsi="Book Antiqua" w:cs="Arial"/>
        </w:rPr>
        <w:t>Nigeria</w:t>
      </w:r>
      <w:r w:rsidRPr="00912897">
        <w:rPr>
          <w:rFonts w:ascii="Book Antiqua" w:hAnsi="Book Antiqua" w:cs="Arial"/>
        </w:rPr>
        <w:t xml:space="preserve">. </w:t>
      </w:r>
      <w:r w:rsidR="00545B34" w:rsidRPr="00912897">
        <w:rPr>
          <w:rFonts w:ascii="Book Antiqua" w:hAnsi="Book Antiqua" w:cs="Arial"/>
        </w:rPr>
        <w:t xml:space="preserve">On </w:t>
      </w:r>
      <w:r w:rsidRPr="00912897">
        <w:rPr>
          <w:rFonts w:ascii="Book Antiqua" w:hAnsi="Book Antiqua" w:cs="Arial"/>
        </w:rPr>
        <w:t>2</w:t>
      </w:r>
      <w:r w:rsidR="00745784" w:rsidRPr="00912897">
        <w:rPr>
          <w:rFonts w:ascii="Book Antiqua" w:hAnsi="Book Antiqua" w:cs="Arial"/>
        </w:rPr>
        <w:t>9</w:t>
      </w:r>
      <w:r w:rsidRPr="00912897">
        <w:rPr>
          <w:rFonts w:ascii="Book Antiqua" w:hAnsi="Book Antiqua" w:cs="Arial"/>
        </w:rPr>
        <w:t xml:space="preserve"> November 2016</w:t>
      </w:r>
      <w:r w:rsidR="00545B34" w:rsidRPr="00912897">
        <w:rPr>
          <w:rFonts w:ascii="Book Antiqua" w:hAnsi="Book Antiqua" w:cs="Arial"/>
        </w:rPr>
        <w:t xml:space="preserve"> the Secretary of State refused the Appellant’s </w:t>
      </w:r>
      <w:r w:rsidR="00745784" w:rsidRPr="00912897">
        <w:rPr>
          <w:rFonts w:ascii="Book Antiqua" w:hAnsi="Book Antiqua" w:cs="Arial"/>
        </w:rPr>
        <w:t xml:space="preserve">application for leave to remain </w:t>
      </w:r>
      <w:r w:rsidR="002D3B2D" w:rsidRPr="00912897">
        <w:rPr>
          <w:rFonts w:ascii="Book Antiqua" w:hAnsi="Book Antiqua" w:cs="Arial"/>
        </w:rPr>
        <w:t>i</w:t>
      </w:r>
      <w:r w:rsidR="00745784" w:rsidRPr="00912897">
        <w:rPr>
          <w:rFonts w:ascii="Book Antiqua" w:hAnsi="Book Antiqua" w:cs="Arial"/>
        </w:rPr>
        <w:t>n the UK.</w:t>
      </w:r>
      <w:r w:rsidRPr="00912897">
        <w:rPr>
          <w:rFonts w:ascii="Book Antiqua" w:hAnsi="Book Antiqua" w:cs="Arial"/>
        </w:rPr>
        <w:t xml:space="preserve"> </w:t>
      </w:r>
    </w:p>
    <w:p w:rsidR="00413EBA" w:rsidRPr="00912897" w:rsidRDefault="00413EBA" w:rsidP="00413EBA">
      <w:pPr>
        <w:jc w:val="both"/>
        <w:rPr>
          <w:rFonts w:ascii="Book Antiqua" w:hAnsi="Book Antiqua" w:cs="Arial"/>
        </w:rPr>
      </w:pPr>
    </w:p>
    <w:p w:rsidR="00545B34" w:rsidRPr="00912897" w:rsidRDefault="00545B34" w:rsidP="005E51FD">
      <w:pPr>
        <w:jc w:val="both"/>
        <w:rPr>
          <w:rFonts w:ascii="Book Antiqua" w:hAnsi="Book Antiqua" w:cs="Arial"/>
          <w:u w:val="single"/>
        </w:rPr>
      </w:pPr>
      <w:r w:rsidRPr="00912897">
        <w:rPr>
          <w:rFonts w:ascii="Book Antiqua" w:hAnsi="Book Antiqua" w:cs="Arial"/>
          <w:u w:val="single"/>
        </w:rPr>
        <w:t>The Judge’s Decision</w:t>
      </w:r>
    </w:p>
    <w:p w:rsidR="00413EBA" w:rsidRPr="00912897" w:rsidRDefault="00413EBA" w:rsidP="00413EBA">
      <w:pPr>
        <w:jc w:val="both"/>
        <w:rPr>
          <w:rFonts w:ascii="Book Antiqua" w:hAnsi="Book Antiqua" w:cs="Arial"/>
        </w:rPr>
      </w:pPr>
    </w:p>
    <w:p w:rsidR="00545B34" w:rsidRPr="00912897" w:rsidRDefault="00413EBA" w:rsidP="00413EBA">
      <w:pPr>
        <w:jc w:val="both"/>
        <w:rPr>
          <w:rFonts w:ascii="Book Antiqua" w:hAnsi="Book Antiqua" w:cs="Arial"/>
          <w:color w:val="000000"/>
        </w:rPr>
      </w:pPr>
      <w:r w:rsidRPr="00912897">
        <w:rPr>
          <w:rFonts w:ascii="Book Antiqua" w:hAnsi="Book Antiqua" w:cs="Arial"/>
        </w:rPr>
        <w:t xml:space="preserve">4. </w:t>
      </w:r>
      <w:r w:rsidR="00545B34" w:rsidRPr="00912897">
        <w:rPr>
          <w:rFonts w:ascii="Book Antiqua" w:hAnsi="Book Antiqua" w:cs="Arial"/>
        </w:rPr>
        <w:t>The Appellant appealed to the First-tier Tribunal</w:t>
      </w:r>
      <w:r w:rsidR="00850890" w:rsidRPr="00912897">
        <w:rPr>
          <w:rFonts w:ascii="Book Antiqua" w:hAnsi="Book Antiqua" w:cs="Arial"/>
        </w:rPr>
        <w:t>.</w:t>
      </w:r>
      <w:r w:rsidR="00545B34" w:rsidRPr="00912897">
        <w:rPr>
          <w:rFonts w:ascii="Book Antiqua" w:hAnsi="Book Antiqua" w:cs="Arial"/>
        </w:rPr>
        <w:t xml:space="preserve"> First-tier Tribunal Judge </w:t>
      </w:r>
      <w:r w:rsidR="00745784" w:rsidRPr="00912897">
        <w:rPr>
          <w:rFonts w:ascii="Book Antiqua" w:hAnsi="Book Antiqua" w:cs="Arial"/>
        </w:rPr>
        <w:t>Parkes</w:t>
      </w:r>
      <w:r w:rsidR="00A036B5" w:rsidRPr="00912897">
        <w:rPr>
          <w:rFonts w:ascii="Book Antiqua" w:hAnsi="Book Antiqua" w:cs="Arial"/>
        </w:rPr>
        <w:t xml:space="preserve"> </w:t>
      </w:r>
      <w:r w:rsidR="00850890" w:rsidRPr="00912897">
        <w:rPr>
          <w:rFonts w:ascii="Book Antiqua" w:hAnsi="Book Antiqua" w:cs="Arial"/>
        </w:rPr>
        <w:t>(</w:t>
      </w:r>
      <w:r w:rsidR="00545B34" w:rsidRPr="00912897">
        <w:rPr>
          <w:rFonts w:ascii="Book Antiqua" w:hAnsi="Book Antiqua" w:cs="Arial"/>
        </w:rPr>
        <w:t xml:space="preserve">“the Judge”) dismissed the appeal against the Respondent’s decision. Grounds of appeal were lodged and on </w:t>
      </w:r>
      <w:r w:rsidR="00745784" w:rsidRPr="00912897">
        <w:rPr>
          <w:rFonts w:ascii="Book Antiqua" w:hAnsi="Book Antiqua" w:cs="Arial"/>
        </w:rPr>
        <w:t xml:space="preserve">22 March 2018, sitting as </w:t>
      </w:r>
      <w:r w:rsidR="00A036B5" w:rsidRPr="00912897">
        <w:rPr>
          <w:rFonts w:ascii="Book Antiqua" w:hAnsi="Book Antiqua" w:cs="Arial"/>
        </w:rPr>
        <w:t>a</w:t>
      </w:r>
      <w:r w:rsidR="00745784" w:rsidRPr="00912897">
        <w:rPr>
          <w:rFonts w:ascii="Book Antiqua" w:hAnsi="Book Antiqua" w:cs="Arial"/>
        </w:rPr>
        <w:t xml:space="preserve"> Judge of the First-tier Tribunal, I </w:t>
      </w:r>
      <w:r w:rsidR="00545B34" w:rsidRPr="00912897">
        <w:rPr>
          <w:rFonts w:ascii="Book Antiqua" w:hAnsi="Book Antiqua" w:cs="Arial"/>
        </w:rPr>
        <w:t xml:space="preserve">gave </w:t>
      </w:r>
      <w:r w:rsidR="00850890" w:rsidRPr="00912897">
        <w:rPr>
          <w:rFonts w:ascii="Book Antiqua" w:hAnsi="Book Antiqua" w:cs="Arial"/>
          <w:color w:val="000000"/>
        </w:rPr>
        <w:t>permission to appeal stating</w:t>
      </w:r>
    </w:p>
    <w:p w:rsidR="00190171" w:rsidRPr="00912897" w:rsidRDefault="00190171" w:rsidP="00413EBA">
      <w:pPr>
        <w:jc w:val="both"/>
        <w:rPr>
          <w:rFonts w:ascii="Book Antiqua" w:hAnsi="Book Antiqua" w:cs="Arial"/>
          <w:color w:val="000000"/>
        </w:rPr>
      </w:pPr>
    </w:p>
    <w:p w:rsidR="00190171" w:rsidRPr="00912897" w:rsidRDefault="00190171" w:rsidP="002D3B2D">
      <w:pPr>
        <w:ind w:left="720"/>
        <w:jc w:val="both"/>
        <w:rPr>
          <w:rFonts w:ascii="Book Antiqua" w:hAnsi="Book Antiqua" w:cs="Arial"/>
          <w:b/>
        </w:rPr>
      </w:pPr>
      <w:r w:rsidRPr="00912897">
        <w:rPr>
          <w:rFonts w:ascii="Book Antiqua" w:hAnsi="Book Antiqua" w:cs="Arial"/>
          <w:sz w:val="22"/>
          <w:szCs w:val="22"/>
        </w:rPr>
        <w:t xml:space="preserve">1. The Appellant seeks permission to appeal, (in time), against a Decision of the First-tier Tribunal (Judge Parkes) who, in a Decision and Reasons promulgated on 21 September 2017 dismissed his appeal against the Secretary of State’s decision to refuse his application for leave to remain in the UK. </w:t>
      </w:r>
    </w:p>
    <w:p w:rsidR="00190171" w:rsidRPr="00912897" w:rsidRDefault="00190171" w:rsidP="002D3B2D">
      <w:pPr>
        <w:ind w:left="720"/>
        <w:jc w:val="both"/>
        <w:rPr>
          <w:rFonts w:ascii="Book Antiqua" w:hAnsi="Book Antiqua" w:cs="Arial"/>
          <w:sz w:val="22"/>
          <w:szCs w:val="22"/>
        </w:rPr>
      </w:pPr>
    </w:p>
    <w:p w:rsidR="00190171" w:rsidRPr="00912897" w:rsidRDefault="00190171" w:rsidP="002D3B2D">
      <w:pPr>
        <w:ind w:left="720"/>
        <w:jc w:val="both"/>
        <w:rPr>
          <w:rFonts w:ascii="Book Antiqua" w:hAnsi="Book Antiqua" w:cs="Arial"/>
          <w:sz w:val="22"/>
          <w:szCs w:val="22"/>
        </w:rPr>
      </w:pPr>
      <w:r w:rsidRPr="00912897">
        <w:rPr>
          <w:rFonts w:ascii="Book Antiqua" w:hAnsi="Book Antiqua" w:cs="Arial"/>
          <w:sz w:val="22"/>
          <w:szCs w:val="22"/>
        </w:rPr>
        <w:t>2. The grounds assert that the Judge failed to give adequate reasons for his decision; that the Judge does not correctly apply section 117B of the 2002 Act; that the Judge’s article 8 proportionality assessment is flawed; that the Judge has failed to take proper account of the best interests of the appellant’s child.</w:t>
      </w:r>
    </w:p>
    <w:p w:rsidR="00190171" w:rsidRPr="00912897" w:rsidRDefault="00190171" w:rsidP="002D3B2D">
      <w:pPr>
        <w:ind w:left="720"/>
        <w:jc w:val="both"/>
        <w:rPr>
          <w:rFonts w:ascii="Book Antiqua" w:hAnsi="Book Antiqua" w:cs="Arial"/>
          <w:sz w:val="22"/>
          <w:szCs w:val="22"/>
        </w:rPr>
      </w:pPr>
    </w:p>
    <w:p w:rsidR="00190171" w:rsidRPr="00912897" w:rsidRDefault="00190171" w:rsidP="002D3B2D">
      <w:pPr>
        <w:ind w:left="720"/>
        <w:jc w:val="both"/>
        <w:rPr>
          <w:rFonts w:ascii="Book Antiqua" w:hAnsi="Book Antiqua" w:cs="Arial"/>
          <w:sz w:val="22"/>
          <w:szCs w:val="22"/>
        </w:rPr>
      </w:pPr>
      <w:r w:rsidRPr="00912897">
        <w:rPr>
          <w:rFonts w:ascii="Book Antiqua" w:hAnsi="Book Antiqua" w:cs="Arial"/>
          <w:sz w:val="22"/>
          <w:szCs w:val="22"/>
        </w:rPr>
        <w:t>3. The Judge’s findings of fact are set out between [11] &amp; [19] the decision. It is arguable that the Judge does not carry a clear analysis of the immigration rules nor does the Judge clearly set out the factors considered in the proportionality assessment of the article 8 ECHR grounds of appeal. Between [16] and [19] the Judge assesses the best interests of the appellant’s child. It is arguable that his assessment is inadequately reasoned.</w:t>
      </w:r>
    </w:p>
    <w:p w:rsidR="00190171" w:rsidRPr="00912897" w:rsidRDefault="00190171" w:rsidP="002D3B2D">
      <w:pPr>
        <w:ind w:left="720"/>
        <w:jc w:val="both"/>
        <w:rPr>
          <w:rFonts w:ascii="Book Antiqua" w:hAnsi="Book Antiqua" w:cs="Arial"/>
          <w:sz w:val="22"/>
          <w:szCs w:val="22"/>
        </w:rPr>
      </w:pPr>
    </w:p>
    <w:p w:rsidR="00190171" w:rsidRPr="00912897" w:rsidRDefault="00190171" w:rsidP="002D3B2D">
      <w:pPr>
        <w:ind w:left="720"/>
        <w:jc w:val="both"/>
        <w:rPr>
          <w:rFonts w:ascii="Book Antiqua" w:hAnsi="Book Antiqua" w:cs="Arial"/>
          <w:sz w:val="22"/>
          <w:szCs w:val="22"/>
        </w:rPr>
      </w:pPr>
      <w:r w:rsidRPr="00912897">
        <w:rPr>
          <w:rFonts w:ascii="Book Antiqua" w:hAnsi="Book Antiqua" w:cs="Arial"/>
          <w:sz w:val="22"/>
          <w:szCs w:val="22"/>
        </w:rPr>
        <w:t>4. The grounds of appeal identify an arguable error of law. Permission to appeal is granted.</w:t>
      </w:r>
    </w:p>
    <w:p w:rsidR="00413EBA" w:rsidRPr="00912897" w:rsidRDefault="00413EBA" w:rsidP="00413EBA">
      <w:pPr>
        <w:jc w:val="both"/>
        <w:rPr>
          <w:rFonts w:ascii="Book Antiqua" w:hAnsi="Book Antiqua" w:cs="Arial"/>
        </w:rPr>
      </w:pPr>
    </w:p>
    <w:p w:rsidR="00413EBA" w:rsidRPr="00912897" w:rsidRDefault="00413EBA" w:rsidP="00413EBA">
      <w:pPr>
        <w:jc w:val="both"/>
        <w:rPr>
          <w:rFonts w:ascii="Book Antiqua" w:hAnsi="Book Antiqua" w:cs="Arial"/>
          <w:u w:val="single"/>
        </w:rPr>
      </w:pPr>
      <w:r w:rsidRPr="00912897">
        <w:rPr>
          <w:rFonts w:ascii="Book Antiqua" w:hAnsi="Book Antiqua" w:cs="Arial"/>
          <w:u w:val="single"/>
        </w:rPr>
        <w:t xml:space="preserve">The </w:t>
      </w:r>
      <w:r w:rsidR="00A036B5" w:rsidRPr="00912897">
        <w:rPr>
          <w:rFonts w:ascii="Book Antiqua" w:hAnsi="Book Antiqua" w:cs="Arial"/>
          <w:u w:val="single"/>
        </w:rPr>
        <w:t>H</w:t>
      </w:r>
      <w:r w:rsidRPr="00912897">
        <w:rPr>
          <w:rFonts w:ascii="Book Antiqua" w:hAnsi="Book Antiqua" w:cs="Arial"/>
          <w:u w:val="single"/>
        </w:rPr>
        <w:t>earing</w:t>
      </w:r>
    </w:p>
    <w:p w:rsidR="00413EBA" w:rsidRPr="00912897" w:rsidRDefault="00413EBA" w:rsidP="00413EBA">
      <w:pPr>
        <w:jc w:val="both"/>
        <w:rPr>
          <w:rFonts w:ascii="Book Antiqua" w:hAnsi="Book Antiqua" w:cs="Arial"/>
        </w:rPr>
      </w:pPr>
    </w:p>
    <w:p w:rsidR="00F918E9" w:rsidRPr="00912897" w:rsidRDefault="00413EBA" w:rsidP="00413EBA">
      <w:pPr>
        <w:jc w:val="both"/>
        <w:rPr>
          <w:rFonts w:ascii="Book Antiqua" w:hAnsi="Book Antiqua" w:cs="Arial"/>
        </w:rPr>
      </w:pPr>
      <w:r w:rsidRPr="00912897">
        <w:rPr>
          <w:rFonts w:ascii="Book Antiqua" w:hAnsi="Book Antiqua" w:cs="Arial"/>
        </w:rPr>
        <w:t>5.</w:t>
      </w:r>
      <w:r w:rsidR="002D3B2D" w:rsidRPr="00912897">
        <w:rPr>
          <w:rFonts w:ascii="Book Antiqua" w:hAnsi="Book Antiqua" w:cs="Arial"/>
        </w:rPr>
        <w:t xml:space="preserve">(a) </w:t>
      </w:r>
      <w:r w:rsidR="00A036B5" w:rsidRPr="00912897">
        <w:rPr>
          <w:rFonts w:ascii="Book Antiqua" w:hAnsi="Book Antiqua" w:cs="Arial"/>
        </w:rPr>
        <w:t>F</w:t>
      </w:r>
      <w:r w:rsidR="002D3B2D" w:rsidRPr="00912897">
        <w:rPr>
          <w:rFonts w:ascii="Book Antiqua" w:hAnsi="Book Antiqua" w:cs="Arial"/>
        </w:rPr>
        <w:t>or the appellant</w:t>
      </w:r>
      <w:r w:rsidR="00A036B5" w:rsidRPr="00912897">
        <w:rPr>
          <w:rFonts w:ascii="Book Antiqua" w:hAnsi="Book Antiqua" w:cs="Arial"/>
        </w:rPr>
        <w:t>,</w:t>
      </w:r>
      <w:r w:rsidR="002D3B2D" w:rsidRPr="00912897">
        <w:rPr>
          <w:rFonts w:ascii="Book Antiqua" w:hAnsi="Book Antiqua" w:cs="Arial"/>
        </w:rPr>
        <w:t xml:space="preserve"> Mr Noor</w:t>
      </w:r>
      <w:r w:rsidR="00F918E9" w:rsidRPr="00912897">
        <w:rPr>
          <w:rFonts w:ascii="Book Antiqua" w:hAnsi="Book Antiqua" w:cs="Arial"/>
        </w:rPr>
        <w:t xml:space="preserve"> moved the grounds of appeal. He told me that it is conceded that the appellant cannot meet the eligibility criteria for leave to remain under appendix FM, but this case turns entirely on section 117</w:t>
      </w:r>
      <w:proofErr w:type="gramStart"/>
      <w:r w:rsidR="00F918E9" w:rsidRPr="00912897">
        <w:rPr>
          <w:rFonts w:ascii="Book Antiqua" w:hAnsi="Book Antiqua" w:cs="Arial"/>
        </w:rPr>
        <w:t>B(</w:t>
      </w:r>
      <w:proofErr w:type="gramEnd"/>
      <w:r w:rsidR="00F918E9" w:rsidRPr="00912897">
        <w:rPr>
          <w:rFonts w:ascii="Book Antiqua" w:hAnsi="Book Antiqua" w:cs="Arial"/>
        </w:rPr>
        <w:t xml:space="preserve">6) of the 2002 </w:t>
      </w:r>
      <w:r w:rsidR="00A036B5" w:rsidRPr="00912897">
        <w:rPr>
          <w:rFonts w:ascii="Book Antiqua" w:hAnsi="Book Antiqua" w:cs="Arial"/>
        </w:rPr>
        <w:t>A</w:t>
      </w:r>
      <w:r w:rsidR="00F918E9" w:rsidRPr="00912897">
        <w:rPr>
          <w:rFonts w:ascii="Book Antiqua" w:hAnsi="Book Antiqua" w:cs="Arial"/>
        </w:rPr>
        <w:t xml:space="preserve">ct because the appellant has a genuine and subsisting relationship with a British citizen child. He told me that </w:t>
      </w:r>
      <w:r w:rsidR="00A036B5" w:rsidRPr="00912897">
        <w:rPr>
          <w:rFonts w:ascii="Book Antiqua" w:hAnsi="Book Antiqua" w:cs="Arial"/>
        </w:rPr>
        <w:t>if</w:t>
      </w:r>
      <w:r w:rsidR="00F918E9" w:rsidRPr="00912897">
        <w:rPr>
          <w:rFonts w:ascii="Book Antiqua" w:hAnsi="Book Antiqua" w:cs="Arial"/>
        </w:rPr>
        <w:t xml:space="preserve"> it is not reasonable for the child to leave the UK then there is no public interest in the appellant’s removal. </w:t>
      </w:r>
    </w:p>
    <w:p w:rsidR="00A036B5" w:rsidRPr="00912897" w:rsidRDefault="00A036B5" w:rsidP="00413EBA">
      <w:pPr>
        <w:jc w:val="both"/>
        <w:rPr>
          <w:rFonts w:ascii="Book Antiqua" w:hAnsi="Book Antiqua" w:cs="Arial"/>
        </w:rPr>
      </w:pPr>
    </w:p>
    <w:p w:rsidR="00413EBA" w:rsidRPr="00912897" w:rsidRDefault="00F918E9" w:rsidP="00413EBA">
      <w:pPr>
        <w:jc w:val="both"/>
        <w:rPr>
          <w:rFonts w:ascii="Book Antiqua" w:hAnsi="Book Antiqua" w:cs="Arial"/>
        </w:rPr>
      </w:pPr>
      <w:r w:rsidRPr="00912897">
        <w:rPr>
          <w:rFonts w:ascii="Book Antiqua" w:hAnsi="Book Antiqua" w:cs="Arial"/>
        </w:rPr>
        <w:t xml:space="preserve">(b) He told me that the material error of law in this decision is that the </w:t>
      </w:r>
      <w:r w:rsidR="00A036B5" w:rsidRPr="00912897">
        <w:rPr>
          <w:rFonts w:ascii="Book Antiqua" w:hAnsi="Book Antiqua" w:cs="Arial"/>
        </w:rPr>
        <w:t>J</w:t>
      </w:r>
      <w:r w:rsidRPr="00912897">
        <w:rPr>
          <w:rFonts w:ascii="Book Antiqua" w:hAnsi="Book Antiqua" w:cs="Arial"/>
        </w:rPr>
        <w:t xml:space="preserve">udge failed to consider whether it is reasonable for the British citizen child to leave the UK. Instead the </w:t>
      </w:r>
      <w:r w:rsidR="00A036B5" w:rsidRPr="00912897">
        <w:rPr>
          <w:rFonts w:ascii="Book Antiqua" w:hAnsi="Book Antiqua" w:cs="Arial"/>
        </w:rPr>
        <w:t>J</w:t>
      </w:r>
      <w:r w:rsidRPr="00912897">
        <w:rPr>
          <w:rFonts w:ascii="Book Antiqua" w:hAnsi="Book Antiqua" w:cs="Arial"/>
        </w:rPr>
        <w:t xml:space="preserve">udge </w:t>
      </w:r>
      <w:r w:rsidR="00A036B5" w:rsidRPr="00912897">
        <w:rPr>
          <w:rFonts w:ascii="Book Antiqua" w:hAnsi="Book Antiqua" w:cs="Arial"/>
        </w:rPr>
        <w:t>proceeded solely on the basis that</w:t>
      </w:r>
      <w:r w:rsidRPr="00912897">
        <w:rPr>
          <w:rFonts w:ascii="Book Antiqua" w:hAnsi="Book Antiqua" w:cs="Arial"/>
        </w:rPr>
        <w:t xml:space="preserve"> the appellant</w:t>
      </w:r>
      <w:r w:rsidR="00A036B5" w:rsidRPr="00912897">
        <w:rPr>
          <w:rFonts w:ascii="Book Antiqua" w:hAnsi="Book Antiqua" w:cs="Arial"/>
        </w:rPr>
        <w:t xml:space="preserve"> will</w:t>
      </w:r>
      <w:r w:rsidRPr="00912897">
        <w:rPr>
          <w:rFonts w:ascii="Book Antiqua" w:hAnsi="Book Antiqua" w:cs="Arial"/>
        </w:rPr>
        <w:t xml:space="preserve"> </w:t>
      </w:r>
      <w:r w:rsidR="00A036B5" w:rsidRPr="00912897">
        <w:rPr>
          <w:rFonts w:ascii="Book Antiqua" w:hAnsi="Book Antiqua" w:cs="Arial"/>
        </w:rPr>
        <w:t xml:space="preserve">leave, and </w:t>
      </w:r>
      <w:r w:rsidRPr="00912897">
        <w:rPr>
          <w:rFonts w:ascii="Book Antiqua" w:hAnsi="Book Antiqua" w:cs="Arial"/>
        </w:rPr>
        <w:t xml:space="preserve">the child </w:t>
      </w:r>
      <w:r w:rsidR="00A036B5" w:rsidRPr="00912897">
        <w:rPr>
          <w:rFonts w:ascii="Book Antiqua" w:hAnsi="Book Antiqua" w:cs="Arial"/>
        </w:rPr>
        <w:t>will stay</w:t>
      </w:r>
      <w:r w:rsidRPr="00912897">
        <w:rPr>
          <w:rFonts w:ascii="Book Antiqua" w:hAnsi="Book Antiqua" w:cs="Arial"/>
        </w:rPr>
        <w:t xml:space="preserve">. He told me that the </w:t>
      </w:r>
      <w:r w:rsidR="00A036B5" w:rsidRPr="00912897">
        <w:rPr>
          <w:rFonts w:ascii="Book Antiqua" w:hAnsi="Book Antiqua" w:cs="Arial"/>
        </w:rPr>
        <w:t>J</w:t>
      </w:r>
      <w:r w:rsidRPr="00912897">
        <w:rPr>
          <w:rFonts w:ascii="Book Antiqua" w:hAnsi="Book Antiqua" w:cs="Arial"/>
        </w:rPr>
        <w:t>udge placed undue emphasis on the appellant’s poor immigration history and was wrong to find</w:t>
      </w:r>
      <w:r w:rsidR="00A036B5" w:rsidRPr="00912897">
        <w:rPr>
          <w:rFonts w:ascii="Book Antiqua" w:hAnsi="Book Antiqua" w:cs="Arial"/>
        </w:rPr>
        <w:t>,</w:t>
      </w:r>
      <w:r w:rsidRPr="00912897">
        <w:rPr>
          <w:rFonts w:ascii="Book Antiqua" w:hAnsi="Book Antiqua" w:cs="Arial"/>
        </w:rPr>
        <w:t xml:space="preserve"> at </w:t>
      </w:r>
      <w:r w:rsidR="00A036B5" w:rsidRPr="00912897">
        <w:rPr>
          <w:rFonts w:ascii="Book Antiqua" w:hAnsi="Book Antiqua" w:cs="Arial"/>
        </w:rPr>
        <w:t>[</w:t>
      </w:r>
      <w:r w:rsidRPr="00912897">
        <w:rPr>
          <w:rFonts w:ascii="Book Antiqua" w:hAnsi="Book Antiqua" w:cs="Arial"/>
        </w:rPr>
        <w:t>18</w:t>
      </w:r>
      <w:r w:rsidR="00A036B5" w:rsidRPr="00912897">
        <w:rPr>
          <w:rFonts w:ascii="Book Antiqua" w:hAnsi="Book Antiqua" w:cs="Arial"/>
        </w:rPr>
        <w:t>]</w:t>
      </w:r>
      <w:r w:rsidRPr="00912897">
        <w:rPr>
          <w:rFonts w:ascii="Book Antiqua" w:hAnsi="Book Antiqua" w:cs="Arial"/>
        </w:rPr>
        <w:t xml:space="preserve"> of the decision</w:t>
      </w:r>
      <w:r w:rsidR="00A036B5" w:rsidRPr="00912897">
        <w:rPr>
          <w:rFonts w:ascii="Book Antiqua" w:hAnsi="Book Antiqua" w:cs="Arial"/>
        </w:rPr>
        <w:t>,</w:t>
      </w:r>
      <w:r w:rsidRPr="00912897">
        <w:rPr>
          <w:rFonts w:ascii="Book Antiqua" w:hAnsi="Book Antiqua" w:cs="Arial"/>
        </w:rPr>
        <w:t xml:space="preserve"> that the </w:t>
      </w:r>
      <w:r w:rsidR="00A036B5" w:rsidRPr="00912897">
        <w:rPr>
          <w:rFonts w:ascii="Book Antiqua" w:hAnsi="Book Antiqua" w:cs="Arial"/>
        </w:rPr>
        <w:t xml:space="preserve">appellant ’s </w:t>
      </w:r>
      <w:r w:rsidRPr="00912897">
        <w:rPr>
          <w:rFonts w:ascii="Book Antiqua" w:hAnsi="Book Antiqua" w:cs="Arial"/>
        </w:rPr>
        <w:t xml:space="preserve">decision to remain in the UK without leave </w:t>
      </w:r>
      <w:r w:rsidR="00A036B5" w:rsidRPr="00912897">
        <w:rPr>
          <w:rFonts w:ascii="Book Antiqua" w:hAnsi="Book Antiqua" w:cs="Arial"/>
        </w:rPr>
        <w:t>i</w:t>
      </w:r>
      <w:r w:rsidRPr="00912897">
        <w:rPr>
          <w:rFonts w:ascii="Book Antiqua" w:hAnsi="Book Antiqua" w:cs="Arial"/>
        </w:rPr>
        <w:t>s a crime.</w:t>
      </w:r>
    </w:p>
    <w:p w:rsidR="00F918E9" w:rsidRPr="00912897" w:rsidRDefault="00F918E9" w:rsidP="00413EBA">
      <w:pPr>
        <w:jc w:val="both"/>
        <w:rPr>
          <w:rFonts w:ascii="Book Antiqua" w:hAnsi="Book Antiqua" w:cs="Arial"/>
        </w:rPr>
      </w:pPr>
    </w:p>
    <w:p w:rsidR="00F918E9" w:rsidRPr="00912897" w:rsidRDefault="00F918E9" w:rsidP="00413EBA">
      <w:pPr>
        <w:jc w:val="both"/>
        <w:rPr>
          <w:rFonts w:ascii="Book Antiqua" w:hAnsi="Book Antiqua" w:cs="Arial"/>
        </w:rPr>
      </w:pPr>
      <w:r w:rsidRPr="00912897">
        <w:rPr>
          <w:rFonts w:ascii="Book Antiqua" w:hAnsi="Book Antiqua" w:cs="Arial"/>
        </w:rPr>
        <w:lastRenderedPageBreak/>
        <w:t>(c) Mr N</w:t>
      </w:r>
      <w:r w:rsidR="00A036B5" w:rsidRPr="00912897">
        <w:rPr>
          <w:rFonts w:ascii="Book Antiqua" w:hAnsi="Book Antiqua" w:cs="Arial"/>
        </w:rPr>
        <w:t>oor</w:t>
      </w:r>
      <w:r w:rsidRPr="00912897">
        <w:rPr>
          <w:rFonts w:ascii="Book Antiqua" w:hAnsi="Book Antiqua" w:cs="Arial"/>
        </w:rPr>
        <w:t xml:space="preserve"> reminded me of the responden</w:t>
      </w:r>
      <w:r w:rsidR="00A036B5" w:rsidRPr="00912897">
        <w:rPr>
          <w:rFonts w:ascii="Book Antiqua" w:hAnsi="Book Antiqua" w:cs="Arial"/>
        </w:rPr>
        <w:t>t</w:t>
      </w:r>
      <w:r w:rsidRPr="00912897">
        <w:rPr>
          <w:rFonts w:ascii="Book Antiqua" w:hAnsi="Book Antiqua" w:cs="Arial"/>
        </w:rPr>
        <w:t xml:space="preserve">s </w:t>
      </w:r>
      <w:r w:rsidR="00A036B5" w:rsidRPr="00912897">
        <w:rPr>
          <w:rFonts w:ascii="Book Antiqua" w:hAnsi="Book Antiqua" w:cs="Arial"/>
        </w:rPr>
        <w:t>I</w:t>
      </w:r>
      <w:r w:rsidRPr="00912897">
        <w:rPr>
          <w:rFonts w:ascii="Book Antiqua" w:hAnsi="Book Antiqua" w:cs="Arial"/>
        </w:rPr>
        <w:t xml:space="preserve">mmigration </w:t>
      </w:r>
      <w:r w:rsidR="00A036B5" w:rsidRPr="00912897">
        <w:rPr>
          <w:rFonts w:ascii="Book Antiqua" w:hAnsi="Book Antiqua" w:cs="Arial"/>
        </w:rPr>
        <w:t>D</w:t>
      </w:r>
      <w:r w:rsidRPr="00912897">
        <w:rPr>
          <w:rFonts w:ascii="Book Antiqua" w:hAnsi="Book Antiqua" w:cs="Arial"/>
        </w:rPr>
        <w:t xml:space="preserve">irectorate </w:t>
      </w:r>
      <w:r w:rsidR="00A036B5" w:rsidRPr="00912897">
        <w:rPr>
          <w:rFonts w:ascii="Book Antiqua" w:hAnsi="Book Antiqua" w:cs="Arial"/>
        </w:rPr>
        <w:t>I</w:t>
      </w:r>
      <w:r w:rsidRPr="00912897">
        <w:rPr>
          <w:rFonts w:ascii="Book Antiqua" w:hAnsi="Book Antiqua" w:cs="Arial"/>
        </w:rPr>
        <w:t xml:space="preserve">nstructions </w:t>
      </w:r>
      <w:r w:rsidR="00A036B5" w:rsidRPr="00912897">
        <w:rPr>
          <w:rFonts w:ascii="Book Antiqua" w:hAnsi="Book Antiqua" w:cs="Arial"/>
        </w:rPr>
        <w:t xml:space="preserve">on </w:t>
      </w:r>
      <w:r w:rsidRPr="00912897">
        <w:rPr>
          <w:rFonts w:ascii="Book Antiqua" w:hAnsi="Book Antiqua" w:cs="Arial"/>
        </w:rPr>
        <w:t xml:space="preserve">family migration. </w:t>
      </w:r>
      <w:r w:rsidR="00A036B5" w:rsidRPr="00912897">
        <w:rPr>
          <w:rFonts w:ascii="Book Antiqua" w:hAnsi="Book Antiqua" w:cs="Arial"/>
        </w:rPr>
        <w:t>He</w:t>
      </w:r>
      <w:r w:rsidRPr="00912897">
        <w:rPr>
          <w:rFonts w:ascii="Book Antiqua" w:hAnsi="Book Antiqua" w:cs="Arial"/>
        </w:rPr>
        <w:t xml:space="preserve"> told me that the </w:t>
      </w:r>
      <w:r w:rsidR="00A036B5" w:rsidRPr="00912897">
        <w:rPr>
          <w:rFonts w:ascii="Book Antiqua" w:hAnsi="Book Antiqua" w:cs="Arial"/>
        </w:rPr>
        <w:t>J</w:t>
      </w:r>
      <w:r w:rsidRPr="00912897">
        <w:rPr>
          <w:rFonts w:ascii="Book Antiqua" w:hAnsi="Book Antiqua" w:cs="Arial"/>
        </w:rPr>
        <w:t xml:space="preserve">udge failed to carry out </w:t>
      </w:r>
      <w:r w:rsidR="00A036B5" w:rsidRPr="00912897">
        <w:rPr>
          <w:rFonts w:ascii="Book Antiqua" w:hAnsi="Book Antiqua" w:cs="Arial"/>
        </w:rPr>
        <w:t xml:space="preserve">a </w:t>
      </w:r>
      <w:r w:rsidRPr="00912897">
        <w:rPr>
          <w:rFonts w:ascii="Book Antiqua" w:hAnsi="Book Antiqua" w:cs="Arial"/>
        </w:rPr>
        <w:t xml:space="preserve">proper proportionality assessment. He urged me to set the decision aside and to remit the case to the </w:t>
      </w:r>
      <w:r w:rsidR="00A036B5" w:rsidRPr="00912897">
        <w:rPr>
          <w:rFonts w:ascii="Book Antiqua" w:hAnsi="Book Antiqua" w:cs="Arial"/>
        </w:rPr>
        <w:t>F</w:t>
      </w:r>
      <w:r w:rsidRPr="00912897">
        <w:rPr>
          <w:rFonts w:ascii="Book Antiqua" w:hAnsi="Book Antiqua" w:cs="Arial"/>
        </w:rPr>
        <w:t>irst-tier so that</w:t>
      </w:r>
      <w:r w:rsidR="00A036B5" w:rsidRPr="00912897">
        <w:rPr>
          <w:rFonts w:ascii="Book Antiqua" w:hAnsi="Book Antiqua" w:cs="Arial"/>
        </w:rPr>
        <w:t xml:space="preserve"> a</w:t>
      </w:r>
      <w:r w:rsidRPr="00912897">
        <w:rPr>
          <w:rFonts w:ascii="Book Antiqua" w:hAnsi="Book Antiqua" w:cs="Arial"/>
        </w:rPr>
        <w:t xml:space="preserve"> decision can be made focusing on section 117</w:t>
      </w:r>
      <w:proofErr w:type="gramStart"/>
      <w:r w:rsidRPr="00912897">
        <w:rPr>
          <w:rFonts w:ascii="Book Antiqua" w:hAnsi="Book Antiqua" w:cs="Arial"/>
        </w:rPr>
        <w:t>B</w:t>
      </w:r>
      <w:r w:rsidR="00A036B5" w:rsidRPr="00912897">
        <w:rPr>
          <w:rFonts w:ascii="Book Antiqua" w:hAnsi="Book Antiqua" w:cs="Arial"/>
        </w:rPr>
        <w:t>(</w:t>
      </w:r>
      <w:proofErr w:type="gramEnd"/>
      <w:r w:rsidRPr="00912897">
        <w:rPr>
          <w:rFonts w:ascii="Book Antiqua" w:hAnsi="Book Antiqua" w:cs="Arial"/>
        </w:rPr>
        <w:t>6</w:t>
      </w:r>
      <w:r w:rsidR="00A036B5" w:rsidRPr="00912897">
        <w:rPr>
          <w:rFonts w:ascii="Book Antiqua" w:hAnsi="Book Antiqua" w:cs="Arial"/>
        </w:rPr>
        <w:t>)</w:t>
      </w:r>
      <w:r w:rsidRPr="00912897">
        <w:rPr>
          <w:rFonts w:ascii="Book Antiqua" w:hAnsi="Book Antiqua" w:cs="Arial"/>
        </w:rPr>
        <w:t xml:space="preserve"> of the 2002 Act</w:t>
      </w:r>
    </w:p>
    <w:p w:rsidR="00F918E9" w:rsidRPr="00912897" w:rsidRDefault="00F918E9" w:rsidP="00413EBA">
      <w:pPr>
        <w:jc w:val="both"/>
        <w:rPr>
          <w:rFonts w:ascii="Book Antiqua" w:hAnsi="Book Antiqua" w:cs="Arial"/>
        </w:rPr>
      </w:pPr>
    </w:p>
    <w:p w:rsidR="00413EBA" w:rsidRPr="00912897" w:rsidRDefault="00413EBA" w:rsidP="00413EBA">
      <w:pPr>
        <w:jc w:val="both"/>
        <w:rPr>
          <w:rFonts w:ascii="Book Antiqua" w:hAnsi="Book Antiqua" w:cs="Arial"/>
        </w:rPr>
      </w:pPr>
      <w:r w:rsidRPr="00912897">
        <w:rPr>
          <w:rFonts w:ascii="Book Antiqua" w:hAnsi="Book Antiqua" w:cs="Arial"/>
        </w:rPr>
        <w:t>6.</w:t>
      </w:r>
      <w:r w:rsidR="00F918E9" w:rsidRPr="00912897">
        <w:rPr>
          <w:rFonts w:ascii="Book Antiqua" w:hAnsi="Book Antiqua" w:cs="Arial"/>
        </w:rPr>
        <w:t xml:space="preserve"> (a) </w:t>
      </w:r>
      <w:r w:rsidR="00A036B5" w:rsidRPr="00912897">
        <w:rPr>
          <w:rFonts w:ascii="Book Antiqua" w:hAnsi="Book Antiqua" w:cs="Arial"/>
        </w:rPr>
        <w:t>F</w:t>
      </w:r>
      <w:r w:rsidR="00F918E9" w:rsidRPr="00912897">
        <w:rPr>
          <w:rFonts w:ascii="Book Antiqua" w:hAnsi="Book Antiqua" w:cs="Arial"/>
        </w:rPr>
        <w:t>or the respondent</w:t>
      </w:r>
      <w:r w:rsidR="00A036B5" w:rsidRPr="00912897">
        <w:rPr>
          <w:rFonts w:ascii="Book Antiqua" w:hAnsi="Book Antiqua" w:cs="Arial"/>
        </w:rPr>
        <w:t>,</w:t>
      </w:r>
      <w:r w:rsidR="00F918E9" w:rsidRPr="00912897">
        <w:rPr>
          <w:rFonts w:ascii="Book Antiqua" w:hAnsi="Book Antiqua" w:cs="Arial"/>
        </w:rPr>
        <w:t xml:space="preserve"> Ms Everett told me that the decision does not contain errors. She told me that the </w:t>
      </w:r>
      <w:r w:rsidR="00A036B5" w:rsidRPr="00912897">
        <w:rPr>
          <w:rFonts w:ascii="Book Antiqua" w:hAnsi="Book Antiqua" w:cs="Arial"/>
        </w:rPr>
        <w:t>J</w:t>
      </w:r>
      <w:r w:rsidR="00F918E9" w:rsidRPr="00912897">
        <w:rPr>
          <w:rFonts w:ascii="Book Antiqua" w:hAnsi="Book Antiqua" w:cs="Arial"/>
        </w:rPr>
        <w:t xml:space="preserve">udge placed weight on the conduct of the appellant, but his findings about the appellant’s conduct </w:t>
      </w:r>
      <w:r w:rsidR="00A036B5" w:rsidRPr="00912897">
        <w:rPr>
          <w:rFonts w:ascii="Book Antiqua" w:hAnsi="Book Antiqua" w:cs="Arial"/>
        </w:rPr>
        <w:t>doe</w:t>
      </w:r>
      <w:r w:rsidR="00F918E9" w:rsidRPr="00912897">
        <w:rPr>
          <w:rFonts w:ascii="Book Antiqua" w:hAnsi="Book Antiqua" w:cs="Arial"/>
        </w:rPr>
        <w:t xml:space="preserve">s not infected </w:t>
      </w:r>
      <w:r w:rsidR="00A036B5" w:rsidRPr="00912897">
        <w:rPr>
          <w:rFonts w:ascii="Book Antiqua" w:hAnsi="Book Antiqua" w:cs="Arial"/>
        </w:rPr>
        <w:t>h</w:t>
      </w:r>
      <w:r w:rsidR="00F918E9" w:rsidRPr="00912897">
        <w:rPr>
          <w:rFonts w:ascii="Book Antiqua" w:hAnsi="Book Antiqua" w:cs="Arial"/>
        </w:rPr>
        <w:t xml:space="preserve">is findings in relation to the best interests of the child. She told me that he approached the case on the correct basis, </w:t>
      </w:r>
      <w:r w:rsidR="00A036B5" w:rsidRPr="00912897">
        <w:rPr>
          <w:rFonts w:ascii="Book Antiqua" w:hAnsi="Book Antiqua" w:cs="Arial"/>
        </w:rPr>
        <w:t>which</w:t>
      </w:r>
      <w:r w:rsidR="00F918E9" w:rsidRPr="00912897">
        <w:rPr>
          <w:rFonts w:ascii="Book Antiqua" w:hAnsi="Book Antiqua" w:cs="Arial"/>
        </w:rPr>
        <w:t xml:space="preserve"> is that the child will not be compelled to UK.</w:t>
      </w:r>
    </w:p>
    <w:p w:rsidR="00F918E9" w:rsidRPr="00912897" w:rsidRDefault="00F918E9" w:rsidP="00413EBA">
      <w:pPr>
        <w:jc w:val="both"/>
        <w:rPr>
          <w:rFonts w:ascii="Book Antiqua" w:hAnsi="Book Antiqua" w:cs="Arial"/>
        </w:rPr>
      </w:pPr>
    </w:p>
    <w:p w:rsidR="00F918E9" w:rsidRPr="00912897" w:rsidRDefault="00F918E9" w:rsidP="00413EBA">
      <w:pPr>
        <w:jc w:val="both"/>
        <w:rPr>
          <w:rFonts w:ascii="Book Antiqua" w:hAnsi="Book Antiqua" w:cs="Arial"/>
        </w:rPr>
      </w:pPr>
      <w:r w:rsidRPr="00912897">
        <w:rPr>
          <w:rFonts w:ascii="Book Antiqua" w:hAnsi="Book Antiqua" w:cs="Arial"/>
        </w:rPr>
        <w:t>(b) Ms Everett told me that the</w:t>
      </w:r>
      <w:r w:rsidR="00A036B5" w:rsidRPr="00912897">
        <w:rPr>
          <w:rFonts w:ascii="Book Antiqua" w:hAnsi="Book Antiqua" w:cs="Arial"/>
        </w:rPr>
        <w:t>re</w:t>
      </w:r>
      <w:r w:rsidRPr="00912897">
        <w:rPr>
          <w:rFonts w:ascii="Book Antiqua" w:hAnsi="Book Antiqua" w:cs="Arial"/>
        </w:rPr>
        <w:t xml:space="preserve"> was no evidence that the child’s welfare will be compromised if the appellant leaves the UK. She told me that it is open to the appellant to regularise his stay. She told me that the </w:t>
      </w:r>
      <w:r w:rsidR="00A036B5" w:rsidRPr="00912897">
        <w:rPr>
          <w:rFonts w:ascii="Book Antiqua" w:hAnsi="Book Antiqua" w:cs="Arial"/>
        </w:rPr>
        <w:t>J</w:t>
      </w:r>
      <w:r w:rsidRPr="00912897">
        <w:rPr>
          <w:rFonts w:ascii="Book Antiqua" w:hAnsi="Book Antiqua" w:cs="Arial"/>
        </w:rPr>
        <w:t>udge applied the correct test. She urged me to allow the decision to stand and to dismiss this appeal.</w:t>
      </w:r>
    </w:p>
    <w:p w:rsidR="00413EBA" w:rsidRPr="00912897" w:rsidRDefault="00413EBA" w:rsidP="00413EBA">
      <w:pPr>
        <w:jc w:val="both"/>
        <w:rPr>
          <w:rFonts w:ascii="Book Antiqua" w:hAnsi="Book Antiqua" w:cs="Arial"/>
        </w:rPr>
      </w:pPr>
    </w:p>
    <w:p w:rsidR="00413EBA" w:rsidRPr="00912897" w:rsidRDefault="00413EBA" w:rsidP="00413EBA">
      <w:pPr>
        <w:jc w:val="both"/>
        <w:rPr>
          <w:rFonts w:ascii="Book Antiqua" w:hAnsi="Book Antiqua" w:cs="Arial"/>
          <w:u w:val="single"/>
        </w:rPr>
      </w:pPr>
      <w:r w:rsidRPr="00912897">
        <w:rPr>
          <w:rFonts w:ascii="Book Antiqua" w:hAnsi="Book Antiqua" w:cs="Arial"/>
          <w:u w:val="single"/>
        </w:rPr>
        <w:t>Analysis</w:t>
      </w:r>
    </w:p>
    <w:p w:rsidR="00413EBA" w:rsidRPr="00912897" w:rsidRDefault="00413EBA" w:rsidP="00413EBA">
      <w:pPr>
        <w:jc w:val="both"/>
        <w:rPr>
          <w:rFonts w:ascii="Book Antiqua" w:hAnsi="Book Antiqua" w:cs="Arial"/>
          <w:u w:val="single"/>
        </w:rPr>
      </w:pPr>
    </w:p>
    <w:p w:rsidR="00413EBA" w:rsidRPr="00912897" w:rsidRDefault="00413EBA" w:rsidP="00413EBA">
      <w:pPr>
        <w:jc w:val="both"/>
        <w:rPr>
          <w:rFonts w:ascii="Book Antiqua" w:hAnsi="Book Antiqua" w:cs="Arial"/>
        </w:rPr>
      </w:pPr>
      <w:r w:rsidRPr="00912897">
        <w:rPr>
          <w:rFonts w:ascii="Book Antiqua" w:hAnsi="Book Antiqua" w:cs="Arial"/>
        </w:rPr>
        <w:t>7.</w:t>
      </w:r>
      <w:r w:rsidR="00F918E9" w:rsidRPr="00912897">
        <w:rPr>
          <w:rFonts w:ascii="Book Antiqua" w:hAnsi="Book Antiqua" w:cs="Arial"/>
        </w:rPr>
        <w:t xml:space="preserve"> </w:t>
      </w:r>
      <w:r w:rsidR="00630C09" w:rsidRPr="00912897">
        <w:rPr>
          <w:rFonts w:ascii="Book Antiqua" w:hAnsi="Book Antiqua" w:cs="Arial"/>
        </w:rPr>
        <w:t>s.117</w:t>
      </w:r>
      <w:proofErr w:type="gramStart"/>
      <w:r w:rsidR="00630C09" w:rsidRPr="00912897">
        <w:rPr>
          <w:rFonts w:ascii="Book Antiqua" w:hAnsi="Book Antiqua" w:cs="Arial"/>
        </w:rPr>
        <w:t>B(</w:t>
      </w:r>
      <w:proofErr w:type="gramEnd"/>
      <w:r w:rsidR="00630C09" w:rsidRPr="00912897">
        <w:rPr>
          <w:rFonts w:ascii="Book Antiqua" w:hAnsi="Book Antiqua" w:cs="Arial"/>
        </w:rPr>
        <w:t xml:space="preserve">6) </w:t>
      </w:r>
      <w:r w:rsidR="00A036B5" w:rsidRPr="00912897">
        <w:rPr>
          <w:rFonts w:ascii="Book Antiqua" w:hAnsi="Book Antiqua" w:cs="Arial"/>
        </w:rPr>
        <w:t xml:space="preserve">of the Nationality, Immigration and Asylum Act 2002 </w:t>
      </w:r>
      <w:r w:rsidR="00630C09" w:rsidRPr="00912897">
        <w:rPr>
          <w:rFonts w:ascii="Book Antiqua" w:hAnsi="Book Antiqua" w:cs="Arial"/>
        </w:rPr>
        <w:t>says</w:t>
      </w:r>
    </w:p>
    <w:p w:rsidR="00630C09" w:rsidRPr="00912897" w:rsidRDefault="00630C09" w:rsidP="00413EBA">
      <w:pPr>
        <w:jc w:val="both"/>
        <w:rPr>
          <w:rFonts w:ascii="Book Antiqua" w:hAnsi="Book Antiqua" w:cs="Arial"/>
        </w:rPr>
      </w:pPr>
    </w:p>
    <w:p w:rsidR="00630C09" w:rsidRPr="00912897" w:rsidRDefault="00630C09" w:rsidP="00A036B5">
      <w:pPr>
        <w:ind w:left="720"/>
        <w:jc w:val="both"/>
        <w:rPr>
          <w:rFonts w:ascii="Book Antiqua" w:hAnsi="Book Antiqua" w:cs="Arial"/>
          <w:sz w:val="22"/>
          <w:szCs w:val="22"/>
        </w:rPr>
      </w:pPr>
      <w:r w:rsidRPr="00912897">
        <w:rPr>
          <w:rFonts w:ascii="Book Antiqua" w:hAnsi="Book Antiqua" w:cs="Arial"/>
          <w:sz w:val="22"/>
          <w:szCs w:val="22"/>
        </w:rPr>
        <w:t>(6)</w:t>
      </w:r>
      <w:r w:rsidR="00A036B5" w:rsidRPr="00912897">
        <w:rPr>
          <w:rFonts w:ascii="Book Antiqua" w:hAnsi="Book Antiqua" w:cs="Arial"/>
          <w:sz w:val="22"/>
          <w:szCs w:val="22"/>
        </w:rPr>
        <w:t xml:space="preserve"> </w:t>
      </w:r>
      <w:r w:rsidRPr="00912897">
        <w:rPr>
          <w:rFonts w:ascii="Book Antiqua" w:hAnsi="Book Antiqua" w:cs="Arial"/>
          <w:sz w:val="22"/>
          <w:szCs w:val="22"/>
        </w:rPr>
        <w:t>In the case of a person who is not liable to deportation, the public interest does not require the person’s removal where—</w:t>
      </w:r>
    </w:p>
    <w:p w:rsidR="00630C09" w:rsidRPr="00912897" w:rsidRDefault="00630C09" w:rsidP="00A036B5">
      <w:pPr>
        <w:ind w:left="720"/>
        <w:jc w:val="both"/>
        <w:rPr>
          <w:rFonts w:ascii="Book Antiqua" w:hAnsi="Book Antiqua" w:cs="Arial"/>
          <w:sz w:val="22"/>
          <w:szCs w:val="22"/>
        </w:rPr>
      </w:pPr>
    </w:p>
    <w:p w:rsidR="00630C09" w:rsidRPr="00912897" w:rsidRDefault="00630C09" w:rsidP="00A036B5">
      <w:pPr>
        <w:ind w:left="1440"/>
        <w:jc w:val="both"/>
        <w:rPr>
          <w:rFonts w:ascii="Book Antiqua" w:hAnsi="Book Antiqua" w:cs="Arial"/>
          <w:sz w:val="22"/>
          <w:szCs w:val="22"/>
        </w:rPr>
      </w:pPr>
      <w:r w:rsidRPr="00912897">
        <w:rPr>
          <w:rFonts w:ascii="Book Antiqua" w:hAnsi="Book Antiqua" w:cs="Arial"/>
          <w:sz w:val="22"/>
          <w:szCs w:val="22"/>
        </w:rPr>
        <w:t>(a)</w:t>
      </w:r>
      <w:r w:rsidR="00A036B5" w:rsidRPr="00912897">
        <w:rPr>
          <w:rFonts w:ascii="Book Antiqua" w:hAnsi="Book Antiqua" w:cs="Arial"/>
          <w:sz w:val="22"/>
          <w:szCs w:val="22"/>
        </w:rPr>
        <w:t xml:space="preserve"> </w:t>
      </w:r>
      <w:r w:rsidRPr="00912897">
        <w:rPr>
          <w:rFonts w:ascii="Book Antiqua" w:hAnsi="Book Antiqua" w:cs="Arial"/>
          <w:sz w:val="22"/>
          <w:szCs w:val="22"/>
        </w:rPr>
        <w:t>the person has a genuine and subsisting parental relationship with a qualifying child, and</w:t>
      </w:r>
    </w:p>
    <w:p w:rsidR="00630C09" w:rsidRPr="00912897" w:rsidRDefault="00630C09" w:rsidP="00A036B5">
      <w:pPr>
        <w:ind w:left="1440"/>
        <w:jc w:val="both"/>
        <w:rPr>
          <w:rFonts w:ascii="Book Antiqua" w:hAnsi="Book Antiqua" w:cs="Arial"/>
          <w:sz w:val="22"/>
          <w:szCs w:val="22"/>
        </w:rPr>
      </w:pPr>
    </w:p>
    <w:p w:rsidR="00630C09" w:rsidRPr="00912897" w:rsidRDefault="00630C09" w:rsidP="00A036B5">
      <w:pPr>
        <w:ind w:left="1440"/>
        <w:jc w:val="both"/>
        <w:rPr>
          <w:rFonts w:ascii="Book Antiqua" w:hAnsi="Book Antiqua" w:cs="Arial"/>
          <w:sz w:val="22"/>
          <w:szCs w:val="22"/>
        </w:rPr>
      </w:pPr>
      <w:r w:rsidRPr="00912897">
        <w:rPr>
          <w:rFonts w:ascii="Book Antiqua" w:hAnsi="Book Antiqua" w:cs="Arial"/>
          <w:sz w:val="22"/>
          <w:szCs w:val="22"/>
        </w:rPr>
        <w:t>(b)</w:t>
      </w:r>
      <w:r w:rsidR="00A036B5" w:rsidRPr="00912897">
        <w:rPr>
          <w:rFonts w:ascii="Book Antiqua" w:hAnsi="Book Antiqua" w:cs="Arial"/>
          <w:sz w:val="22"/>
          <w:szCs w:val="22"/>
        </w:rPr>
        <w:t xml:space="preserve"> </w:t>
      </w:r>
      <w:r w:rsidRPr="00912897">
        <w:rPr>
          <w:rFonts w:ascii="Book Antiqua" w:hAnsi="Book Antiqua" w:cs="Arial"/>
          <w:sz w:val="22"/>
          <w:szCs w:val="22"/>
        </w:rPr>
        <w:t>it would not be reasonable to expect the child to leave the United Kingdom.</w:t>
      </w:r>
    </w:p>
    <w:p w:rsidR="00630C09" w:rsidRPr="00912897" w:rsidRDefault="00630C09" w:rsidP="00413EBA">
      <w:pPr>
        <w:jc w:val="both"/>
        <w:rPr>
          <w:rFonts w:ascii="Book Antiqua" w:hAnsi="Book Antiqua" w:cs="Arial"/>
        </w:rPr>
      </w:pPr>
    </w:p>
    <w:p w:rsidR="00912897" w:rsidRPr="00912897" w:rsidRDefault="00630C09" w:rsidP="00674C15">
      <w:pPr>
        <w:jc w:val="both"/>
        <w:rPr>
          <w:rFonts w:ascii="Book Antiqua" w:hAnsi="Book Antiqua" w:cs="Arial"/>
        </w:rPr>
      </w:pPr>
      <w:r w:rsidRPr="00912897">
        <w:rPr>
          <w:rFonts w:ascii="Book Antiqua" w:hAnsi="Book Antiqua" w:cs="Arial"/>
        </w:rPr>
        <w:t>8.</w:t>
      </w:r>
      <w:r w:rsidR="00A036B5" w:rsidRPr="00912897">
        <w:rPr>
          <w:rFonts w:ascii="Book Antiqua" w:hAnsi="Book Antiqua" w:cs="Arial"/>
        </w:rPr>
        <w:t xml:space="preserve"> The guidance given by the respondent in the </w:t>
      </w:r>
      <w:r w:rsidRPr="00912897">
        <w:rPr>
          <w:rFonts w:ascii="Book Antiqua" w:hAnsi="Book Antiqua" w:cs="Arial"/>
        </w:rPr>
        <w:t>IDIs</w:t>
      </w:r>
      <w:r w:rsidR="00A036B5" w:rsidRPr="00912897">
        <w:rPr>
          <w:rFonts w:ascii="Book Antiqua" w:hAnsi="Book Antiqua" w:cs="Arial"/>
        </w:rPr>
        <w:t xml:space="preserve"> on Family Migration (February 2018) is </w:t>
      </w:r>
      <w:r w:rsidRPr="00912897">
        <w:rPr>
          <w:rFonts w:ascii="Book Antiqua" w:hAnsi="Book Antiqua" w:cs="Arial"/>
        </w:rPr>
        <w:t>that the questions</w:t>
      </w:r>
      <w:r w:rsidR="00A036B5" w:rsidRPr="00912897">
        <w:rPr>
          <w:rFonts w:ascii="Book Antiqua" w:hAnsi="Book Antiqua" w:cs="Arial"/>
        </w:rPr>
        <w:t xml:space="preserve"> a decision maker should pose</w:t>
      </w:r>
      <w:r w:rsidRPr="00912897">
        <w:rPr>
          <w:rFonts w:ascii="Book Antiqua" w:hAnsi="Book Antiqua" w:cs="Arial"/>
        </w:rPr>
        <w:t xml:space="preserve"> are: </w:t>
      </w:r>
      <w:bookmarkStart w:id="1" w:name="_Hlk513810376"/>
    </w:p>
    <w:p w:rsidR="00912897" w:rsidRPr="00912897" w:rsidRDefault="00912897" w:rsidP="00674C15">
      <w:pPr>
        <w:jc w:val="both"/>
        <w:rPr>
          <w:rFonts w:ascii="Book Antiqua" w:hAnsi="Book Antiqua" w:cs="Arial"/>
        </w:rPr>
      </w:pPr>
    </w:p>
    <w:p w:rsidR="00912897" w:rsidRPr="00912897" w:rsidRDefault="00912897" w:rsidP="00912897">
      <w:pPr>
        <w:ind w:left="720"/>
        <w:jc w:val="both"/>
        <w:rPr>
          <w:rFonts w:ascii="Book Antiqua" w:hAnsi="Book Antiqua" w:cs="Arial"/>
        </w:rPr>
      </w:pPr>
      <w:r w:rsidRPr="00912897">
        <w:rPr>
          <w:rFonts w:ascii="Book Antiqua" w:hAnsi="Book Antiqua" w:cs="Arial"/>
        </w:rPr>
        <w:t>(</w:t>
      </w:r>
      <w:proofErr w:type="spellStart"/>
      <w:r w:rsidR="00630C09" w:rsidRPr="00912897">
        <w:rPr>
          <w:rFonts w:ascii="Book Antiqua" w:hAnsi="Book Antiqua" w:cs="Arial"/>
        </w:rPr>
        <w:t>i</w:t>
      </w:r>
      <w:proofErr w:type="spellEnd"/>
      <w:r w:rsidR="00630C09" w:rsidRPr="00912897">
        <w:rPr>
          <w:rFonts w:ascii="Book Antiqua" w:hAnsi="Book Antiqua" w:cs="Arial"/>
        </w:rPr>
        <w:t>) is there a genuine and subsisting parental relationship</w:t>
      </w:r>
      <w:r w:rsidRPr="00912897">
        <w:rPr>
          <w:rFonts w:ascii="Book Antiqua" w:hAnsi="Book Antiqua" w:cs="Arial"/>
        </w:rPr>
        <w:t>?</w:t>
      </w:r>
      <w:r w:rsidR="00630C09" w:rsidRPr="00912897">
        <w:rPr>
          <w:rFonts w:ascii="Book Antiqua" w:hAnsi="Book Antiqua" w:cs="Arial"/>
        </w:rPr>
        <w:t xml:space="preserve"> </w:t>
      </w:r>
    </w:p>
    <w:p w:rsidR="00912897" w:rsidRPr="00912897" w:rsidRDefault="00912897" w:rsidP="00912897">
      <w:pPr>
        <w:ind w:left="720"/>
        <w:jc w:val="both"/>
        <w:rPr>
          <w:rFonts w:ascii="Book Antiqua" w:hAnsi="Book Antiqua" w:cs="Arial"/>
        </w:rPr>
      </w:pPr>
      <w:r w:rsidRPr="00912897">
        <w:rPr>
          <w:rFonts w:ascii="Book Antiqua" w:hAnsi="Book Antiqua" w:cs="Arial"/>
        </w:rPr>
        <w:t>(</w:t>
      </w:r>
      <w:r w:rsidR="00630C09" w:rsidRPr="00912897">
        <w:rPr>
          <w:rFonts w:ascii="Book Antiqua" w:hAnsi="Book Antiqua" w:cs="Arial"/>
        </w:rPr>
        <w:t>ii) is the child a British citizen or have they lived in the UK for a continuous period of at least 7 years</w:t>
      </w:r>
      <w:r w:rsidRPr="00912897">
        <w:rPr>
          <w:rFonts w:ascii="Book Antiqua" w:hAnsi="Book Antiqua" w:cs="Arial"/>
        </w:rPr>
        <w:t>?</w:t>
      </w:r>
    </w:p>
    <w:p w:rsidR="00912897" w:rsidRPr="00912897" w:rsidRDefault="00912897" w:rsidP="00912897">
      <w:pPr>
        <w:ind w:left="720"/>
        <w:jc w:val="both"/>
        <w:rPr>
          <w:rFonts w:ascii="Book Antiqua" w:hAnsi="Book Antiqua" w:cs="Arial"/>
          <w:b/>
        </w:rPr>
      </w:pPr>
      <w:r w:rsidRPr="00912897">
        <w:rPr>
          <w:rFonts w:ascii="Book Antiqua" w:hAnsi="Book Antiqua" w:cs="Arial"/>
        </w:rPr>
        <w:t>(</w:t>
      </w:r>
      <w:r w:rsidR="00630C09" w:rsidRPr="00912897">
        <w:rPr>
          <w:rFonts w:ascii="Book Antiqua" w:hAnsi="Book Antiqua" w:cs="Arial"/>
        </w:rPr>
        <w:t>iii) will the consequence of the refusal of the application be that the child is required to leave the UK</w:t>
      </w:r>
      <w:r w:rsidRPr="00912897">
        <w:rPr>
          <w:rFonts w:ascii="Book Antiqua" w:hAnsi="Book Antiqua" w:cs="Arial"/>
          <w:b/>
        </w:rPr>
        <w:t>?</w:t>
      </w:r>
    </w:p>
    <w:p w:rsidR="00912897" w:rsidRPr="00912897" w:rsidRDefault="00912897" w:rsidP="00912897">
      <w:pPr>
        <w:ind w:left="720"/>
        <w:jc w:val="both"/>
        <w:rPr>
          <w:rFonts w:ascii="Book Antiqua" w:hAnsi="Book Antiqua" w:cs="Arial"/>
        </w:rPr>
      </w:pPr>
      <w:r w:rsidRPr="00912897">
        <w:rPr>
          <w:rFonts w:ascii="Book Antiqua" w:hAnsi="Book Antiqua" w:cs="Arial"/>
        </w:rPr>
        <w:t>(</w:t>
      </w:r>
      <w:r w:rsidR="00630C09" w:rsidRPr="00912897">
        <w:rPr>
          <w:rFonts w:ascii="Book Antiqua" w:hAnsi="Book Antiqua" w:cs="Arial"/>
        </w:rPr>
        <w:t>iv) would it be reasonable to expect the child to leave the UK.</w:t>
      </w:r>
      <w:r w:rsidR="00674C15" w:rsidRPr="00912897">
        <w:rPr>
          <w:rFonts w:ascii="Book Antiqua" w:hAnsi="Book Antiqua" w:cs="Arial"/>
        </w:rPr>
        <w:t xml:space="preserve"> </w:t>
      </w:r>
      <w:bookmarkEnd w:id="1"/>
      <w:r w:rsidR="00630C09" w:rsidRPr="00912897">
        <w:rPr>
          <w:rFonts w:ascii="Book Antiqua" w:hAnsi="Book Antiqua" w:cs="Arial"/>
        </w:rPr>
        <w:t>In many cases where one parent has a right to remain in the UK, the child would not leave</w:t>
      </w:r>
      <w:r w:rsidRPr="00912897">
        <w:rPr>
          <w:rFonts w:ascii="Book Antiqua" w:hAnsi="Book Antiqua" w:cs="Arial"/>
        </w:rPr>
        <w:t>?</w:t>
      </w:r>
    </w:p>
    <w:p w:rsidR="00912897" w:rsidRPr="00912897" w:rsidRDefault="00912897" w:rsidP="00674C15">
      <w:pPr>
        <w:jc w:val="both"/>
        <w:rPr>
          <w:rFonts w:ascii="Book Antiqua" w:hAnsi="Book Antiqua" w:cs="Arial"/>
        </w:rPr>
      </w:pPr>
    </w:p>
    <w:p w:rsidR="00630C09" w:rsidRPr="00912897" w:rsidRDefault="00912897" w:rsidP="00674C15">
      <w:pPr>
        <w:jc w:val="both"/>
        <w:rPr>
          <w:rFonts w:ascii="Book Antiqua" w:hAnsi="Book Antiqua" w:cs="Arial"/>
        </w:rPr>
      </w:pPr>
      <w:r>
        <w:rPr>
          <w:rFonts w:ascii="Book Antiqua" w:hAnsi="Book Antiqua" w:cs="Arial"/>
        </w:rPr>
        <w:t xml:space="preserve">9. </w:t>
      </w:r>
      <w:r w:rsidRPr="00912897">
        <w:rPr>
          <w:rFonts w:ascii="Book Antiqua" w:hAnsi="Book Antiqua" w:cs="Arial"/>
        </w:rPr>
        <w:t>T</w:t>
      </w:r>
      <w:r w:rsidR="00630C09" w:rsidRPr="00912897">
        <w:rPr>
          <w:rFonts w:ascii="Book Antiqua" w:hAnsi="Book Antiqua" w:cs="Arial"/>
        </w:rPr>
        <w:t>he</w:t>
      </w:r>
      <w:r>
        <w:rPr>
          <w:rFonts w:ascii="Book Antiqua" w:hAnsi="Book Antiqua" w:cs="Arial"/>
        </w:rPr>
        <w:t xml:space="preserve"> responde</w:t>
      </w:r>
      <w:r w:rsidR="009D15AD">
        <w:rPr>
          <w:rFonts w:ascii="Book Antiqua" w:hAnsi="Book Antiqua" w:cs="Arial"/>
        </w:rPr>
        <w:t>n</w:t>
      </w:r>
      <w:r>
        <w:rPr>
          <w:rFonts w:ascii="Book Antiqua" w:hAnsi="Book Antiqua" w:cs="Arial"/>
        </w:rPr>
        <w:t>t’s</w:t>
      </w:r>
      <w:r w:rsidR="00630C09" w:rsidRPr="00912897">
        <w:rPr>
          <w:rFonts w:ascii="Book Antiqua" w:hAnsi="Book Antiqua" w:cs="Arial"/>
        </w:rPr>
        <w:t xml:space="preserve"> guidance suggests that the test is whether the child would be likely to leave rather than </w:t>
      </w:r>
      <w:proofErr w:type="gramStart"/>
      <w:r w:rsidR="00630C09" w:rsidRPr="00912897">
        <w:rPr>
          <w:rFonts w:ascii="Book Antiqua" w:hAnsi="Book Antiqua" w:cs="Arial"/>
        </w:rPr>
        <w:t>actually be</w:t>
      </w:r>
      <w:proofErr w:type="gramEnd"/>
      <w:r w:rsidR="00630C09" w:rsidRPr="00912897">
        <w:rPr>
          <w:rFonts w:ascii="Book Antiqua" w:hAnsi="Book Antiqua" w:cs="Arial"/>
        </w:rPr>
        <w:t xml:space="preserve"> required to leave.  The Home Office now say in those circumstances EX.1 (a) would not apply but the impact on the child of the appellant’s departure from the UK should be considered </w:t>
      </w:r>
      <w:proofErr w:type="gramStart"/>
      <w:r w:rsidR="00630C09" w:rsidRPr="00912897">
        <w:rPr>
          <w:rFonts w:ascii="Book Antiqua" w:hAnsi="Book Antiqua" w:cs="Arial"/>
        </w:rPr>
        <w:t>taking into account</w:t>
      </w:r>
      <w:proofErr w:type="gramEnd"/>
      <w:r w:rsidR="00630C09" w:rsidRPr="00912897">
        <w:rPr>
          <w:rFonts w:ascii="Book Antiqua" w:hAnsi="Book Antiqua" w:cs="Arial"/>
        </w:rPr>
        <w:t xml:space="preserve"> the best interests of the child as a primary consideration and if refusal would lead to unjustifiably harsh consequences, then leave can be granted on the basis of exceptional circumstances.  </w:t>
      </w:r>
    </w:p>
    <w:p w:rsidR="00630C09" w:rsidRPr="00912897" w:rsidRDefault="00630C09" w:rsidP="00413EBA">
      <w:pPr>
        <w:jc w:val="both"/>
        <w:rPr>
          <w:rFonts w:ascii="Book Antiqua" w:hAnsi="Book Antiqua" w:cs="Arial"/>
        </w:rPr>
      </w:pPr>
    </w:p>
    <w:p w:rsidR="00912897" w:rsidRPr="00912897" w:rsidRDefault="00912897" w:rsidP="00674C15">
      <w:pPr>
        <w:jc w:val="both"/>
        <w:rPr>
          <w:rFonts w:ascii="Book Antiqua" w:hAnsi="Book Antiqua" w:cs="Arial"/>
        </w:rPr>
      </w:pPr>
      <w:r>
        <w:rPr>
          <w:rFonts w:ascii="Book Antiqua" w:hAnsi="Book Antiqua" w:cs="Arial"/>
        </w:rPr>
        <w:lastRenderedPageBreak/>
        <w:t>10</w:t>
      </w:r>
      <w:r w:rsidR="00630C09" w:rsidRPr="00912897">
        <w:rPr>
          <w:rFonts w:ascii="Book Antiqua" w:hAnsi="Book Antiqua" w:cs="Arial"/>
        </w:rPr>
        <w:t xml:space="preserve">. </w:t>
      </w:r>
      <w:r w:rsidR="00674C15" w:rsidRPr="00912897">
        <w:rPr>
          <w:rFonts w:ascii="Book Antiqua" w:hAnsi="Book Antiqua" w:cs="Arial"/>
        </w:rPr>
        <w:t>I</w:t>
      </w:r>
      <w:r w:rsidR="00630C09" w:rsidRPr="00912897">
        <w:rPr>
          <w:rFonts w:ascii="Book Antiqua" w:hAnsi="Book Antiqua" w:cs="Arial"/>
        </w:rPr>
        <w:t xml:space="preserve">t does not follow that section 117(6) should be interpreted in the same way as the SSHD interprets his immigration rules.  In </w:t>
      </w:r>
      <w:r w:rsidR="00674C15" w:rsidRPr="00912897">
        <w:rPr>
          <w:rFonts w:ascii="Book Antiqua" w:hAnsi="Book Antiqua" w:cs="Arial"/>
          <w:bCs/>
          <w:iCs/>
          <w:u w:val="single"/>
        </w:rPr>
        <w:t>R (on the application of MA (Pakistan) and Others) v Upper Tribunal (Immigration and Asylum Chamber) and Another</w:t>
      </w:r>
      <w:r w:rsidR="00674C15" w:rsidRPr="00912897">
        <w:rPr>
          <w:rFonts w:ascii="Book Antiqua" w:hAnsi="Book Antiqua" w:cs="Arial"/>
          <w:bCs/>
          <w:iCs/>
        </w:rPr>
        <w:t xml:space="preserve"> </w:t>
      </w:r>
      <w:r w:rsidR="00674C15" w:rsidRPr="00912897">
        <w:rPr>
          <w:rFonts w:ascii="Book Antiqua" w:hAnsi="Book Antiqua" w:cs="Arial"/>
          <w:bCs/>
        </w:rPr>
        <w:t xml:space="preserve">[2016] EWCA </w:t>
      </w:r>
      <w:proofErr w:type="spellStart"/>
      <w:r w:rsidR="00674C15" w:rsidRPr="00912897">
        <w:rPr>
          <w:rFonts w:ascii="Book Antiqua" w:hAnsi="Book Antiqua" w:cs="Arial"/>
          <w:bCs/>
        </w:rPr>
        <w:t>Civ</w:t>
      </w:r>
      <w:proofErr w:type="spellEnd"/>
      <w:r w:rsidR="00674C15" w:rsidRPr="00912897">
        <w:rPr>
          <w:rFonts w:ascii="Book Antiqua" w:hAnsi="Book Antiqua" w:cs="Arial"/>
          <w:bCs/>
        </w:rPr>
        <w:t xml:space="preserve"> 705 </w:t>
      </w:r>
      <w:r w:rsidR="00630C09" w:rsidRPr="00912897">
        <w:rPr>
          <w:rFonts w:ascii="Book Antiqua" w:hAnsi="Book Antiqua" w:cs="Arial"/>
        </w:rPr>
        <w:t>it was held (see [19]) that when applying section 117</w:t>
      </w:r>
      <w:proofErr w:type="gramStart"/>
      <w:r w:rsidR="00630C09" w:rsidRPr="00912897">
        <w:rPr>
          <w:rFonts w:ascii="Book Antiqua" w:hAnsi="Book Antiqua" w:cs="Arial"/>
        </w:rPr>
        <w:t>B(</w:t>
      </w:r>
      <w:proofErr w:type="gramEnd"/>
      <w:r w:rsidR="00630C09" w:rsidRPr="00912897">
        <w:rPr>
          <w:rFonts w:ascii="Book Antiqua" w:hAnsi="Book Antiqua" w:cs="Arial"/>
        </w:rPr>
        <w:t>6) only three questions needed to be asked as long as the applicant was not liable to deportation</w:t>
      </w:r>
      <w:r w:rsidRPr="00912897">
        <w:rPr>
          <w:rFonts w:ascii="Book Antiqua" w:hAnsi="Book Antiqua" w:cs="Arial"/>
        </w:rPr>
        <w:t xml:space="preserve">, and those </w:t>
      </w:r>
      <w:r w:rsidR="00630C09" w:rsidRPr="00912897">
        <w:rPr>
          <w:rFonts w:ascii="Book Antiqua" w:hAnsi="Book Antiqua" w:cs="Arial"/>
        </w:rPr>
        <w:t xml:space="preserve">questions </w:t>
      </w:r>
      <w:r w:rsidRPr="00912897">
        <w:rPr>
          <w:rFonts w:ascii="Book Antiqua" w:hAnsi="Book Antiqua" w:cs="Arial"/>
        </w:rPr>
        <w:t>are</w:t>
      </w:r>
    </w:p>
    <w:p w:rsidR="00912897" w:rsidRPr="00912897" w:rsidRDefault="00912897" w:rsidP="00674C15">
      <w:pPr>
        <w:jc w:val="both"/>
        <w:rPr>
          <w:rFonts w:ascii="Book Antiqua" w:hAnsi="Book Antiqua" w:cs="Arial"/>
        </w:rPr>
      </w:pPr>
    </w:p>
    <w:p w:rsidR="00912897" w:rsidRPr="00912897" w:rsidRDefault="00912897" w:rsidP="00912897">
      <w:pPr>
        <w:ind w:left="720"/>
        <w:jc w:val="both"/>
        <w:rPr>
          <w:rFonts w:ascii="Book Antiqua" w:hAnsi="Book Antiqua" w:cs="Arial"/>
        </w:rPr>
      </w:pPr>
      <w:r w:rsidRPr="00912897">
        <w:rPr>
          <w:rFonts w:ascii="Book Antiqua" w:hAnsi="Book Antiqua" w:cs="Arial"/>
        </w:rPr>
        <w:t>(</w:t>
      </w:r>
      <w:proofErr w:type="spellStart"/>
      <w:r w:rsidR="008B337E" w:rsidRPr="00912897">
        <w:rPr>
          <w:rFonts w:ascii="Book Antiqua" w:hAnsi="Book Antiqua" w:cs="Arial"/>
        </w:rPr>
        <w:t>i</w:t>
      </w:r>
      <w:proofErr w:type="spellEnd"/>
      <w:r w:rsidR="008B337E" w:rsidRPr="00912897">
        <w:rPr>
          <w:rFonts w:ascii="Book Antiqua" w:hAnsi="Book Antiqua" w:cs="Arial"/>
        </w:rPr>
        <w:t>) is there a genuine and subsisting parental relationship</w:t>
      </w:r>
      <w:r w:rsidRPr="00912897">
        <w:rPr>
          <w:rFonts w:ascii="Book Antiqua" w:hAnsi="Book Antiqua" w:cs="Arial"/>
        </w:rPr>
        <w:t>?</w:t>
      </w:r>
    </w:p>
    <w:p w:rsidR="00912897" w:rsidRPr="00912897" w:rsidRDefault="00912897" w:rsidP="00912897">
      <w:pPr>
        <w:ind w:left="720"/>
        <w:jc w:val="both"/>
        <w:rPr>
          <w:rFonts w:ascii="Book Antiqua" w:hAnsi="Book Antiqua" w:cs="Arial"/>
        </w:rPr>
      </w:pPr>
      <w:r w:rsidRPr="00912897">
        <w:rPr>
          <w:rFonts w:ascii="Book Antiqua" w:hAnsi="Book Antiqua" w:cs="Arial"/>
        </w:rPr>
        <w:t>(</w:t>
      </w:r>
      <w:r w:rsidR="008B337E" w:rsidRPr="00912897">
        <w:rPr>
          <w:rFonts w:ascii="Book Antiqua" w:hAnsi="Book Antiqua" w:cs="Arial"/>
        </w:rPr>
        <w:t>ii) is the child a British citizen or have they lived in the UK for a continuous period of at least 7 years</w:t>
      </w:r>
      <w:r w:rsidRPr="00912897">
        <w:rPr>
          <w:rFonts w:ascii="Book Antiqua" w:hAnsi="Book Antiqua" w:cs="Arial"/>
        </w:rPr>
        <w:t xml:space="preserve">? </w:t>
      </w:r>
    </w:p>
    <w:p w:rsidR="008B337E" w:rsidRPr="00912897" w:rsidRDefault="00912897" w:rsidP="00912897">
      <w:pPr>
        <w:ind w:left="720"/>
        <w:jc w:val="both"/>
        <w:rPr>
          <w:rFonts w:ascii="Book Antiqua" w:hAnsi="Book Antiqua" w:cs="Arial"/>
        </w:rPr>
      </w:pPr>
      <w:r w:rsidRPr="00912897">
        <w:rPr>
          <w:rFonts w:ascii="Book Antiqua" w:hAnsi="Book Antiqua" w:cs="Arial"/>
        </w:rPr>
        <w:t>(</w:t>
      </w:r>
      <w:r w:rsidR="008B337E" w:rsidRPr="00912897">
        <w:rPr>
          <w:rFonts w:ascii="Book Antiqua" w:hAnsi="Book Antiqua" w:cs="Arial"/>
        </w:rPr>
        <w:t>iv) would it be reasonable to expect the child to leave the UK</w:t>
      </w:r>
      <w:r w:rsidRPr="00912897">
        <w:rPr>
          <w:rFonts w:ascii="Book Antiqua" w:hAnsi="Book Antiqua" w:cs="Arial"/>
        </w:rPr>
        <w:t>?</w:t>
      </w:r>
    </w:p>
    <w:p w:rsidR="00630C09" w:rsidRPr="00912897" w:rsidRDefault="00630C09" w:rsidP="008B337E">
      <w:pPr>
        <w:ind w:left="709"/>
        <w:jc w:val="both"/>
        <w:rPr>
          <w:rFonts w:ascii="Book Antiqua" w:hAnsi="Book Antiqua" w:cs="Arial"/>
          <w:iCs/>
        </w:rPr>
      </w:pPr>
    </w:p>
    <w:p w:rsidR="008B337E" w:rsidRPr="00912897" w:rsidRDefault="008B337E" w:rsidP="00674C15">
      <w:pPr>
        <w:jc w:val="both"/>
        <w:rPr>
          <w:rFonts w:ascii="Book Antiqua" w:hAnsi="Book Antiqua" w:cs="Arial"/>
          <w:iCs/>
        </w:rPr>
      </w:pPr>
      <w:r w:rsidRPr="00912897">
        <w:rPr>
          <w:rFonts w:ascii="Book Antiqua" w:hAnsi="Book Antiqua" w:cs="Arial"/>
          <w:iCs/>
        </w:rPr>
        <w:t>1</w:t>
      </w:r>
      <w:r w:rsidR="00912897">
        <w:rPr>
          <w:rFonts w:ascii="Book Antiqua" w:hAnsi="Book Antiqua" w:cs="Arial"/>
          <w:iCs/>
        </w:rPr>
        <w:t>1</w:t>
      </w:r>
      <w:r w:rsidRPr="00912897">
        <w:rPr>
          <w:rFonts w:ascii="Book Antiqua" w:hAnsi="Book Antiqua" w:cs="Arial"/>
          <w:iCs/>
        </w:rPr>
        <w:t xml:space="preserve">. The </w:t>
      </w:r>
      <w:r w:rsidR="00674C15" w:rsidRPr="00912897">
        <w:rPr>
          <w:rFonts w:ascii="Book Antiqua" w:hAnsi="Book Antiqua" w:cs="Arial"/>
          <w:iCs/>
        </w:rPr>
        <w:t>J</w:t>
      </w:r>
      <w:r w:rsidRPr="00912897">
        <w:rPr>
          <w:rFonts w:ascii="Book Antiqua" w:hAnsi="Book Antiqua" w:cs="Arial"/>
          <w:iCs/>
        </w:rPr>
        <w:t>udge</w:t>
      </w:r>
      <w:r w:rsidR="00674C15" w:rsidRPr="00912897">
        <w:rPr>
          <w:rFonts w:ascii="Book Antiqua" w:hAnsi="Book Antiqua" w:cs="Arial"/>
          <w:iCs/>
        </w:rPr>
        <w:t>’</w:t>
      </w:r>
      <w:r w:rsidRPr="00912897">
        <w:rPr>
          <w:rFonts w:ascii="Book Antiqua" w:hAnsi="Book Antiqua" w:cs="Arial"/>
          <w:iCs/>
        </w:rPr>
        <w:t xml:space="preserve">s findings of fact start at </w:t>
      </w:r>
      <w:r w:rsidR="00674C15" w:rsidRPr="00912897">
        <w:rPr>
          <w:rFonts w:ascii="Book Antiqua" w:hAnsi="Book Antiqua" w:cs="Arial"/>
          <w:iCs/>
        </w:rPr>
        <w:t>[</w:t>
      </w:r>
      <w:r w:rsidRPr="00912897">
        <w:rPr>
          <w:rFonts w:ascii="Book Antiqua" w:hAnsi="Book Antiqua" w:cs="Arial"/>
          <w:iCs/>
        </w:rPr>
        <w:t>11</w:t>
      </w:r>
      <w:r w:rsidR="00674C15" w:rsidRPr="00912897">
        <w:rPr>
          <w:rFonts w:ascii="Book Antiqua" w:hAnsi="Book Antiqua" w:cs="Arial"/>
          <w:iCs/>
        </w:rPr>
        <w:t>]</w:t>
      </w:r>
      <w:r w:rsidRPr="00912897">
        <w:rPr>
          <w:rFonts w:ascii="Book Antiqua" w:hAnsi="Book Antiqua" w:cs="Arial"/>
          <w:iCs/>
        </w:rPr>
        <w:t xml:space="preserve"> of the decision. Between </w:t>
      </w:r>
      <w:r w:rsidR="00674C15" w:rsidRPr="00912897">
        <w:rPr>
          <w:rFonts w:ascii="Book Antiqua" w:hAnsi="Book Antiqua" w:cs="Arial"/>
          <w:iCs/>
        </w:rPr>
        <w:t>[</w:t>
      </w:r>
      <w:r w:rsidRPr="00912897">
        <w:rPr>
          <w:rFonts w:ascii="Book Antiqua" w:hAnsi="Book Antiqua" w:cs="Arial"/>
          <w:iCs/>
        </w:rPr>
        <w:t>11</w:t>
      </w:r>
      <w:r w:rsidR="00674C15" w:rsidRPr="00912897">
        <w:rPr>
          <w:rFonts w:ascii="Book Antiqua" w:hAnsi="Book Antiqua" w:cs="Arial"/>
          <w:iCs/>
        </w:rPr>
        <w:t>]</w:t>
      </w:r>
      <w:r w:rsidRPr="00912897">
        <w:rPr>
          <w:rFonts w:ascii="Book Antiqua" w:hAnsi="Book Antiqua" w:cs="Arial"/>
          <w:iCs/>
        </w:rPr>
        <w:t xml:space="preserve"> and </w:t>
      </w:r>
      <w:r w:rsidR="00674C15" w:rsidRPr="00912897">
        <w:rPr>
          <w:rFonts w:ascii="Book Antiqua" w:hAnsi="Book Antiqua" w:cs="Arial"/>
          <w:iCs/>
        </w:rPr>
        <w:t>[</w:t>
      </w:r>
      <w:r w:rsidRPr="00912897">
        <w:rPr>
          <w:rFonts w:ascii="Book Antiqua" w:hAnsi="Book Antiqua" w:cs="Arial"/>
          <w:iCs/>
        </w:rPr>
        <w:t>15</w:t>
      </w:r>
      <w:r w:rsidR="00674C15" w:rsidRPr="00912897">
        <w:rPr>
          <w:rFonts w:ascii="Book Antiqua" w:hAnsi="Book Antiqua" w:cs="Arial"/>
          <w:iCs/>
        </w:rPr>
        <w:t>]</w:t>
      </w:r>
      <w:r w:rsidRPr="00912897">
        <w:rPr>
          <w:rFonts w:ascii="Book Antiqua" w:hAnsi="Book Antiqua" w:cs="Arial"/>
          <w:iCs/>
        </w:rPr>
        <w:t xml:space="preserve"> the </w:t>
      </w:r>
      <w:r w:rsidR="00674C15" w:rsidRPr="00912897">
        <w:rPr>
          <w:rFonts w:ascii="Book Antiqua" w:hAnsi="Book Antiqua" w:cs="Arial"/>
          <w:iCs/>
        </w:rPr>
        <w:t>J</w:t>
      </w:r>
      <w:r w:rsidRPr="00912897">
        <w:rPr>
          <w:rFonts w:ascii="Book Antiqua" w:hAnsi="Book Antiqua" w:cs="Arial"/>
          <w:iCs/>
        </w:rPr>
        <w:t xml:space="preserve">udge </w:t>
      </w:r>
      <w:r w:rsidR="00674C15" w:rsidRPr="00912897">
        <w:rPr>
          <w:rFonts w:ascii="Book Antiqua" w:hAnsi="Book Antiqua" w:cs="Arial"/>
          <w:iCs/>
        </w:rPr>
        <w:t>dwell</w:t>
      </w:r>
      <w:r w:rsidRPr="00912897">
        <w:rPr>
          <w:rFonts w:ascii="Book Antiqua" w:hAnsi="Book Antiqua" w:cs="Arial"/>
          <w:iCs/>
        </w:rPr>
        <w:t xml:space="preserve">s on the appellant’s immigration history. At </w:t>
      </w:r>
      <w:r w:rsidR="00674C15" w:rsidRPr="00912897">
        <w:rPr>
          <w:rFonts w:ascii="Book Antiqua" w:hAnsi="Book Antiqua" w:cs="Arial"/>
          <w:iCs/>
        </w:rPr>
        <w:t>[</w:t>
      </w:r>
      <w:r w:rsidRPr="00912897">
        <w:rPr>
          <w:rFonts w:ascii="Book Antiqua" w:hAnsi="Book Antiqua" w:cs="Arial"/>
          <w:iCs/>
        </w:rPr>
        <w:t>16</w:t>
      </w:r>
      <w:r w:rsidR="00674C15" w:rsidRPr="00912897">
        <w:rPr>
          <w:rFonts w:ascii="Book Antiqua" w:hAnsi="Book Antiqua" w:cs="Arial"/>
          <w:iCs/>
        </w:rPr>
        <w:t>]</w:t>
      </w:r>
      <w:r w:rsidRPr="00912897">
        <w:rPr>
          <w:rFonts w:ascii="Book Antiqua" w:hAnsi="Book Antiqua" w:cs="Arial"/>
          <w:iCs/>
        </w:rPr>
        <w:t xml:space="preserve"> the </w:t>
      </w:r>
      <w:r w:rsidR="00674C15" w:rsidRPr="00912897">
        <w:rPr>
          <w:rFonts w:ascii="Book Antiqua" w:hAnsi="Book Antiqua" w:cs="Arial"/>
          <w:iCs/>
        </w:rPr>
        <w:t>J</w:t>
      </w:r>
      <w:r w:rsidRPr="00912897">
        <w:rPr>
          <w:rFonts w:ascii="Book Antiqua" w:hAnsi="Book Antiqua" w:cs="Arial"/>
          <w:iCs/>
        </w:rPr>
        <w:t>udge mentions the best interests of the child for the first time. Although it is not disputed that the appellant’s child is a British citizen</w:t>
      </w:r>
      <w:r w:rsidR="00674C15" w:rsidRPr="00912897">
        <w:rPr>
          <w:rFonts w:ascii="Book Antiqua" w:hAnsi="Book Antiqua" w:cs="Arial"/>
          <w:iCs/>
        </w:rPr>
        <w:t>,</w:t>
      </w:r>
      <w:r w:rsidRPr="00912897">
        <w:rPr>
          <w:rFonts w:ascii="Book Antiqua" w:hAnsi="Book Antiqua" w:cs="Arial"/>
          <w:iCs/>
        </w:rPr>
        <w:t xml:space="preserve"> there is no clear finding that the appellant’s child is British. There is at least a suggestion that the appellant now has two British citizen children.</w:t>
      </w:r>
    </w:p>
    <w:p w:rsidR="008B337E" w:rsidRPr="00912897" w:rsidRDefault="008B337E" w:rsidP="008B337E">
      <w:pPr>
        <w:ind w:left="709"/>
        <w:jc w:val="both"/>
        <w:rPr>
          <w:rFonts w:ascii="Book Antiqua" w:hAnsi="Book Antiqua" w:cs="Arial"/>
          <w:iCs/>
        </w:rPr>
      </w:pPr>
    </w:p>
    <w:p w:rsidR="008B337E" w:rsidRPr="00912897" w:rsidRDefault="008B337E" w:rsidP="00674C15">
      <w:pPr>
        <w:jc w:val="both"/>
        <w:rPr>
          <w:rFonts w:ascii="Book Antiqua" w:hAnsi="Book Antiqua" w:cs="Arial"/>
          <w:iCs/>
        </w:rPr>
      </w:pPr>
      <w:r w:rsidRPr="00912897">
        <w:rPr>
          <w:rFonts w:ascii="Book Antiqua" w:hAnsi="Book Antiqua" w:cs="Arial"/>
          <w:iCs/>
        </w:rPr>
        <w:t>1</w:t>
      </w:r>
      <w:r w:rsidR="00912897">
        <w:rPr>
          <w:rFonts w:ascii="Book Antiqua" w:hAnsi="Book Antiqua" w:cs="Arial"/>
          <w:iCs/>
        </w:rPr>
        <w:t>2</w:t>
      </w:r>
      <w:r w:rsidRPr="00912897">
        <w:rPr>
          <w:rFonts w:ascii="Book Antiqua" w:hAnsi="Book Antiqua" w:cs="Arial"/>
          <w:iCs/>
        </w:rPr>
        <w:t xml:space="preserve">. At </w:t>
      </w:r>
      <w:r w:rsidR="00674C15" w:rsidRPr="00912897">
        <w:rPr>
          <w:rFonts w:ascii="Book Antiqua" w:hAnsi="Book Antiqua" w:cs="Arial"/>
          <w:iCs/>
        </w:rPr>
        <w:t>[</w:t>
      </w:r>
      <w:r w:rsidRPr="00912897">
        <w:rPr>
          <w:rFonts w:ascii="Book Antiqua" w:hAnsi="Book Antiqua" w:cs="Arial"/>
          <w:iCs/>
        </w:rPr>
        <w:t>19</w:t>
      </w:r>
      <w:r w:rsidR="00674C15" w:rsidRPr="00912897">
        <w:rPr>
          <w:rFonts w:ascii="Book Antiqua" w:hAnsi="Book Antiqua" w:cs="Arial"/>
          <w:iCs/>
        </w:rPr>
        <w:t>]</w:t>
      </w:r>
      <w:r w:rsidRPr="00912897">
        <w:rPr>
          <w:rFonts w:ascii="Book Antiqua" w:hAnsi="Book Antiqua" w:cs="Arial"/>
          <w:iCs/>
        </w:rPr>
        <w:t xml:space="preserve"> the </w:t>
      </w:r>
      <w:r w:rsidR="00674C15" w:rsidRPr="00912897">
        <w:rPr>
          <w:rFonts w:ascii="Book Antiqua" w:hAnsi="Book Antiqua" w:cs="Arial"/>
          <w:iCs/>
        </w:rPr>
        <w:t>J</w:t>
      </w:r>
      <w:r w:rsidRPr="00912897">
        <w:rPr>
          <w:rFonts w:ascii="Book Antiqua" w:hAnsi="Book Antiqua" w:cs="Arial"/>
          <w:iCs/>
        </w:rPr>
        <w:t xml:space="preserve">udge applied the wrong test. </w:t>
      </w:r>
      <w:r w:rsidR="00674C15" w:rsidRPr="00912897">
        <w:rPr>
          <w:rFonts w:ascii="Book Antiqua" w:hAnsi="Book Antiqua" w:cs="Arial"/>
          <w:iCs/>
        </w:rPr>
        <w:t>In t</w:t>
      </w:r>
      <w:r w:rsidRPr="00912897">
        <w:rPr>
          <w:rFonts w:ascii="Book Antiqua" w:hAnsi="Book Antiqua" w:cs="Arial"/>
          <w:iCs/>
        </w:rPr>
        <w:t xml:space="preserve">he first sentence of </w:t>
      </w:r>
      <w:r w:rsidR="00674C15" w:rsidRPr="00912897">
        <w:rPr>
          <w:rFonts w:ascii="Book Antiqua" w:hAnsi="Book Antiqua" w:cs="Arial"/>
          <w:iCs/>
        </w:rPr>
        <w:t>[</w:t>
      </w:r>
      <w:r w:rsidRPr="00912897">
        <w:rPr>
          <w:rFonts w:ascii="Book Antiqua" w:hAnsi="Book Antiqua" w:cs="Arial"/>
          <w:iCs/>
        </w:rPr>
        <w:t>19</w:t>
      </w:r>
      <w:r w:rsidR="00674C15" w:rsidRPr="00912897">
        <w:rPr>
          <w:rFonts w:ascii="Book Antiqua" w:hAnsi="Book Antiqua" w:cs="Arial"/>
          <w:iCs/>
        </w:rPr>
        <w:t>]</w:t>
      </w:r>
      <w:r w:rsidRPr="00912897">
        <w:rPr>
          <w:rFonts w:ascii="Book Antiqua" w:hAnsi="Book Antiqua" w:cs="Arial"/>
          <w:iCs/>
        </w:rPr>
        <w:t xml:space="preserve"> the </w:t>
      </w:r>
      <w:r w:rsidR="00674C15" w:rsidRPr="00912897">
        <w:rPr>
          <w:rFonts w:ascii="Book Antiqua" w:hAnsi="Book Antiqua" w:cs="Arial"/>
          <w:iCs/>
        </w:rPr>
        <w:t>J</w:t>
      </w:r>
      <w:r w:rsidRPr="00912897">
        <w:rPr>
          <w:rFonts w:ascii="Book Antiqua" w:hAnsi="Book Antiqua" w:cs="Arial"/>
          <w:iCs/>
        </w:rPr>
        <w:t xml:space="preserve">udge says that there is no expectation that the appellant’s child </w:t>
      </w:r>
      <w:proofErr w:type="gramStart"/>
      <w:r w:rsidRPr="00912897">
        <w:rPr>
          <w:rFonts w:ascii="Book Antiqua" w:hAnsi="Book Antiqua" w:cs="Arial"/>
          <w:iCs/>
        </w:rPr>
        <w:t>has to</w:t>
      </w:r>
      <w:proofErr w:type="gramEnd"/>
      <w:r w:rsidRPr="00912897">
        <w:rPr>
          <w:rFonts w:ascii="Book Antiqua" w:hAnsi="Book Antiqua" w:cs="Arial"/>
          <w:iCs/>
        </w:rPr>
        <w:t xml:space="preserve"> leave the UK. That is a reversal of the test in section 117</w:t>
      </w:r>
      <w:proofErr w:type="gramStart"/>
      <w:r w:rsidRPr="00912897">
        <w:rPr>
          <w:rFonts w:ascii="Book Antiqua" w:hAnsi="Book Antiqua" w:cs="Arial"/>
          <w:iCs/>
        </w:rPr>
        <w:t>B(</w:t>
      </w:r>
      <w:proofErr w:type="gramEnd"/>
      <w:r w:rsidRPr="00912897">
        <w:rPr>
          <w:rFonts w:ascii="Book Antiqua" w:hAnsi="Book Antiqua" w:cs="Arial"/>
          <w:iCs/>
        </w:rPr>
        <w:t>6). Following the wording of section 117</w:t>
      </w:r>
      <w:proofErr w:type="gramStart"/>
      <w:r w:rsidRPr="00912897">
        <w:rPr>
          <w:rFonts w:ascii="Book Antiqua" w:hAnsi="Book Antiqua" w:cs="Arial"/>
          <w:iCs/>
        </w:rPr>
        <w:t>B(</w:t>
      </w:r>
      <w:proofErr w:type="gramEnd"/>
      <w:r w:rsidRPr="00912897">
        <w:rPr>
          <w:rFonts w:ascii="Book Antiqua" w:hAnsi="Book Antiqua" w:cs="Arial"/>
          <w:iCs/>
        </w:rPr>
        <w:t xml:space="preserve">6) the appellant has to establish that he has a genuine and subsisting relationship with a British citizen child. Once that is established the test is </w:t>
      </w:r>
      <w:proofErr w:type="gramStart"/>
      <w:r w:rsidRPr="00912897">
        <w:rPr>
          <w:rFonts w:ascii="Book Antiqua" w:hAnsi="Book Antiqua" w:cs="Arial"/>
          <w:iCs/>
        </w:rPr>
        <w:t>whether or not</w:t>
      </w:r>
      <w:proofErr w:type="gramEnd"/>
      <w:r w:rsidRPr="00912897">
        <w:rPr>
          <w:rFonts w:ascii="Book Antiqua" w:hAnsi="Book Antiqua" w:cs="Arial"/>
          <w:iCs/>
        </w:rPr>
        <w:t xml:space="preserve"> it is reasonable for the child to leave the UK. Those are not the questions that the </w:t>
      </w:r>
      <w:r w:rsidR="00674C15" w:rsidRPr="00912897">
        <w:rPr>
          <w:rFonts w:ascii="Book Antiqua" w:hAnsi="Book Antiqua" w:cs="Arial"/>
          <w:iCs/>
        </w:rPr>
        <w:t>J</w:t>
      </w:r>
      <w:r w:rsidRPr="00912897">
        <w:rPr>
          <w:rFonts w:ascii="Book Antiqua" w:hAnsi="Book Antiqua" w:cs="Arial"/>
          <w:iCs/>
        </w:rPr>
        <w:t>udge</w:t>
      </w:r>
      <w:r w:rsidR="00674C15" w:rsidRPr="00912897">
        <w:rPr>
          <w:rFonts w:ascii="Book Antiqua" w:hAnsi="Book Antiqua" w:cs="Arial"/>
          <w:iCs/>
        </w:rPr>
        <w:t xml:space="preserve"> addresses</w:t>
      </w:r>
      <w:r w:rsidRPr="00912897">
        <w:rPr>
          <w:rFonts w:ascii="Book Antiqua" w:hAnsi="Book Antiqua" w:cs="Arial"/>
          <w:iCs/>
        </w:rPr>
        <w:t xml:space="preserve"> in the decision.</w:t>
      </w:r>
    </w:p>
    <w:p w:rsidR="008B337E" w:rsidRPr="00912897" w:rsidRDefault="008B337E" w:rsidP="008B337E">
      <w:pPr>
        <w:ind w:left="709"/>
        <w:jc w:val="both"/>
        <w:rPr>
          <w:rFonts w:ascii="Book Antiqua" w:hAnsi="Book Antiqua" w:cs="Arial"/>
          <w:iCs/>
        </w:rPr>
      </w:pPr>
    </w:p>
    <w:p w:rsidR="008B337E" w:rsidRPr="00912897" w:rsidRDefault="008B337E" w:rsidP="00674C15">
      <w:pPr>
        <w:jc w:val="both"/>
        <w:rPr>
          <w:rFonts w:ascii="Book Antiqua" w:hAnsi="Book Antiqua" w:cs="Arial"/>
          <w:iCs/>
        </w:rPr>
      </w:pPr>
      <w:r w:rsidRPr="00912897">
        <w:rPr>
          <w:rFonts w:ascii="Book Antiqua" w:hAnsi="Book Antiqua" w:cs="Arial"/>
          <w:iCs/>
        </w:rPr>
        <w:t>1</w:t>
      </w:r>
      <w:r w:rsidR="00912897">
        <w:rPr>
          <w:rFonts w:ascii="Book Antiqua" w:hAnsi="Book Antiqua" w:cs="Arial"/>
          <w:iCs/>
        </w:rPr>
        <w:t>3</w:t>
      </w:r>
      <w:r w:rsidRPr="00912897">
        <w:rPr>
          <w:rFonts w:ascii="Book Antiqua" w:hAnsi="Book Antiqua" w:cs="Arial"/>
          <w:iCs/>
        </w:rPr>
        <w:t>. The decision therefore contains a material error of law. I set it aside.</w:t>
      </w:r>
    </w:p>
    <w:p w:rsidR="008B337E" w:rsidRPr="00912897" w:rsidRDefault="008B337E" w:rsidP="008B337E">
      <w:pPr>
        <w:ind w:left="709"/>
        <w:jc w:val="both"/>
        <w:rPr>
          <w:rFonts w:ascii="Book Antiqua" w:hAnsi="Book Antiqua" w:cs="Arial"/>
          <w:iCs/>
        </w:rPr>
      </w:pPr>
    </w:p>
    <w:p w:rsidR="008B337E" w:rsidRPr="00912897" w:rsidRDefault="008B337E" w:rsidP="00674C15">
      <w:pPr>
        <w:jc w:val="both"/>
        <w:rPr>
          <w:rFonts w:ascii="Book Antiqua" w:hAnsi="Book Antiqua" w:cs="Arial"/>
          <w:iCs/>
        </w:rPr>
      </w:pPr>
      <w:r w:rsidRPr="00912897">
        <w:rPr>
          <w:rFonts w:ascii="Book Antiqua" w:hAnsi="Book Antiqua" w:cs="Arial"/>
          <w:iCs/>
        </w:rPr>
        <w:t>1</w:t>
      </w:r>
      <w:r w:rsidR="00912897">
        <w:rPr>
          <w:rFonts w:ascii="Book Antiqua" w:hAnsi="Book Antiqua" w:cs="Arial"/>
          <w:iCs/>
        </w:rPr>
        <w:t>4</w:t>
      </w:r>
      <w:r w:rsidRPr="00912897">
        <w:rPr>
          <w:rFonts w:ascii="Book Antiqua" w:hAnsi="Book Antiqua" w:cs="Arial"/>
          <w:iCs/>
        </w:rPr>
        <w:t xml:space="preserve">. I consider whether I can substitute my own decision, but find that none of the </w:t>
      </w:r>
      <w:r w:rsidR="00674C15" w:rsidRPr="00912897">
        <w:rPr>
          <w:rFonts w:ascii="Book Antiqua" w:hAnsi="Book Antiqua" w:cs="Arial"/>
          <w:iCs/>
        </w:rPr>
        <w:t>Ju</w:t>
      </w:r>
      <w:r w:rsidRPr="00912897">
        <w:rPr>
          <w:rFonts w:ascii="Book Antiqua" w:hAnsi="Book Antiqua" w:cs="Arial"/>
          <w:iCs/>
        </w:rPr>
        <w:t>dge</w:t>
      </w:r>
      <w:r w:rsidR="00674C15" w:rsidRPr="00912897">
        <w:rPr>
          <w:rFonts w:ascii="Book Antiqua" w:hAnsi="Book Antiqua" w:cs="Arial"/>
          <w:iCs/>
        </w:rPr>
        <w:t>’</w:t>
      </w:r>
      <w:r w:rsidRPr="00912897">
        <w:rPr>
          <w:rFonts w:ascii="Book Antiqua" w:hAnsi="Book Antiqua" w:cs="Arial"/>
          <w:iCs/>
        </w:rPr>
        <w:t>s findings of fact stand because the</w:t>
      </w:r>
      <w:r w:rsidR="00674C15" w:rsidRPr="00912897">
        <w:rPr>
          <w:rFonts w:ascii="Book Antiqua" w:hAnsi="Book Antiqua" w:cs="Arial"/>
          <w:iCs/>
        </w:rPr>
        <w:t>y</w:t>
      </w:r>
      <w:r w:rsidRPr="00912897">
        <w:rPr>
          <w:rFonts w:ascii="Book Antiqua" w:hAnsi="Book Antiqua" w:cs="Arial"/>
          <w:iCs/>
        </w:rPr>
        <w:t xml:space="preserve"> dwell on the appellant’s immigration history rather than on the correct test.</w:t>
      </w:r>
    </w:p>
    <w:p w:rsidR="00674C15" w:rsidRPr="00912897" w:rsidRDefault="00674C15" w:rsidP="00674C15">
      <w:pPr>
        <w:spacing w:before="240"/>
        <w:jc w:val="both"/>
        <w:rPr>
          <w:rFonts w:ascii="Book Antiqua" w:hAnsi="Book Antiqua" w:cs="Calibri"/>
          <w:u w:val="single"/>
        </w:rPr>
      </w:pPr>
      <w:bookmarkStart w:id="2" w:name="_GoBack"/>
      <w:bookmarkEnd w:id="2"/>
      <w:r w:rsidRPr="00912897">
        <w:rPr>
          <w:rFonts w:ascii="Book Antiqua" w:hAnsi="Book Antiqua" w:cs="Calibri"/>
          <w:u w:val="single"/>
        </w:rPr>
        <w:t>Remittal to First-</w:t>
      </w:r>
      <w:r w:rsidR="00912897">
        <w:rPr>
          <w:rFonts w:ascii="Book Antiqua" w:hAnsi="Book Antiqua" w:cs="Calibri"/>
          <w:u w:val="single"/>
        </w:rPr>
        <w:t>t</w:t>
      </w:r>
      <w:r w:rsidRPr="00912897">
        <w:rPr>
          <w:rFonts w:ascii="Book Antiqua" w:hAnsi="Book Antiqua" w:cs="Calibri"/>
          <w:u w:val="single"/>
        </w:rPr>
        <w:t>ier Tribunal</w:t>
      </w:r>
    </w:p>
    <w:p w:rsidR="00674C15" w:rsidRPr="00912897" w:rsidRDefault="00674C15" w:rsidP="00674C15">
      <w:pPr>
        <w:spacing w:before="240"/>
        <w:jc w:val="both"/>
        <w:rPr>
          <w:rFonts w:ascii="Book Antiqua" w:hAnsi="Book Antiqua" w:cs="Calibri"/>
        </w:rPr>
      </w:pPr>
      <w:r w:rsidRPr="00912897">
        <w:rPr>
          <w:rFonts w:ascii="Book Antiqua" w:hAnsi="Book Antiqua" w:cs="Calibri"/>
        </w:rPr>
        <w:t>1</w:t>
      </w:r>
      <w:r w:rsidR="00912897">
        <w:rPr>
          <w:rFonts w:ascii="Book Antiqua" w:hAnsi="Book Antiqua" w:cs="Calibri"/>
        </w:rPr>
        <w:t>5</w:t>
      </w:r>
      <w:r w:rsidRPr="00912897">
        <w:rPr>
          <w:rFonts w:ascii="Book Antiqua" w:hAnsi="Book Antiqua" w:cs="Calibri"/>
        </w:rPr>
        <w:t>. Under Part 3 paragraph 7.2(b) of the Upper Tribunal Practice Statement of the 25</w:t>
      </w:r>
      <w:r w:rsidRPr="00912897">
        <w:rPr>
          <w:rFonts w:ascii="Book Antiqua" w:hAnsi="Book Antiqua" w:cs="Calibri"/>
          <w:vertAlign w:val="superscript"/>
        </w:rPr>
        <w:t>th</w:t>
      </w:r>
      <w:r w:rsidRPr="00912897">
        <w:rPr>
          <w:rFonts w:ascii="Book Antiqua" w:hAnsi="Book Antiqua" w:cs="Calibri"/>
        </w:rPr>
        <w:t xml:space="preserve"> of September 2012 the case may be remitted to the First-tier Tribunal if the Upper Tribunal is satisfied that:</w:t>
      </w:r>
    </w:p>
    <w:p w:rsidR="00674C15" w:rsidRPr="00912897" w:rsidRDefault="00674C15" w:rsidP="00674C15">
      <w:pPr>
        <w:spacing w:before="240"/>
        <w:ind w:left="360" w:firstLine="60"/>
        <w:jc w:val="both"/>
        <w:rPr>
          <w:rFonts w:ascii="Book Antiqua" w:hAnsi="Book Antiqua" w:cs="Calibri"/>
          <w:color w:val="000000"/>
          <w:lang w:eastAsia="en-US"/>
        </w:rPr>
      </w:pPr>
      <w:r w:rsidRPr="00912897">
        <w:rPr>
          <w:rFonts w:ascii="Book Antiqua" w:hAnsi="Book Antiqua" w:cs="Calibri"/>
          <w:color w:val="000000"/>
          <w:lang w:eastAsia="en-US"/>
        </w:rPr>
        <w:t xml:space="preserve">(a) the effect of the error has been to deprive a party before the First-tier Tribunal of a fair hearing or other opportunity for that party’s case to be put to and considered by the First-tier Tribunal; or </w:t>
      </w:r>
    </w:p>
    <w:p w:rsidR="00674C15" w:rsidRPr="00912897" w:rsidRDefault="00674C15" w:rsidP="00674C15">
      <w:pPr>
        <w:autoSpaceDE w:val="0"/>
        <w:autoSpaceDN w:val="0"/>
        <w:adjustRightInd w:val="0"/>
        <w:ind w:left="360"/>
        <w:jc w:val="both"/>
        <w:rPr>
          <w:rFonts w:ascii="Book Antiqua" w:hAnsi="Book Antiqua" w:cs="Calibri"/>
          <w:color w:val="000000"/>
          <w:lang w:eastAsia="en-US"/>
        </w:rPr>
      </w:pPr>
    </w:p>
    <w:p w:rsidR="00674C15" w:rsidRPr="00912897" w:rsidRDefault="00674C15" w:rsidP="00674C15">
      <w:pPr>
        <w:autoSpaceDE w:val="0"/>
        <w:autoSpaceDN w:val="0"/>
        <w:adjustRightInd w:val="0"/>
        <w:ind w:left="360"/>
        <w:jc w:val="both"/>
        <w:rPr>
          <w:rFonts w:ascii="Book Antiqua" w:hAnsi="Book Antiqua" w:cs="Calibri"/>
          <w:color w:val="000000"/>
          <w:lang w:eastAsia="en-US"/>
        </w:rPr>
      </w:pPr>
      <w:r w:rsidRPr="00912897">
        <w:rPr>
          <w:rFonts w:ascii="Book Antiqua" w:hAnsi="Book Antiqua" w:cs="Calibri"/>
          <w:color w:val="000000"/>
          <w:lang w:eastAsia="en-US"/>
        </w:rPr>
        <w:t xml:space="preserve">(b) the nature or extent of any judicial fact finding which is necessary </w:t>
      </w:r>
      <w:proofErr w:type="gramStart"/>
      <w:r w:rsidRPr="00912897">
        <w:rPr>
          <w:rFonts w:ascii="Book Antiqua" w:hAnsi="Book Antiqua" w:cs="Calibri"/>
          <w:color w:val="000000"/>
          <w:lang w:eastAsia="en-US"/>
        </w:rPr>
        <w:t>in order for</w:t>
      </w:r>
      <w:proofErr w:type="gramEnd"/>
      <w:r w:rsidRPr="00912897">
        <w:rPr>
          <w:rFonts w:ascii="Book Antiqua" w:hAnsi="Book Antiqua" w:cs="Calibri"/>
          <w:color w:val="000000"/>
          <w:lang w:eastAsia="en-US"/>
        </w:rPr>
        <w:t xml:space="preserve"> the decision in the appeal to be re-made is such that, having regard to the overriding objective in rule 2, it is appropriate to remit the case to the First-tier Tribunal. </w:t>
      </w:r>
    </w:p>
    <w:p w:rsidR="00674C15" w:rsidRPr="00912897" w:rsidRDefault="00674C15" w:rsidP="00674C15">
      <w:pPr>
        <w:spacing w:before="240"/>
        <w:jc w:val="both"/>
        <w:rPr>
          <w:rFonts w:ascii="Book Antiqua" w:hAnsi="Book Antiqua" w:cs="Calibri"/>
        </w:rPr>
      </w:pPr>
      <w:r w:rsidRPr="00912897">
        <w:rPr>
          <w:rFonts w:ascii="Book Antiqua" w:hAnsi="Book Antiqua" w:cs="Calibri"/>
        </w:rPr>
        <w:lastRenderedPageBreak/>
        <w:t>1</w:t>
      </w:r>
      <w:r w:rsidR="00912897">
        <w:rPr>
          <w:rFonts w:ascii="Book Antiqua" w:hAnsi="Book Antiqua" w:cs="Calibri"/>
        </w:rPr>
        <w:t>6</w:t>
      </w:r>
      <w:r w:rsidRPr="00912897">
        <w:rPr>
          <w:rFonts w:ascii="Book Antiqua" w:hAnsi="Book Antiqua" w:cs="Calibri"/>
        </w:rPr>
        <w:t xml:space="preserve">. In this case I have determined that the case should be remitted because a new fact-finding exercise is required.  None of the findings of fact are to stand and a complete re-hearing is necessary. </w:t>
      </w:r>
    </w:p>
    <w:p w:rsidR="00674C15" w:rsidRPr="00912897" w:rsidRDefault="00674C15" w:rsidP="00674C15">
      <w:pPr>
        <w:spacing w:before="240"/>
        <w:jc w:val="both"/>
        <w:rPr>
          <w:rFonts w:ascii="Book Antiqua" w:hAnsi="Book Antiqua" w:cs="Calibri"/>
        </w:rPr>
      </w:pPr>
      <w:r w:rsidRPr="00912897">
        <w:rPr>
          <w:rFonts w:ascii="Book Antiqua" w:hAnsi="Book Antiqua" w:cs="Calibri"/>
        </w:rPr>
        <w:t>1</w:t>
      </w:r>
      <w:r w:rsidR="00912897">
        <w:rPr>
          <w:rFonts w:ascii="Book Antiqua" w:hAnsi="Book Antiqua" w:cs="Calibri"/>
        </w:rPr>
        <w:t>7</w:t>
      </w:r>
      <w:r w:rsidRPr="00912897">
        <w:rPr>
          <w:rFonts w:ascii="Book Antiqua" w:hAnsi="Book Antiqua" w:cs="Calibri"/>
        </w:rPr>
        <w:t xml:space="preserve">. I remit this case to the First-tier Tribunal sitting at </w:t>
      </w:r>
      <w:r w:rsidR="00912897" w:rsidRPr="00912897">
        <w:rPr>
          <w:rFonts w:ascii="Book Antiqua" w:hAnsi="Book Antiqua" w:cs="Calibri"/>
        </w:rPr>
        <w:t>Birmingham</w:t>
      </w:r>
      <w:r w:rsidRPr="00912897">
        <w:rPr>
          <w:rFonts w:ascii="Book Antiqua" w:hAnsi="Book Antiqua" w:cs="Calibri"/>
        </w:rPr>
        <w:t xml:space="preserve"> to be heard before any First-tier Judge other than Judge Parkes. </w:t>
      </w:r>
    </w:p>
    <w:p w:rsidR="00674C15" w:rsidRPr="00912897" w:rsidRDefault="00674C15" w:rsidP="00674C15">
      <w:pPr>
        <w:spacing w:before="240"/>
        <w:jc w:val="both"/>
        <w:rPr>
          <w:rFonts w:ascii="Book Antiqua" w:hAnsi="Book Antiqua" w:cs="Calibri"/>
          <w:u w:val="single"/>
        </w:rPr>
      </w:pPr>
      <w:r w:rsidRPr="00912897">
        <w:rPr>
          <w:rFonts w:ascii="Book Antiqua" w:hAnsi="Book Antiqua" w:cs="Calibri"/>
          <w:b/>
          <w:u w:val="single"/>
        </w:rPr>
        <w:t>Decision</w:t>
      </w:r>
    </w:p>
    <w:p w:rsidR="00674C15" w:rsidRPr="00912897" w:rsidRDefault="00674C15" w:rsidP="00674C15">
      <w:pPr>
        <w:spacing w:before="240"/>
        <w:jc w:val="both"/>
        <w:rPr>
          <w:rFonts w:ascii="Book Antiqua" w:hAnsi="Book Antiqua" w:cs="Calibri"/>
          <w:u w:val="single"/>
        </w:rPr>
      </w:pPr>
      <w:r w:rsidRPr="00912897">
        <w:rPr>
          <w:rFonts w:ascii="Book Antiqua" w:hAnsi="Book Antiqua" w:cs="Calibri"/>
          <w:b/>
        </w:rPr>
        <w:t>The decision of the First-tier Tribunal is tainted by material errors of law.</w:t>
      </w:r>
    </w:p>
    <w:p w:rsidR="00674C15" w:rsidRPr="00912897" w:rsidRDefault="00674C15" w:rsidP="00674C15">
      <w:pPr>
        <w:spacing w:before="240"/>
        <w:jc w:val="both"/>
        <w:rPr>
          <w:rFonts w:ascii="Book Antiqua" w:hAnsi="Book Antiqua" w:cs="Calibri"/>
          <w:u w:val="single"/>
        </w:rPr>
      </w:pPr>
      <w:r w:rsidRPr="00912897">
        <w:rPr>
          <w:rFonts w:ascii="Book Antiqua" w:hAnsi="Book Antiqua" w:cs="Calibri"/>
          <w:b/>
        </w:rPr>
        <w:t xml:space="preserve"> I set aside the Judge’s decision promulgated on 21 September </w:t>
      </w:r>
      <w:r w:rsidRPr="00912897">
        <w:rPr>
          <w:rFonts w:ascii="Book Antiqua" w:hAnsi="Book Antiqua" w:cs="Arial"/>
          <w:b/>
        </w:rPr>
        <w:t>2017</w:t>
      </w:r>
      <w:r w:rsidRPr="00912897">
        <w:rPr>
          <w:rFonts w:ascii="Book Antiqua" w:hAnsi="Book Antiqua" w:cs="Calibri"/>
          <w:b/>
        </w:rPr>
        <w:t xml:space="preserve">. The appeal is remitted to the First-tier Tribunal to be determined of new. </w:t>
      </w:r>
    </w:p>
    <w:p w:rsidR="00674C15" w:rsidRPr="00C8592A" w:rsidRDefault="00674C15" w:rsidP="00674C15">
      <w:pPr>
        <w:tabs>
          <w:tab w:val="left" w:pos="2520"/>
        </w:tabs>
        <w:rPr>
          <w:rFonts w:ascii="Book Antiqua" w:hAnsi="Book Antiqua" w:cs="Calibri"/>
        </w:rPr>
      </w:pPr>
    </w:p>
    <w:p w:rsidR="00674C15" w:rsidRPr="003B0FF0" w:rsidRDefault="00674C15" w:rsidP="00674C15">
      <w:pPr>
        <w:tabs>
          <w:tab w:val="left" w:pos="2520"/>
        </w:tabs>
        <w:rPr>
          <w:rFonts w:ascii="Book Antiqua" w:hAnsi="Book Antiqua" w:cs="Calibri"/>
        </w:rPr>
      </w:pPr>
    </w:p>
    <w:p w:rsidR="00674C15" w:rsidRPr="003B0FF0" w:rsidRDefault="00674C15" w:rsidP="00674C15">
      <w:pPr>
        <w:tabs>
          <w:tab w:val="left" w:pos="2520"/>
        </w:tabs>
        <w:rPr>
          <w:rFonts w:ascii="Book Antiqua" w:hAnsi="Book Antiqua" w:cs="Calibri"/>
        </w:rPr>
      </w:pPr>
      <w:r w:rsidRPr="003B0FF0">
        <w:rPr>
          <w:rFonts w:ascii="Book Antiqua" w:hAnsi="Book Antiqua" w:cs="Calibri"/>
        </w:rPr>
        <w:t xml:space="preserve">Signed                </w:t>
      </w:r>
      <w:r w:rsidRPr="00E779E8">
        <w:rPr>
          <w:rFonts w:ascii="Bradley Hand ITC" w:hAnsi="Bradley Hand ITC" w:cs="Calibri"/>
        </w:rPr>
        <w:t>Paul Doyle</w:t>
      </w:r>
      <w:r w:rsidRPr="003B0FF0">
        <w:rPr>
          <w:rFonts w:ascii="Book Antiqua" w:hAnsi="Book Antiqua" w:cs="Calibri"/>
        </w:rPr>
        <w:t xml:space="preserve">                                              Date</w:t>
      </w:r>
      <w:r>
        <w:rPr>
          <w:rFonts w:ascii="Book Antiqua" w:hAnsi="Book Antiqua" w:cs="Calibri"/>
        </w:rPr>
        <w:t xml:space="preserve"> 17 May 2018</w:t>
      </w:r>
    </w:p>
    <w:p w:rsidR="00674C15" w:rsidRPr="003B0FF0" w:rsidRDefault="00674C15" w:rsidP="00674C15">
      <w:pPr>
        <w:tabs>
          <w:tab w:val="left" w:pos="2520"/>
        </w:tabs>
        <w:rPr>
          <w:rFonts w:ascii="Book Antiqua" w:hAnsi="Book Antiqua" w:cs="Calibri"/>
        </w:rPr>
      </w:pPr>
    </w:p>
    <w:p w:rsidR="00674C15" w:rsidRDefault="00674C15" w:rsidP="00674C15">
      <w:pPr>
        <w:spacing w:before="240"/>
        <w:jc w:val="both"/>
        <w:rPr>
          <w:rFonts w:ascii="Book Antiqua" w:hAnsi="Book Antiqua" w:cs="Arial"/>
        </w:rPr>
      </w:pPr>
      <w:r w:rsidRPr="003B0FF0">
        <w:rPr>
          <w:rFonts w:ascii="Book Antiqua" w:hAnsi="Book Antiqua" w:cs="Calibri"/>
        </w:rPr>
        <w:t>Deputy Upper Tribunal Judge Doyle</w:t>
      </w:r>
    </w:p>
    <w:p w:rsidR="00674C15" w:rsidRDefault="00674C15" w:rsidP="00674C15">
      <w:pPr>
        <w:jc w:val="both"/>
        <w:rPr>
          <w:rFonts w:ascii="Book Antiqua" w:hAnsi="Book Antiqua" w:cs="Arial"/>
        </w:rPr>
      </w:pPr>
    </w:p>
    <w:sectPr w:rsidR="00674C15" w:rsidSect="009B345E">
      <w:headerReference w:type="default" r:id="rId8"/>
      <w:footerReference w:type="default" r:id="rId9"/>
      <w:footerReference w:type="first" r:id="rId10"/>
      <w:pgSz w:w="11906" w:h="16838"/>
      <w:pgMar w:top="851"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2D1F" w:rsidRDefault="008C2D1F" w:rsidP="00100C3C">
      <w:r>
        <w:separator/>
      </w:r>
    </w:p>
  </w:endnote>
  <w:endnote w:type="continuationSeparator" w:id="0">
    <w:p w:rsidR="008C2D1F" w:rsidRDefault="008C2D1F" w:rsidP="00100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3AB8" w:rsidRPr="00420473" w:rsidRDefault="00633AB8">
    <w:pPr>
      <w:pStyle w:val="Footer"/>
      <w:jc w:val="center"/>
      <w:rPr>
        <w:rFonts w:ascii="Book Antiqua" w:hAnsi="Book Antiqua"/>
      </w:rPr>
    </w:pPr>
    <w:r w:rsidRPr="00420473">
      <w:rPr>
        <w:rFonts w:ascii="Book Antiqua" w:hAnsi="Book Antiqua"/>
      </w:rPr>
      <w:fldChar w:fldCharType="begin"/>
    </w:r>
    <w:r w:rsidRPr="00420473">
      <w:rPr>
        <w:rFonts w:ascii="Book Antiqua" w:hAnsi="Book Antiqua"/>
      </w:rPr>
      <w:instrText xml:space="preserve"> PAGE   \* MERGEFORMAT </w:instrText>
    </w:r>
    <w:r w:rsidRPr="00420473">
      <w:rPr>
        <w:rFonts w:ascii="Book Antiqua" w:hAnsi="Book Antiqua"/>
      </w:rPr>
      <w:fldChar w:fldCharType="separate"/>
    </w:r>
    <w:r w:rsidR="00622C27">
      <w:rPr>
        <w:rFonts w:ascii="Book Antiqua" w:hAnsi="Book Antiqua"/>
        <w:noProof/>
      </w:rPr>
      <w:t>5</w:t>
    </w:r>
    <w:r w:rsidRPr="00420473">
      <w:rPr>
        <w:rFonts w:ascii="Book Antiqua" w:hAnsi="Book Antiqua"/>
        <w:noProof/>
      </w:rPr>
      <w:fldChar w:fldCharType="end"/>
    </w:r>
  </w:p>
  <w:p w:rsidR="00545B34" w:rsidRDefault="00545B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3AB8" w:rsidRPr="00420473" w:rsidRDefault="00633AB8" w:rsidP="00633AB8">
    <w:pPr>
      <w:pStyle w:val="Footer"/>
      <w:jc w:val="center"/>
      <w:rPr>
        <w:rFonts w:ascii="Book Antiqua" w:hAnsi="Book Antiqua"/>
        <w:b/>
      </w:rPr>
    </w:pPr>
    <w:r w:rsidRPr="00420473">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2D1F" w:rsidRDefault="008C2D1F" w:rsidP="00100C3C">
      <w:r>
        <w:separator/>
      </w:r>
    </w:p>
  </w:footnote>
  <w:footnote w:type="continuationSeparator" w:id="0">
    <w:p w:rsidR="008C2D1F" w:rsidRDefault="008C2D1F" w:rsidP="00100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3AB8" w:rsidRDefault="00633AB8" w:rsidP="00633AB8">
    <w:pPr>
      <w:pStyle w:val="Header"/>
      <w:jc w:val="right"/>
      <w:rPr>
        <w:rFonts w:ascii="Book Antiqua" w:hAnsi="Book Antiqua"/>
        <w:sz w:val="16"/>
        <w:szCs w:val="16"/>
      </w:rPr>
    </w:pPr>
    <w:r w:rsidRPr="00420473">
      <w:rPr>
        <w:rFonts w:ascii="Book Antiqua" w:hAnsi="Book Antiqua"/>
        <w:sz w:val="16"/>
        <w:szCs w:val="16"/>
      </w:rPr>
      <w:t>Appeal Number: HU/26242/2016</w:t>
    </w:r>
  </w:p>
  <w:p w:rsidR="00420473" w:rsidRPr="00420473" w:rsidRDefault="00420473" w:rsidP="00633AB8">
    <w:pPr>
      <w:pStyle w:val="Header"/>
      <w:jc w:val="right"/>
      <w:rPr>
        <w:rFonts w:ascii="Book Antiqua" w:hAnsi="Book Antiqua"/>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C69EA"/>
    <w:multiLevelType w:val="hybridMultilevel"/>
    <w:tmpl w:val="D250E2CE"/>
    <w:lvl w:ilvl="0" w:tplc="B0DC87E2">
      <w:start w:val="1"/>
      <w:numFmt w:val="decimal"/>
      <w:lvlText w:val="%1."/>
      <w:lvlJc w:val="left"/>
      <w:pPr>
        <w:ind w:left="360" w:hanging="360"/>
      </w:pPr>
      <w:rPr>
        <w:rFonts w:cs="Times New Roman"/>
        <w:b w:val="0"/>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2367"/>
        </w:tabs>
        <w:ind w:left="2367"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2C03145"/>
    <w:multiLevelType w:val="hybridMultilevel"/>
    <w:tmpl w:val="2AE4B758"/>
    <w:lvl w:ilvl="0" w:tplc="9948D8D6">
      <w:start w:val="1"/>
      <w:numFmt w:val="decimal"/>
      <w:lvlText w:val="%1."/>
      <w:lvlJc w:val="left"/>
      <w:pPr>
        <w:ind w:left="720" w:hanging="72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3431771B"/>
    <w:multiLevelType w:val="hybridMultilevel"/>
    <w:tmpl w:val="2062C7AC"/>
    <w:lvl w:ilvl="0" w:tplc="0809000F">
      <w:start w:val="1"/>
      <w:numFmt w:val="decimal"/>
      <w:lvlText w:val="%1."/>
      <w:lvlJc w:val="left"/>
      <w:pPr>
        <w:ind w:left="3240" w:hanging="360"/>
      </w:pPr>
      <w:rPr>
        <w:rFonts w:cs="Times New Roman"/>
      </w:rPr>
    </w:lvl>
    <w:lvl w:ilvl="1" w:tplc="08090019" w:tentative="1">
      <w:start w:val="1"/>
      <w:numFmt w:val="lowerLetter"/>
      <w:lvlText w:val="%2."/>
      <w:lvlJc w:val="left"/>
      <w:pPr>
        <w:ind w:left="3960" w:hanging="360"/>
      </w:pPr>
      <w:rPr>
        <w:rFonts w:cs="Times New Roman"/>
      </w:rPr>
    </w:lvl>
    <w:lvl w:ilvl="2" w:tplc="0809001B" w:tentative="1">
      <w:start w:val="1"/>
      <w:numFmt w:val="lowerRoman"/>
      <w:lvlText w:val="%3."/>
      <w:lvlJc w:val="right"/>
      <w:pPr>
        <w:ind w:left="4680" w:hanging="180"/>
      </w:pPr>
      <w:rPr>
        <w:rFonts w:cs="Times New Roman"/>
      </w:rPr>
    </w:lvl>
    <w:lvl w:ilvl="3" w:tplc="0809000F" w:tentative="1">
      <w:start w:val="1"/>
      <w:numFmt w:val="decimal"/>
      <w:lvlText w:val="%4."/>
      <w:lvlJc w:val="left"/>
      <w:pPr>
        <w:ind w:left="5400" w:hanging="360"/>
      </w:pPr>
      <w:rPr>
        <w:rFonts w:cs="Times New Roman"/>
      </w:rPr>
    </w:lvl>
    <w:lvl w:ilvl="4" w:tplc="08090019" w:tentative="1">
      <w:start w:val="1"/>
      <w:numFmt w:val="lowerLetter"/>
      <w:lvlText w:val="%5."/>
      <w:lvlJc w:val="left"/>
      <w:pPr>
        <w:ind w:left="6120" w:hanging="360"/>
      </w:pPr>
      <w:rPr>
        <w:rFonts w:cs="Times New Roman"/>
      </w:rPr>
    </w:lvl>
    <w:lvl w:ilvl="5" w:tplc="0809001B" w:tentative="1">
      <w:start w:val="1"/>
      <w:numFmt w:val="lowerRoman"/>
      <w:lvlText w:val="%6."/>
      <w:lvlJc w:val="right"/>
      <w:pPr>
        <w:ind w:left="6840" w:hanging="180"/>
      </w:pPr>
      <w:rPr>
        <w:rFonts w:cs="Times New Roman"/>
      </w:rPr>
    </w:lvl>
    <w:lvl w:ilvl="6" w:tplc="0809000F" w:tentative="1">
      <w:start w:val="1"/>
      <w:numFmt w:val="decimal"/>
      <w:lvlText w:val="%7."/>
      <w:lvlJc w:val="left"/>
      <w:pPr>
        <w:ind w:left="7560" w:hanging="360"/>
      </w:pPr>
      <w:rPr>
        <w:rFonts w:cs="Times New Roman"/>
      </w:rPr>
    </w:lvl>
    <w:lvl w:ilvl="7" w:tplc="08090019" w:tentative="1">
      <w:start w:val="1"/>
      <w:numFmt w:val="lowerLetter"/>
      <w:lvlText w:val="%8."/>
      <w:lvlJc w:val="left"/>
      <w:pPr>
        <w:ind w:left="8280" w:hanging="360"/>
      </w:pPr>
      <w:rPr>
        <w:rFonts w:cs="Times New Roman"/>
      </w:rPr>
    </w:lvl>
    <w:lvl w:ilvl="8" w:tplc="0809001B" w:tentative="1">
      <w:start w:val="1"/>
      <w:numFmt w:val="lowerRoman"/>
      <w:lvlText w:val="%9."/>
      <w:lvlJc w:val="right"/>
      <w:pPr>
        <w:ind w:left="9000" w:hanging="180"/>
      </w:pPr>
      <w:rPr>
        <w:rFonts w:cs="Times New Roman"/>
      </w:rPr>
    </w:lvl>
  </w:abstractNum>
  <w:num w:numId="1">
    <w:abstractNumId w:val="3"/>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A4E2BF0-CCC7-4F00-89A7-21253009FB1D}"/>
    <w:docVar w:name="dgnword-eventsink" w:val="574547792"/>
  </w:docVars>
  <w:rsids>
    <w:rsidRoot w:val="00B74B3C"/>
    <w:rsid w:val="0001114B"/>
    <w:rsid w:val="00030740"/>
    <w:rsid w:val="00032B1F"/>
    <w:rsid w:val="00046C8C"/>
    <w:rsid w:val="00057D63"/>
    <w:rsid w:val="00087FA9"/>
    <w:rsid w:val="000A151F"/>
    <w:rsid w:val="000C7AB3"/>
    <w:rsid w:val="00100A74"/>
    <w:rsid w:val="00100C3C"/>
    <w:rsid w:val="00101152"/>
    <w:rsid w:val="00106B9E"/>
    <w:rsid w:val="001103E5"/>
    <w:rsid w:val="00125BE8"/>
    <w:rsid w:val="00156F09"/>
    <w:rsid w:val="00173AA8"/>
    <w:rsid w:val="00190171"/>
    <w:rsid w:val="00193D40"/>
    <w:rsid w:val="001C525B"/>
    <w:rsid w:val="001D0D8E"/>
    <w:rsid w:val="001D0EA7"/>
    <w:rsid w:val="001E400D"/>
    <w:rsid w:val="001F7535"/>
    <w:rsid w:val="00204160"/>
    <w:rsid w:val="00206AD6"/>
    <w:rsid w:val="00207C3C"/>
    <w:rsid w:val="002328A4"/>
    <w:rsid w:val="002479DB"/>
    <w:rsid w:val="00250580"/>
    <w:rsid w:val="0025433B"/>
    <w:rsid w:val="002606C4"/>
    <w:rsid w:val="002679F8"/>
    <w:rsid w:val="00286604"/>
    <w:rsid w:val="00286813"/>
    <w:rsid w:val="002A7C86"/>
    <w:rsid w:val="002B10FF"/>
    <w:rsid w:val="002C57F5"/>
    <w:rsid w:val="002D3A23"/>
    <w:rsid w:val="002D3B2D"/>
    <w:rsid w:val="00337E31"/>
    <w:rsid w:val="003705A9"/>
    <w:rsid w:val="00376746"/>
    <w:rsid w:val="0038281F"/>
    <w:rsid w:val="00394B69"/>
    <w:rsid w:val="003A4F86"/>
    <w:rsid w:val="003B4C45"/>
    <w:rsid w:val="003E1CC7"/>
    <w:rsid w:val="003E368E"/>
    <w:rsid w:val="00401644"/>
    <w:rsid w:val="00413EBA"/>
    <w:rsid w:val="00420473"/>
    <w:rsid w:val="00440EE7"/>
    <w:rsid w:val="00451F8E"/>
    <w:rsid w:val="00496085"/>
    <w:rsid w:val="004B4D22"/>
    <w:rsid w:val="004C11B0"/>
    <w:rsid w:val="004C3399"/>
    <w:rsid w:val="00503FAE"/>
    <w:rsid w:val="0052314A"/>
    <w:rsid w:val="0052555D"/>
    <w:rsid w:val="00535119"/>
    <w:rsid w:val="00544C99"/>
    <w:rsid w:val="00545B34"/>
    <w:rsid w:val="005537BC"/>
    <w:rsid w:val="00576476"/>
    <w:rsid w:val="00580FE3"/>
    <w:rsid w:val="00586795"/>
    <w:rsid w:val="005949C8"/>
    <w:rsid w:val="005D6496"/>
    <w:rsid w:val="005E51FD"/>
    <w:rsid w:val="005F7BFE"/>
    <w:rsid w:val="00622C27"/>
    <w:rsid w:val="00622E11"/>
    <w:rsid w:val="00630C09"/>
    <w:rsid w:val="00633AB8"/>
    <w:rsid w:val="00674C15"/>
    <w:rsid w:val="0068187C"/>
    <w:rsid w:val="006A6CBF"/>
    <w:rsid w:val="006B3761"/>
    <w:rsid w:val="006B4EEE"/>
    <w:rsid w:val="006D4FF0"/>
    <w:rsid w:val="006F1422"/>
    <w:rsid w:val="006F6689"/>
    <w:rsid w:val="00703BAB"/>
    <w:rsid w:val="0071333E"/>
    <w:rsid w:val="007258A2"/>
    <w:rsid w:val="007311FD"/>
    <w:rsid w:val="007344E6"/>
    <w:rsid w:val="00745784"/>
    <w:rsid w:val="00755830"/>
    <w:rsid w:val="007702AD"/>
    <w:rsid w:val="007921BE"/>
    <w:rsid w:val="0079558F"/>
    <w:rsid w:val="007A6B68"/>
    <w:rsid w:val="007A76EA"/>
    <w:rsid w:val="007C3085"/>
    <w:rsid w:val="00802508"/>
    <w:rsid w:val="008045DC"/>
    <w:rsid w:val="00846BC6"/>
    <w:rsid w:val="00850890"/>
    <w:rsid w:val="00851608"/>
    <w:rsid w:val="00863F49"/>
    <w:rsid w:val="008743FA"/>
    <w:rsid w:val="008768BA"/>
    <w:rsid w:val="0088245D"/>
    <w:rsid w:val="008A1E22"/>
    <w:rsid w:val="008B337E"/>
    <w:rsid w:val="008B64E3"/>
    <w:rsid w:val="008C2D1F"/>
    <w:rsid w:val="008E5837"/>
    <w:rsid w:val="009014D6"/>
    <w:rsid w:val="00904942"/>
    <w:rsid w:val="00912897"/>
    <w:rsid w:val="00912ADE"/>
    <w:rsid w:val="00951A7F"/>
    <w:rsid w:val="00963C62"/>
    <w:rsid w:val="00982066"/>
    <w:rsid w:val="00987890"/>
    <w:rsid w:val="00991B39"/>
    <w:rsid w:val="009B345E"/>
    <w:rsid w:val="009C17A7"/>
    <w:rsid w:val="009C4477"/>
    <w:rsid w:val="009C7AD9"/>
    <w:rsid w:val="009D15AD"/>
    <w:rsid w:val="009E3C93"/>
    <w:rsid w:val="00A033BF"/>
    <w:rsid w:val="00A036B5"/>
    <w:rsid w:val="00A155D1"/>
    <w:rsid w:val="00A318AF"/>
    <w:rsid w:val="00A52BA2"/>
    <w:rsid w:val="00A56FD7"/>
    <w:rsid w:val="00A72A15"/>
    <w:rsid w:val="00A75FBA"/>
    <w:rsid w:val="00A822BE"/>
    <w:rsid w:val="00A84ABA"/>
    <w:rsid w:val="00A94A10"/>
    <w:rsid w:val="00AC1C4E"/>
    <w:rsid w:val="00AD1956"/>
    <w:rsid w:val="00AD1D26"/>
    <w:rsid w:val="00AD6AA7"/>
    <w:rsid w:val="00AE27B7"/>
    <w:rsid w:val="00B17E67"/>
    <w:rsid w:val="00B20F7E"/>
    <w:rsid w:val="00B234FF"/>
    <w:rsid w:val="00B66B6A"/>
    <w:rsid w:val="00B74B3C"/>
    <w:rsid w:val="00B96515"/>
    <w:rsid w:val="00BA7D3F"/>
    <w:rsid w:val="00BF1784"/>
    <w:rsid w:val="00C02574"/>
    <w:rsid w:val="00C11224"/>
    <w:rsid w:val="00C3034E"/>
    <w:rsid w:val="00C51FA3"/>
    <w:rsid w:val="00C736F6"/>
    <w:rsid w:val="00C76422"/>
    <w:rsid w:val="00C8431F"/>
    <w:rsid w:val="00C91439"/>
    <w:rsid w:val="00C914E4"/>
    <w:rsid w:val="00CA1765"/>
    <w:rsid w:val="00CB1B50"/>
    <w:rsid w:val="00CD37F5"/>
    <w:rsid w:val="00CD4491"/>
    <w:rsid w:val="00CE46A0"/>
    <w:rsid w:val="00CF53A6"/>
    <w:rsid w:val="00D15FB3"/>
    <w:rsid w:val="00D16669"/>
    <w:rsid w:val="00D23A33"/>
    <w:rsid w:val="00D44CE1"/>
    <w:rsid w:val="00D45AD5"/>
    <w:rsid w:val="00D55991"/>
    <w:rsid w:val="00D77083"/>
    <w:rsid w:val="00D903CC"/>
    <w:rsid w:val="00D905E2"/>
    <w:rsid w:val="00DB2691"/>
    <w:rsid w:val="00DB4A2E"/>
    <w:rsid w:val="00DC358B"/>
    <w:rsid w:val="00DD3D9E"/>
    <w:rsid w:val="00DF0A76"/>
    <w:rsid w:val="00DF7CE8"/>
    <w:rsid w:val="00E050B8"/>
    <w:rsid w:val="00E204FA"/>
    <w:rsid w:val="00E40F9B"/>
    <w:rsid w:val="00E41B40"/>
    <w:rsid w:val="00E44430"/>
    <w:rsid w:val="00E50FC7"/>
    <w:rsid w:val="00E620CF"/>
    <w:rsid w:val="00E92C51"/>
    <w:rsid w:val="00EA79DE"/>
    <w:rsid w:val="00EF7678"/>
    <w:rsid w:val="00F232EA"/>
    <w:rsid w:val="00F44074"/>
    <w:rsid w:val="00F55A1F"/>
    <w:rsid w:val="00F56A71"/>
    <w:rsid w:val="00F73763"/>
    <w:rsid w:val="00F751BB"/>
    <w:rsid w:val="00F833C5"/>
    <w:rsid w:val="00F918E9"/>
    <w:rsid w:val="00FA7013"/>
    <w:rsid w:val="00FB3AB3"/>
    <w:rsid w:val="00FD1735"/>
    <w:rsid w:val="00FE2F1A"/>
    <w:rsid w:val="00FE3C2A"/>
    <w:rsid w:val="00FE5D89"/>
    <w:rsid w:val="00FF6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03D7D94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B3C"/>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B3C"/>
    <w:rPr>
      <w:rFonts w:ascii="Tahoma" w:hAnsi="Tahoma" w:cs="Tahoma"/>
      <w:sz w:val="16"/>
      <w:szCs w:val="16"/>
    </w:rPr>
  </w:style>
  <w:style w:type="character" w:customStyle="1" w:styleId="BalloonTextChar">
    <w:name w:val="Balloon Text Char"/>
    <w:link w:val="BalloonText"/>
    <w:uiPriority w:val="99"/>
    <w:semiHidden/>
    <w:locked/>
    <w:rsid w:val="00B74B3C"/>
    <w:rPr>
      <w:rFonts w:ascii="Tahoma" w:hAnsi="Tahoma" w:cs="Tahoma"/>
      <w:sz w:val="16"/>
      <w:szCs w:val="16"/>
      <w:lang w:val="x-none" w:eastAsia="en-GB"/>
    </w:rPr>
  </w:style>
  <w:style w:type="paragraph" w:styleId="ListParagraph">
    <w:name w:val="List Paragraph"/>
    <w:basedOn w:val="Normal"/>
    <w:uiPriority w:val="34"/>
    <w:qFormat/>
    <w:rsid w:val="003E1CC7"/>
    <w:pPr>
      <w:ind w:left="720"/>
      <w:contextualSpacing/>
    </w:pPr>
  </w:style>
  <w:style w:type="paragraph" w:customStyle="1" w:styleId="Default">
    <w:name w:val="Default"/>
    <w:rsid w:val="00F833C5"/>
    <w:pPr>
      <w:autoSpaceDE w:val="0"/>
      <w:autoSpaceDN w:val="0"/>
      <w:adjustRightInd w:val="0"/>
    </w:pPr>
    <w:rPr>
      <w:rFonts w:ascii="Georgia" w:hAnsi="Georgia" w:cs="Georgia"/>
      <w:color w:val="000000"/>
      <w:sz w:val="24"/>
      <w:szCs w:val="24"/>
      <w:lang w:eastAsia="en-US"/>
    </w:rPr>
  </w:style>
  <w:style w:type="paragraph" w:customStyle="1" w:styleId="CM13">
    <w:name w:val="CM13"/>
    <w:basedOn w:val="Default"/>
    <w:next w:val="Default"/>
    <w:uiPriority w:val="99"/>
    <w:rsid w:val="00F833C5"/>
    <w:rPr>
      <w:rFonts w:cs="Times New Roman"/>
      <w:color w:val="auto"/>
    </w:rPr>
  </w:style>
  <w:style w:type="paragraph" w:styleId="Header">
    <w:name w:val="header"/>
    <w:basedOn w:val="Normal"/>
    <w:link w:val="HeaderChar"/>
    <w:uiPriority w:val="99"/>
    <w:unhideWhenUsed/>
    <w:rsid w:val="00100C3C"/>
    <w:pPr>
      <w:tabs>
        <w:tab w:val="center" w:pos="4513"/>
        <w:tab w:val="right" w:pos="9026"/>
      </w:tabs>
    </w:pPr>
  </w:style>
  <w:style w:type="character" w:customStyle="1" w:styleId="HeaderChar">
    <w:name w:val="Header Char"/>
    <w:link w:val="Header"/>
    <w:uiPriority w:val="99"/>
    <w:locked/>
    <w:rsid w:val="00100C3C"/>
    <w:rPr>
      <w:rFonts w:ascii="Times New Roman" w:hAnsi="Times New Roman" w:cs="Times New Roman"/>
      <w:sz w:val="24"/>
      <w:szCs w:val="24"/>
      <w:lang w:val="x-none" w:eastAsia="en-GB"/>
    </w:rPr>
  </w:style>
  <w:style w:type="paragraph" w:styleId="Footer">
    <w:name w:val="footer"/>
    <w:basedOn w:val="Normal"/>
    <w:link w:val="FooterChar"/>
    <w:uiPriority w:val="99"/>
    <w:unhideWhenUsed/>
    <w:rsid w:val="00100C3C"/>
    <w:pPr>
      <w:tabs>
        <w:tab w:val="center" w:pos="4513"/>
        <w:tab w:val="right" w:pos="9026"/>
      </w:tabs>
    </w:pPr>
  </w:style>
  <w:style w:type="character" w:customStyle="1" w:styleId="FooterChar">
    <w:name w:val="Footer Char"/>
    <w:link w:val="Footer"/>
    <w:uiPriority w:val="99"/>
    <w:locked/>
    <w:rsid w:val="00100C3C"/>
    <w:rPr>
      <w:rFonts w:ascii="Times New Roman" w:hAnsi="Times New Roman" w:cs="Times New Roman"/>
      <w:sz w:val="24"/>
      <w:szCs w:val="24"/>
      <w:lang w:val="x-none" w:eastAsia="en-GB"/>
    </w:rPr>
  </w:style>
  <w:style w:type="paragraph" w:styleId="NoSpacing">
    <w:name w:val="No Spacing"/>
    <w:link w:val="NoSpacingChar"/>
    <w:uiPriority w:val="1"/>
    <w:qFormat/>
    <w:rsid w:val="00100C3C"/>
    <w:rPr>
      <w:sz w:val="22"/>
      <w:szCs w:val="22"/>
      <w:lang w:val="en-US" w:eastAsia="en-US"/>
    </w:rPr>
  </w:style>
  <w:style w:type="character" w:customStyle="1" w:styleId="NoSpacingChar">
    <w:name w:val="No Spacing Char"/>
    <w:link w:val="NoSpacing"/>
    <w:uiPriority w:val="1"/>
    <w:locked/>
    <w:rsid w:val="00100C3C"/>
    <w:rPr>
      <w:sz w:val="22"/>
      <w:szCs w:val="22"/>
      <w:lang w:val="en-US" w:eastAsia="en-US" w:bidi="ar-SA"/>
    </w:rPr>
  </w:style>
  <w:style w:type="character" w:styleId="Hyperlink">
    <w:name w:val="Hyperlink"/>
    <w:uiPriority w:val="99"/>
    <w:semiHidden/>
    <w:unhideWhenUsed/>
    <w:rsid w:val="00630C09"/>
    <w:rPr>
      <w:rFonts w:ascii="Times New Roman" w:hAnsi="Times New Roman" w:cs="Times New Roman"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92525">
      <w:bodyDiv w:val="1"/>
      <w:marLeft w:val="0"/>
      <w:marRight w:val="0"/>
      <w:marTop w:val="0"/>
      <w:marBottom w:val="0"/>
      <w:divBdr>
        <w:top w:val="none" w:sz="0" w:space="0" w:color="auto"/>
        <w:left w:val="none" w:sz="0" w:space="0" w:color="auto"/>
        <w:bottom w:val="none" w:sz="0" w:space="0" w:color="auto"/>
        <w:right w:val="none" w:sz="0" w:space="0" w:color="auto"/>
      </w:divBdr>
    </w:div>
    <w:div w:id="470177377">
      <w:bodyDiv w:val="1"/>
      <w:marLeft w:val="0"/>
      <w:marRight w:val="0"/>
      <w:marTop w:val="0"/>
      <w:marBottom w:val="0"/>
      <w:divBdr>
        <w:top w:val="none" w:sz="0" w:space="0" w:color="auto"/>
        <w:left w:val="none" w:sz="0" w:space="0" w:color="auto"/>
        <w:bottom w:val="none" w:sz="0" w:space="0" w:color="auto"/>
        <w:right w:val="none" w:sz="0" w:space="0" w:color="auto"/>
      </w:divBdr>
    </w:div>
    <w:div w:id="556013239">
      <w:marLeft w:val="0"/>
      <w:marRight w:val="0"/>
      <w:marTop w:val="0"/>
      <w:marBottom w:val="0"/>
      <w:divBdr>
        <w:top w:val="none" w:sz="0" w:space="0" w:color="auto"/>
        <w:left w:val="none" w:sz="0" w:space="0" w:color="auto"/>
        <w:bottom w:val="none" w:sz="0" w:space="0" w:color="auto"/>
        <w:right w:val="none" w:sz="0" w:space="0" w:color="auto"/>
      </w:divBdr>
    </w:div>
    <w:div w:id="556013240">
      <w:marLeft w:val="0"/>
      <w:marRight w:val="0"/>
      <w:marTop w:val="0"/>
      <w:marBottom w:val="0"/>
      <w:divBdr>
        <w:top w:val="none" w:sz="0" w:space="0" w:color="auto"/>
        <w:left w:val="none" w:sz="0" w:space="0" w:color="auto"/>
        <w:bottom w:val="none" w:sz="0" w:space="0" w:color="auto"/>
        <w:right w:val="none" w:sz="0" w:space="0" w:color="auto"/>
      </w:divBdr>
    </w:div>
    <w:div w:id="556013241">
      <w:marLeft w:val="0"/>
      <w:marRight w:val="0"/>
      <w:marTop w:val="0"/>
      <w:marBottom w:val="0"/>
      <w:divBdr>
        <w:top w:val="none" w:sz="0" w:space="0" w:color="auto"/>
        <w:left w:val="none" w:sz="0" w:space="0" w:color="auto"/>
        <w:bottom w:val="none" w:sz="0" w:space="0" w:color="auto"/>
        <w:right w:val="none" w:sz="0" w:space="0" w:color="auto"/>
      </w:divBdr>
    </w:div>
    <w:div w:id="955480966">
      <w:bodyDiv w:val="1"/>
      <w:marLeft w:val="0"/>
      <w:marRight w:val="0"/>
      <w:marTop w:val="0"/>
      <w:marBottom w:val="0"/>
      <w:divBdr>
        <w:top w:val="none" w:sz="0" w:space="0" w:color="auto"/>
        <w:left w:val="none" w:sz="0" w:space="0" w:color="auto"/>
        <w:bottom w:val="none" w:sz="0" w:space="0" w:color="auto"/>
        <w:right w:val="none" w:sz="0" w:space="0" w:color="auto"/>
      </w:divBdr>
    </w:div>
    <w:div w:id="200370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1636</Words>
  <Characters>7996</Characters>
  <Application>Microsoft Office Word</Application>
  <DocSecurity>0</DocSecurity>
  <Lines>66</Lines>
  <Paragraphs>19</Paragraphs>
  <ScaleCrop>false</ScaleCrop>
  <Company/>
  <LinksUpToDate>false</LinksUpToDate>
  <CharactersWithSpaces>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2018-06-13T09:48:00Z</dcterms:created>
  <dcterms:modified xsi:type="dcterms:W3CDTF">2018-06-13T09:48:00Z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