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F97703" w:rsidRDefault="00D94AFC">
      <w:pPr>
        <w:rPr>
          <w:rFonts w:ascii="Book Antiqua" w:hAnsi="Book Antiqua" w:cs="Arial"/>
          <w:color w:val="000000"/>
          <w:sz w:val="16"/>
          <w:szCs w:val="16"/>
        </w:rPr>
      </w:pPr>
    </w:p>
    <w:p w:rsidR="00F97703" w:rsidRDefault="00E1267A" w:rsidP="00F97703">
      <w:pPr>
        <w:jc w:val="center"/>
        <w:rPr>
          <w:rFonts w:ascii="Book Antiqua" w:hAnsi="Book Antiqua" w:cs="Arial"/>
          <w:color w:val="000000"/>
        </w:rPr>
      </w:pPr>
      <w:r>
        <w:rPr>
          <w:noProof/>
        </w:rPr>
        <w:drawing>
          <wp:inline distT="0" distB="0" distL="0" distR="0">
            <wp:extent cx="1498600" cy="11366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p>
    <w:p w:rsidR="00F97703" w:rsidRPr="00D32B8A" w:rsidRDefault="00611011" w:rsidP="00B467EA">
      <w:pPr>
        <w:tabs>
          <w:tab w:val="right" w:pos="9720"/>
        </w:tabs>
        <w:ind w:right="-82"/>
        <w:outlineLvl w:val="0"/>
        <w:rPr>
          <w:rFonts w:ascii="Book Antiqua" w:hAnsi="Book Antiqua" w:cs="Arial"/>
          <w:b/>
          <w:color w:val="000000"/>
        </w:rPr>
      </w:pPr>
      <w:r w:rsidRPr="00D32B8A">
        <w:rPr>
          <w:rFonts w:ascii="Book Antiqua" w:hAnsi="Book Antiqua" w:cs="Arial"/>
          <w:b/>
          <w:color w:val="000000"/>
        </w:rPr>
        <w:t>Upper</w:t>
      </w:r>
      <w:r w:rsidR="00F97703" w:rsidRPr="00D32B8A">
        <w:rPr>
          <w:rFonts w:ascii="Book Antiqua" w:hAnsi="Book Antiqua" w:cs="Arial"/>
          <w:b/>
          <w:color w:val="000000"/>
        </w:rPr>
        <w:t xml:space="preserve"> Tribunal </w:t>
      </w:r>
    </w:p>
    <w:p w:rsidR="003446EF" w:rsidRDefault="00F97703" w:rsidP="003446EF">
      <w:pPr>
        <w:tabs>
          <w:tab w:val="right" w:pos="9720"/>
        </w:tabs>
        <w:ind w:right="-82"/>
        <w:jc w:val="right"/>
        <w:rPr>
          <w:rFonts w:ascii="Book Antiqua" w:hAnsi="Book Antiqua" w:cs="Arial"/>
        </w:rPr>
      </w:pPr>
      <w:r w:rsidRPr="00D32B8A">
        <w:rPr>
          <w:rFonts w:ascii="Book Antiqua" w:hAnsi="Book Antiqua" w:cs="Arial"/>
          <w:b/>
          <w:color w:val="000000"/>
        </w:rPr>
        <w:t>(Immigration and Asylum Chamber)</w:t>
      </w:r>
      <w:r w:rsidR="00DB70AE" w:rsidRPr="00D32B8A">
        <w:rPr>
          <w:rFonts w:ascii="Book Antiqua" w:hAnsi="Book Antiqua" w:cs="Arial"/>
          <w:b/>
          <w:color w:val="000000"/>
        </w:rPr>
        <w:tab/>
      </w:r>
      <w:r w:rsidR="00B3524D" w:rsidRPr="00D32B8A">
        <w:rPr>
          <w:rFonts w:ascii="Book Antiqua" w:hAnsi="Book Antiqua" w:cs="Arial"/>
          <w:color w:val="000000"/>
        </w:rPr>
        <w:t>Appeal Number</w:t>
      </w:r>
      <w:r w:rsidR="00D53769" w:rsidRPr="00D32B8A">
        <w:rPr>
          <w:rFonts w:ascii="Book Antiqua" w:hAnsi="Book Antiqua" w:cs="Arial"/>
          <w:color w:val="000000"/>
        </w:rPr>
        <w:t>:</w:t>
      </w:r>
      <w:r w:rsidR="00B3524D" w:rsidRPr="00D32B8A">
        <w:rPr>
          <w:rFonts w:ascii="Book Antiqua" w:hAnsi="Book Antiqua" w:cs="Arial"/>
          <w:color w:val="000000"/>
        </w:rPr>
        <w:t xml:space="preserve"> </w:t>
      </w:r>
      <w:r w:rsidR="00BE485D" w:rsidRPr="00D32B8A">
        <w:rPr>
          <w:rFonts w:ascii="Book Antiqua" w:hAnsi="Book Antiqua" w:cs="Arial"/>
        </w:rPr>
        <w:fldChar w:fldCharType="begin">
          <w:ffData>
            <w:name w:val="Text16"/>
            <w:enabled/>
            <w:calcOnExit w:val="0"/>
            <w:textInput/>
          </w:ffData>
        </w:fldChar>
      </w:r>
      <w:r w:rsidR="00BE485D" w:rsidRPr="00D32B8A">
        <w:rPr>
          <w:rFonts w:ascii="Book Antiqua" w:hAnsi="Book Antiqua" w:cs="Arial"/>
        </w:rPr>
        <w:instrText xml:space="preserve"> FORMTEXT </w:instrText>
      </w:r>
      <w:r w:rsidR="00BE485D" w:rsidRPr="00D32B8A">
        <w:rPr>
          <w:rFonts w:ascii="Book Antiqua" w:hAnsi="Book Antiqua" w:cs="Arial"/>
        </w:rPr>
      </w:r>
      <w:r w:rsidR="00BE485D" w:rsidRPr="00D32B8A">
        <w:rPr>
          <w:rFonts w:ascii="Book Antiqua" w:hAnsi="Book Antiqua" w:cs="Arial"/>
        </w:rPr>
        <w:fldChar w:fldCharType="separate"/>
      </w:r>
      <w:r w:rsidR="00593E27">
        <w:rPr>
          <w:rFonts w:ascii="Book Antiqua" w:eastAsia="Arial Unicode MS" w:hAnsi="Arial Unicode MS" w:cs="Arial Unicode MS"/>
          <w:noProof/>
        </w:rPr>
        <w:t>HU/26737/2016</w:t>
      </w:r>
      <w:r w:rsidR="00BE485D" w:rsidRPr="00D32B8A">
        <w:rPr>
          <w:rFonts w:ascii="Book Antiqua" w:hAnsi="Book Antiqua" w:cs="Arial"/>
        </w:rPr>
        <w:fldChar w:fldCharType="end"/>
      </w:r>
    </w:p>
    <w:p w:rsidR="006178F9" w:rsidRDefault="006178F9" w:rsidP="003446EF">
      <w:pPr>
        <w:tabs>
          <w:tab w:val="right" w:pos="9720"/>
        </w:tabs>
        <w:ind w:right="-82"/>
        <w:jc w:val="right"/>
        <w:rPr>
          <w:rFonts w:ascii="Book Antiqua" w:hAnsi="Book Antiqua" w:cs="Arial"/>
        </w:rPr>
      </w:pPr>
      <w:r>
        <w:rPr>
          <w:rFonts w:ascii="Book Antiqua" w:hAnsi="Book Antiqua" w:cs="Arial"/>
        </w:rPr>
        <w:t>HU/26745/2016</w:t>
      </w:r>
    </w:p>
    <w:p w:rsidR="00E533BA" w:rsidRPr="00D32B8A" w:rsidRDefault="00E533BA" w:rsidP="003446EF">
      <w:pPr>
        <w:tabs>
          <w:tab w:val="right" w:pos="9720"/>
        </w:tabs>
        <w:ind w:right="-82"/>
        <w:jc w:val="right"/>
        <w:rPr>
          <w:rFonts w:ascii="Book Antiqua" w:hAnsi="Book Antiqua" w:cs="Arial"/>
          <w:color w:val="000000"/>
        </w:rPr>
      </w:pPr>
    </w:p>
    <w:p w:rsidR="00F87060" w:rsidRDefault="00F87060" w:rsidP="00F87060">
      <w:pPr>
        <w:jc w:val="center"/>
        <w:outlineLvl w:val="0"/>
        <w:rPr>
          <w:rFonts w:ascii="Book Antiqua" w:hAnsi="Book Antiqua" w:cs="Arial"/>
          <w:b/>
          <w:color w:val="000000"/>
          <w:u w:val="single"/>
        </w:rPr>
      </w:pPr>
    </w:p>
    <w:p w:rsidR="00F87060" w:rsidRDefault="00F87060" w:rsidP="00F87060">
      <w:pPr>
        <w:jc w:val="center"/>
        <w:outlineLvl w:val="0"/>
        <w:rPr>
          <w:rFonts w:ascii="Book Antiqua" w:hAnsi="Book Antiqua" w:cs="Arial"/>
          <w:b/>
          <w:color w:val="000000"/>
          <w:u w:val="single"/>
        </w:rPr>
      </w:pPr>
      <w:r w:rsidRPr="00D32B8A">
        <w:rPr>
          <w:rFonts w:ascii="Book Antiqua" w:hAnsi="Book Antiqua" w:cs="Arial"/>
          <w:b/>
          <w:color w:val="000000"/>
          <w:u w:val="single"/>
        </w:rPr>
        <w:t>THE IMMIGRATION ACTS</w:t>
      </w:r>
    </w:p>
    <w:p w:rsidR="00F87060" w:rsidRPr="00D32B8A" w:rsidRDefault="00F87060" w:rsidP="00F87060">
      <w:pPr>
        <w:jc w:val="center"/>
        <w:outlineLvl w:val="0"/>
        <w:rPr>
          <w:rFonts w:ascii="Book Antiqua" w:hAnsi="Book Antiqua" w:cs="Arial"/>
          <w:b/>
          <w:color w:val="000000"/>
          <w:u w:val="single"/>
        </w:rPr>
      </w:pPr>
    </w:p>
    <w:p w:rsidR="00C345E1" w:rsidRDefault="00C345E1" w:rsidP="00C345E1">
      <w:pPr>
        <w:jc w:val="center"/>
        <w:rPr>
          <w:rFonts w:ascii="Book Antiqua" w:hAnsi="Book Antiqua" w:cs="Arial"/>
          <w:color w:val="000000"/>
        </w:rPr>
      </w:pPr>
    </w:p>
    <w:tbl>
      <w:tblPr>
        <w:tblW w:w="0" w:type="auto"/>
        <w:tblLook w:val="01E0" w:firstRow="1" w:lastRow="1" w:firstColumn="1" w:lastColumn="1" w:noHBand="0" w:noVBand="0"/>
      </w:tblPr>
      <w:tblGrid>
        <w:gridCol w:w="4970"/>
        <w:gridCol w:w="4668"/>
      </w:tblGrid>
      <w:tr w:rsidR="00E533BA" w:rsidRPr="003C5723" w:rsidTr="00172433">
        <w:tc>
          <w:tcPr>
            <w:tcW w:w="5070" w:type="dxa"/>
            <w:shd w:val="clear" w:color="auto" w:fill="auto"/>
          </w:tcPr>
          <w:p w:rsidR="00E533BA" w:rsidRPr="003C5723" w:rsidRDefault="00E533BA" w:rsidP="003C5723">
            <w:pPr>
              <w:jc w:val="both"/>
              <w:rPr>
                <w:rFonts w:ascii="Book Antiqua" w:hAnsi="Book Antiqua" w:cs="Arial"/>
                <w:b/>
              </w:rPr>
            </w:pPr>
            <w:r w:rsidRPr="003C5723">
              <w:rPr>
                <w:rFonts w:ascii="Book Antiqua" w:hAnsi="Book Antiqua" w:cs="Arial"/>
                <w:b/>
              </w:rPr>
              <w:t>Heard at</w:t>
            </w:r>
            <w:r w:rsidR="00593E27">
              <w:rPr>
                <w:rFonts w:ascii="Book Antiqua" w:hAnsi="Book Antiqua" w:cs="Arial"/>
                <w:b/>
              </w:rPr>
              <w:t xml:space="preserve"> Liverpool Employment Tribunal</w:t>
            </w:r>
            <w:r w:rsidRPr="003C5723">
              <w:rPr>
                <w:rFonts w:ascii="Book Antiqua" w:hAnsi="Book Antiqua" w:cs="Arial"/>
                <w:b/>
              </w:rPr>
              <w:t xml:space="preserve"> </w:t>
            </w:r>
          </w:p>
        </w:tc>
        <w:tc>
          <w:tcPr>
            <w:tcW w:w="4758" w:type="dxa"/>
            <w:shd w:val="clear" w:color="auto" w:fill="auto"/>
          </w:tcPr>
          <w:p w:rsidR="00E533BA" w:rsidRPr="003C5723" w:rsidRDefault="00E533BA" w:rsidP="003C5723">
            <w:pPr>
              <w:jc w:val="both"/>
              <w:rPr>
                <w:rFonts w:ascii="Book Antiqua" w:hAnsi="Book Antiqua" w:cs="Arial"/>
                <w:b/>
                <w:color w:val="000000"/>
              </w:rPr>
            </w:pPr>
            <w:r w:rsidRPr="003C5723">
              <w:rPr>
                <w:rFonts w:ascii="Book Antiqua" w:hAnsi="Book Antiqua" w:cs="Arial"/>
                <w:b/>
                <w:color w:val="000000"/>
              </w:rPr>
              <w:t>De</w:t>
            </w:r>
            <w:r w:rsidR="00593E27">
              <w:rPr>
                <w:rFonts w:ascii="Book Antiqua" w:hAnsi="Book Antiqua" w:cs="Arial"/>
                <w:b/>
                <w:color w:val="000000"/>
              </w:rPr>
              <w:t>cision</w:t>
            </w:r>
            <w:r w:rsidR="00172433">
              <w:rPr>
                <w:rFonts w:ascii="Book Antiqua" w:hAnsi="Book Antiqua" w:cs="Arial"/>
                <w:b/>
                <w:color w:val="000000"/>
              </w:rPr>
              <w:t xml:space="preserve"> and </w:t>
            </w:r>
            <w:r w:rsidR="00CB58CD">
              <w:rPr>
                <w:rFonts w:ascii="Book Antiqua" w:hAnsi="Book Antiqua" w:cs="Arial"/>
                <w:b/>
                <w:color w:val="000000"/>
              </w:rPr>
              <w:t>Reasons P</w:t>
            </w:r>
            <w:r w:rsidR="00172433">
              <w:rPr>
                <w:rFonts w:ascii="Book Antiqua" w:hAnsi="Book Antiqua" w:cs="Arial"/>
                <w:b/>
                <w:color w:val="000000"/>
              </w:rPr>
              <w:t>romulgated</w:t>
            </w:r>
          </w:p>
        </w:tc>
      </w:tr>
      <w:tr w:rsidR="00E533BA" w:rsidRPr="003C5723" w:rsidTr="00172433">
        <w:tc>
          <w:tcPr>
            <w:tcW w:w="5070" w:type="dxa"/>
            <w:shd w:val="clear" w:color="auto" w:fill="auto"/>
          </w:tcPr>
          <w:p w:rsidR="00E533BA" w:rsidRPr="003C5723" w:rsidRDefault="00172433" w:rsidP="003C5723">
            <w:pPr>
              <w:jc w:val="both"/>
              <w:rPr>
                <w:rFonts w:ascii="Book Antiqua" w:hAnsi="Book Antiqua" w:cs="Arial"/>
                <w:b/>
              </w:rPr>
            </w:pPr>
            <w:r>
              <w:rPr>
                <w:rFonts w:ascii="Book Antiqua" w:hAnsi="Book Antiqua" w:cs="Arial"/>
                <w:b/>
              </w:rPr>
              <w:t>O</w:t>
            </w:r>
            <w:r w:rsidR="00E533BA" w:rsidRPr="003C5723">
              <w:rPr>
                <w:rFonts w:ascii="Book Antiqua" w:hAnsi="Book Antiqua" w:cs="Arial"/>
                <w:b/>
              </w:rPr>
              <w:t xml:space="preserve">n </w:t>
            </w:r>
            <w:r w:rsidR="00593E27">
              <w:rPr>
                <w:rFonts w:ascii="Book Antiqua" w:hAnsi="Book Antiqua" w:cs="Arial"/>
                <w:b/>
              </w:rPr>
              <w:t>5 June 2018</w:t>
            </w:r>
          </w:p>
        </w:tc>
        <w:tc>
          <w:tcPr>
            <w:tcW w:w="4758" w:type="dxa"/>
            <w:shd w:val="clear" w:color="auto" w:fill="auto"/>
          </w:tcPr>
          <w:p w:rsidR="00E533BA" w:rsidRPr="003C5723" w:rsidRDefault="00172433" w:rsidP="003C5723">
            <w:pPr>
              <w:jc w:val="both"/>
              <w:rPr>
                <w:rFonts w:ascii="Book Antiqua" w:hAnsi="Book Antiqua" w:cs="Arial"/>
                <w:b/>
              </w:rPr>
            </w:pPr>
            <w:r>
              <w:rPr>
                <w:rFonts w:ascii="Book Antiqua" w:hAnsi="Book Antiqua" w:cs="Arial"/>
                <w:b/>
              </w:rPr>
              <w:t xml:space="preserve">On 27 July 2018 </w:t>
            </w:r>
          </w:p>
        </w:tc>
      </w:tr>
    </w:tbl>
    <w:p w:rsidR="00E533BA" w:rsidRPr="00D32B8A" w:rsidRDefault="00E533BA" w:rsidP="00C345E1">
      <w:pPr>
        <w:jc w:val="center"/>
        <w:rPr>
          <w:rFonts w:ascii="Book Antiqua" w:hAnsi="Book Antiqua" w:cs="Arial"/>
          <w:color w:val="000000"/>
        </w:rPr>
      </w:pPr>
    </w:p>
    <w:p w:rsidR="00C345E1" w:rsidRPr="00D32B8A" w:rsidRDefault="00C345E1" w:rsidP="00C345E1">
      <w:pPr>
        <w:jc w:val="center"/>
        <w:rPr>
          <w:rFonts w:ascii="Book Antiqua" w:hAnsi="Book Antiqua" w:cs="Arial"/>
          <w:b/>
          <w:u w:val="single"/>
        </w:rPr>
      </w:pPr>
    </w:p>
    <w:p w:rsidR="00A15234" w:rsidRPr="00D32B8A" w:rsidRDefault="00207617" w:rsidP="00B467EA">
      <w:pPr>
        <w:jc w:val="center"/>
        <w:outlineLvl w:val="0"/>
        <w:rPr>
          <w:rFonts w:ascii="Book Antiqua" w:hAnsi="Book Antiqua" w:cs="Arial"/>
          <w:b/>
        </w:rPr>
      </w:pPr>
      <w:r w:rsidRPr="00D32B8A">
        <w:rPr>
          <w:rFonts w:ascii="Book Antiqua" w:hAnsi="Book Antiqua" w:cs="Arial"/>
          <w:b/>
        </w:rPr>
        <w:t>Befo</w:t>
      </w:r>
      <w:r w:rsidR="00A15234" w:rsidRPr="00D32B8A">
        <w:rPr>
          <w:rFonts w:ascii="Book Antiqua" w:hAnsi="Book Antiqua" w:cs="Arial"/>
          <w:b/>
        </w:rPr>
        <w:t>re</w:t>
      </w:r>
    </w:p>
    <w:p w:rsidR="00A15234" w:rsidRPr="00D32B8A" w:rsidRDefault="00A15234" w:rsidP="00A15234">
      <w:pPr>
        <w:jc w:val="center"/>
        <w:rPr>
          <w:rFonts w:ascii="Book Antiqua" w:hAnsi="Book Antiqua" w:cs="Arial"/>
          <w:b/>
        </w:rPr>
      </w:pPr>
    </w:p>
    <w:p w:rsidR="001B186A" w:rsidRPr="00D32B8A" w:rsidRDefault="0080410F" w:rsidP="003446EF">
      <w:pPr>
        <w:jc w:val="center"/>
        <w:outlineLvl w:val="0"/>
        <w:rPr>
          <w:rFonts w:ascii="Book Antiqua" w:hAnsi="Book Antiqua" w:cs="Arial"/>
          <w:b/>
          <w:color w:val="000000"/>
        </w:rPr>
      </w:pPr>
      <w:r>
        <w:rPr>
          <w:rFonts w:ascii="Book Antiqua" w:hAnsi="Book Antiqua" w:cs="Arial"/>
          <w:b/>
          <w:color w:val="000000"/>
        </w:rPr>
        <w:t xml:space="preserve">UPPER TRIBUNAL </w:t>
      </w:r>
      <w:r w:rsidR="001B2F75" w:rsidRPr="00D32B8A">
        <w:rPr>
          <w:rFonts w:ascii="Book Antiqua" w:hAnsi="Book Antiqua" w:cs="Arial"/>
          <w:b/>
          <w:color w:val="000000"/>
        </w:rPr>
        <w:t>JUDGE</w:t>
      </w:r>
      <w:r w:rsidR="003446EF">
        <w:rPr>
          <w:rFonts w:ascii="Book Antiqua" w:hAnsi="Book Antiqua" w:cs="Arial"/>
          <w:b/>
          <w:color w:val="000000"/>
        </w:rPr>
        <w:t xml:space="preserve"> HANSON</w:t>
      </w:r>
    </w:p>
    <w:p w:rsidR="001B186A" w:rsidRPr="00D32B8A" w:rsidRDefault="001B186A" w:rsidP="00A15234">
      <w:pPr>
        <w:jc w:val="center"/>
        <w:rPr>
          <w:rFonts w:ascii="Book Antiqua" w:hAnsi="Book Antiqua" w:cs="Arial"/>
          <w:b/>
          <w:color w:val="000000"/>
        </w:rPr>
      </w:pPr>
    </w:p>
    <w:p w:rsidR="00D20757" w:rsidRPr="00D32B8A" w:rsidRDefault="00D20757" w:rsidP="00A15234">
      <w:pPr>
        <w:jc w:val="center"/>
        <w:rPr>
          <w:rFonts w:ascii="Book Antiqua" w:hAnsi="Book Antiqua" w:cs="Arial"/>
          <w:b/>
        </w:rPr>
      </w:pPr>
    </w:p>
    <w:p w:rsidR="00A845DC" w:rsidRDefault="00A845DC" w:rsidP="00B467EA">
      <w:pPr>
        <w:jc w:val="center"/>
        <w:outlineLvl w:val="0"/>
        <w:rPr>
          <w:rFonts w:ascii="Book Antiqua" w:hAnsi="Book Antiqua" w:cs="Arial"/>
          <w:b/>
        </w:rPr>
      </w:pPr>
      <w:r w:rsidRPr="00D32B8A">
        <w:rPr>
          <w:rFonts w:ascii="Book Antiqua" w:hAnsi="Book Antiqua" w:cs="Arial"/>
          <w:b/>
        </w:rPr>
        <w:t>Between</w:t>
      </w:r>
    </w:p>
    <w:p w:rsidR="00593E27" w:rsidRDefault="00593E27" w:rsidP="00B467EA">
      <w:pPr>
        <w:jc w:val="center"/>
        <w:outlineLvl w:val="0"/>
        <w:rPr>
          <w:rFonts w:ascii="Book Antiqua" w:hAnsi="Book Antiqua" w:cs="Arial"/>
          <w:b/>
        </w:rPr>
      </w:pPr>
    </w:p>
    <w:p w:rsidR="00593E27" w:rsidRDefault="00593E27" w:rsidP="00B467EA">
      <w:pPr>
        <w:jc w:val="center"/>
        <w:outlineLvl w:val="0"/>
        <w:rPr>
          <w:rFonts w:ascii="Book Antiqua" w:hAnsi="Book Antiqua" w:cs="Arial"/>
          <w:b/>
        </w:rPr>
      </w:pPr>
      <w:r>
        <w:rPr>
          <w:rFonts w:ascii="Book Antiqua" w:hAnsi="Book Antiqua" w:cs="Arial"/>
          <w:b/>
        </w:rPr>
        <w:t xml:space="preserve">ASARUN </w:t>
      </w:r>
      <w:r w:rsidR="008A2D25">
        <w:rPr>
          <w:rFonts w:ascii="Book Antiqua" w:hAnsi="Book Antiqua" w:cs="Arial"/>
          <w:b/>
        </w:rPr>
        <w:t>[</w:t>
      </w:r>
      <w:r>
        <w:rPr>
          <w:rFonts w:ascii="Book Antiqua" w:hAnsi="Book Antiqua" w:cs="Arial"/>
          <w:b/>
        </w:rPr>
        <w:t>B</w:t>
      </w:r>
      <w:r w:rsidR="008A2D25">
        <w:rPr>
          <w:rFonts w:ascii="Book Antiqua" w:hAnsi="Book Antiqua" w:cs="Arial"/>
          <w:b/>
        </w:rPr>
        <w:t>]</w:t>
      </w:r>
    </w:p>
    <w:p w:rsidR="00593E27" w:rsidRPr="00D32B8A" w:rsidRDefault="008A2D25" w:rsidP="00B467EA">
      <w:pPr>
        <w:jc w:val="center"/>
        <w:outlineLvl w:val="0"/>
        <w:rPr>
          <w:rFonts w:ascii="Book Antiqua" w:hAnsi="Book Antiqua" w:cs="Arial"/>
          <w:b/>
        </w:rPr>
      </w:pPr>
      <w:r>
        <w:rPr>
          <w:rFonts w:ascii="Book Antiqua" w:hAnsi="Book Antiqua" w:cs="Arial"/>
          <w:b/>
        </w:rPr>
        <w:t>[</w:t>
      </w:r>
      <w:r w:rsidR="006178F9">
        <w:rPr>
          <w:rFonts w:ascii="Book Antiqua" w:hAnsi="Book Antiqua" w:cs="Arial"/>
          <w:b/>
        </w:rPr>
        <w:t>F</w:t>
      </w:r>
      <w:r>
        <w:rPr>
          <w:rFonts w:ascii="Book Antiqua" w:hAnsi="Book Antiqua" w:cs="Arial"/>
          <w:b/>
        </w:rPr>
        <w:t xml:space="preserve"> </w:t>
      </w:r>
      <w:r w:rsidR="006178F9">
        <w:rPr>
          <w:rFonts w:ascii="Book Antiqua" w:hAnsi="Book Antiqua" w:cs="Arial"/>
          <w:b/>
        </w:rPr>
        <w:t>B</w:t>
      </w:r>
      <w:r>
        <w:rPr>
          <w:rFonts w:ascii="Book Antiqua" w:hAnsi="Book Antiqua" w:cs="Arial"/>
          <w:b/>
        </w:rPr>
        <w:t>]</w:t>
      </w:r>
    </w:p>
    <w:p w:rsidR="00A845DC" w:rsidRPr="00D32B8A" w:rsidRDefault="00593E27" w:rsidP="00A15234">
      <w:pPr>
        <w:jc w:val="center"/>
        <w:rPr>
          <w:rFonts w:ascii="Book Antiqua" w:hAnsi="Book Antiqua" w:cs="Arial"/>
          <w:b/>
        </w:rPr>
      </w:pPr>
      <w:r>
        <w:rPr>
          <w:rFonts w:ascii="Book Antiqua" w:hAnsi="Book Antiqua" w:cs="Arial"/>
        </w:rPr>
        <w:t>(anonymity direction not made)</w:t>
      </w:r>
    </w:p>
    <w:p w:rsidR="00704B61" w:rsidRPr="00D32B8A" w:rsidRDefault="00704B61" w:rsidP="00B467EA">
      <w:pPr>
        <w:jc w:val="right"/>
        <w:outlineLvl w:val="0"/>
        <w:rPr>
          <w:rFonts w:ascii="Book Antiqua" w:hAnsi="Book Antiqua" w:cs="Arial"/>
          <w:u w:val="single"/>
        </w:rPr>
      </w:pPr>
      <w:r w:rsidRPr="00D32B8A">
        <w:rPr>
          <w:rFonts w:ascii="Book Antiqua" w:hAnsi="Book Antiqua" w:cs="Arial"/>
          <w:u w:val="single"/>
        </w:rPr>
        <w:t>Appellant</w:t>
      </w:r>
    </w:p>
    <w:p w:rsidR="00704B61" w:rsidRPr="00D32B8A" w:rsidRDefault="00DD5071" w:rsidP="00704B61">
      <w:pPr>
        <w:jc w:val="center"/>
        <w:rPr>
          <w:rFonts w:ascii="Book Antiqua" w:hAnsi="Book Antiqua" w:cs="Arial"/>
          <w:b/>
        </w:rPr>
      </w:pPr>
      <w:r w:rsidRPr="00D32B8A">
        <w:rPr>
          <w:rFonts w:ascii="Book Antiqua" w:hAnsi="Book Antiqua" w:cs="Arial"/>
          <w:b/>
        </w:rPr>
        <w:t>and</w:t>
      </w:r>
    </w:p>
    <w:p w:rsidR="00DD5071" w:rsidRPr="00D32B8A" w:rsidRDefault="00DD5071" w:rsidP="00704B61">
      <w:pPr>
        <w:jc w:val="center"/>
        <w:rPr>
          <w:rFonts w:ascii="Book Antiqua" w:hAnsi="Book Antiqua" w:cs="Arial"/>
          <w:b/>
        </w:rPr>
      </w:pPr>
    </w:p>
    <w:p w:rsidR="00DD5071" w:rsidRPr="00D32B8A" w:rsidRDefault="00DD5071" w:rsidP="00B467EA">
      <w:pPr>
        <w:jc w:val="center"/>
        <w:outlineLvl w:val="0"/>
        <w:rPr>
          <w:rFonts w:ascii="Book Antiqua" w:hAnsi="Book Antiqua" w:cs="Arial"/>
          <w:b/>
        </w:rPr>
      </w:pPr>
      <w:r w:rsidRPr="00D32B8A">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0" w:name="Text7"/>
      <w:r w:rsidRPr="00D32B8A">
        <w:rPr>
          <w:rFonts w:ascii="Book Antiqua" w:hAnsi="Book Antiqua" w:cs="Arial"/>
          <w:b/>
        </w:rPr>
        <w:instrText xml:space="preserve"> FORMTEXT </w:instrText>
      </w:r>
      <w:r w:rsidRPr="00D32B8A">
        <w:rPr>
          <w:rFonts w:ascii="Book Antiqua" w:hAnsi="Book Antiqua" w:cs="Arial"/>
          <w:b/>
        </w:rPr>
      </w:r>
      <w:r w:rsidRPr="00D32B8A">
        <w:rPr>
          <w:rFonts w:ascii="Book Antiqua" w:hAnsi="Book Antiqua" w:cs="Arial"/>
          <w:b/>
        </w:rPr>
        <w:fldChar w:fldCharType="separate"/>
      </w:r>
      <w:r w:rsidRPr="00D32B8A">
        <w:rPr>
          <w:rFonts w:ascii="Book Antiqua" w:hAnsi="Book Antiqua" w:cs="Arial"/>
          <w:b/>
          <w:noProof/>
        </w:rPr>
        <w:t>THE SECRETARY OF STATE FOR THE HOME DEPARTMENT</w:t>
      </w:r>
      <w:r w:rsidRPr="00D32B8A">
        <w:rPr>
          <w:rFonts w:ascii="Book Antiqua" w:hAnsi="Book Antiqua" w:cs="Arial"/>
          <w:b/>
        </w:rPr>
        <w:fldChar w:fldCharType="end"/>
      </w:r>
      <w:bookmarkEnd w:id="0"/>
    </w:p>
    <w:p w:rsidR="00DD5071" w:rsidRPr="00D32B8A" w:rsidRDefault="00DD5071" w:rsidP="00B467EA">
      <w:pPr>
        <w:jc w:val="right"/>
        <w:outlineLvl w:val="0"/>
        <w:rPr>
          <w:rFonts w:ascii="Book Antiqua" w:hAnsi="Book Antiqua" w:cs="Arial"/>
          <w:u w:val="single"/>
        </w:rPr>
      </w:pPr>
      <w:r w:rsidRPr="00D32B8A">
        <w:rPr>
          <w:rFonts w:ascii="Book Antiqua" w:hAnsi="Book Antiqua" w:cs="Arial"/>
          <w:u w:val="single"/>
        </w:rPr>
        <w:t>Respondent</w:t>
      </w:r>
    </w:p>
    <w:p w:rsidR="00DD5071" w:rsidRDefault="00DD5071" w:rsidP="00DD5071">
      <w:pPr>
        <w:rPr>
          <w:rFonts w:ascii="Book Antiqua" w:hAnsi="Book Antiqua" w:cs="Arial"/>
          <w:u w:val="single"/>
        </w:rPr>
      </w:pPr>
    </w:p>
    <w:p w:rsidR="00F87060" w:rsidRPr="00D32B8A" w:rsidRDefault="00F87060" w:rsidP="00DD5071">
      <w:pPr>
        <w:rPr>
          <w:rFonts w:ascii="Book Antiqua" w:hAnsi="Book Antiqua" w:cs="Arial"/>
          <w:u w:val="single"/>
        </w:rPr>
      </w:pPr>
    </w:p>
    <w:p w:rsidR="00DD5071" w:rsidRPr="00D32B8A" w:rsidRDefault="00DE7DB7" w:rsidP="00B467EA">
      <w:pPr>
        <w:outlineLvl w:val="0"/>
        <w:rPr>
          <w:rFonts w:ascii="Book Antiqua" w:hAnsi="Book Antiqua" w:cs="Arial"/>
        </w:rPr>
      </w:pPr>
      <w:r w:rsidRPr="00D32B8A">
        <w:rPr>
          <w:rFonts w:ascii="Book Antiqua" w:hAnsi="Book Antiqua" w:cs="Arial"/>
          <w:b/>
          <w:u w:val="single"/>
        </w:rPr>
        <w:t>Representation</w:t>
      </w:r>
      <w:r w:rsidRPr="00D32B8A">
        <w:rPr>
          <w:rFonts w:ascii="Book Antiqua" w:hAnsi="Book Antiqua" w:cs="Arial"/>
          <w:b/>
        </w:rPr>
        <w:t>:</w:t>
      </w:r>
    </w:p>
    <w:p w:rsidR="00DE7DB7" w:rsidRPr="00D32B8A" w:rsidRDefault="00DE7DB7" w:rsidP="008A2D25">
      <w:pPr>
        <w:tabs>
          <w:tab w:val="left" w:pos="2552"/>
        </w:tabs>
        <w:outlineLvl w:val="0"/>
        <w:rPr>
          <w:rFonts w:ascii="Book Antiqua" w:hAnsi="Book Antiqua" w:cs="Arial"/>
        </w:rPr>
      </w:pPr>
      <w:r w:rsidRPr="00D32B8A">
        <w:rPr>
          <w:rFonts w:ascii="Book Antiqua" w:hAnsi="Book Antiqua" w:cs="Arial"/>
        </w:rPr>
        <w:t>For the Appellant:</w:t>
      </w:r>
      <w:r w:rsidR="00BE485D">
        <w:rPr>
          <w:rFonts w:ascii="Book Antiqua" w:hAnsi="Book Antiqua" w:cs="Arial"/>
        </w:rPr>
        <w:t xml:space="preserve"> </w:t>
      </w:r>
      <w:r w:rsidR="008A2D25">
        <w:rPr>
          <w:rFonts w:ascii="Book Antiqua" w:hAnsi="Book Antiqua" w:cs="Arial"/>
        </w:rPr>
        <w:tab/>
      </w:r>
      <w:r w:rsidR="00593E27">
        <w:rPr>
          <w:rFonts w:ascii="Book Antiqua" w:hAnsi="Book Antiqua" w:cs="Arial"/>
        </w:rPr>
        <w:t>Mr Hussain instructed by Whitfield solicitors Ltd.</w:t>
      </w:r>
      <w:r w:rsidRPr="00D32B8A">
        <w:rPr>
          <w:rFonts w:ascii="Book Antiqua" w:hAnsi="Book Antiqua" w:cs="Arial"/>
        </w:rPr>
        <w:tab/>
      </w:r>
    </w:p>
    <w:p w:rsidR="00DE7DB7" w:rsidRPr="00D32B8A" w:rsidRDefault="00DE7DB7" w:rsidP="008A2D25">
      <w:pPr>
        <w:tabs>
          <w:tab w:val="left" w:pos="2552"/>
        </w:tabs>
        <w:rPr>
          <w:rFonts w:ascii="Book Antiqua" w:hAnsi="Book Antiqua" w:cs="Arial"/>
        </w:rPr>
      </w:pPr>
      <w:r w:rsidRPr="00D32B8A">
        <w:rPr>
          <w:rFonts w:ascii="Book Antiqua" w:hAnsi="Book Antiqua" w:cs="Arial"/>
        </w:rPr>
        <w:t>For the Respondent:</w:t>
      </w:r>
      <w:r w:rsidR="00BE485D">
        <w:rPr>
          <w:rFonts w:ascii="Book Antiqua" w:hAnsi="Book Antiqua" w:cs="Arial"/>
        </w:rPr>
        <w:t xml:space="preserve"> </w:t>
      </w:r>
      <w:r w:rsidR="008A2D25">
        <w:rPr>
          <w:rFonts w:ascii="Book Antiqua" w:hAnsi="Book Antiqua" w:cs="Arial"/>
        </w:rPr>
        <w:tab/>
      </w:r>
      <w:r w:rsidR="00593E27">
        <w:rPr>
          <w:rFonts w:ascii="Book Antiqua" w:hAnsi="Book Antiqua" w:cs="Arial"/>
        </w:rPr>
        <w:t xml:space="preserve">Mr </w:t>
      </w:r>
      <w:proofErr w:type="spellStart"/>
      <w:r w:rsidR="00466369">
        <w:rPr>
          <w:rFonts w:ascii="Book Antiqua" w:hAnsi="Book Antiqua" w:cs="Arial"/>
        </w:rPr>
        <w:t>Diwnycz</w:t>
      </w:r>
      <w:proofErr w:type="spellEnd"/>
      <w:r w:rsidR="00593E27">
        <w:rPr>
          <w:rFonts w:ascii="Book Antiqua" w:hAnsi="Book Antiqua" w:cs="Arial"/>
        </w:rPr>
        <w:t xml:space="preserve"> Senior Home Office Presenting Officer.</w:t>
      </w:r>
      <w:r w:rsidRPr="00D32B8A">
        <w:rPr>
          <w:rFonts w:ascii="Book Antiqua" w:hAnsi="Book Antiqua" w:cs="Arial"/>
        </w:rPr>
        <w:tab/>
      </w:r>
    </w:p>
    <w:p w:rsidR="00DE7DB7" w:rsidRDefault="00DE7DB7" w:rsidP="00402B9E">
      <w:pPr>
        <w:tabs>
          <w:tab w:val="left" w:pos="2520"/>
        </w:tabs>
        <w:jc w:val="center"/>
        <w:rPr>
          <w:rFonts w:ascii="Book Antiqua" w:hAnsi="Book Antiqua" w:cs="Arial"/>
        </w:rPr>
      </w:pPr>
    </w:p>
    <w:p w:rsidR="00F87060" w:rsidRPr="00D32B8A" w:rsidRDefault="00F87060" w:rsidP="00402B9E">
      <w:pPr>
        <w:tabs>
          <w:tab w:val="left" w:pos="2520"/>
        </w:tabs>
        <w:jc w:val="center"/>
        <w:rPr>
          <w:rFonts w:ascii="Book Antiqua" w:hAnsi="Book Antiqua" w:cs="Arial"/>
        </w:rPr>
      </w:pPr>
    </w:p>
    <w:p w:rsidR="00BE485D" w:rsidRDefault="00BE485D" w:rsidP="00BE485D">
      <w:pPr>
        <w:jc w:val="center"/>
        <w:rPr>
          <w:rFonts w:ascii="Book Antiqua" w:hAnsi="Book Antiqua"/>
          <w:b/>
          <w:u w:val="single"/>
        </w:rPr>
      </w:pPr>
      <w:r>
        <w:rPr>
          <w:rFonts w:ascii="Book Antiqua" w:hAnsi="Book Antiqua"/>
          <w:b/>
          <w:u w:val="single"/>
        </w:rPr>
        <w:t>E</w:t>
      </w:r>
      <w:r w:rsidR="00593E27">
        <w:rPr>
          <w:rFonts w:ascii="Book Antiqua" w:hAnsi="Book Antiqua"/>
          <w:b/>
          <w:u w:val="single"/>
        </w:rPr>
        <w:t xml:space="preserve">RROR OF LAW FINDING AND </w:t>
      </w:r>
      <w:r>
        <w:rPr>
          <w:rFonts w:ascii="Book Antiqua" w:hAnsi="Book Antiqua"/>
          <w:b/>
          <w:u w:val="single"/>
        </w:rPr>
        <w:t>REASONS</w:t>
      </w:r>
    </w:p>
    <w:p w:rsidR="00BE485D" w:rsidRDefault="00BE485D" w:rsidP="00BE485D">
      <w:pPr>
        <w:tabs>
          <w:tab w:val="left" w:pos="2520"/>
        </w:tabs>
        <w:ind w:left="360"/>
        <w:jc w:val="both"/>
        <w:rPr>
          <w:rFonts w:ascii="Book Antiqua" w:hAnsi="Book Antiqua" w:cs="Arial"/>
        </w:rPr>
      </w:pPr>
    </w:p>
    <w:p w:rsidR="00BE485D" w:rsidRDefault="00593E27" w:rsidP="009D168D">
      <w:pPr>
        <w:numPr>
          <w:ilvl w:val="0"/>
          <w:numId w:val="3"/>
        </w:numPr>
        <w:tabs>
          <w:tab w:val="left" w:pos="2520"/>
        </w:tabs>
        <w:jc w:val="both"/>
        <w:rPr>
          <w:rFonts w:ascii="Book Antiqua" w:hAnsi="Book Antiqua" w:cs="Arial"/>
        </w:rPr>
      </w:pPr>
      <w:r>
        <w:rPr>
          <w:rFonts w:ascii="Book Antiqua" w:hAnsi="Book Antiqua" w:cs="Arial"/>
        </w:rPr>
        <w:t>The appellant appeals with permission a decision of First-tier Tribunal Judge R D</w:t>
      </w:r>
      <w:r w:rsidR="006178F9">
        <w:rPr>
          <w:rFonts w:ascii="Book Antiqua" w:hAnsi="Book Antiqua" w:cs="Arial"/>
        </w:rPr>
        <w:t xml:space="preserve"> Taylor</w:t>
      </w:r>
      <w:r w:rsidR="007011C1">
        <w:rPr>
          <w:rFonts w:ascii="Book Antiqua" w:hAnsi="Book Antiqua" w:cs="Arial"/>
        </w:rPr>
        <w:t>,</w:t>
      </w:r>
      <w:r>
        <w:rPr>
          <w:rFonts w:ascii="Book Antiqua" w:hAnsi="Book Antiqua" w:cs="Arial"/>
        </w:rPr>
        <w:t xml:space="preserve"> promulgated on the 2 October 2017</w:t>
      </w:r>
      <w:r w:rsidR="007011C1">
        <w:rPr>
          <w:rFonts w:ascii="Book Antiqua" w:hAnsi="Book Antiqua" w:cs="Arial"/>
        </w:rPr>
        <w:t>,</w:t>
      </w:r>
      <w:r>
        <w:rPr>
          <w:rFonts w:ascii="Book Antiqua" w:hAnsi="Book Antiqua" w:cs="Arial"/>
        </w:rPr>
        <w:t xml:space="preserve"> in which the Judge dismissed the appellant’s appeal on human rights grounds.</w:t>
      </w:r>
    </w:p>
    <w:p w:rsidR="00402B9E" w:rsidRPr="00D32B8A" w:rsidRDefault="00402B9E" w:rsidP="009D168D">
      <w:pPr>
        <w:tabs>
          <w:tab w:val="left" w:pos="2520"/>
        </w:tabs>
        <w:ind w:left="360" w:firstLine="60"/>
        <w:jc w:val="both"/>
        <w:rPr>
          <w:rFonts w:ascii="Book Antiqua" w:hAnsi="Book Antiqua" w:cs="Arial"/>
        </w:rPr>
      </w:pPr>
    </w:p>
    <w:p w:rsidR="00D32B8A" w:rsidRDefault="00FD1BDB" w:rsidP="009D168D">
      <w:pPr>
        <w:pStyle w:val="Heading5"/>
        <w:jc w:val="both"/>
        <w:rPr>
          <w:rFonts w:ascii="Book Antiqua" w:hAnsi="Book Antiqua" w:cs="Arial"/>
          <w:sz w:val="24"/>
        </w:rPr>
      </w:pPr>
      <w:r>
        <w:rPr>
          <w:rFonts w:ascii="Book Antiqua" w:hAnsi="Book Antiqua" w:cs="Arial"/>
          <w:sz w:val="24"/>
        </w:rPr>
        <w:lastRenderedPageBreak/>
        <w:t>Background</w:t>
      </w:r>
    </w:p>
    <w:p w:rsidR="00BE485D" w:rsidRPr="00BE485D" w:rsidRDefault="00BE485D" w:rsidP="009D168D">
      <w:pPr>
        <w:jc w:val="both"/>
        <w:rPr>
          <w:lang w:eastAsia="en-US"/>
        </w:rPr>
      </w:pPr>
    </w:p>
    <w:p w:rsidR="00FD1BDB" w:rsidRDefault="00593E27" w:rsidP="009D168D">
      <w:pPr>
        <w:numPr>
          <w:ilvl w:val="0"/>
          <w:numId w:val="3"/>
        </w:numPr>
        <w:jc w:val="both"/>
        <w:rPr>
          <w:rFonts w:ascii="Book Antiqua" w:hAnsi="Book Antiqua" w:cs="Arial"/>
        </w:rPr>
      </w:pPr>
      <w:r>
        <w:rPr>
          <w:rFonts w:ascii="Book Antiqua" w:hAnsi="Book Antiqua" w:cs="Arial"/>
        </w:rPr>
        <w:t xml:space="preserve">The </w:t>
      </w:r>
      <w:r w:rsidR="006178F9">
        <w:rPr>
          <w:rFonts w:ascii="Book Antiqua" w:hAnsi="Book Antiqua" w:cs="Arial"/>
        </w:rPr>
        <w:t xml:space="preserve">first </w:t>
      </w:r>
      <w:r>
        <w:rPr>
          <w:rFonts w:ascii="Book Antiqua" w:hAnsi="Book Antiqua" w:cs="Arial"/>
        </w:rPr>
        <w:t>appellant is a citizen of Bangladesh born on 23 March 1980. The second appellant, her daughter, is also a citizen of Bangladesh born in the UK on 13 July 2010.</w:t>
      </w:r>
    </w:p>
    <w:p w:rsidR="00593E27" w:rsidRDefault="00593E27" w:rsidP="009D168D">
      <w:pPr>
        <w:numPr>
          <w:ilvl w:val="0"/>
          <w:numId w:val="3"/>
        </w:numPr>
        <w:jc w:val="both"/>
        <w:rPr>
          <w:rFonts w:ascii="Book Antiqua" w:hAnsi="Book Antiqua" w:cs="Arial"/>
        </w:rPr>
      </w:pPr>
      <w:r>
        <w:rPr>
          <w:rFonts w:ascii="Book Antiqua" w:hAnsi="Book Antiqua" w:cs="Arial"/>
        </w:rPr>
        <w:t xml:space="preserve">The Judge notes at [1] that he considered whether </w:t>
      </w:r>
      <w:r w:rsidR="007011C1">
        <w:rPr>
          <w:rFonts w:ascii="Book Antiqua" w:hAnsi="Book Antiqua" w:cs="Arial"/>
        </w:rPr>
        <w:t xml:space="preserve">the </w:t>
      </w:r>
      <w:r>
        <w:rPr>
          <w:rFonts w:ascii="Book Antiqua" w:hAnsi="Book Antiqua" w:cs="Arial"/>
        </w:rPr>
        <w:t>circumstances of the case required or warranted an</w:t>
      </w:r>
      <w:r w:rsidR="006178F9">
        <w:rPr>
          <w:rFonts w:ascii="Book Antiqua" w:hAnsi="Book Antiqua" w:cs="Arial"/>
        </w:rPr>
        <w:t xml:space="preserve">onymity but </w:t>
      </w:r>
      <w:r>
        <w:rPr>
          <w:rFonts w:ascii="Book Antiqua" w:hAnsi="Book Antiqua" w:cs="Arial"/>
        </w:rPr>
        <w:t>finds that such was not suggested by the part</w:t>
      </w:r>
      <w:r w:rsidR="006178F9">
        <w:rPr>
          <w:rFonts w:ascii="Book Antiqua" w:hAnsi="Book Antiqua" w:cs="Arial"/>
        </w:rPr>
        <w:t xml:space="preserve">ies </w:t>
      </w:r>
      <w:r>
        <w:rPr>
          <w:rFonts w:ascii="Book Antiqua" w:hAnsi="Book Antiqua" w:cs="Arial"/>
        </w:rPr>
        <w:t>and that it did not appear the</w:t>
      </w:r>
      <w:r w:rsidR="006178F9">
        <w:rPr>
          <w:rFonts w:ascii="Book Antiqua" w:hAnsi="Book Antiqua" w:cs="Arial"/>
        </w:rPr>
        <w:t xml:space="preserve">re are </w:t>
      </w:r>
      <w:r>
        <w:rPr>
          <w:rFonts w:ascii="Book Antiqua" w:hAnsi="Book Antiqua" w:cs="Arial"/>
        </w:rPr>
        <w:t xml:space="preserve">circumstances or features that warranted </w:t>
      </w:r>
      <w:r w:rsidR="006178F9">
        <w:rPr>
          <w:rFonts w:ascii="Book Antiqua" w:hAnsi="Book Antiqua" w:cs="Arial"/>
        </w:rPr>
        <w:t xml:space="preserve">an </w:t>
      </w:r>
      <w:r>
        <w:rPr>
          <w:rFonts w:ascii="Book Antiqua" w:hAnsi="Book Antiqua" w:cs="Arial"/>
        </w:rPr>
        <w:t>anonymity order</w:t>
      </w:r>
      <w:r w:rsidR="006178F9">
        <w:rPr>
          <w:rFonts w:ascii="Book Antiqua" w:hAnsi="Book Antiqua" w:cs="Arial"/>
        </w:rPr>
        <w:t xml:space="preserve"> in this case</w:t>
      </w:r>
      <w:r>
        <w:rPr>
          <w:rFonts w:ascii="Book Antiqua" w:hAnsi="Book Antiqua" w:cs="Arial"/>
        </w:rPr>
        <w:t xml:space="preserve">. This reflects </w:t>
      </w:r>
      <w:r w:rsidR="006178F9">
        <w:rPr>
          <w:rFonts w:ascii="Book Antiqua" w:hAnsi="Book Antiqua" w:cs="Arial"/>
        </w:rPr>
        <w:t xml:space="preserve">the </w:t>
      </w:r>
      <w:r>
        <w:rPr>
          <w:rFonts w:ascii="Book Antiqua" w:hAnsi="Book Antiqua" w:cs="Arial"/>
        </w:rPr>
        <w:t>position before the Upper Tribunal too.</w:t>
      </w:r>
    </w:p>
    <w:p w:rsidR="00593E27" w:rsidRDefault="00593E27" w:rsidP="009D168D">
      <w:pPr>
        <w:numPr>
          <w:ilvl w:val="0"/>
          <w:numId w:val="3"/>
        </w:numPr>
        <w:jc w:val="both"/>
        <w:rPr>
          <w:rFonts w:ascii="Book Antiqua" w:hAnsi="Book Antiqua" w:cs="Arial"/>
        </w:rPr>
      </w:pPr>
      <w:r>
        <w:rPr>
          <w:rFonts w:ascii="Book Antiqua" w:hAnsi="Book Antiqua" w:cs="Arial"/>
        </w:rPr>
        <w:t xml:space="preserve">The first appellant entered the United Kingdom on 5 November 2006 with a visit Visa but overstayed. </w:t>
      </w:r>
      <w:r w:rsidR="007011C1">
        <w:rPr>
          <w:rFonts w:ascii="Book Antiqua" w:hAnsi="Book Antiqua" w:cs="Arial"/>
        </w:rPr>
        <w:t>Previous l</w:t>
      </w:r>
      <w:r>
        <w:rPr>
          <w:rFonts w:ascii="Book Antiqua" w:hAnsi="Book Antiqua" w:cs="Arial"/>
        </w:rPr>
        <w:t>eave to remain applications and claims f</w:t>
      </w:r>
      <w:r w:rsidR="006178F9">
        <w:rPr>
          <w:rFonts w:ascii="Book Antiqua" w:hAnsi="Book Antiqua" w:cs="Arial"/>
        </w:rPr>
        <w:t>or</w:t>
      </w:r>
      <w:r>
        <w:rPr>
          <w:rFonts w:ascii="Book Antiqua" w:hAnsi="Book Antiqua" w:cs="Arial"/>
        </w:rPr>
        <w:t xml:space="preserve"> international protection have been made and refused. The application leading to the impugned decision was made on 16 March 2016.</w:t>
      </w:r>
    </w:p>
    <w:p w:rsidR="006178F9" w:rsidRDefault="006178F9" w:rsidP="009D168D">
      <w:pPr>
        <w:numPr>
          <w:ilvl w:val="0"/>
          <w:numId w:val="3"/>
        </w:numPr>
        <w:jc w:val="both"/>
        <w:rPr>
          <w:rFonts w:ascii="Book Antiqua" w:hAnsi="Book Antiqua" w:cs="Arial"/>
        </w:rPr>
      </w:pPr>
      <w:r>
        <w:rPr>
          <w:rFonts w:ascii="Book Antiqua" w:hAnsi="Book Antiqua" w:cs="Arial"/>
        </w:rPr>
        <w:t>Having considered the evidence the Judge sets out findings of fact from [9] of the decision under challenge which can be summarised in the following terms:</w:t>
      </w:r>
    </w:p>
    <w:p w:rsidR="006178F9" w:rsidRPr="008A2D25" w:rsidRDefault="007011C1" w:rsidP="008A2D25">
      <w:pPr>
        <w:numPr>
          <w:ilvl w:val="0"/>
          <w:numId w:val="4"/>
        </w:numPr>
        <w:spacing w:before="120" w:after="120"/>
        <w:jc w:val="both"/>
        <w:rPr>
          <w:rFonts w:ascii="Book Antiqua" w:hAnsi="Book Antiqua" w:cs="Arial"/>
          <w:sz w:val="22"/>
          <w:szCs w:val="20"/>
        </w:rPr>
      </w:pPr>
      <w:r w:rsidRPr="008A2D25">
        <w:rPr>
          <w:rFonts w:ascii="Book Antiqua" w:hAnsi="Book Antiqua" w:cs="Arial"/>
          <w:sz w:val="22"/>
          <w:szCs w:val="20"/>
        </w:rPr>
        <w:t>T</w:t>
      </w:r>
      <w:r w:rsidR="006178F9" w:rsidRPr="008A2D25">
        <w:rPr>
          <w:rFonts w:ascii="Book Antiqua" w:hAnsi="Book Antiqua" w:cs="Arial"/>
          <w:sz w:val="22"/>
          <w:szCs w:val="20"/>
        </w:rPr>
        <w:t>here are not any very significant obstacles to reintegration into Bangladesh</w:t>
      </w:r>
      <w:r w:rsidRPr="008A2D25">
        <w:rPr>
          <w:rFonts w:ascii="Book Antiqua" w:hAnsi="Book Antiqua" w:cs="Arial"/>
          <w:sz w:val="22"/>
          <w:szCs w:val="20"/>
        </w:rPr>
        <w:t xml:space="preserve">. The </w:t>
      </w:r>
      <w:r w:rsidR="006178F9" w:rsidRPr="008A2D25">
        <w:rPr>
          <w:rFonts w:ascii="Book Antiqua" w:hAnsi="Book Antiqua" w:cs="Arial"/>
          <w:sz w:val="22"/>
          <w:szCs w:val="20"/>
        </w:rPr>
        <w:t>first applicant is unable to succeed under 276ADE(1)(vi). The Judge also finds</w:t>
      </w:r>
      <w:r w:rsidR="00646AA9" w:rsidRPr="008A2D25">
        <w:rPr>
          <w:rFonts w:ascii="Book Antiqua" w:hAnsi="Book Antiqua" w:cs="Arial"/>
          <w:sz w:val="22"/>
          <w:szCs w:val="20"/>
        </w:rPr>
        <w:t>,</w:t>
      </w:r>
      <w:r w:rsidR="006178F9" w:rsidRPr="008A2D25">
        <w:rPr>
          <w:rFonts w:ascii="Book Antiqua" w:hAnsi="Book Antiqua" w:cs="Arial"/>
          <w:sz w:val="22"/>
          <w:szCs w:val="20"/>
        </w:rPr>
        <w:t xml:space="preserve"> considering the first appellant in isolation</w:t>
      </w:r>
      <w:r w:rsidRPr="008A2D25">
        <w:rPr>
          <w:rFonts w:ascii="Book Antiqua" w:hAnsi="Book Antiqua" w:cs="Arial"/>
          <w:sz w:val="22"/>
          <w:szCs w:val="20"/>
        </w:rPr>
        <w:t xml:space="preserve">, that there </w:t>
      </w:r>
      <w:r w:rsidR="006178F9" w:rsidRPr="008A2D25">
        <w:rPr>
          <w:rFonts w:ascii="Book Antiqua" w:hAnsi="Book Antiqua" w:cs="Arial"/>
          <w:sz w:val="22"/>
          <w:szCs w:val="20"/>
        </w:rPr>
        <w:t xml:space="preserve">could not be argument in her favour under article 8 given the first appellant has remained in the United Kingdom illegally </w:t>
      </w:r>
      <w:r w:rsidRPr="008A2D25">
        <w:rPr>
          <w:rFonts w:ascii="Book Antiqua" w:hAnsi="Book Antiqua" w:cs="Arial"/>
          <w:sz w:val="22"/>
          <w:szCs w:val="20"/>
        </w:rPr>
        <w:t>f</w:t>
      </w:r>
      <w:r w:rsidR="006178F9" w:rsidRPr="008A2D25">
        <w:rPr>
          <w:rFonts w:ascii="Book Antiqua" w:hAnsi="Book Antiqua" w:cs="Arial"/>
          <w:sz w:val="22"/>
          <w:szCs w:val="20"/>
        </w:rPr>
        <w:t xml:space="preserve">or </w:t>
      </w:r>
      <w:r w:rsidRPr="008A2D25">
        <w:rPr>
          <w:rFonts w:ascii="Book Antiqua" w:hAnsi="Book Antiqua" w:cs="Arial"/>
          <w:sz w:val="22"/>
          <w:szCs w:val="20"/>
        </w:rPr>
        <w:t xml:space="preserve">all bar </w:t>
      </w:r>
      <w:r w:rsidR="006178F9" w:rsidRPr="008A2D25">
        <w:rPr>
          <w:rFonts w:ascii="Book Antiqua" w:hAnsi="Book Antiqua" w:cs="Arial"/>
          <w:sz w:val="22"/>
          <w:szCs w:val="20"/>
        </w:rPr>
        <w:t xml:space="preserve">the first few months as an over stayer warranting </w:t>
      </w:r>
      <w:r w:rsidRPr="008A2D25">
        <w:rPr>
          <w:rFonts w:ascii="Book Antiqua" w:hAnsi="Book Antiqua" w:cs="Arial"/>
          <w:sz w:val="22"/>
          <w:szCs w:val="20"/>
        </w:rPr>
        <w:t xml:space="preserve">her </w:t>
      </w:r>
      <w:r w:rsidR="006178F9" w:rsidRPr="008A2D25">
        <w:rPr>
          <w:rFonts w:ascii="Book Antiqua" w:hAnsi="Book Antiqua" w:cs="Arial"/>
          <w:sz w:val="22"/>
          <w:szCs w:val="20"/>
        </w:rPr>
        <w:t>private life be</w:t>
      </w:r>
      <w:r w:rsidRPr="008A2D25">
        <w:rPr>
          <w:rFonts w:ascii="Book Antiqua" w:hAnsi="Book Antiqua" w:cs="Arial"/>
          <w:sz w:val="22"/>
          <w:szCs w:val="20"/>
        </w:rPr>
        <w:t xml:space="preserve">ing </w:t>
      </w:r>
      <w:r w:rsidR="006178F9" w:rsidRPr="008A2D25">
        <w:rPr>
          <w:rFonts w:ascii="Book Antiqua" w:hAnsi="Book Antiqua" w:cs="Arial"/>
          <w:sz w:val="22"/>
          <w:szCs w:val="20"/>
        </w:rPr>
        <w:t xml:space="preserve">accorded little weight, she is not financially independent, </w:t>
      </w:r>
      <w:r w:rsidRPr="008A2D25">
        <w:rPr>
          <w:rFonts w:ascii="Book Antiqua" w:hAnsi="Book Antiqua" w:cs="Arial"/>
          <w:sz w:val="22"/>
          <w:szCs w:val="20"/>
        </w:rPr>
        <w:t xml:space="preserve">her </w:t>
      </w:r>
      <w:r w:rsidR="006178F9" w:rsidRPr="008A2D25">
        <w:rPr>
          <w:rFonts w:ascii="Book Antiqua" w:hAnsi="Book Antiqua" w:cs="Arial"/>
          <w:sz w:val="22"/>
          <w:szCs w:val="20"/>
        </w:rPr>
        <w:t xml:space="preserve">English is still very limited, and there is overall very little to set against the respondent’s judgment </w:t>
      </w:r>
      <w:r w:rsidR="00646AA9" w:rsidRPr="008A2D25">
        <w:rPr>
          <w:rFonts w:ascii="Book Antiqua" w:hAnsi="Book Antiqua" w:cs="Arial"/>
          <w:sz w:val="22"/>
          <w:szCs w:val="20"/>
        </w:rPr>
        <w:t xml:space="preserve">of the </w:t>
      </w:r>
      <w:r w:rsidR="006178F9" w:rsidRPr="008A2D25">
        <w:rPr>
          <w:rFonts w:ascii="Book Antiqua" w:hAnsi="Book Antiqua" w:cs="Arial"/>
          <w:sz w:val="22"/>
          <w:szCs w:val="20"/>
        </w:rPr>
        <w:t xml:space="preserve">interest </w:t>
      </w:r>
      <w:r w:rsidR="00646AA9" w:rsidRPr="008A2D25">
        <w:rPr>
          <w:rFonts w:ascii="Book Antiqua" w:hAnsi="Book Antiqua" w:cs="Arial"/>
          <w:sz w:val="22"/>
          <w:szCs w:val="20"/>
        </w:rPr>
        <w:t xml:space="preserve">of </w:t>
      </w:r>
      <w:r w:rsidR="006178F9" w:rsidRPr="008A2D25">
        <w:rPr>
          <w:rFonts w:ascii="Book Antiqua" w:hAnsi="Book Antiqua" w:cs="Arial"/>
          <w:sz w:val="22"/>
          <w:szCs w:val="20"/>
        </w:rPr>
        <w:t>immigration control apart from consideration of the child, the second appellant [9].</w:t>
      </w:r>
    </w:p>
    <w:p w:rsidR="006178F9" w:rsidRPr="008A2D25" w:rsidRDefault="006178F9" w:rsidP="008A2D25">
      <w:pPr>
        <w:numPr>
          <w:ilvl w:val="0"/>
          <w:numId w:val="4"/>
        </w:numPr>
        <w:spacing w:before="120" w:after="120"/>
        <w:jc w:val="both"/>
        <w:rPr>
          <w:rFonts w:ascii="Book Antiqua" w:hAnsi="Book Antiqua" w:cs="Arial"/>
          <w:sz w:val="22"/>
          <w:szCs w:val="20"/>
        </w:rPr>
      </w:pPr>
      <w:r w:rsidRPr="008A2D25">
        <w:rPr>
          <w:rFonts w:ascii="Book Antiqua" w:hAnsi="Book Antiqua" w:cs="Arial"/>
          <w:sz w:val="22"/>
          <w:szCs w:val="20"/>
        </w:rPr>
        <w:t>The central issue is whether the second appellant should, on the basis of article 8</w:t>
      </w:r>
      <w:r w:rsidR="00646AA9" w:rsidRPr="008A2D25">
        <w:rPr>
          <w:rFonts w:ascii="Book Antiqua" w:hAnsi="Book Antiqua" w:cs="Arial"/>
          <w:sz w:val="22"/>
          <w:szCs w:val="20"/>
        </w:rPr>
        <w:t xml:space="preserve"> E</w:t>
      </w:r>
      <w:r w:rsidRPr="008A2D25">
        <w:rPr>
          <w:rFonts w:ascii="Book Antiqua" w:hAnsi="Book Antiqua" w:cs="Arial"/>
          <w:sz w:val="22"/>
          <w:szCs w:val="20"/>
        </w:rPr>
        <w:t xml:space="preserve">CHR, effectively be required to return to Bangladesh with her mother. The Judge does not doubt the second appellant is a qualifying child </w:t>
      </w:r>
      <w:r w:rsidR="00646AA9" w:rsidRPr="008A2D25">
        <w:rPr>
          <w:rFonts w:ascii="Book Antiqua" w:hAnsi="Book Antiqua" w:cs="Arial"/>
          <w:sz w:val="22"/>
          <w:szCs w:val="20"/>
        </w:rPr>
        <w:t xml:space="preserve">and </w:t>
      </w:r>
      <w:r w:rsidRPr="008A2D25">
        <w:rPr>
          <w:rFonts w:ascii="Book Antiqua" w:hAnsi="Book Antiqua" w:cs="Arial"/>
          <w:sz w:val="22"/>
          <w:szCs w:val="20"/>
        </w:rPr>
        <w:t>notes the real question is what the impact of that is upon the question of whether the appellant should be required to go to Bangladesh or allowed to stay in the United Kingdom [10].</w:t>
      </w:r>
    </w:p>
    <w:p w:rsidR="006178F9" w:rsidRPr="008A2D25" w:rsidRDefault="006178F9" w:rsidP="008A2D25">
      <w:pPr>
        <w:numPr>
          <w:ilvl w:val="0"/>
          <w:numId w:val="4"/>
        </w:numPr>
        <w:spacing w:before="120" w:after="120"/>
        <w:jc w:val="both"/>
        <w:rPr>
          <w:rFonts w:ascii="Book Antiqua" w:hAnsi="Book Antiqua" w:cs="Arial"/>
          <w:sz w:val="22"/>
          <w:szCs w:val="20"/>
        </w:rPr>
      </w:pPr>
      <w:r w:rsidRPr="008A2D25">
        <w:rPr>
          <w:rFonts w:ascii="Book Antiqua" w:hAnsi="Book Antiqua" w:cs="Arial"/>
          <w:sz w:val="22"/>
          <w:szCs w:val="20"/>
        </w:rPr>
        <w:t xml:space="preserve">In light of the decision in MA (Pakistan) </w:t>
      </w:r>
      <w:r w:rsidR="00646AA9" w:rsidRPr="008A2D25">
        <w:rPr>
          <w:rFonts w:ascii="Book Antiqua" w:hAnsi="Book Antiqua" w:cs="Arial"/>
          <w:sz w:val="22"/>
          <w:szCs w:val="20"/>
        </w:rPr>
        <w:t xml:space="preserve">the </w:t>
      </w:r>
      <w:r w:rsidRPr="008A2D25">
        <w:rPr>
          <w:rFonts w:ascii="Book Antiqua" w:hAnsi="Book Antiqua" w:cs="Arial"/>
          <w:sz w:val="22"/>
          <w:szCs w:val="20"/>
        </w:rPr>
        <w:t xml:space="preserve">first issues to assess </w:t>
      </w:r>
      <w:r w:rsidR="00646AA9" w:rsidRPr="008A2D25">
        <w:rPr>
          <w:rFonts w:ascii="Book Antiqua" w:hAnsi="Book Antiqua" w:cs="Arial"/>
          <w:sz w:val="22"/>
          <w:szCs w:val="20"/>
        </w:rPr>
        <w:t xml:space="preserve">is </w:t>
      </w:r>
      <w:r w:rsidRPr="008A2D25">
        <w:rPr>
          <w:rFonts w:ascii="Book Antiqua" w:hAnsi="Book Antiqua" w:cs="Arial"/>
          <w:sz w:val="22"/>
          <w:szCs w:val="20"/>
        </w:rPr>
        <w:t>the best interests of the child</w:t>
      </w:r>
      <w:r w:rsidR="00646AA9" w:rsidRPr="008A2D25">
        <w:rPr>
          <w:rFonts w:ascii="Book Antiqua" w:hAnsi="Book Antiqua" w:cs="Arial"/>
          <w:sz w:val="22"/>
          <w:szCs w:val="20"/>
        </w:rPr>
        <w:t>,</w:t>
      </w:r>
      <w:r w:rsidRPr="008A2D25">
        <w:rPr>
          <w:rFonts w:ascii="Book Antiqua" w:hAnsi="Book Antiqua" w:cs="Arial"/>
          <w:sz w:val="22"/>
          <w:szCs w:val="20"/>
        </w:rPr>
        <w:t xml:space="preserve"> in this case as a primary consideration</w:t>
      </w:r>
      <w:r w:rsidR="00646AA9" w:rsidRPr="008A2D25">
        <w:rPr>
          <w:rFonts w:ascii="Book Antiqua" w:hAnsi="Book Antiqua" w:cs="Arial"/>
          <w:sz w:val="22"/>
          <w:szCs w:val="20"/>
        </w:rPr>
        <w:t>,</w:t>
      </w:r>
      <w:r w:rsidRPr="008A2D25">
        <w:rPr>
          <w:rFonts w:ascii="Book Antiqua" w:hAnsi="Book Antiqua" w:cs="Arial"/>
          <w:sz w:val="22"/>
          <w:szCs w:val="20"/>
        </w:rPr>
        <w:t xml:space="preserve"> and, secondly, bearing in mind those best interests to consider whether it would be reasonable in light of that and other factors weighing on proportionality or otherwise of the decision and its impact on private and family life, to require the child to leave [11].</w:t>
      </w:r>
    </w:p>
    <w:p w:rsidR="006178F9" w:rsidRPr="008A2D25" w:rsidRDefault="006178F9" w:rsidP="008A2D25">
      <w:pPr>
        <w:numPr>
          <w:ilvl w:val="0"/>
          <w:numId w:val="4"/>
        </w:numPr>
        <w:spacing w:before="120" w:after="120"/>
        <w:jc w:val="both"/>
        <w:rPr>
          <w:rFonts w:ascii="Book Antiqua" w:hAnsi="Book Antiqua" w:cs="Arial"/>
          <w:sz w:val="22"/>
          <w:szCs w:val="20"/>
        </w:rPr>
      </w:pPr>
      <w:r w:rsidRPr="008A2D25">
        <w:rPr>
          <w:rFonts w:ascii="Book Antiqua" w:hAnsi="Book Antiqua" w:cs="Arial"/>
          <w:sz w:val="22"/>
          <w:szCs w:val="20"/>
        </w:rPr>
        <w:t>When considering the first appellant</w:t>
      </w:r>
      <w:r w:rsidR="00646AA9" w:rsidRPr="008A2D25">
        <w:rPr>
          <w:rFonts w:ascii="Book Antiqua" w:hAnsi="Book Antiqua" w:cs="Arial"/>
          <w:sz w:val="22"/>
          <w:szCs w:val="20"/>
        </w:rPr>
        <w:t>’s</w:t>
      </w:r>
      <w:r w:rsidRPr="008A2D25">
        <w:rPr>
          <w:rFonts w:ascii="Book Antiqua" w:hAnsi="Book Antiqua" w:cs="Arial"/>
          <w:sz w:val="22"/>
          <w:szCs w:val="20"/>
        </w:rPr>
        <w:t xml:space="preserve"> submissions regarding the difficulties her daughter would face in Bangladesh for health reasons, the Judge finds “</w:t>
      </w:r>
      <w:r w:rsidR="00646AA9" w:rsidRPr="008A2D25">
        <w:rPr>
          <w:rFonts w:ascii="Book Antiqua" w:hAnsi="Book Antiqua" w:cs="Arial"/>
          <w:sz w:val="22"/>
          <w:szCs w:val="20"/>
        </w:rPr>
        <w:t>N</w:t>
      </w:r>
      <w:r w:rsidRPr="008A2D25">
        <w:rPr>
          <w:rFonts w:ascii="Book Antiqua" w:hAnsi="Book Antiqua" w:cs="Arial"/>
          <w:sz w:val="22"/>
          <w:szCs w:val="20"/>
        </w:rPr>
        <w:t>one of these GP comments</w:t>
      </w:r>
      <w:r w:rsidR="00646AA9" w:rsidRPr="008A2D25">
        <w:rPr>
          <w:rFonts w:ascii="Book Antiqua" w:hAnsi="Book Antiqua" w:cs="Arial"/>
          <w:sz w:val="22"/>
          <w:szCs w:val="20"/>
        </w:rPr>
        <w:t>,</w:t>
      </w:r>
      <w:r w:rsidRPr="008A2D25">
        <w:rPr>
          <w:rFonts w:ascii="Book Antiqua" w:hAnsi="Book Antiqua" w:cs="Arial"/>
          <w:sz w:val="22"/>
          <w:szCs w:val="20"/>
        </w:rPr>
        <w:t xml:space="preserve"> appointments</w:t>
      </w:r>
      <w:r w:rsidR="00646AA9" w:rsidRPr="008A2D25">
        <w:rPr>
          <w:rFonts w:ascii="Book Antiqua" w:hAnsi="Book Antiqua" w:cs="Arial"/>
          <w:sz w:val="22"/>
          <w:szCs w:val="20"/>
        </w:rPr>
        <w:t>,</w:t>
      </w:r>
      <w:r w:rsidRPr="008A2D25">
        <w:rPr>
          <w:rFonts w:ascii="Book Antiqua" w:hAnsi="Book Antiqua" w:cs="Arial"/>
          <w:sz w:val="22"/>
          <w:szCs w:val="20"/>
        </w:rPr>
        <w:t xml:space="preserve"> letters etc </w:t>
      </w:r>
      <w:r w:rsidR="00646AA9" w:rsidRPr="008A2D25">
        <w:rPr>
          <w:rFonts w:ascii="Book Antiqua" w:hAnsi="Book Antiqua" w:cs="Arial"/>
          <w:sz w:val="22"/>
          <w:szCs w:val="20"/>
        </w:rPr>
        <w:t xml:space="preserve">bear out the </w:t>
      </w:r>
      <w:r w:rsidRPr="008A2D25">
        <w:rPr>
          <w:rFonts w:ascii="Book Antiqua" w:hAnsi="Book Antiqua" w:cs="Arial"/>
          <w:sz w:val="22"/>
          <w:szCs w:val="20"/>
        </w:rPr>
        <w:t>exaggerated description of health problems given by the appellant in her witness statement” [12].</w:t>
      </w:r>
    </w:p>
    <w:p w:rsidR="006178F9" w:rsidRPr="008A2D25" w:rsidRDefault="00646AA9" w:rsidP="008A2D25">
      <w:pPr>
        <w:numPr>
          <w:ilvl w:val="0"/>
          <w:numId w:val="4"/>
        </w:numPr>
        <w:spacing w:before="120" w:after="120"/>
        <w:jc w:val="both"/>
        <w:rPr>
          <w:rFonts w:ascii="Book Antiqua" w:hAnsi="Book Antiqua" w:cs="Arial"/>
          <w:sz w:val="22"/>
          <w:szCs w:val="20"/>
        </w:rPr>
      </w:pPr>
      <w:r w:rsidRPr="008A2D25">
        <w:rPr>
          <w:rFonts w:ascii="Book Antiqua" w:hAnsi="Book Antiqua" w:cs="Arial"/>
          <w:sz w:val="22"/>
          <w:szCs w:val="20"/>
        </w:rPr>
        <w:t xml:space="preserve">The </w:t>
      </w:r>
      <w:r w:rsidR="006178F9" w:rsidRPr="008A2D25">
        <w:rPr>
          <w:rFonts w:ascii="Book Antiqua" w:hAnsi="Book Antiqua" w:cs="Arial"/>
          <w:sz w:val="22"/>
          <w:szCs w:val="20"/>
        </w:rPr>
        <w:t>Judge found it very difficult to believe the second appellant only spoke English</w:t>
      </w:r>
      <w:r w:rsidR="004E2D54" w:rsidRPr="008A2D25">
        <w:rPr>
          <w:rFonts w:ascii="Book Antiqua" w:hAnsi="Book Antiqua" w:cs="Arial"/>
          <w:sz w:val="22"/>
          <w:szCs w:val="20"/>
        </w:rPr>
        <w:t>, in light of the fact the first appellant herself speaks very little English and that as the second appellant</w:t>
      </w:r>
      <w:r w:rsidRPr="008A2D25">
        <w:rPr>
          <w:rFonts w:ascii="Book Antiqua" w:hAnsi="Book Antiqua" w:cs="Arial"/>
          <w:sz w:val="22"/>
          <w:szCs w:val="20"/>
        </w:rPr>
        <w:t>’s</w:t>
      </w:r>
      <w:r w:rsidR="004E2D54" w:rsidRPr="008A2D25">
        <w:rPr>
          <w:rFonts w:ascii="Book Antiqua" w:hAnsi="Book Antiqua" w:cs="Arial"/>
          <w:sz w:val="22"/>
          <w:szCs w:val="20"/>
        </w:rPr>
        <w:t xml:space="preserve"> sole parent, it was inconceivable that </w:t>
      </w:r>
      <w:r w:rsidRPr="008A2D25">
        <w:rPr>
          <w:rFonts w:ascii="Book Antiqua" w:hAnsi="Book Antiqua" w:cs="Arial"/>
          <w:sz w:val="22"/>
          <w:szCs w:val="20"/>
        </w:rPr>
        <w:t xml:space="preserve">the </w:t>
      </w:r>
      <w:r w:rsidR="004E2D54" w:rsidRPr="008A2D25">
        <w:rPr>
          <w:rFonts w:ascii="Book Antiqua" w:hAnsi="Book Antiqua" w:cs="Arial"/>
          <w:sz w:val="22"/>
          <w:szCs w:val="20"/>
        </w:rPr>
        <w:t xml:space="preserve">child had not </w:t>
      </w:r>
      <w:r w:rsidRPr="008A2D25">
        <w:rPr>
          <w:rFonts w:ascii="Book Antiqua" w:hAnsi="Book Antiqua" w:cs="Arial"/>
          <w:sz w:val="22"/>
          <w:szCs w:val="20"/>
        </w:rPr>
        <w:t xml:space="preserve">have learned at </w:t>
      </w:r>
      <w:r w:rsidR="004E2D54" w:rsidRPr="008A2D25">
        <w:rPr>
          <w:rFonts w:ascii="Book Antiqua" w:hAnsi="Book Antiqua" w:cs="Arial"/>
          <w:sz w:val="22"/>
          <w:szCs w:val="20"/>
        </w:rPr>
        <w:t>home to conversed with her mother in Bengali/Sylheti</w:t>
      </w:r>
      <w:r w:rsidRPr="008A2D25">
        <w:rPr>
          <w:rFonts w:ascii="Book Antiqua" w:hAnsi="Book Antiqua" w:cs="Arial"/>
          <w:sz w:val="22"/>
          <w:szCs w:val="20"/>
        </w:rPr>
        <w:t>;</w:t>
      </w:r>
      <w:r w:rsidR="004E2D54" w:rsidRPr="008A2D25">
        <w:rPr>
          <w:rFonts w:ascii="Book Antiqua" w:hAnsi="Book Antiqua" w:cs="Arial"/>
          <w:sz w:val="22"/>
          <w:szCs w:val="20"/>
        </w:rPr>
        <w:t xml:space="preserve"> since her mother would not been able to speak </w:t>
      </w:r>
      <w:r w:rsidRPr="008A2D25">
        <w:rPr>
          <w:rFonts w:ascii="Book Antiqua" w:hAnsi="Book Antiqua" w:cs="Arial"/>
          <w:sz w:val="22"/>
          <w:szCs w:val="20"/>
        </w:rPr>
        <w:t xml:space="preserve">to her in </w:t>
      </w:r>
      <w:r w:rsidR="004E2D54" w:rsidRPr="008A2D25">
        <w:rPr>
          <w:rFonts w:ascii="Book Antiqua" w:hAnsi="Book Antiqua" w:cs="Arial"/>
          <w:sz w:val="22"/>
          <w:szCs w:val="20"/>
        </w:rPr>
        <w:t>English to any useful extent [13].</w:t>
      </w:r>
    </w:p>
    <w:p w:rsidR="004E2D54" w:rsidRPr="008A2D25" w:rsidRDefault="00646AA9" w:rsidP="008A2D25">
      <w:pPr>
        <w:numPr>
          <w:ilvl w:val="0"/>
          <w:numId w:val="4"/>
        </w:numPr>
        <w:spacing w:before="120" w:after="120"/>
        <w:jc w:val="both"/>
        <w:rPr>
          <w:rFonts w:ascii="Book Antiqua" w:hAnsi="Book Antiqua" w:cs="Arial"/>
          <w:sz w:val="22"/>
          <w:szCs w:val="20"/>
        </w:rPr>
      </w:pPr>
      <w:r w:rsidRPr="008A2D25">
        <w:rPr>
          <w:rFonts w:ascii="Book Antiqua" w:hAnsi="Book Antiqua" w:cs="Arial"/>
          <w:sz w:val="22"/>
          <w:szCs w:val="20"/>
        </w:rPr>
        <w:t xml:space="preserve">There was </w:t>
      </w:r>
      <w:r w:rsidR="004E2D54" w:rsidRPr="008A2D25">
        <w:rPr>
          <w:rFonts w:ascii="Book Antiqua" w:hAnsi="Book Antiqua" w:cs="Arial"/>
          <w:sz w:val="22"/>
          <w:szCs w:val="20"/>
        </w:rPr>
        <w:t xml:space="preserve">very little evidence in the bundle of any great attachment </w:t>
      </w:r>
      <w:r w:rsidRPr="008A2D25">
        <w:rPr>
          <w:rFonts w:ascii="Book Antiqua" w:hAnsi="Book Antiqua" w:cs="Arial"/>
          <w:sz w:val="22"/>
          <w:szCs w:val="20"/>
        </w:rPr>
        <w:t xml:space="preserve">or </w:t>
      </w:r>
      <w:r w:rsidR="004E2D54" w:rsidRPr="008A2D25">
        <w:rPr>
          <w:rFonts w:ascii="Book Antiqua" w:hAnsi="Book Antiqua" w:cs="Arial"/>
          <w:sz w:val="22"/>
          <w:szCs w:val="20"/>
        </w:rPr>
        <w:t xml:space="preserve">involvement in the English way of life or putting down significant roots </w:t>
      </w:r>
      <w:r w:rsidRPr="008A2D25">
        <w:rPr>
          <w:rFonts w:ascii="Book Antiqua" w:hAnsi="Book Antiqua" w:cs="Arial"/>
          <w:sz w:val="22"/>
          <w:szCs w:val="20"/>
        </w:rPr>
        <w:t xml:space="preserve">during the </w:t>
      </w:r>
      <w:r w:rsidR="004E2D54" w:rsidRPr="008A2D25">
        <w:rPr>
          <w:rFonts w:ascii="Book Antiqua" w:hAnsi="Book Antiqua" w:cs="Arial"/>
          <w:sz w:val="22"/>
          <w:szCs w:val="20"/>
        </w:rPr>
        <w:t xml:space="preserve">seven years the second appellant has been in the United Kingdom. </w:t>
      </w:r>
      <w:r w:rsidRPr="008A2D25">
        <w:rPr>
          <w:rFonts w:ascii="Book Antiqua" w:hAnsi="Book Antiqua" w:cs="Arial"/>
          <w:sz w:val="22"/>
          <w:szCs w:val="20"/>
        </w:rPr>
        <w:t xml:space="preserve">The </w:t>
      </w:r>
      <w:r w:rsidR="004E2D54" w:rsidRPr="008A2D25">
        <w:rPr>
          <w:rFonts w:ascii="Book Antiqua" w:hAnsi="Book Antiqua" w:cs="Arial"/>
          <w:sz w:val="22"/>
          <w:szCs w:val="20"/>
        </w:rPr>
        <w:t xml:space="preserve">evidence </w:t>
      </w:r>
      <w:r w:rsidRPr="008A2D25">
        <w:rPr>
          <w:rFonts w:ascii="Book Antiqua" w:hAnsi="Book Antiqua" w:cs="Arial"/>
          <w:sz w:val="22"/>
          <w:szCs w:val="20"/>
        </w:rPr>
        <w:t xml:space="preserve">of </w:t>
      </w:r>
      <w:r w:rsidR="004E2D54" w:rsidRPr="008A2D25">
        <w:rPr>
          <w:rFonts w:ascii="Book Antiqua" w:hAnsi="Book Antiqua" w:cs="Arial"/>
          <w:sz w:val="22"/>
          <w:szCs w:val="20"/>
        </w:rPr>
        <w:t xml:space="preserve">attending </w:t>
      </w:r>
      <w:r w:rsidR="004E2D54" w:rsidRPr="008A2D25">
        <w:rPr>
          <w:rFonts w:ascii="Book Antiqua" w:hAnsi="Book Antiqua" w:cs="Arial"/>
          <w:sz w:val="22"/>
          <w:szCs w:val="20"/>
        </w:rPr>
        <w:lastRenderedPageBreak/>
        <w:t>school provided</w:t>
      </w:r>
      <w:r w:rsidRPr="008A2D25">
        <w:rPr>
          <w:rFonts w:ascii="Book Antiqua" w:hAnsi="Book Antiqua" w:cs="Arial"/>
          <w:sz w:val="22"/>
          <w:szCs w:val="20"/>
        </w:rPr>
        <w:t xml:space="preserve"> was considered</w:t>
      </w:r>
      <w:r w:rsidR="004E2D54" w:rsidRPr="008A2D25">
        <w:rPr>
          <w:rFonts w:ascii="Book Antiqua" w:hAnsi="Book Antiqua" w:cs="Arial"/>
          <w:sz w:val="22"/>
          <w:szCs w:val="20"/>
        </w:rPr>
        <w:t xml:space="preserve">. </w:t>
      </w:r>
      <w:r w:rsidRPr="008A2D25">
        <w:rPr>
          <w:rFonts w:ascii="Book Antiqua" w:hAnsi="Book Antiqua" w:cs="Arial"/>
          <w:sz w:val="22"/>
          <w:szCs w:val="20"/>
        </w:rPr>
        <w:t>The s</w:t>
      </w:r>
      <w:r w:rsidR="004E2D54" w:rsidRPr="008A2D25">
        <w:rPr>
          <w:rFonts w:ascii="Book Antiqua" w:hAnsi="Book Antiqua" w:cs="Arial"/>
          <w:sz w:val="22"/>
          <w:szCs w:val="20"/>
        </w:rPr>
        <w:t xml:space="preserve">econd appellants wider family members in the United Kingdom are only her mother and friends </w:t>
      </w:r>
      <w:r w:rsidRPr="008A2D25">
        <w:rPr>
          <w:rFonts w:ascii="Book Antiqua" w:hAnsi="Book Antiqua" w:cs="Arial"/>
          <w:sz w:val="22"/>
          <w:szCs w:val="20"/>
        </w:rPr>
        <w:t xml:space="preserve">and </w:t>
      </w:r>
      <w:r w:rsidR="004E2D54" w:rsidRPr="008A2D25">
        <w:rPr>
          <w:rFonts w:ascii="Book Antiqua" w:hAnsi="Book Antiqua" w:cs="Arial"/>
          <w:sz w:val="22"/>
          <w:szCs w:val="20"/>
        </w:rPr>
        <w:t>wider family members in Bangladesh in</w:t>
      </w:r>
      <w:r w:rsidRPr="008A2D25">
        <w:rPr>
          <w:rFonts w:ascii="Book Antiqua" w:hAnsi="Book Antiqua" w:cs="Arial"/>
          <w:sz w:val="22"/>
          <w:szCs w:val="20"/>
        </w:rPr>
        <w:t xml:space="preserve">clude </w:t>
      </w:r>
      <w:r w:rsidR="004E2D54" w:rsidRPr="008A2D25">
        <w:rPr>
          <w:rFonts w:ascii="Book Antiqua" w:hAnsi="Book Antiqua" w:cs="Arial"/>
          <w:sz w:val="22"/>
          <w:szCs w:val="20"/>
        </w:rPr>
        <w:t>her grandparents [14].</w:t>
      </w:r>
    </w:p>
    <w:p w:rsidR="004E2D54" w:rsidRPr="008A2D25" w:rsidRDefault="00646AA9" w:rsidP="008A2D25">
      <w:pPr>
        <w:numPr>
          <w:ilvl w:val="0"/>
          <w:numId w:val="4"/>
        </w:numPr>
        <w:spacing w:before="120" w:after="120"/>
        <w:jc w:val="both"/>
        <w:rPr>
          <w:rFonts w:ascii="Book Antiqua" w:hAnsi="Book Antiqua" w:cs="Arial"/>
          <w:sz w:val="22"/>
          <w:szCs w:val="20"/>
        </w:rPr>
      </w:pPr>
      <w:r w:rsidRPr="008A2D25">
        <w:rPr>
          <w:rFonts w:ascii="Book Antiqua" w:hAnsi="Book Antiqua" w:cs="Arial"/>
          <w:sz w:val="22"/>
          <w:szCs w:val="20"/>
        </w:rPr>
        <w:t xml:space="preserve">The </w:t>
      </w:r>
      <w:r w:rsidR="004E2D54" w:rsidRPr="008A2D25">
        <w:rPr>
          <w:rFonts w:ascii="Book Antiqua" w:hAnsi="Book Antiqua" w:cs="Arial"/>
          <w:sz w:val="22"/>
          <w:szCs w:val="20"/>
        </w:rPr>
        <w:t xml:space="preserve">Judge concludes </w:t>
      </w:r>
      <w:r w:rsidRPr="008A2D25">
        <w:rPr>
          <w:rFonts w:ascii="Book Antiqua" w:hAnsi="Book Antiqua" w:cs="Arial"/>
          <w:sz w:val="22"/>
          <w:szCs w:val="20"/>
        </w:rPr>
        <w:t xml:space="preserve">by finding that </w:t>
      </w:r>
      <w:r w:rsidR="004E2D54" w:rsidRPr="008A2D25">
        <w:rPr>
          <w:rFonts w:ascii="Book Antiqua" w:hAnsi="Book Antiqua" w:cs="Arial"/>
          <w:sz w:val="22"/>
          <w:szCs w:val="20"/>
        </w:rPr>
        <w:t xml:space="preserve">despite the second appellant being in the United Kingdom </w:t>
      </w:r>
      <w:r w:rsidRPr="008A2D25">
        <w:rPr>
          <w:rFonts w:ascii="Book Antiqua" w:hAnsi="Book Antiqua" w:cs="Arial"/>
          <w:sz w:val="22"/>
          <w:szCs w:val="20"/>
        </w:rPr>
        <w:t xml:space="preserve">for all </w:t>
      </w:r>
      <w:r w:rsidR="004E2D54" w:rsidRPr="008A2D25">
        <w:rPr>
          <w:rFonts w:ascii="Book Antiqua" w:hAnsi="Book Antiqua" w:cs="Arial"/>
          <w:sz w:val="22"/>
          <w:szCs w:val="20"/>
        </w:rPr>
        <w:t xml:space="preserve">her life to </w:t>
      </w:r>
      <w:r w:rsidRPr="008A2D25">
        <w:rPr>
          <w:rFonts w:ascii="Book Antiqua" w:hAnsi="Book Antiqua" w:cs="Arial"/>
          <w:sz w:val="22"/>
          <w:szCs w:val="20"/>
        </w:rPr>
        <w:t xml:space="preserve">aged </w:t>
      </w:r>
      <w:r w:rsidR="004E2D54" w:rsidRPr="008A2D25">
        <w:rPr>
          <w:rFonts w:ascii="Book Antiqua" w:hAnsi="Book Antiqua" w:cs="Arial"/>
          <w:sz w:val="22"/>
          <w:szCs w:val="20"/>
        </w:rPr>
        <w:t>7</w:t>
      </w:r>
      <w:r w:rsidRPr="008A2D25">
        <w:rPr>
          <w:rFonts w:ascii="Book Antiqua" w:hAnsi="Book Antiqua" w:cs="Arial"/>
          <w:sz w:val="22"/>
          <w:szCs w:val="20"/>
        </w:rPr>
        <w:t xml:space="preserve">, she is </w:t>
      </w:r>
      <w:r w:rsidR="004E2D54" w:rsidRPr="008A2D25">
        <w:rPr>
          <w:rFonts w:ascii="Book Antiqua" w:hAnsi="Book Antiqua" w:cs="Arial"/>
          <w:sz w:val="22"/>
          <w:szCs w:val="20"/>
        </w:rPr>
        <w:t>still relatively young, medical issue seem</w:t>
      </w:r>
      <w:r w:rsidRPr="008A2D25">
        <w:rPr>
          <w:rFonts w:ascii="Book Antiqua" w:hAnsi="Book Antiqua" w:cs="Arial"/>
          <w:sz w:val="22"/>
          <w:szCs w:val="20"/>
        </w:rPr>
        <w:t xml:space="preserve"> to have </w:t>
      </w:r>
      <w:r w:rsidR="004E2D54" w:rsidRPr="008A2D25">
        <w:rPr>
          <w:rFonts w:ascii="Book Antiqua" w:hAnsi="Book Antiqua" w:cs="Arial"/>
          <w:sz w:val="22"/>
          <w:szCs w:val="20"/>
        </w:rPr>
        <w:t xml:space="preserve">been resolved and dealt with, and she does not appear to have major ongoing issues. </w:t>
      </w:r>
      <w:r w:rsidRPr="008A2D25">
        <w:rPr>
          <w:rFonts w:ascii="Book Antiqua" w:hAnsi="Book Antiqua" w:cs="Arial"/>
          <w:sz w:val="22"/>
          <w:szCs w:val="20"/>
        </w:rPr>
        <w:t>The s</w:t>
      </w:r>
      <w:r w:rsidR="004E2D54" w:rsidRPr="008A2D25">
        <w:rPr>
          <w:rFonts w:ascii="Book Antiqua" w:hAnsi="Book Antiqua" w:cs="Arial"/>
          <w:sz w:val="22"/>
          <w:szCs w:val="20"/>
        </w:rPr>
        <w:t xml:space="preserve">econd appellant does not appear to have any particular strong ties with particular friends </w:t>
      </w:r>
      <w:r w:rsidRPr="008A2D25">
        <w:rPr>
          <w:rFonts w:ascii="Book Antiqua" w:hAnsi="Book Antiqua" w:cs="Arial"/>
          <w:sz w:val="22"/>
          <w:szCs w:val="20"/>
        </w:rPr>
        <w:t xml:space="preserve">and </w:t>
      </w:r>
      <w:r w:rsidR="004E2D54" w:rsidRPr="008A2D25">
        <w:rPr>
          <w:rFonts w:ascii="Book Antiqua" w:hAnsi="Book Antiqua" w:cs="Arial"/>
          <w:sz w:val="22"/>
          <w:szCs w:val="20"/>
        </w:rPr>
        <w:t>still needs daily help with her English in school</w:t>
      </w:r>
      <w:r w:rsidRPr="008A2D25">
        <w:rPr>
          <w:rFonts w:ascii="Book Antiqua" w:hAnsi="Book Antiqua" w:cs="Arial"/>
          <w:sz w:val="22"/>
          <w:szCs w:val="20"/>
        </w:rPr>
        <w:t xml:space="preserve">. The </w:t>
      </w:r>
      <w:r w:rsidR="004E2D54" w:rsidRPr="008A2D25">
        <w:rPr>
          <w:rFonts w:ascii="Book Antiqua" w:hAnsi="Book Antiqua" w:cs="Arial"/>
          <w:sz w:val="22"/>
          <w:szCs w:val="20"/>
        </w:rPr>
        <w:t xml:space="preserve">relatives in the United Kingdom </w:t>
      </w:r>
      <w:r w:rsidRPr="008A2D25">
        <w:rPr>
          <w:rFonts w:ascii="Book Antiqua" w:hAnsi="Book Antiqua" w:cs="Arial"/>
          <w:sz w:val="22"/>
          <w:szCs w:val="20"/>
        </w:rPr>
        <w:t xml:space="preserve">are her mother and </w:t>
      </w:r>
      <w:r w:rsidR="004E2D54" w:rsidRPr="008A2D25">
        <w:rPr>
          <w:rFonts w:ascii="Book Antiqua" w:hAnsi="Book Antiqua" w:cs="Arial"/>
          <w:sz w:val="22"/>
          <w:szCs w:val="20"/>
        </w:rPr>
        <w:t xml:space="preserve">she has grandparents in Bangladesh. </w:t>
      </w:r>
      <w:r w:rsidRPr="008A2D25">
        <w:rPr>
          <w:rFonts w:ascii="Book Antiqua" w:hAnsi="Book Antiqua" w:cs="Arial"/>
          <w:sz w:val="22"/>
          <w:szCs w:val="20"/>
        </w:rPr>
        <w:t xml:space="preserve"> The </w:t>
      </w:r>
      <w:r w:rsidR="004E2D54" w:rsidRPr="008A2D25">
        <w:rPr>
          <w:rFonts w:ascii="Book Antiqua" w:hAnsi="Book Antiqua" w:cs="Arial"/>
          <w:sz w:val="22"/>
          <w:szCs w:val="20"/>
        </w:rPr>
        <w:t xml:space="preserve">Judge finds “on balance I find that the best interests lie </w:t>
      </w:r>
      <w:r w:rsidRPr="008A2D25">
        <w:rPr>
          <w:rFonts w:ascii="Book Antiqua" w:hAnsi="Book Antiqua" w:cs="Arial"/>
          <w:sz w:val="22"/>
          <w:szCs w:val="20"/>
        </w:rPr>
        <w:t xml:space="preserve">in her going </w:t>
      </w:r>
      <w:r w:rsidR="004E2D54" w:rsidRPr="008A2D25">
        <w:rPr>
          <w:rFonts w:ascii="Book Antiqua" w:hAnsi="Book Antiqua" w:cs="Arial"/>
          <w:sz w:val="22"/>
          <w:szCs w:val="20"/>
        </w:rPr>
        <w:t xml:space="preserve">with her mother to Bangladesh where there are other relatives to assist in her upbringing and to think she can relate which may be particular importance given </w:t>
      </w:r>
      <w:r w:rsidRPr="008A2D25">
        <w:rPr>
          <w:rFonts w:ascii="Book Antiqua" w:hAnsi="Book Antiqua" w:cs="Arial"/>
          <w:sz w:val="22"/>
          <w:szCs w:val="20"/>
        </w:rPr>
        <w:t xml:space="preserve">her only </w:t>
      </w:r>
      <w:r w:rsidR="004E2D54" w:rsidRPr="008A2D25">
        <w:rPr>
          <w:rFonts w:ascii="Book Antiqua" w:hAnsi="Book Antiqua" w:cs="Arial"/>
          <w:sz w:val="22"/>
          <w:szCs w:val="20"/>
        </w:rPr>
        <w:t>relative in this country is her mother” [15].</w:t>
      </w:r>
    </w:p>
    <w:p w:rsidR="004E2D54" w:rsidRPr="008A2D25" w:rsidRDefault="00646AA9" w:rsidP="008A2D25">
      <w:pPr>
        <w:numPr>
          <w:ilvl w:val="0"/>
          <w:numId w:val="4"/>
        </w:numPr>
        <w:spacing w:before="120" w:after="120"/>
        <w:jc w:val="both"/>
        <w:rPr>
          <w:rFonts w:ascii="Book Antiqua" w:hAnsi="Book Antiqua" w:cs="Arial"/>
          <w:sz w:val="22"/>
          <w:szCs w:val="20"/>
        </w:rPr>
      </w:pPr>
      <w:r w:rsidRPr="008A2D25">
        <w:rPr>
          <w:rFonts w:ascii="Book Antiqua" w:hAnsi="Book Antiqua" w:cs="Arial"/>
          <w:sz w:val="22"/>
          <w:szCs w:val="20"/>
        </w:rPr>
        <w:t xml:space="preserve">The </w:t>
      </w:r>
      <w:r w:rsidR="004E2D54" w:rsidRPr="008A2D25">
        <w:rPr>
          <w:rFonts w:ascii="Book Antiqua" w:hAnsi="Book Antiqua" w:cs="Arial"/>
          <w:sz w:val="22"/>
          <w:szCs w:val="20"/>
        </w:rPr>
        <w:t xml:space="preserve">Judge considers the question of whether it is reasonable to expect the second appellant to leave the United Kingdom concluding that it is reasonable to expect the child to leave. The Judge, in the alternative, finds that even if the best interests of the child were to be in favour of the child remain in the United Kingdom </w:t>
      </w:r>
      <w:r w:rsidRPr="008A2D25">
        <w:rPr>
          <w:rFonts w:ascii="Book Antiqua" w:hAnsi="Book Antiqua" w:cs="Arial"/>
          <w:sz w:val="22"/>
          <w:szCs w:val="20"/>
        </w:rPr>
        <w:t xml:space="preserve">this </w:t>
      </w:r>
      <w:r w:rsidR="004E2D54" w:rsidRPr="008A2D25">
        <w:rPr>
          <w:rFonts w:ascii="Book Antiqua" w:hAnsi="Book Antiqua" w:cs="Arial"/>
          <w:sz w:val="22"/>
          <w:szCs w:val="20"/>
        </w:rPr>
        <w:t xml:space="preserve">still </w:t>
      </w:r>
      <w:r w:rsidRPr="008A2D25">
        <w:rPr>
          <w:rFonts w:ascii="Book Antiqua" w:hAnsi="Book Antiqua" w:cs="Arial"/>
          <w:sz w:val="22"/>
          <w:szCs w:val="20"/>
        </w:rPr>
        <w:t xml:space="preserve">did </w:t>
      </w:r>
      <w:r w:rsidR="004E2D54" w:rsidRPr="008A2D25">
        <w:rPr>
          <w:rFonts w:ascii="Book Antiqua" w:hAnsi="Book Antiqua" w:cs="Arial"/>
          <w:sz w:val="22"/>
          <w:szCs w:val="20"/>
        </w:rPr>
        <w:t>not outweigh the respondent’s case in relation to the public interest and effective immigration control making</w:t>
      </w:r>
      <w:r w:rsidRPr="008A2D25">
        <w:rPr>
          <w:rFonts w:ascii="Book Antiqua" w:hAnsi="Book Antiqua" w:cs="Arial"/>
          <w:sz w:val="22"/>
          <w:szCs w:val="20"/>
        </w:rPr>
        <w:t xml:space="preserve"> it</w:t>
      </w:r>
      <w:r w:rsidR="004E2D54" w:rsidRPr="008A2D25">
        <w:rPr>
          <w:rFonts w:ascii="Book Antiqua" w:hAnsi="Book Antiqua" w:cs="Arial"/>
          <w:sz w:val="22"/>
          <w:szCs w:val="20"/>
        </w:rPr>
        <w:t xml:space="preserve"> reasonable for the child to leave [16].</w:t>
      </w:r>
    </w:p>
    <w:p w:rsidR="004E2D54" w:rsidRPr="008A2D25" w:rsidRDefault="004E2D54" w:rsidP="008A2D25">
      <w:pPr>
        <w:numPr>
          <w:ilvl w:val="0"/>
          <w:numId w:val="4"/>
        </w:numPr>
        <w:spacing w:before="120" w:after="120"/>
        <w:jc w:val="both"/>
        <w:rPr>
          <w:rFonts w:ascii="Book Antiqua" w:hAnsi="Book Antiqua" w:cs="Arial"/>
          <w:sz w:val="22"/>
          <w:szCs w:val="20"/>
        </w:rPr>
      </w:pPr>
      <w:r w:rsidRPr="008A2D25">
        <w:rPr>
          <w:rFonts w:ascii="Book Antiqua" w:hAnsi="Book Antiqua" w:cs="Arial"/>
          <w:sz w:val="22"/>
          <w:szCs w:val="20"/>
        </w:rPr>
        <w:t>The Judge concludes at [17] “</w:t>
      </w:r>
      <w:r w:rsidR="00646AA9" w:rsidRPr="008A2D25">
        <w:rPr>
          <w:rFonts w:ascii="Book Antiqua" w:hAnsi="Book Antiqua" w:cs="Arial"/>
          <w:sz w:val="22"/>
          <w:szCs w:val="20"/>
        </w:rPr>
        <w:t>T</w:t>
      </w:r>
      <w:r w:rsidRPr="008A2D25">
        <w:rPr>
          <w:rFonts w:ascii="Book Antiqua" w:hAnsi="Book Antiqua" w:cs="Arial"/>
          <w:sz w:val="22"/>
          <w:szCs w:val="20"/>
        </w:rPr>
        <w:t xml:space="preserve">he decision in this case does not involve a disproportionate interference with the appellants rights to respect for family and private life or to be contrary to the best interests of the second appellant as a child and it is in any event reasonable to expect the second appellant to leave the United Kingdom with her mother and I consequently find </w:t>
      </w:r>
      <w:r w:rsidR="00646AA9" w:rsidRPr="008A2D25">
        <w:rPr>
          <w:rFonts w:ascii="Book Antiqua" w:hAnsi="Book Antiqua" w:cs="Arial"/>
          <w:sz w:val="22"/>
          <w:szCs w:val="20"/>
        </w:rPr>
        <w:t>that the de</w:t>
      </w:r>
      <w:r w:rsidRPr="008A2D25">
        <w:rPr>
          <w:rFonts w:ascii="Book Antiqua" w:hAnsi="Book Antiqua" w:cs="Arial"/>
          <w:sz w:val="22"/>
          <w:szCs w:val="20"/>
        </w:rPr>
        <w:t xml:space="preserve">cision does not involve a breach of article 8 and is not, on the basis of the evidence before me, unlawful under s.6 Human Rights Act 1998 </w:t>
      </w:r>
      <w:r w:rsidR="00646AA9" w:rsidRPr="008A2D25">
        <w:rPr>
          <w:rFonts w:ascii="Book Antiqua" w:hAnsi="Book Antiqua" w:cs="Arial"/>
          <w:sz w:val="22"/>
          <w:szCs w:val="20"/>
        </w:rPr>
        <w:t xml:space="preserve">or on </w:t>
      </w:r>
      <w:r w:rsidRPr="008A2D25">
        <w:rPr>
          <w:rFonts w:ascii="Book Antiqua" w:hAnsi="Book Antiqua" w:cs="Arial"/>
          <w:sz w:val="22"/>
          <w:szCs w:val="20"/>
        </w:rPr>
        <w:t>any o</w:t>
      </w:r>
      <w:r w:rsidR="00646AA9" w:rsidRPr="008A2D25">
        <w:rPr>
          <w:rFonts w:ascii="Book Antiqua" w:hAnsi="Book Antiqua" w:cs="Arial"/>
          <w:sz w:val="22"/>
          <w:szCs w:val="20"/>
        </w:rPr>
        <w:t>ther</w:t>
      </w:r>
      <w:r w:rsidRPr="008A2D25">
        <w:rPr>
          <w:rFonts w:ascii="Book Antiqua" w:hAnsi="Book Antiqua" w:cs="Arial"/>
          <w:sz w:val="22"/>
          <w:szCs w:val="20"/>
        </w:rPr>
        <w:t xml:space="preserve"> basis</w:t>
      </w:r>
      <w:r w:rsidR="00646AA9" w:rsidRPr="008A2D25">
        <w:rPr>
          <w:rFonts w:ascii="Book Antiqua" w:hAnsi="Book Antiqua" w:cs="Arial"/>
          <w:sz w:val="22"/>
          <w:szCs w:val="20"/>
        </w:rPr>
        <w:t>”</w:t>
      </w:r>
      <w:r w:rsidRPr="008A2D25">
        <w:rPr>
          <w:rFonts w:ascii="Book Antiqua" w:hAnsi="Book Antiqua" w:cs="Arial"/>
          <w:sz w:val="22"/>
          <w:szCs w:val="20"/>
        </w:rPr>
        <w:t>.</w:t>
      </w:r>
    </w:p>
    <w:p w:rsidR="004E2D54" w:rsidRDefault="004E2D54" w:rsidP="009D168D">
      <w:pPr>
        <w:numPr>
          <w:ilvl w:val="0"/>
          <w:numId w:val="3"/>
        </w:numPr>
        <w:jc w:val="both"/>
        <w:rPr>
          <w:rFonts w:ascii="Book Antiqua" w:hAnsi="Book Antiqua" w:cs="Arial"/>
        </w:rPr>
      </w:pPr>
      <w:r>
        <w:rPr>
          <w:rFonts w:ascii="Book Antiqua" w:hAnsi="Book Antiqua" w:cs="Arial"/>
        </w:rPr>
        <w:t>The applicant sought permission to appeal which was granted by another judge of the First-tier Tribunal, the operative part of the grant being in the following terms:</w:t>
      </w:r>
    </w:p>
    <w:p w:rsidR="004E2D54" w:rsidRPr="008A2D25" w:rsidRDefault="004E2D54" w:rsidP="008A2D25">
      <w:pPr>
        <w:spacing w:before="120" w:after="120"/>
        <w:ind w:left="1701" w:hanging="567"/>
        <w:jc w:val="both"/>
        <w:rPr>
          <w:rFonts w:ascii="Book Antiqua" w:hAnsi="Book Antiqua" w:cs="Arial"/>
          <w:sz w:val="22"/>
          <w:szCs w:val="20"/>
        </w:rPr>
      </w:pPr>
      <w:r w:rsidRPr="008A2D25">
        <w:rPr>
          <w:rFonts w:ascii="Book Antiqua" w:hAnsi="Book Antiqua" w:cs="Arial"/>
          <w:sz w:val="22"/>
          <w:szCs w:val="20"/>
        </w:rPr>
        <w:t xml:space="preserve">4. </w:t>
      </w:r>
      <w:r w:rsidR="00646AA9" w:rsidRPr="008A2D25">
        <w:rPr>
          <w:rFonts w:ascii="Book Antiqua" w:hAnsi="Book Antiqua" w:cs="Arial"/>
          <w:sz w:val="22"/>
          <w:szCs w:val="20"/>
        </w:rPr>
        <w:tab/>
      </w:r>
      <w:r w:rsidRPr="008A2D25">
        <w:rPr>
          <w:rFonts w:ascii="Book Antiqua" w:hAnsi="Book Antiqua" w:cs="Arial"/>
          <w:sz w:val="22"/>
          <w:szCs w:val="20"/>
        </w:rPr>
        <w:t>It is complained Judge failed to apply properly s.117</w:t>
      </w:r>
      <w:proofErr w:type="gramStart"/>
      <w:r w:rsidRPr="008A2D25">
        <w:rPr>
          <w:rFonts w:ascii="Book Antiqua" w:hAnsi="Book Antiqua" w:cs="Arial"/>
          <w:sz w:val="22"/>
          <w:szCs w:val="20"/>
        </w:rPr>
        <w:t>B</w:t>
      </w:r>
      <w:r w:rsidR="00646AA9" w:rsidRPr="008A2D25">
        <w:rPr>
          <w:rFonts w:ascii="Book Antiqua" w:hAnsi="Book Antiqua" w:cs="Arial"/>
          <w:sz w:val="22"/>
          <w:szCs w:val="20"/>
        </w:rPr>
        <w:t>(</w:t>
      </w:r>
      <w:proofErr w:type="gramEnd"/>
      <w:r w:rsidRPr="008A2D25">
        <w:rPr>
          <w:rFonts w:ascii="Book Antiqua" w:hAnsi="Book Antiqua" w:cs="Arial"/>
          <w:sz w:val="22"/>
          <w:szCs w:val="20"/>
        </w:rPr>
        <w:t xml:space="preserve">6) NIAA 2002 by treating the </w:t>
      </w:r>
      <w:r w:rsidR="00646AA9" w:rsidRPr="008A2D25">
        <w:rPr>
          <w:rFonts w:ascii="Book Antiqua" w:hAnsi="Book Antiqua" w:cs="Arial"/>
          <w:sz w:val="22"/>
          <w:szCs w:val="20"/>
        </w:rPr>
        <w:t>subsection a</w:t>
      </w:r>
      <w:r w:rsidRPr="008A2D25">
        <w:rPr>
          <w:rFonts w:ascii="Book Antiqua" w:hAnsi="Book Antiqua" w:cs="Arial"/>
          <w:sz w:val="22"/>
          <w:szCs w:val="20"/>
        </w:rPr>
        <w:t xml:space="preserve">s one of the cumulative series of criteria to be applied under the section rather than creating a discrete category </w:t>
      </w:r>
      <w:r w:rsidR="00816FB1" w:rsidRPr="008A2D25">
        <w:rPr>
          <w:rFonts w:ascii="Book Antiqua" w:hAnsi="Book Antiqua" w:cs="Arial"/>
          <w:sz w:val="22"/>
          <w:szCs w:val="20"/>
        </w:rPr>
        <w:t xml:space="preserve">of </w:t>
      </w:r>
      <w:r w:rsidRPr="008A2D25">
        <w:rPr>
          <w:rFonts w:ascii="Book Antiqua" w:hAnsi="Book Antiqua" w:cs="Arial"/>
          <w:sz w:val="22"/>
          <w:szCs w:val="20"/>
        </w:rPr>
        <w:t>claimant.</w:t>
      </w:r>
    </w:p>
    <w:p w:rsidR="004E2D54" w:rsidRPr="008A2D25" w:rsidRDefault="004E2D54" w:rsidP="008A2D25">
      <w:pPr>
        <w:spacing w:before="120" w:after="120"/>
        <w:ind w:left="1701" w:hanging="567"/>
        <w:jc w:val="both"/>
        <w:rPr>
          <w:rFonts w:ascii="Book Antiqua" w:hAnsi="Book Antiqua" w:cs="Arial"/>
          <w:sz w:val="22"/>
          <w:szCs w:val="20"/>
        </w:rPr>
      </w:pPr>
      <w:r w:rsidRPr="008A2D25">
        <w:rPr>
          <w:rFonts w:ascii="Book Antiqua" w:hAnsi="Book Antiqua" w:cs="Arial"/>
          <w:sz w:val="22"/>
          <w:szCs w:val="20"/>
        </w:rPr>
        <w:t xml:space="preserve">5. </w:t>
      </w:r>
      <w:r w:rsidR="00816FB1" w:rsidRPr="008A2D25">
        <w:rPr>
          <w:rFonts w:ascii="Book Antiqua" w:hAnsi="Book Antiqua" w:cs="Arial"/>
          <w:sz w:val="22"/>
          <w:szCs w:val="20"/>
        </w:rPr>
        <w:tab/>
        <w:t xml:space="preserve">IT is </w:t>
      </w:r>
      <w:r w:rsidRPr="008A2D25">
        <w:rPr>
          <w:rFonts w:ascii="Book Antiqua" w:hAnsi="Book Antiqua" w:cs="Arial"/>
          <w:sz w:val="22"/>
          <w:szCs w:val="20"/>
        </w:rPr>
        <w:t xml:space="preserve">arguable </w:t>
      </w:r>
      <w:r w:rsidR="00816FB1" w:rsidRPr="008A2D25">
        <w:rPr>
          <w:rFonts w:ascii="Book Antiqua" w:hAnsi="Book Antiqua" w:cs="Arial"/>
          <w:sz w:val="22"/>
          <w:szCs w:val="20"/>
        </w:rPr>
        <w:t xml:space="preserve">that the </w:t>
      </w:r>
      <w:r w:rsidRPr="008A2D25">
        <w:rPr>
          <w:rFonts w:ascii="Book Antiqua" w:hAnsi="Book Antiqua" w:cs="Arial"/>
          <w:sz w:val="22"/>
          <w:szCs w:val="20"/>
        </w:rPr>
        <w:t>Judge did so fail, particularly at [16].</w:t>
      </w:r>
    </w:p>
    <w:p w:rsidR="004E2D54" w:rsidRPr="008A2D25" w:rsidRDefault="004E2D54" w:rsidP="008A2D25">
      <w:pPr>
        <w:spacing w:before="120" w:after="120"/>
        <w:ind w:left="1701" w:hanging="567"/>
        <w:jc w:val="both"/>
        <w:rPr>
          <w:rFonts w:ascii="Book Antiqua" w:hAnsi="Book Antiqua" w:cs="Arial"/>
          <w:sz w:val="22"/>
          <w:szCs w:val="20"/>
        </w:rPr>
      </w:pPr>
      <w:r w:rsidRPr="008A2D25">
        <w:rPr>
          <w:rFonts w:ascii="Book Antiqua" w:hAnsi="Book Antiqua" w:cs="Arial"/>
          <w:sz w:val="22"/>
          <w:szCs w:val="20"/>
        </w:rPr>
        <w:t xml:space="preserve">6. </w:t>
      </w:r>
      <w:r w:rsidR="00816FB1" w:rsidRPr="008A2D25">
        <w:rPr>
          <w:rFonts w:ascii="Book Antiqua" w:hAnsi="Book Antiqua" w:cs="Arial"/>
          <w:sz w:val="22"/>
          <w:szCs w:val="20"/>
        </w:rPr>
        <w:tab/>
      </w:r>
      <w:r w:rsidRPr="008A2D25">
        <w:rPr>
          <w:rFonts w:ascii="Book Antiqua" w:hAnsi="Book Antiqua" w:cs="Arial"/>
          <w:sz w:val="22"/>
          <w:szCs w:val="20"/>
        </w:rPr>
        <w:t xml:space="preserve">Such error, </w:t>
      </w:r>
      <w:r w:rsidR="00816FB1" w:rsidRPr="008A2D25">
        <w:rPr>
          <w:rFonts w:ascii="Book Antiqua" w:hAnsi="Book Antiqua" w:cs="Arial"/>
          <w:sz w:val="22"/>
          <w:szCs w:val="20"/>
        </w:rPr>
        <w:t xml:space="preserve">if </w:t>
      </w:r>
      <w:r w:rsidRPr="008A2D25">
        <w:rPr>
          <w:rFonts w:ascii="Book Antiqua" w:hAnsi="Book Antiqua" w:cs="Arial"/>
          <w:sz w:val="22"/>
          <w:szCs w:val="20"/>
        </w:rPr>
        <w:t xml:space="preserve">shown, </w:t>
      </w:r>
      <w:r w:rsidR="00816FB1" w:rsidRPr="008A2D25">
        <w:rPr>
          <w:rFonts w:ascii="Book Antiqua" w:hAnsi="Book Antiqua" w:cs="Arial"/>
          <w:sz w:val="22"/>
          <w:szCs w:val="20"/>
        </w:rPr>
        <w:t xml:space="preserve">would be </w:t>
      </w:r>
      <w:r w:rsidRPr="008A2D25">
        <w:rPr>
          <w:rFonts w:ascii="Book Antiqua" w:hAnsi="Book Antiqua" w:cs="Arial"/>
          <w:sz w:val="22"/>
          <w:szCs w:val="20"/>
        </w:rPr>
        <w:t>material.</w:t>
      </w:r>
    </w:p>
    <w:p w:rsidR="00D32B8A" w:rsidRPr="00D32B8A" w:rsidRDefault="00FD1BDB" w:rsidP="009D168D">
      <w:pPr>
        <w:pStyle w:val="Heading5"/>
        <w:jc w:val="both"/>
        <w:rPr>
          <w:rFonts w:ascii="Book Antiqua" w:hAnsi="Book Antiqua" w:cs="Arial"/>
          <w:sz w:val="24"/>
        </w:rPr>
      </w:pPr>
      <w:r>
        <w:rPr>
          <w:rFonts w:ascii="Book Antiqua" w:hAnsi="Book Antiqua" w:cs="Arial"/>
          <w:sz w:val="24"/>
        </w:rPr>
        <w:t>Grounds and submissions</w:t>
      </w:r>
    </w:p>
    <w:p w:rsidR="00D32B8A" w:rsidRPr="00D32B8A" w:rsidRDefault="00D32B8A" w:rsidP="009D168D">
      <w:pPr>
        <w:ind w:firstLine="120"/>
        <w:jc w:val="both"/>
        <w:rPr>
          <w:rFonts w:ascii="Book Antiqua" w:hAnsi="Book Antiqua" w:cs="Arial"/>
        </w:rPr>
      </w:pPr>
    </w:p>
    <w:p w:rsidR="00D32B8A" w:rsidRDefault="00210A9C" w:rsidP="009D168D">
      <w:pPr>
        <w:numPr>
          <w:ilvl w:val="0"/>
          <w:numId w:val="3"/>
        </w:numPr>
        <w:jc w:val="both"/>
        <w:rPr>
          <w:rFonts w:ascii="Book Antiqua" w:hAnsi="Book Antiqua" w:cs="Arial"/>
        </w:rPr>
      </w:pPr>
      <w:r>
        <w:rPr>
          <w:rFonts w:ascii="Book Antiqua" w:hAnsi="Book Antiqua" w:cs="Arial"/>
        </w:rPr>
        <w:t>On behalf the appellant Mr Hussain relied upon the grounds of appeal and the fact th</w:t>
      </w:r>
      <w:r w:rsidR="00160416">
        <w:rPr>
          <w:rFonts w:ascii="Book Antiqua" w:hAnsi="Book Antiqua" w:cs="Arial"/>
        </w:rPr>
        <w:t xml:space="preserve">e </w:t>
      </w:r>
      <w:r>
        <w:rPr>
          <w:rFonts w:ascii="Book Antiqua" w:hAnsi="Book Antiqua" w:cs="Arial"/>
        </w:rPr>
        <w:t xml:space="preserve">child was born in the United Kingdom. It was argued the child is a qualifying child and that this case fell within that identified in the judgment of </w:t>
      </w:r>
      <w:r w:rsidR="00366217">
        <w:rPr>
          <w:rFonts w:ascii="Book Antiqua" w:hAnsi="Book Antiqua" w:cs="Arial"/>
        </w:rPr>
        <w:t>Elias</w:t>
      </w:r>
      <w:r>
        <w:rPr>
          <w:rFonts w:ascii="Book Antiqua" w:hAnsi="Book Antiqua" w:cs="Arial"/>
        </w:rPr>
        <w:t xml:space="preserve"> LJ in MA (Pakistan) at [36] where he stated: “</w:t>
      </w:r>
      <w:r w:rsidRPr="00210A9C">
        <w:rPr>
          <w:rFonts w:ascii="Book Antiqua" w:hAnsi="Book Antiqua" w:cs="Arial"/>
          <w:i/>
        </w:rPr>
        <w:t>Looking at section 117</w:t>
      </w:r>
      <w:proofErr w:type="gramStart"/>
      <w:r w:rsidRPr="00210A9C">
        <w:rPr>
          <w:rFonts w:ascii="Book Antiqua" w:hAnsi="Book Antiqua" w:cs="Arial"/>
          <w:i/>
        </w:rPr>
        <w:t>B(</w:t>
      </w:r>
      <w:proofErr w:type="gramEnd"/>
      <w:r w:rsidRPr="00210A9C">
        <w:rPr>
          <w:rFonts w:ascii="Book Antiqua" w:hAnsi="Book Antiqua" w:cs="Arial"/>
          <w:i/>
        </w:rPr>
        <w:t xml:space="preserve">6) free from authority, I would favour the argument of the appellants. The focus on paragraph (b) is solely on the child and I see no justification for reading the concept of reasonableness so as to include a consideration of the conduct and immigration history of the parents as part of an overall analysis of the public interest. I do not deny that this may result in some cases in undeserving applicants being allowed to remain, but that is not in my view a reason for distorting the language of the section. Moreover, in an appropriate case the </w:t>
      </w:r>
      <w:r w:rsidRPr="00210A9C">
        <w:rPr>
          <w:rFonts w:ascii="Book Antiqua" w:hAnsi="Book Antiqua" w:cs="Arial"/>
          <w:i/>
        </w:rPr>
        <w:lastRenderedPageBreak/>
        <w:t>Secretary of State could render someone liable to deportation, and thereby render him ineligible to rely on this provision, by certifying that his or her presence would not be conducive to the public good</w:t>
      </w:r>
      <w:r w:rsidRPr="00210A9C">
        <w:rPr>
          <w:rFonts w:ascii="Book Antiqua" w:hAnsi="Book Antiqua" w:cs="Arial"/>
        </w:rPr>
        <w:t>.</w:t>
      </w:r>
      <w:r>
        <w:rPr>
          <w:rFonts w:ascii="Book Antiqua" w:hAnsi="Book Antiqua" w:cs="Arial"/>
        </w:rPr>
        <w:t>”</w:t>
      </w:r>
    </w:p>
    <w:p w:rsidR="00163B34" w:rsidRDefault="00163B34" w:rsidP="009D168D">
      <w:pPr>
        <w:numPr>
          <w:ilvl w:val="0"/>
          <w:numId w:val="3"/>
        </w:numPr>
        <w:jc w:val="both"/>
        <w:rPr>
          <w:rFonts w:ascii="Book Antiqua" w:hAnsi="Book Antiqua" w:cs="Arial"/>
        </w:rPr>
      </w:pPr>
      <w:r>
        <w:rPr>
          <w:rFonts w:ascii="Book Antiqua" w:hAnsi="Book Antiqua" w:cs="Arial"/>
        </w:rPr>
        <w:t xml:space="preserve">Mr Hussain also submitted there was a strong expectation in the applicant’s favour, placing reliance upon [49] of MA (Pakistan) where it is </w:t>
      </w:r>
      <w:bookmarkStart w:id="1" w:name="para49"/>
      <w:r w:rsidR="00366217">
        <w:rPr>
          <w:rFonts w:ascii="Book Antiqua" w:hAnsi="Book Antiqua" w:cs="Arial"/>
        </w:rPr>
        <w:t>stated:</w:t>
      </w:r>
      <w:r w:rsidR="00366217" w:rsidRPr="00163B34">
        <w:rPr>
          <w:rFonts w:ascii="Book Antiqua" w:hAnsi="Book Antiqua" w:cs="Arial"/>
          <w:i/>
        </w:rPr>
        <w:t xml:space="preserve"> </w:t>
      </w:r>
      <w:r w:rsidR="00366217" w:rsidRPr="00163B34">
        <w:rPr>
          <w:rFonts w:ascii="Book Antiqua" w:hAnsi="Book Antiqua"/>
          <w:i/>
        </w:rPr>
        <w:t>“Although</w:t>
      </w:r>
      <w:r w:rsidRPr="00163B34">
        <w:rPr>
          <w:rFonts w:ascii="Book Antiqua" w:hAnsi="Book Antiqua"/>
          <w:i/>
        </w:rPr>
        <w:t xml:space="preserve"> this was not in fact a seven year case, on the wider construction of section 117</w:t>
      </w:r>
      <w:proofErr w:type="gramStart"/>
      <w:r w:rsidRPr="00163B34">
        <w:rPr>
          <w:rFonts w:ascii="Book Antiqua" w:hAnsi="Book Antiqua"/>
          <w:i/>
        </w:rPr>
        <w:t>B(</w:t>
      </w:r>
      <w:proofErr w:type="gramEnd"/>
      <w:r w:rsidRPr="00163B34">
        <w:rPr>
          <w:rFonts w:ascii="Book Antiqua" w:hAnsi="Book Antiqua"/>
          <w:i/>
        </w:rPr>
        <w:t>6), the same principles would apply in such a case. However, the fact that the child has been in the UK for seven years would need to be given significant weight in the proportionality exercise for two related reasons: first, because of its relevance to determining the nature and strength of the child's best interests; and second, because it establishes as a starting point that leave should be granted unless there are powerful reasons to the contrary.</w:t>
      </w:r>
      <w:bookmarkEnd w:id="1"/>
      <w:r w:rsidRPr="00163B34">
        <w:rPr>
          <w:rFonts w:ascii="Book Antiqua" w:hAnsi="Book Antiqua"/>
          <w:i/>
        </w:rPr>
        <w:t>”</w:t>
      </w:r>
    </w:p>
    <w:p w:rsidR="00210A9C" w:rsidRDefault="00163B34" w:rsidP="009D168D">
      <w:pPr>
        <w:numPr>
          <w:ilvl w:val="0"/>
          <w:numId w:val="3"/>
        </w:numPr>
        <w:jc w:val="both"/>
        <w:rPr>
          <w:rFonts w:ascii="Book Antiqua" w:hAnsi="Book Antiqua" w:cs="Arial"/>
        </w:rPr>
      </w:pPr>
      <w:r>
        <w:rPr>
          <w:rFonts w:ascii="Book Antiqua" w:hAnsi="Book Antiqua" w:cs="Arial"/>
        </w:rPr>
        <w:t>It is accepted the Judge noted the best interests of the child but argued the Judge failed to properly fact</w:t>
      </w:r>
      <w:r w:rsidR="00160416">
        <w:rPr>
          <w:rFonts w:ascii="Book Antiqua" w:hAnsi="Book Antiqua" w:cs="Arial"/>
        </w:rPr>
        <w:t xml:space="preserve">or </w:t>
      </w:r>
      <w:r>
        <w:rPr>
          <w:rFonts w:ascii="Book Antiqua" w:hAnsi="Book Antiqua" w:cs="Arial"/>
        </w:rPr>
        <w:t xml:space="preserve">those into the proportionality assessment. It is argued that this occurred as a result of the error made by the Judge on the basis of MA (Pakistan). </w:t>
      </w:r>
      <w:r w:rsidR="00160416">
        <w:rPr>
          <w:rFonts w:ascii="Book Antiqua" w:hAnsi="Book Antiqua" w:cs="Arial"/>
        </w:rPr>
        <w:t xml:space="preserve">It was </w:t>
      </w:r>
      <w:r>
        <w:rPr>
          <w:rFonts w:ascii="Book Antiqua" w:hAnsi="Book Antiqua" w:cs="Arial"/>
        </w:rPr>
        <w:t xml:space="preserve">submitted there must be a proper assessment which </w:t>
      </w:r>
      <w:r w:rsidR="00160416">
        <w:rPr>
          <w:rFonts w:ascii="Book Antiqua" w:hAnsi="Book Antiqua" w:cs="Arial"/>
        </w:rPr>
        <w:t xml:space="preserve">has </w:t>
      </w:r>
      <w:r>
        <w:rPr>
          <w:rFonts w:ascii="Book Antiqua" w:hAnsi="Book Antiqua" w:cs="Arial"/>
        </w:rPr>
        <w:t>not been undertaken in this case as part of section 55 consideration.</w:t>
      </w:r>
    </w:p>
    <w:p w:rsidR="00163B34" w:rsidRDefault="00163B34" w:rsidP="009D168D">
      <w:pPr>
        <w:numPr>
          <w:ilvl w:val="0"/>
          <w:numId w:val="3"/>
        </w:numPr>
        <w:jc w:val="both"/>
        <w:rPr>
          <w:rFonts w:ascii="Book Antiqua" w:hAnsi="Book Antiqua" w:cs="Arial"/>
        </w:rPr>
      </w:pPr>
      <w:r>
        <w:rPr>
          <w:rFonts w:ascii="Book Antiqua" w:hAnsi="Book Antiqua" w:cs="Arial"/>
        </w:rPr>
        <w:t xml:space="preserve">In behalf of the respondent Mr </w:t>
      </w:r>
      <w:r w:rsidR="00366217">
        <w:rPr>
          <w:rFonts w:ascii="Book Antiqua" w:hAnsi="Book Antiqua" w:cs="Arial"/>
        </w:rPr>
        <w:t>Diwnycz</w:t>
      </w:r>
      <w:r>
        <w:rPr>
          <w:rFonts w:ascii="Book Antiqua" w:hAnsi="Book Antiqua" w:cs="Arial"/>
        </w:rPr>
        <w:t xml:space="preserve"> noted there was no Presenting Officer to assist the Judge on the day </w:t>
      </w:r>
      <w:r w:rsidR="00160416">
        <w:rPr>
          <w:rFonts w:ascii="Book Antiqua" w:hAnsi="Book Antiqua" w:cs="Arial"/>
        </w:rPr>
        <w:t xml:space="preserve">and submitted the </w:t>
      </w:r>
      <w:r>
        <w:rPr>
          <w:rFonts w:ascii="Book Antiqua" w:hAnsi="Book Antiqua" w:cs="Arial"/>
        </w:rPr>
        <w:t xml:space="preserve">Judge reasonably considered the evidence provided. </w:t>
      </w:r>
      <w:r w:rsidR="00160416">
        <w:rPr>
          <w:rFonts w:ascii="Book Antiqua" w:hAnsi="Book Antiqua" w:cs="Arial"/>
        </w:rPr>
        <w:t xml:space="preserve">There was </w:t>
      </w:r>
      <w:r>
        <w:rPr>
          <w:rFonts w:ascii="Book Antiqua" w:hAnsi="Book Antiqua" w:cs="Arial"/>
        </w:rPr>
        <w:t>no evidence of examination in chief or anything from the Judge meaning the appellant’s case must have been accepted it is highest.</w:t>
      </w:r>
    </w:p>
    <w:p w:rsidR="00163B34" w:rsidRDefault="00160416" w:rsidP="009D168D">
      <w:pPr>
        <w:numPr>
          <w:ilvl w:val="0"/>
          <w:numId w:val="3"/>
        </w:numPr>
        <w:jc w:val="both"/>
        <w:rPr>
          <w:rFonts w:ascii="Book Antiqua" w:hAnsi="Book Antiqua" w:cs="Arial"/>
        </w:rPr>
      </w:pPr>
      <w:r>
        <w:rPr>
          <w:rFonts w:ascii="Book Antiqua" w:hAnsi="Book Antiqua" w:cs="Arial"/>
        </w:rPr>
        <w:t>It was s</w:t>
      </w:r>
      <w:r w:rsidR="00163B34">
        <w:rPr>
          <w:rFonts w:ascii="Book Antiqua" w:hAnsi="Book Antiqua" w:cs="Arial"/>
        </w:rPr>
        <w:t xml:space="preserve">ubmitted there is no legal error in the finding by the Judge regarding the use of English </w:t>
      </w:r>
      <w:r>
        <w:rPr>
          <w:rFonts w:ascii="Book Antiqua" w:hAnsi="Book Antiqua" w:cs="Arial"/>
        </w:rPr>
        <w:t xml:space="preserve">and the </w:t>
      </w:r>
      <w:r w:rsidR="00163B34">
        <w:rPr>
          <w:rFonts w:ascii="Book Antiqua" w:hAnsi="Book Antiqua" w:cs="Arial"/>
        </w:rPr>
        <w:t xml:space="preserve">child’s understanding of the language of Bangladesh which </w:t>
      </w:r>
      <w:r>
        <w:rPr>
          <w:rFonts w:ascii="Book Antiqua" w:hAnsi="Book Antiqua" w:cs="Arial"/>
        </w:rPr>
        <w:t xml:space="preserve">she </w:t>
      </w:r>
      <w:r w:rsidR="00163B34">
        <w:rPr>
          <w:rFonts w:ascii="Book Antiqua" w:hAnsi="Book Antiqua" w:cs="Arial"/>
        </w:rPr>
        <w:t>must use to communicate with her mother.</w:t>
      </w:r>
    </w:p>
    <w:p w:rsidR="00163B34" w:rsidRDefault="00160416" w:rsidP="009D168D">
      <w:pPr>
        <w:numPr>
          <w:ilvl w:val="0"/>
          <w:numId w:val="3"/>
        </w:numPr>
        <w:jc w:val="both"/>
        <w:rPr>
          <w:rFonts w:ascii="Book Antiqua" w:hAnsi="Book Antiqua" w:cs="Arial"/>
        </w:rPr>
      </w:pPr>
      <w:r>
        <w:rPr>
          <w:rFonts w:ascii="Book Antiqua" w:hAnsi="Book Antiqua" w:cs="Arial"/>
        </w:rPr>
        <w:t xml:space="preserve">Mr </w:t>
      </w:r>
      <w:r w:rsidR="00366217">
        <w:rPr>
          <w:rFonts w:ascii="Book Antiqua" w:hAnsi="Book Antiqua" w:cs="Arial"/>
        </w:rPr>
        <w:t>Diwnycz</w:t>
      </w:r>
      <w:r>
        <w:rPr>
          <w:rFonts w:ascii="Book Antiqua" w:hAnsi="Book Antiqua" w:cs="Arial"/>
        </w:rPr>
        <w:t xml:space="preserve"> s</w:t>
      </w:r>
      <w:r w:rsidR="00163B34">
        <w:rPr>
          <w:rFonts w:ascii="Book Antiqua" w:hAnsi="Book Antiqua" w:cs="Arial"/>
        </w:rPr>
        <w:t>ubmitted the Judge referred to MA and balanced all relevant factors as well as the impact of removal on the decision.</w:t>
      </w:r>
    </w:p>
    <w:p w:rsidR="00163B34" w:rsidRDefault="00163B34" w:rsidP="009D168D">
      <w:pPr>
        <w:numPr>
          <w:ilvl w:val="0"/>
          <w:numId w:val="3"/>
        </w:numPr>
        <w:jc w:val="both"/>
        <w:rPr>
          <w:rFonts w:ascii="Book Antiqua" w:hAnsi="Book Antiqua" w:cs="Arial"/>
        </w:rPr>
      </w:pPr>
      <w:r>
        <w:rPr>
          <w:rFonts w:ascii="Book Antiqua" w:hAnsi="Book Antiqua" w:cs="Arial"/>
        </w:rPr>
        <w:t>Mr Hussain</w:t>
      </w:r>
      <w:r w:rsidR="00160416">
        <w:rPr>
          <w:rFonts w:ascii="Book Antiqua" w:hAnsi="Book Antiqua" w:cs="Arial"/>
        </w:rPr>
        <w:t>, in reply,</w:t>
      </w:r>
      <w:r>
        <w:rPr>
          <w:rFonts w:ascii="Book Antiqua" w:hAnsi="Book Antiqua" w:cs="Arial"/>
        </w:rPr>
        <w:t xml:space="preserve"> submitted MA was a deportation appeal </w:t>
      </w:r>
      <w:r w:rsidR="00160416">
        <w:rPr>
          <w:rFonts w:ascii="Book Antiqua" w:hAnsi="Book Antiqua" w:cs="Arial"/>
        </w:rPr>
        <w:t xml:space="preserve">and </w:t>
      </w:r>
      <w:r>
        <w:rPr>
          <w:rFonts w:ascii="Book Antiqua" w:hAnsi="Book Antiqua" w:cs="Arial"/>
        </w:rPr>
        <w:t xml:space="preserve">this is a human rights appeal warranting consideration of different categories of interest. </w:t>
      </w:r>
      <w:r w:rsidR="00160416">
        <w:rPr>
          <w:rFonts w:ascii="Book Antiqua" w:hAnsi="Book Antiqua" w:cs="Arial"/>
        </w:rPr>
        <w:t xml:space="preserve">It was </w:t>
      </w:r>
      <w:r>
        <w:rPr>
          <w:rFonts w:ascii="Book Antiqua" w:hAnsi="Book Antiqua" w:cs="Arial"/>
        </w:rPr>
        <w:t xml:space="preserve">submitted this is not an attempt by the applicant to reargue </w:t>
      </w:r>
      <w:r w:rsidR="00160416">
        <w:rPr>
          <w:rFonts w:ascii="Book Antiqua" w:hAnsi="Book Antiqua" w:cs="Arial"/>
        </w:rPr>
        <w:t xml:space="preserve">the </w:t>
      </w:r>
      <w:r>
        <w:rPr>
          <w:rFonts w:ascii="Book Antiqua" w:hAnsi="Book Antiqua" w:cs="Arial"/>
        </w:rPr>
        <w:t xml:space="preserve">case and that the issue turns upon the detail of the decision. </w:t>
      </w:r>
      <w:r w:rsidR="00160416">
        <w:rPr>
          <w:rFonts w:ascii="Book Antiqua" w:hAnsi="Book Antiqua" w:cs="Arial"/>
        </w:rPr>
        <w:t xml:space="preserve">Mr Hussain </w:t>
      </w:r>
      <w:r>
        <w:rPr>
          <w:rFonts w:ascii="Book Antiqua" w:hAnsi="Book Antiqua" w:cs="Arial"/>
        </w:rPr>
        <w:t>submitted the Judge i</w:t>
      </w:r>
      <w:r w:rsidR="00160416">
        <w:rPr>
          <w:rFonts w:ascii="Book Antiqua" w:hAnsi="Book Antiqua" w:cs="Arial"/>
        </w:rPr>
        <w:t xml:space="preserve">gnored the </w:t>
      </w:r>
      <w:r>
        <w:rPr>
          <w:rFonts w:ascii="Book Antiqua" w:hAnsi="Book Antiqua" w:cs="Arial"/>
        </w:rPr>
        <w:t xml:space="preserve">child’s position </w:t>
      </w:r>
      <w:r w:rsidR="00160416">
        <w:rPr>
          <w:rFonts w:ascii="Book Antiqua" w:hAnsi="Book Antiqua" w:cs="Arial"/>
        </w:rPr>
        <w:t xml:space="preserve">and </w:t>
      </w:r>
      <w:r>
        <w:rPr>
          <w:rFonts w:ascii="Book Antiqua" w:hAnsi="Book Antiqua" w:cs="Arial"/>
        </w:rPr>
        <w:t xml:space="preserve">finds </w:t>
      </w:r>
      <w:r w:rsidR="00160416">
        <w:rPr>
          <w:rFonts w:ascii="Book Antiqua" w:hAnsi="Book Antiqua" w:cs="Arial"/>
        </w:rPr>
        <w:t xml:space="preserve">it </w:t>
      </w:r>
      <w:r>
        <w:rPr>
          <w:rFonts w:ascii="Book Antiqua" w:hAnsi="Book Antiqua" w:cs="Arial"/>
        </w:rPr>
        <w:t xml:space="preserve">relevant </w:t>
      </w:r>
      <w:r w:rsidR="00160416">
        <w:rPr>
          <w:rFonts w:ascii="Book Antiqua" w:hAnsi="Book Antiqua" w:cs="Arial"/>
        </w:rPr>
        <w:t xml:space="preserve">to the </w:t>
      </w:r>
      <w:r>
        <w:rPr>
          <w:rFonts w:ascii="Book Antiqua" w:hAnsi="Book Antiqua" w:cs="Arial"/>
        </w:rPr>
        <w:t>situation of the mother and made the decision on this basis.</w:t>
      </w:r>
      <w:r w:rsidR="002B419E">
        <w:rPr>
          <w:rFonts w:ascii="Book Antiqua" w:hAnsi="Book Antiqua" w:cs="Arial"/>
        </w:rPr>
        <w:t xml:space="preserve"> </w:t>
      </w:r>
      <w:r w:rsidR="00160416">
        <w:rPr>
          <w:rFonts w:ascii="Book Antiqua" w:hAnsi="Book Antiqua" w:cs="Arial"/>
        </w:rPr>
        <w:t>It was submitted t</w:t>
      </w:r>
      <w:r w:rsidR="002B419E">
        <w:rPr>
          <w:rFonts w:ascii="Book Antiqua" w:hAnsi="Book Antiqua" w:cs="Arial"/>
        </w:rPr>
        <w:t>he Judge had not correctly identified the facts of relevance and the matter should be remitted to the First-tier Tribunal.</w:t>
      </w:r>
    </w:p>
    <w:p w:rsidR="00FD1BDB" w:rsidRDefault="00FD1BDB" w:rsidP="00160416">
      <w:pPr>
        <w:ind w:left="1080"/>
        <w:jc w:val="both"/>
        <w:rPr>
          <w:rFonts w:ascii="Book Antiqua" w:hAnsi="Book Antiqua" w:cs="Arial"/>
        </w:rPr>
      </w:pPr>
    </w:p>
    <w:p w:rsidR="00D32B8A" w:rsidRPr="00D32B8A" w:rsidRDefault="002B419E" w:rsidP="009D168D">
      <w:pPr>
        <w:pStyle w:val="Heading5"/>
        <w:jc w:val="both"/>
        <w:rPr>
          <w:rFonts w:ascii="Book Antiqua" w:hAnsi="Book Antiqua" w:cs="Arial"/>
          <w:sz w:val="24"/>
        </w:rPr>
      </w:pPr>
      <w:r>
        <w:rPr>
          <w:rFonts w:ascii="Book Antiqua" w:hAnsi="Book Antiqua" w:cs="Arial"/>
          <w:sz w:val="24"/>
        </w:rPr>
        <w:t>Error of law</w:t>
      </w:r>
    </w:p>
    <w:p w:rsidR="00D32B8A" w:rsidRPr="00D32B8A" w:rsidRDefault="00D32B8A" w:rsidP="009D168D">
      <w:pPr>
        <w:jc w:val="both"/>
        <w:rPr>
          <w:rFonts w:ascii="Book Antiqua" w:hAnsi="Book Antiqua" w:cs="Arial"/>
          <w:b/>
          <w:bCs/>
          <w:u w:val="single"/>
        </w:rPr>
      </w:pPr>
    </w:p>
    <w:p w:rsidR="00D32B8A" w:rsidRDefault="002B419E" w:rsidP="009D168D">
      <w:pPr>
        <w:numPr>
          <w:ilvl w:val="0"/>
          <w:numId w:val="3"/>
        </w:numPr>
        <w:jc w:val="both"/>
        <w:rPr>
          <w:rFonts w:ascii="Book Antiqua" w:hAnsi="Book Antiqua" w:cs="Arial"/>
        </w:rPr>
      </w:pPr>
      <w:r>
        <w:rPr>
          <w:rFonts w:ascii="Book Antiqua" w:hAnsi="Book Antiqua" w:cs="Arial"/>
        </w:rPr>
        <w:t>The Court of Appeal in R (on the application of MA (Pakistan) and others) v Upper Tribunal (Immigration and Asylum Chamber and Another [2016] EWCA Civ 705 held that when considering whether it is reasonable to remove a child from the UK under paragraph 276ADE(1)(iv) of the Immigration Rules and section 117B(6) of the Nationality, Immigration and Asylum Act 2002, a court or tribunal should not simply focus on the child but should have regard to the wider public interest considerations, including the conduct and immigration history of the parents. It was also confirmed, however, that if section 117</w:t>
      </w:r>
      <w:proofErr w:type="gramStart"/>
      <w:r>
        <w:rPr>
          <w:rFonts w:ascii="Book Antiqua" w:hAnsi="Book Antiqua" w:cs="Arial"/>
        </w:rPr>
        <w:t>B(</w:t>
      </w:r>
      <w:proofErr w:type="gramEnd"/>
      <w:r>
        <w:rPr>
          <w:rFonts w:ascii="Book Antiqua" w:hAnsi="Book Antiqua" w:cs="Arial"/>
        </w:rPr>
        <w:t xml:space="preserve">6) applies then “there can be no doubt that section 117B(6) must be read as a self-contained provision in the sense that Parliament has stipulated that where the conditions </w:t>
      </w:r>
      <w:r>
        <w:rPr>
          <w:rFonts w:ascii="Book Antiqua" w:hAnsi="Book Antiqua" w:cs="Arial"/>
        </w:rPr>
        <w:lastRenderedPageBreak/>
        <w:t>specified in the subsection are satisfied, the public interest will not justify removal.” It was additionally held, however, that the fact that a child has been in the UK for seven years should be given significant weight in the proportionality exercise because of its relevance to determining the nature and strength of the child’s best interests and as it established as the starting point that leave should be granted unless there were powerful reasons to the contrary.</w:t>
      </w:r>
    </w:p>
    <w:p w:rsidR="002B419E" w:rsidRDefault="002B419E" w:rsidP="009D168D">
      <w:pPr>
        <w:numPr>
          <w:ilvl w:val="0"/>
          <w:numId w:val="3"/>
        </w:numPr>
        <w:jc w:val="both"/>
        <w:rPr>
          <w:rFonts w:ascii="Book Antiqua" w:hAnsi="Book Antiqua" w:cs="Arial"/>
        </w:rPr>
      </w:pPr>
      <w:r>
        <w:rPr>
          <w:rFonts w:ascii="Book Antiqua" w:hAnsi="Book Antiqua" w:cs="Arial"/>
        </w:rPr>
        <w:t xml:space="preserve">In the more recent case of MT and ET (child’s best interests; extempore pilot) Nigeria [2018] UKUT 00088 it was held that a very young child, who had not started school or who has only recently done so, will have difficulty in establishing that her article 8 private and family life has a material element, which lies outside the need to live with her parent or parents, where ever that may be. This position, however, changes over time, with the result that an assessment of best interests must adopt a correspondingly wider focus, examining the child’s position in the wider world, of which school will usually be an important part. On the particular facts of a child who </w:t>
      </w:r>
      <w:r w:rsidR="00160416">
        <w:rPr>
          <w:rFonts w:ascii="Book Antiqua" w:hAnsi="Book Antiqua" w:cs="Arial"/>
        </w:rPr>
        <w:t xml:space="preserve">had </w:t>
      </w:r>
      <w:r>
        <w:rPr>
          <w:rFonts w:ascii="Book Antiqua" w:hAnsi="Book Antiqua" w:cs="Arial"/>
        </w:rPr>
        <w:t>been in the UK for 10 years from the age of four, that her mother had abuse the immigration laws by overstaying on a visit Visa and then making a false asylum claim and at some stage using a false document to obtain employment</w:t>
      </w:r>
      <w:r w:rsidR="00160416">
        <w:rPr>
          <w:rFonts w:ascii="Book Antiqua" w:hAnsi="Book Antiqua" w:cs="Arial"/>
        </w:rPr>
        <w:t>,</w:t>
      </w:r>
      <w:r>
        <w:rPr>
          <w:rFonts w:ascii="Book Antiqua" w:hAnsi="Book Antiqua" w:cs="Arial"/>
        </w:rPr>
        <w:t xml:space="preserve"> was not such a bad immigration history as to constitute the kind of “powerful” reason </w:t>
      </w:r>
      <w:r w:rsidR="00160416">
        <w:rPr>
          <w:rFonts w:ascii="Book Antiqua" w:hAnsi="Book Antiqua" w:cs="Arial"/>
        </w:rPr>
        <w:t xml:space="preserve">that </w:t>
      </w:r>
      <w:r>
        <w:rPr>
          <w:rFonts w:ascii="Book Antiqua" w:hAnsi="Book Antiqua" w:cs="Arial"/>
        </w:rPr>
        <w:t>would render the child</w:t>
      </w:r>
      <w:r w:rsidR="00160416">
        <w:rPr>
          <w:rFonts w:ascii="Book Antiqua" w:hAnsi="Book Antiqua" w:cs="Arial"/>
        </w:rPr>
        <w:t>’s</w:t>
      </w:r>
      <w:r>
        <w:rPr>
          <w:rFonts w:ascii="Book Antiqua" w:hAnsi="Book Antiqua" w:cs="Arial"/>
        </w:rPr>
        <w:t xml:space="preserve"> removal to Nigeria reasonable.</w:t>
      </w:r>
    </w:p>
    <w:p w:rsidR="002B419E" w:rsidRDefault="002B419E" w:rsidP="009D168D">
      <w:pPr>
        <w:numPr>
          <w:ilvl w:val="0"/>
          <w:numId w:val="3"/>
        </w:numPr>
        <w:jc w:val="both"/>
        <w:rPr>
          <w:rFonts w:ascii="Book Antiqua" w:hAnsi="Book Antiqua" w:cs="Arial"/>
        </w:rPr>
      </w:pPr>
      <w:r>
        <w:rPr>
          <w:rFonts w:ascii="Book Antiqua" w:hAnsi="Book Antiqua" w:cs="Arial"/>
        </w:rPr>
        <w:t>There are</w:t>
      </w:r>
      <w:r w:rsidR="00160416">
        <w:rPr>
          <w:rFonts w:ascii="Book Antiqua" w:hAnsi="Book Antiqua" w:cs="Arial"/>
        </w:rPr>
        <w:t>,</w:t>
      </w:r>
      <w:r>
        <w:rPr>
          <w:rFonts w:ascii="Book Antiqua" w:hAnsi="Book Antiqua" w:cs="Arial"/>
        </w:rPr>
        <w:t xml:space="preserve"> however</w:t>
      </w:r>
      <w:r w:rsidR="00160416">
        <w:rPr>
          <w:rFonts w:ascii="Book Antiqua" w:hAnsi="Book Antiqua" w:cs="Arial"/>
        </w:rPr>
        <w:t>,</w:t>
      </w:r>
      <w:r>
        <w:rPr>
          <w:rFonts w:ascii="Book Antiqua" w:hAnsi="Book Antiqua" w:cs="Arial"/>
        </w:rPr>
        <w:t xml:space="preserve"> cases such as that of R (on the application of Osanwemwenze) v Secretary State the Home Department [2014] EWHC 1563 which, whilst not specifically concerned with section 117B, considered the question of reasonableness </w:t>
      </w:r>
      <w:r w:rsidR="00160416">
        <w:rPr>
          <w:rFonts w:ascii="Book Antiqua" w:hAnsi="Book Antiqua" w:cs="Arial"/>
        </w:rPr>
        <w:t xml:space="preserve">of </w:t>
      </w:r>
      <w:r>
        <w:rPr>
          <w:rFonts w:ascii="Book Antiqua" w:hAnsi="Book Antiqua" w:cs="Arial"/>
        </w:rPr>
        <w:t>the child leaving the United Kingdom. In that case the claimant’s 14-year-old stepson from Nigeria had been in the UK for more than seven years and had leave to remain in his own right. It was held that this was an important but not an overriding consideration and it was reasonable to expect the claimant’s family including the stepson to relocate to Nigeria where the parents had experienced life there a</w:t>
      </w:r>
      <w:r w:rsidR="00160416">
        <w:rPr>
          <w:rFonts w:ascii="Book Antiqua" w:hAnsi="Book Antiqua" w:cs="Arial"/>
        </w:rPr>
        <w:t xml:space="preserve">s </w:t>
      </w:r>
      <w:r>
        <w:rPr>
          <w:rFonts w:ascii="Book Antiqua" w:hAnsi="Book Antiqua" w:cs="Arial"/>
        </w:rPr>
        <w:t>adult</w:t>
      </w:r>
      <w:r w:rsidR="00160416">
        <w:rPr>
          <w:rFonts w:ascii="Book Antiqua" w:hAnsi="Book Antiqua" w:cs="Arial"/>
        </w:rPr>
        <w:t xml:space="preserve">s and </w:t>
      </w:r>
      <w:r>
        <w:rPr>
          <w:rFonts w:ascii="Book Antiqua" w:hAnsi="Book Antiqua" w:cs="Arial"/>
        </w:rPr>
        <w:t>would will be able to provide for the children and help them to reintegrate.</w:t>
      </w:r>
    </w:p>
    <w:p w:rsidR="002B419E" w:rsidRDefault="002B419E" w:rsidP="009D168D">
      <w:pPr>
        <w:numPr>
          <w:ilvl w:val="0"/>
          <w:numId w:val="3"/>
        </w:numPr>
        <w:jc w:val="both"/>
        <w:rPr>
          <w:rFonts w:ascii="Book Antiqua" w:hAnsi="Book Antiqua" w:cs="Arial"/>
        </w:rPr>
      </w:pPr>
      <w:r>
        <w:rPr>
          <w:rFonts w:ascii="Book Antiqua" w:hAnsi="Book Antiqua" w:cs="Arial"/>
        </w:rPr>
        <w:t>In AM (s117B) Malawi [2015] UKUT 260(IAC) the Tribunal held that when the question posed by s117</w:t>
      </w:r>
      <w:proofErr w:type="gramStart"/>
      <w:r>
        <w:rPr>
          <w:rFonts w:ascii="Book Antiqua" w:hAnsi="Book Antiqua" w:cs="Arial"/>
        </w:rPr>
        <w:t>B(</w:t>
      </w:r>
      <w:proofErr w:type="gramEnd"/>
      <w:r>
        <w:rPr>
          <w:rFonts w:ascii="Book Antiqua" w:hAnsi="Book Antiqua" w:cs="Arial"/>
        </w:rPr>
        <w:t>6) is the same question posed in relation to the children by paragraph 276ADE(1)(iv), it must be posed and answered in the proper context of whether it was reasonable to expect the child to follow its parents to their country of origin.</w:t>
      </w:r>
    </w:p>
    <w:p w:rsidR="002B419E" w:rsidRDefault="00B53E51" w:rsidP="009D168D">
      <w:pPr>
        <w:numPr>
          <w:ilvl w:val="0"/>
          <w:numId w:val="3"/>
        </w:numPr>
        <w:jc w:val="both"/>
        <w:rPr>
          <w:rFonts w:ascii="Book Antiqua" w:hAnsi="Book Antiqua" w:cs="Arial"/>
        </w:rPr>
      </w:pPr>
      <w:r>
        <w:rPr>
          <w:rFonts w:ascii="Book Antiqua" w:hAnsi="Book Antiqua" w:cs="Arial"/>
        </w:rPr>
        <w:t>The Judge clearly considered all relevant aspects of the case including what had occurred previously in relation to this family unit. The Judge considered both paragraph 276ADE and section 117B and the challenges to the interpretation of the statutory section when the decision under both should arguably be the same.</w:t>
      </w:r>
    </w:p>
    <w:p w:rsidR="00B53E51" w:rsidRDefault="00B53E51" w:rsidP="009D168D">
      <w:pPr>
        <w:numPr>
          <w:ilvl w:val="0"/>
          <w:numId w:val="3"/>
        </w:numPr>
        <w:jc w:val="both"/>
        <w:rPr>
          <w:rFonts w:ascii="Book Antiqua" w:hAnsi="Book Antiqua" w:cs="Arial"/>
        </w:rPr>
      </w:pPr>
      <w:r>
        <w:rPr>
          <w:rFonts w:ascii="Book Antiqua" w:hAnsi="Book Antiqua" w:cs="Arial"/>
        </w:rPr>
        <w:t xml:space="preserve">Whether a child’s best interests require them to stay in the United Kingdom or whether it is reasonable for a child to return to their country of origin is a question of fact. In this case neither the first </w:t>
      </w:r>
      <w:r w:rsidR="00107FD2">
        <w:rPr>
          <w:rFonts w:ascii="Book Antiqua" w:hAnsi="Book Antiqua" w:cs="Arial"/>
        </w:rPr>
        <w:t>n</w:t>
      </w:r>
      <w:r>
        <w:rPr>
          <w:rFonts w:ascii="Book Antiqua" w:hAnsi="Book Antiqua" w:cs="Arial"/>
        </w:rPr>
        <w:t>or second appellant are British citizens, both be</w:t>
      </w:r>
      <w:r w:rsidR="00107FD2">
        <w:rPr>
          <w:rFonts w:ascii="Book Antiqua" w:hAnsi="Book Antiqua" w:cs="Arial"/>
        </w:rPr>
        <w:t xml:space="preserve">ing </w:t>
      </w:r>
      <w:r>
        <w:rPr>
          <w:rFonts w:ascii="Book Antiqua" w:hAnsi="Book Antiqua" w:cs="Arial"/>
        </w:rPr>
        <w:t xml:space="preserve">citizens of Bangladesh, and neither has a right to remain in the United Kingdom following a grant of leave to enter or remain. The first appellant is an over stayer. The Judge recognised that the second appellant’s primary bond and connection within the family is to her mother, the first appellant. The Judge </w:t>
      </w:r>
      <w:r>
        <w:rPr>
          <w:rFonts w:ascii="Book Antiqua" w:hAnsi="Book Antiqua" w:cs="Arial"/>
        </w:rPr>
        <w:lastRenderedPageBreak/>
        <w:t>recognised that the second appellant attend</w:t>
      </w:r>
      <w:r w:rsidR="00107FD2">
        <w:rPr>
          <w:rFonts w:ascii="Book Antiqua" w:hAnsi="Book Antiqua" w:cs="Arial"/>
        </w:rPr>
        <w:t>s</w:t>
      </w:r>
      <w:r>
        <w:rPr>
          <w:rFonts w:ascii="Book Antiqua" w:hAnsi="Book Antiqua" w:cs="Arial"/>
        </w:rPr>
        <w:t xml:space="preserve"> school in the United Kingdom and properly analyse</w:t>
      </w:r>
      <w:r w:rsidR="00107FD2">
        <w:rPr>
          <w:rFonts w:ascii="Book Antiqua" w:hAnsi="Book Antiqua" w:cs="Arial"/>
        </w:rPr>
        <w:t>s</w:t>
      </w:r>
      <w:r>
        <w:rPr>
          <w:rFonts w:ascii="Book Antiqua" w:hAnsi="Book Antiqua" w:cs="Arial"/>
        </w:rPr>
        <w:t xml:space="preserve"> the evidence relating to the connections the child has with the school and evidence of connections the child has to the United Kingdom generally</w:t>
      </w:r>
      <w:r w:rsidR="00107FD2">
        <w:rPr>
          <w:rFonts w:ascii="Book Antiqua" w:hAnsi="Book Antiqua" w:cs="Arial"/>
        </w:rPr>
        <w:t>,</w:t>
      </w:r>
      <w:r>
        <w:rPr>
          <w:rFonts w:ascii="Book Antiqua" w:hAnsi="Book Antiqua" w:cs="Arial"/>
        </w:rPr>
        <w:t xml:space="preserve"> before concluding that there was little evidence that the child </w:t>
      </w:r>
      <w:r w:rsidR="00107FD2">
        <w:rPr>
          <w:rFonts w:ascii="Book Antiqua" w:hAnsi="Book Antiqua" w:cs="Arial"/>
        </w:rPr>
        <w:t xml:space="preserve">has </w:t>
      </w:r>
      <w:r>
        <w:rPr>
          <w:rFonts w:ascii="Book Antiqua" w:hAnsi="Book Antiqua" w:cs="Arial"/>
        </w:rPr>
        <w:t xml:space="preserve">put down significant roots in the seven years that the second appellant has been here. The Judge found that it had not been made out that the child’s best interests require the child to stay in the United Kingdom on the basis of the material presented </w:t>
      </w:r>
      <w:r w:rsidR="00107FD2">
        <w:rPr>
          <w:rFonts w:ascii="Book Antiqua" w:hAnsi="Book Antiqua" w:cs="Arial"/>
        </w:rPr>
        <w:t xml:space="preserve">for </w:t>
      </w:r>
      <w:r>
        <w:rPr>
          <w:rFonts w:ascii="Book Antiqua" w:hAnsi="Book Antiqua" w:cs="Arial"/>
        </w:rPr>
        <w:t>consideration and the findings made.</w:t>
      </w:r>
    </w:p>
    <w:p w:rsidR="00B53E51" w:rsidRDefault="00B53E51" w:rsidP="009D168D">
      <w:pPr>
        <w:numPr>
          <w:ilvl w:val="0"/>
          <w:numId w:val="3"/>
        </w:numPr>
        <w:jc w:val="both"/>
        <w:rPr>
          <w:rFonts w:ascii="Book Antiqua" w:hAnsi="Book Antiqua" w:cs="Arial"/>
        </w:rPr>
      </w:pPr>
      <w:r>
        <w:rPr>
          <w:rFonts w:ascii="Book Antiqua" w:hAnsi="Book Antiqua" w:cs="Arial"/>
        </w:rPr>
        <w:t xml:space="preserve">The case law referred to above </w:t>
      </w:r>
      <w:r w:rsidR="00107FD2">
        <w:rPr>
          <w:rFonts w:ascii="Book Antiqua" w:hAnsi="Book Antiqua" w:cs="Arial"/>
        </w:rPr>
        <w:t xml:space="preserve">and </w:t>
      </w:r>
      <w:r>
        <w:rPr>
          <w:rFonts w:ascii="Book Antiqua" w:hAnsi="Book Antiqua" w:cs="Arial"/>
        </w:rPr>
        <w:t>that relied upon by Mr Hussain set</w:t>
      </w:r>
      <w:r w:rsidR="00107FD2">
        <w:rPr>
          <w:rFonts w:ascii="Book Antiqua" w:hAnsi="Book Antiqua" w:cs="Arial"/>
        </w:rPr>
        <w:t>s</w:t>
      </w:r>
      <w:r>
        <w:rPr>
          <w:rFonts w:ascii="Book Antiqua" w:hAnsi="Book Antiqua" w:cs="Arial"/>
        </w:rPr>
        <w:t xml:space="preserve"> out principles to be considered by decision-makers dealing with cases of this nature, </w:t>
      </w:r>
      <w:r w:rsidR="00107FD2">
        <w:rPr>
          <w:rFonts w:ascii="Book Antiqua" w:hAnsi="Book Antiqua" w:cs="Arial"/>
        </w:rPr>
        <w:t xml:space="preserve">but does not say that </w:t>
      </w:r>
      <w:r>
        <w:rPr>
          <w:rFonts w:ascii="Book Antiqua" w:hAnsi="Book Antiqua" w:cs="Arial"/>
        </w:rPr>
        <w:t xml:space="preserve">a child who </w:t>
      </w:r>
      <w:r w:rsidR="00107FD2">
        <w:rPr>
          <w:rFonts w:ascii="Book Antiqua" w:hAnsi="Book Antiqua" w:cs="Arial"/>
        </w:rPr>
        <w:t xml:space="preserve">has </w:t>
      </w:r>
      <w:r>
        <w:rPr>
          <w:rFonts w:ascii="Book Antiqua" w:hAnsi="Book Antiqua" w:cs="Arial"/>
        </w:rPr>
        <w:t>been in the United Kingdom</w:t>
      </w:r>
      <w:r w:rsidR="00107FD2">
        <w:rPr>
          <w:rFonts w:ascii="Book Antiqua" w:hAnsi="Book Antiqua" w:cs="Arial"/>
        </w:rPr>
        <w:t xml:space="preserve"> for at least </w:t>
      </w:r>
      <w:r>
        <w:rPr>
          <w:rFonts w:ascii="Book Antiqua" w:hAnsi="Book Antiqua" w:cs="Arial"/>
        </w:rPr>
        <w:t xml:space="preserve">seven years should automatically succeed with </w:t>
      </w:r>
      <w:r w:rsidR="00107FD2">
        <w:rPr>
          <w:rFonts w:ascii="Book Antiqua" w:hAnsi="Book Antiqua" w:cs="Arial"/>
        </w:rPr>
        <w:t xml:space="preserve">their </w:t>
      </w:r>
      <w:r>
        <w:rPr>
          <w:rFonts w:ascii="Book Antiqua" w:hAnsi="Book Antiqua" w:cs="Arial"/>
        </w:rPr>
        <w:t xml:space="preserve">claim. It is accepted that the case law indicates that significant weight should be given to the fact the child had been in the United Kingdom for this length of time as that recognises the fact </w:t>
      </w:r>
      <w:r w:rsidR="00107FD2">
        <w:rPr>
          <w:rFonts w:ascii="Book Antiqua" w:hAnsi="Book Antiqua" w:cs="Arial"/>
        </w:rPr>
        <w:t xml:space="preserve">a </w:t>
      </w:r>
      <w:r>
        <w:rPr>
          <w:rFonts w:ascii="Book Antiqua" w:hAnsi="Book Antiqua" w:cs="Arial"/>
        </w:rPr>
        <w:t xml:space="preserve">child </w:t>
      </w:r>
      <w:r w:rsidR="00107FD2">
        <w:rPr>
          <w:rFonts w:ascii="Book Antiqua" w:hAnsi="Book Antiqua" w:cs="Arial"/>
        </w:rPr>
        <w:t xml:space="preserve">will have </w:t>
      </w:r>
      <w:r>
        <w:rPr>
          <w:rFonts w:ascii="Book Antiqua" w:hAnsi="Book Antiqua" w:cs="Arial"/>
        </w:rPr>
        <w:t>formed strong bonds that it would be disproportionate to interfere with when considering the article 8 exercise</w:t>
      </w:r>
      <w:r w:rsidR="00107FD2">
        <w:rPr>
          <w:rFonts w:ascii="Book Antiqua" w:hAnsi="Book Antiqua" w:cs="Arial"/>
        </w:rPr>
        <w:t>, during this time</w:t>
      </w:r>
      <w:r>
        <w:rPr>
          <w:rFonts w:ascii="Book Antiqua" w:hAnsi="Book Antiqua" w:cs="Arial"/>
        </w:rPr>
        <w:t>.</w:t>
      </w:r>
    </w:p>
    <w:p w:rsidR="00B53E51" w:rsidRDefault="00B53E51" w:rsidP="009D168D">
      <w:pPr>
        <w:numPr>
          <w:ilvl w:val="0"/>
          <w:numId w:val="3"/>
        </w:numPr>
        <w:jc w:val="both"/>
        <w:rPr>
          <w:rFonts w:ascii="Book Antiqua" w:hAnsi="Book Antiqua" w:cs="Arial"/>
        </w:rPr>
      </w:pPr>
      <w:r>
        <w:rPr>
          <w:rFonts w:ascii="Book Antiqua" w:hAnsi="Book Antiqua" w:cs="Arial"/>
        </w:rPr>
        <w:t>Section 117</w:t>
      </w:r>
      <w:proofErr w:type="gramStart"/>
      <w:r>
        <w:rPr>
          <w:rFonts w:ascii="Book Antiqua" w:hAnsi="Book Antiqua" w:cs="Arial"/>
        </w:rPr>
        <w:t>B(</w:t>
      </w:r>
      <w:proofErr w:type="gramEnd"/>
      <w:r>
        <w:rPr>
          <w:rFonts w:ascii="Book Antiqua" w:hAnsi="Book Antiqua" w:cs="Arial"/>
        </w:rPr>
        <w:t>6) provides that in the case of a person who is not liable to deportation, the public interest does not require the person’s removal where (a) the person has a genuine and subsisting parental relationship with a qualifying child, and (B) it would not be reasonable to expect the child to leave the United Kingdom. Th</w:t>
      </w:r>
      <w:r w:rsidR="00107FD2">
        <w:rPr>
          <w:rFonts w:ascii="Book Antiqua" w:hAnsi="Book Antiqua" w:cs="Arial"/>
        </w:rPr>
        <w:t xml:space="preserve">e time element is </w:t>
      </w:r>
      <w:r>
        <w:rPr>
          <w:rFonts w:ascii="Book Antiqua" w:hAnsi="Book Antiqua" w:cs="Arial"/>
        </w:rPr>
        <w:t>not cast</w:t>
      </w:r>
      <w:r w:rsidR="00107FD2">
        <w:rPr>
          <w:rFonts w:ascii="Book Antiqua" w:hAnsi="Book Antiqua" w:cs="Arial"/>
        </w:rPr>
        <w:t xml:space="preserve"> </w:t>
      </w:r>
      <w:r>
        <w:rPr>
          <w:rFonts w:ascii="Book Antiqua" w:hAnsi="Book Antiqua" w:cs="Arial"/>
        </w:rPr>
        <w:t>in</w:t>
      </w:r>
      <w:r w:rsidR="00107FD2">
        <w:rPr>
          <w:rFonts w:ascii="Book Antiqua" w:hAnsi="Book Antiqua" w:cs="Arial"/>
        </w:rPr>
        <w:t xml:space="preserve"> </w:t>
      </w:r>
      <w:r>
        <w:rPr>
          <w:rFonts w:ascii="Book Antiqua" w:hAnsi="Book Antiqua" w:cs="Arial"/>
        </w:rPr>
        <w:t>absolute terms based upon duration of time in the United Kingdom but introduces the need to assess the reasonableness of the child</w:t>
      </w:r>
      <w:r w:rsidR="00107FD2">
        <w:rPr>
          <w:rFonts w:ascii="Book Antiqua" w:hAnsi="Book Antiqua" w:cs="Arial"/>
        </w:rPr>
        <w:t>’s</w:t>
      </w:r>
      <w:r>
        <w:rPr>
          <w:rFonts w:ascii="Book Antiqua" w:hAnsi="Book Antiqua" w:cs="Arial"/>
        </w:rPr>
        <w:t xml:space="preserve"> removal.</w:t>
      </w:r>
    </w:p>
    <w:p w:rsidR="00B53E51" w:rsidRDefault="00B53E51" w:rsidP="009D168D">
      <w:pPr>
        <w:numPr>
          <w:ilvl w:val="0"/>
          <w:numId w:val="3"/>
        </w:numPr>
        <w:jc w:val="both"/>
        <w:rPr>
          <w:rFonts w:ascii="Book Antiqua" w:hAnsi="Book Antiqua" w:cs="Arial"/>
        </w:rPr>
      </w:pPr>
      <w:r>
        <w:rPr>
          <w:rFonts w:ascii="Book Antiqua" w:hAnsi="Book Antiqua" w:cs="Arial"/>
        </w:rPr>
        <w:t xml:space="preserve">The Judge </w:t>
      </w:r>
      <w:r w:rsidR="00107FD2">
        <w:rPr>
          <w:rFonts w:ascii="Book Antiqua" w:hAnsi="Book Antiqua" w:cs="Arial"/>
        </w:rPr>
        <w:t xml:space="preserve">was </w:t>
      </w:r>
      <w:r>
        <w:rPr>
          <w:rFonts w:ascii="Book Antiqua" w:hAnsi="Book Antiqua" w:cs="Arial"/>
        </w:rPr>
        <w:t>clearly aware of this requirement which is recorded in the determination under challenge. No misunderstanding of the requisite test or legal misdirection is arguably made out.</w:t>
      </w:r>
    </w:p>
    <w:p w:rsidR="00B53E51" w:rsidRDefault="00B53E51" w:rsidP="009D168D">
      <w:pPr>
        <w:numPr>
          <w:ilvl w:val="0"/>
          <w:numId w:val="3"/>
        </w:numPr>
        <w:jc w:val="both"/>
        <w:rPr>
          <w:rFonts w:ascii="Book Antiqua" w:hAnsi="Book Antiqua" w:cs="Arial"/>
        </w:rPr>
      </w:pPr>
      <w:r>
        <w:rPr>
          <w:rFonts w:ascii="Book Antiqua" w:hAnsi="Book Antiqua" w:cs="Arial"/>
        </w:rPr>
        <w:t>The conclusion of the Judge that it had not been established that the child’s best interests were to remain in the United Kingdom</w:t>
      </w:r>
      <w:r w:rsidR="00107FD2">
        <w:rPr>
          <w:rFonts w:ascii="Book Antiqua" w:hAnsi="Book Antiqua" w:cs="Arial"/>
        </w:rPr>
        <w:t>,</w:t>
      </w:r>
      <w:r>
        <w:rPr>
          <w:rFonts w:ascii="Book Antiqua" w:hAnsi="Book Antiqua" w:cs="Arial"/>
        </w:rPr>
        <w:t xml:space="preserve"> on the basis of the facts of this case</w:t>
      </w:r>
      <w:r w:rsidR="00107FD2">
        <w:rPr>
          <w:rFonts w:ascii="Book Antiqua" w:hAnsi="Book Antiqua" w:cs="Arial"/>
        </w:rPr>
        <w:t>,</w:t>
      </w:r>
      <w:r>
        <w:rPr>
          <w:rFonts w:ascii="Book Antiqua" w:hAnsi="Book Antiqua" w:cs="Arial"/>
        </w:rPr>
        <w:t xml:space="preserve"> has not been shown to be infected by arguable legal error. </w:t>
      </w:r>
    </w:p>
    <w:p w:rsidR="00B53E51" w:rsidRDefault="00B53E51" w:rsidP="009D168D">
      <w:pPr>
        <w:numPr>
          <w:ilvl w:val="0"/>
          <w:numId w:val="3"/>
        </w:numPr>
        <w:jc w:val="both"/>
        <w:rPr>
          <w:rFonts w:ascii="Book Antiqua" w:hAnsi="Book Antiqua" w:cs="Arial"/>
        </w:rPr>
      </w:pPr>
      <w:r>
        <w:rPr>
          <w:rFonts w:ascii="Book Antiqua" w:hAnsi="Book Antiqua" w:cs="Arial"/>
        </w:rPr>
        <w:t xml:space="preserve">The Judge factored into the assessment any connection the child may have to the language and culture of Bangladesh and family members within Bangladesh, concluding that the child spoke </w:t>
      </w:r>
      <w:r w:rsidR="00107FD2">
        <w:rPr>
          <w:rFonts w:ascii="Book Antiqua" w:hAnsi="Book Antiqua" w:cs="Arial"/>
        </w:rPr>
        <w:t xml:space="preserve">the </w:t>
      </w:r>
      <w:r>
        <w:rPr>
          <w:rFonts w:ascii="Book Antiqua" w:hAnsi="Book Antiqua" w:cs="Arial"/>
        </w:rPr>
        <w:t xml:space="preserve">local languages and had </w:t>
      </w:r>
      <w:r w:rsidR="00107FD2">
        <w:rPr>
          <w:rFonts w:ascii="Book Antiqua" w:hAnsi="Book Antiqua" w:cs="Arial"/>
        </w:rPr>
        <w:t xml:space="preserve">a </w:t>
      </w:r>
      <w:r>
        <w:rPr>
          <w:rFonts w:ascii="Book Antiqua" w:hAnsi="Book Antiqua" w:cs="Arial"/>
        </w:rPr>
        <w:t xml:space="preserve">grandparent in Bangladesh </w:t>
      </w:r>
      <w:r w:rsidR="00107FD2">
        <w:rPr>
          <w:rFonts w:ascii="Book Antiqua" w:hAnsi="Book Antiqua" w:cs="Arial"/>
        </w:rPr>
        <w:t xml:space="preserve">who </w:t>
      </w:r>
      <w:r>
        <w:rPr>
          <w:rFonts w:ascii="Book Antiqua" w:hAnsi="Book Antiqua" w:cs="Arial"/>
        </w:rPr>
        <w:t>could provide support and assistance on return.</w:t>
      </w:r>
    </w:p>
    <w:p w:rsidR="00107FD2" w:rsidRDefault="00107FD2" w:rsidP="009D168D">
      <w:pPr>
        <w:numPr>
          <w:ilvl w:val="0"/>
          <w:numId w:val="3"/>
        </w:numPr>
        <w:jc w:val="both"/>
        <w:rPr>
          <w:rFonts w:ascii="Book Antiqua" w:hAnsi="Book Antiqua" w:cs="Arial"/>
        </w:rPr>
      </w:pPr>
      <w:bookmarkStart w:id="2" w:name="_GoBack"/>
      <w:r>
        <w:rPr>
          <w:rFonts w:ascii="Book Antiqua" w:hAnsi="Book Antiqua" w:cs="Arial"/>
        </w:rPr>
        <w:t xml:space="preserve">The Judge answered the three questions he was asked to consider which are (i) is </w:t>
      </w:r>
      <w:bookmarkEnd w:id="2"/>
      <w:r>
        <w:rPr>
          <w:rFonts w:ascii="Book Antiqua" w:hAnsi="Book Antiqua" w:cs="Arial"/>
        </w:rPr>
        <w:t>a genuine and subsisting parental relationship which the Judge accepted there was between the two appellants as mother and daughter, (ii) is the child a British citizen or a child who has lived in United Kingdom for a continuous period of at least seven years which the Judge accepted on the basis of the length of time the second appellant has been in the United Kingdom and (iii) whether it would be reasonable to expect the child to leave the United Kingdom which the Judge considered and concluded it was reasonable for the child to leave.</w:t>
      </w:r>
    </w:p>
    <w:p w:rsidR="00B53E51" w:rsidRDefault="00B53E51" w:rsidP="009D168D">
      <w:pPr>
        <w:numPr>
          <w:ilvl w:val="0"/>
          <w:numId w:val="3"/>
        </w:numPr>
        <w:jc w:val="both"/>
        <w:rPr>
          <w:rFonts w:ascii="Book Antiqua" w:hAnsi="Book Antiqua" w:cs="Arial"/>
        </w:rPr>
      </w:pPr>
      <w:r>
        <w:rPr>
          <w:rFonts w:ascii="Book Antiqua" w:hAnsi="Book Antiqua" w:cs="Arial"/>
        </w:rPr>
        <w:t xml:space="preserve">The Upper Tribunal cannot interfere in a decision </w:t>
      </w:r>
      <w:r w:rsidR="00107FD2">
        <w:rPr>
          <w:rFonts w:ascii="Book Antiqua" w:hAnsi="Book Antiqua" w:cs="Arial"/>
        </w:rPr>
        <w:t xml:space="preserve">unless it is </w:t>
      </w:r>
      <w:r>
        <w:rPr>
          <w:rFonts w:ascii="Book Antiqua" w:hAnsi="Book Antiqua" w:cs="Arial"/>
        </w:rPr>
        <w:t>established the First-tier Tribunal had made legal error in their decision material to the decision under challenge. The Judge has not been shown to have made such material error on the facts of th</w:t>
      </w:r>
      <w:r w:rsidR="00107FD2">
        <w:rPr>
          <w:rFonts w:ascii="Book Antiqua" w:hAnsi="Book Antiqua" w:cs="Arial"/>
        </w:rPr>
        <w:t>e</w:t>
      </w:r>
      <w:r>
        <w:rPr>
          <w:rFonts w:ascii="Book Antiqua" w:hAnsi="Book Antiqua" w:cs="Arial"/>
        </w:rPr>
        <w:t xml:space="preserve"> case known to the First-tier Tribunal and submissions made at the hearing and 17 September 2017.</w:t>
      </w:r>
    </w:p>
    <w:p w:rsidR="00B53E51" w:rsidRDefault="00B53E51" w:rsidP="009D168D">
      <w:pPr>
        <w:numPr>
          <w:ilvl w:val="0"/>
          <w:numId w:val="3"/>
        </w:numPr>
        <w:jc w:val="both"/>
        <w:rPr>
          <w:rFonts w:ascii="Book Antiqua" w:hAnsi="Book Antiqua" w:cs="Arial"/>
        </w:rPr>
      </w:pPr>
      <w:r>
        <w:rPr>
          <w:rFonts w:ascii="Book Antiqua" w:hAnsi="Book Antiqua" w:cs="Arial"/>
        </w:rPr>
        <w:lastRenderedPageBreak/>
        <w:t xml:space="preserve">Although Mr Hussain specifically submits this is not an attempt by the appellants to reargue their claim it may be seen </w:t>
      </w:r>
      <w:r w:rsidR="00107FD2">
        <w:rPr>
          <w:rFonts w:ascii="Book Antiqua" w:hAnsi="Book Antiqua" w:cs="Arial"/>
        </w:rPr>
        <w:t xml:space="preserve">by some </w:t>
      </w:r>
      <w:r>
        <w:rPr>
          <w:rFonts w:ascii="Book Antiqua" w:hAnsi="Book Antiqua" w:cs="Arial"/>
        </w:rPr>
        <w:t>that there is arguable merit in the submission made on the respondent’s behalf that this is precisely what the appellant wishes to achieve. Whilst the appellant may wish to remain in the United Kingdom that is not the issue under consideration at this point in the proceedings.</w:t>
      </w:r>
    </w:p>
    <w:p w:rsidR="00B53E51" w:rsidRDefault="00B53E51" w:rsidP="009D168D">
      <w:pPr>
        <w:numPr>
          <w:ilvl w:val="0"/>
          <w:numId w:val="3"/>
        </w:numPr>
        <w:jc w:val="both"/>
        <w:rPr>
          <w:rFonts w:ascii="Book Antiqua" w:hAnsi="Book Antiqua" w:cs="Arial"/>
        </w:rPr>
      </w:pPr>
      <w:r>
        <w:rPr>
          <w:rFonts w:ascii="Book Antiqua" w:hAnsi="Book Antiqua" w:cs="Arial"/>
        </w:rPr>
        <w:t>The appellant fails to establish that the decision is outside the range of those reasonably open to the Judge on the evidence. Accordingly</w:t>
      </w:r>
      <w:r w:rsidR="00107FD2">
        <w:rPr>
          <w:rFonts w:ascii="Book Antiqua" w:hAnsi="Book Antiqua" w:cs="Arial"/>
        </w:rPr>
        <w:t>,</w:t>
      </w:r>
      <w:r>
        <w:rPr>
          <w:rFonts w:ascii="Book Antiqua" w:hAnsi="Book Antiqua" w:cs="Arial"/>
        </w:rPr>
        <w:t xml:space="preserve"> this appeal is dismissed.</w:t>
      </w:r>
    </w:p>
    <w:p w:rsidR="00B90674" w:rsidRDefault="00B90674" w:rsidP="009D168D">
      <w:pPr>
        <w:pStyle w:val="BodyTextIndent"/>
        <w:ind w:left="0"/>
        <w:jc w:val="both"/>
        <w:rPr>
          <w:rFonts w:ascii="Book Antiqua" w:hAnsi="Book Antiqua" w:cs="Arial"/>
          <w:b/>
          <w:bCs/>
          <w:sz w:val="24"/>
          <w:u w:val="single"/>
        </w:rPr>
      </w:pPr>
    </w:p>
    <w:p w:rsidR="00D32B8A" w:rsidRPr="00D32B8A" w:rsidRDefault="00D32B8A" w:rsidP="009D168D">
      <w:pPr>
        <w:pStyle w:val="BodyTextIndent"/>
        <w:ind w:left="0"/>
        <w:jc w:val="both"/>
        <w:rPr>
          <w:rFonts w:ascii="Book Antiqua" w:hAnsi="Book Antiqua" w:cs="Arial"/>
          <w:b/>
          <w:bCs/>
          <w:sz w:val="24"/>
          <w:u w:val="single"/>
        </w:rPr>
      </w:pPr>
      <w:r w:rsidRPr="00D32B8A">
        <w:rPr>
          <w:rFonts w:ascii="Book Antiqua" w:hAnsi="Book Antiqua" w:cs="Arial"/>
          <w:b/>
          <w:bCs/>
          <w:sz w:val="24"/>
          <w:u w:val="single"/>
        </w:rPr>
        <w:t>Decision</w:t>
      </w:r>
    </w:p>
    <w:p w:rsidR="00D32B8A" w:rsidRPr="00D32B8A" w:rsidRDefault="00D32B8A" w:rsidP="009D168D">
      <w:pPr>
        <w:pStyle w:val="BodyTextIndent"/>
        <w:ind w:left="0"/>
        <w:jc w:val="both"/>
        <w:rPr>
          <w:rFonts w:ascii="Book Antiqua" w:hAnsi="Book Antiqua" w:cs="Arial"/>
          <w:b/>
          <w:bCs/>
          <w:sz w:val="24"/>
          <w:u w:val="single"/>
        </w:rPr>
      </w:pPr>
    </w:p>
    <w:p w:rsidR="00813355" w:rsidRDefault="00D32B8A" w:rsidP="009D168D">
      <w:pPr>
        <w:pStyle w:val="BodyTextIndent"/>
        <w:numPr>
          <w:ilvl w:val="0"/>
          <w:numId w:val="3"/>
        </w:numPr>
        <w:jc w:val="both"/>
        <w:rPr>
          <w:rFonts w:ascii="Book Antiqua" w:hAnsi="Book Antiqua" w:cs="Arial"/>
          <w:b/>
          <w:sz w:val="24"/>
        </w:rPr>
      </w:pPr>
      <w:r w:rsidRPr="00D32B8A">
        <w:rPr>
          <w:rFonts w:ascii="Book Antiqua" w:hAnsi="Book Antiqua" w:cs="Arial"/>
          <w:b/>
          <w:sz w:val="24"/>
        </w:rPr>
        <w:t xml:space="preserve">There is no material error of law in the Immigration Judge’s decision. The determination shall stand. </w:t>
      </w:r>
    </w:p>
    <w:p w:rsidR="00813355" w:rsidRDefault="00813355" w:rsidP="009D168D">
      <w:pPr>
        <w:pStyle w:val="BodyTextIndent"/>
        <w:jc w:val="both"/>
        <w:rPr>
          <w:rFonts w:ascii="Book Antiqua" w:hAnsi="Book Antiqua" w:cs="Arial"/>
          <w:b/>
          <w:sz w:val="24"/>
        </w:rPr>
      </w:pPr>
    </w:p>
    <w:p w:rsidR="00813355" w:rsidRPr="00DB5024" w:rsidRDefault="00813355" w:rsidP="009D168D">
      <w:pPr>
        <w:pStyle w:val="BodyTextIndent"/>
        <w:ind w:left="360"/>
        <w:jc w:val="both"/>
        <w:rPr>
          <w:rFonts w:ascii="Book Antiqua" w:eastAsia="Book Antiqua,Arial" w:hAnsi="Book Antiqua" w:cs="Book Antiqua,Arial"/>
          <w:sz w:val="24"/>
        </w:rPr>
      </w:pPr>
      <w:r w:rsidRPr="00DB5024">
        <w:rPr>
          <w:rFonts w:ascii="Book Antiqua" w:eastAsia="Book Antiqua,Arial" w:hAnsi="Book Antiqua" w:cs="Book Antiqua,Arial"/>
          <w:sz w:val="24"/>
        </w:rPr>
        <w:t>Anonymity.</w:t>
      </w:r>
    </w:p>
    <w:p w:rsidR="00813355" w:rsidRPr="00DB5024" w:rsidRDefault="00813355" w:rsidP="009D168D">
      <w:pPr>
        <w:pStyle w:val="BodyTextIndent"/>
        <w:ind w:left="360"/>
        <w:jc w:val="both"/>
        <w:rPr>
          <w:rFonts w:ascii="Book Antiqua" w:hAnsi="Book Antiqua" w:cs="Arial"/>
          <w:sz w:val="24"/>
        </w:rPr>
      </w:pPr>
    </w:p>
    <w:p w:rsidR="00813355" w:rsidRPr="00DB5024" w:rsidRDefault="00813355" w:rsidP="009D168D">
      <w:pPr>
        <w:pStyle w:val="BodyTextIndent"/>
        <w:numPr>
          <w:ilvl w:val="0"/>
          <w:numId w:val="3"/>
        </w:numPr>
        <w:jc w:val="both"/>
        <w:rPr>
          <w:rFonts w:ascii="Book Antiqua" w:eastAsia="Book Antiqua,Arial" w:hAnsi="Book Antiqua" w:cs="Book Antiqua,Arial"/>
          <w:sz w:val="24"/>
        </w:rPr>
      </w:pPr>
      <w:r w:rsidRPr="00DB5024">
        <w:rPr>
          <w:rFonts w:ascii="Book Antiqua" w:eastAsia="Book Antiqua,Arial" w:hAnsi="Book Antiqua" w:cs="Book Antiqua,Arial"/>
          <w:sz w:val="24"/>
        </w:rPr>
        <w:t xml:space="preserve">The First-tier Tribunal </w:t>
      </w:r>
      <w:r>
        <w:rPr>
          <w:rFonts w:ascii="Book Antiqua" w:eastAsia="Book Antiqua,Arial" w:hAnsi="Book Antiqua" w:cs="Book Antiqua,Arial"/>
          <w:sz w:val="24"/>
        </w:rPr>
        <w:t>d</w:t>
      </w:r>
      <w:r w:rsidRPr="00DB5024">
        <w:rPr>
          <w:rFonts w:ascii="Book Antiqua" w:eastAsia="Book Antiqua,Arial" w:hAnsi="Book Antiqua" w:cs="Book Antiqua,Arial"/>
          <w:sz w:val="24"/>
        </w:rPr>
        <w:t>id not make an order pursuant to rule 45(4)(i) of the Asylum and Immigration Tribunal (Procedure) Rules 2005.</w:t>
      </w:r>
    </w:p>
    <w:p w:rsidR="00813355" w:rsidRPr="00DB5024" w:rsidRDefault="00813355" w:rsidP="009D168D">
      <w:pPr>
        <w:pStyle w:val="BodyTextIndent"/>
        <w:ind w:left="360"/>
        <w:jc w:val="both"/>
        <w:rPr>
          <w:rFonts w:ascii="Book Antiqua" w:hAnsi="Book Antiqua" w:cs="Arial"/>
          <w:sz w:val="24"/>
        </w:rPr>
      </w:pPr>
    </w:p>
    <w:p w:rsidR="00813355" w:rsidRPr="008E55FE" w:rsidRDefault="00813355" w:rsidP="009D168D">
      <w:pPr>
        <w:pStyle w:val="BodyTextIndent"/>
        <w:jc w:val="both"/>
        <w:rPr>
          <w:rFonts w:ascii="Book Antiqua" w:hAnsi="Book Antiqua" w:cs="Arial"/>
          <w:sz w:val="24"/>
          <w:u w:val="single"/>
        </w:rPr>
      </w:pPr>
      <w:r>
        <w:rPr>
          <w:rFonts w:ascii="Book Antiqua" w:hAnsi="Book Antiqua" w:cs="Arial"/>
          <w:sz w:val="24"/>
        </w:rPr>
        <w:t xml:space="preserve">I make no such </w:t>
      </w:r>
      <w:r w:rsidRPr="00DB5024">
        <w:rPr>
          <w:rFonts w:ascii="Book Antiqua" w:eastAsia="Book Antiqua,Arial" w:hAnsi="Book Antiqua" w:cs="Book Antiqua,Arial"/>
          <w:sz w:val="24"/>
        </w:rPr>
        <w:t xml:space="preserve">order pursuant to rule 14 of the Tribunal Procedure </w:t>
      </w:r>
      <w:r w:rsidRPr="00DB5024">
        <w:rPr>
          <w:rFonts w:ascii="Book Antiqua" w:hAnsi="Book Antiqua" w:cs="Arial"/>
          <w:sz w:val="24"/>
        </w:rPr>
        <w:tab/>
      </w:r>
      <w:r w:rsidRPr="00DB5024">
        <w:rPr>
          <w:rFonts w:ascii="Book Antiqua" w:hAnsi="Book Antiqua" w:cs="Arial"/>
          <w:sz w:val="24"/>
        </w:rPr>
        <w:tab/>
      </w:r>
      <w:r>
        <w:rPr>
          <w:rFonts w:ascii="Book Antiqua" w:eastAsia="Book Antiqua,Arial" w:hAnsi="Book Antiqua" w:cs="Book Antiqua,Arial"/>
          <w:sz w:val="24"/>
        </w:rPr>
        <w:t>(Upper Tribunal) Rules 2008</w:t>
      </w:r>
      <w:r w:rsidR="00B53E51">
        <w:rPr>
          <w:rFonts w:ascii="Book Antiqua" w:eastAsia="Book Antiqua,Arial" w:hAnsi="Book Antiqua" w:cs="Book Antiqua,Arial"/>
          <w:sz w:val="24"/>
        </w:rPr>
        <w:t xml:space="preserve"> for the reasons set out above.</w:t>
      </w:r>
    </w:p>
    <w:p w:rsidR="008E55FE" w:rsidRPr="00D32B8A" w:rsidRDefault="008E55FE" w:rsidP="008E55FE">
      <w:pPr>
        <w:pStyle w:val="BodyTextIndent"/>
        <w:ind w:left="360"/>
        <w:rPr>
          <w:rFonts w:ascii="Book Antiqua" w:hAnsi="Book Antiqua" w:cs="Arial"/>
          <w:sz w:val="24"/>
          <w:u w:val="single"/>
        </w:rPr>
      </w:pPr>
    </w:p>
    <w:p w:rsidR="00B90674" w:rsidRDefault="00B90674" w:rsidP="00D32B8A">
      <w:pPr>
        <w:pStyle w:val="BodyTextIndent"/>
        <w:ind w:left="0"/>
        <w:rPr>
          <w:rFonts w:ascii="Book Antiqua" w:hAnsi="Book Antiqua" w:cs="Arial"/>
          <w:sz w:val="24"/>
        </w:rPr>
      </w:pP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Signed……………………………………………….</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color w:val="000000"/>
          <w:sz w:val="24"/>
        </w:rPr>
        <w:t>Upper Tribunal</w:t>
      </w:r>
      <w:r w:rsidR="00E54934">
        <w:rPr>
          <w:rFonts w:ascii="Book Antiqua" w:hAnsi="Book Antiqua" w:cs="Arial"/>
          <w:color w:val="000000"/>
          <w:sz w:val="24"/>
        </w:rPr>
        <w:t xml:space="preserve"> </w:t>
      </w:r>
      <w:r w:rsidR="00B90674">
        <w:rPr>
          <w:rFonts w:ascii="Book Antiqua" w:hAnsi="Book Antiqua" w:cs="Arial"/>
          <w:color w:val="000000"/>
          <w:sz w:val="24"/>
        </w:rPr>
        <w:t xml:space="preserve">Judge </w:t>
      </w:r>
      <w:r w:rsidR="00E54934">
        <w:rPr>
          <w:rFonts w:ascii="Book Antiqua" w:hAnsi="Book Antiqua" w:cs="Arial"/>
          <w:color w:val="000000"/>
          <w:sz w:val="24"/>
        </w:rPr>
        <w:t>Hanson</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 xml:space="preserve">  </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 xml:space="preserve">Dated the </w:t>
      </w:r>
      <w:r w:rsidRPr="00D32B8A">
        <w:rPr>
          <w:rFonts w:ascii="Book Antiqua" w:hAnsi="Book Antiqua" w:cs="Arial"/>
          <w:sz w:val="24"/>
        </w:rPr>
        <w:fldChar w:fldCharType="begin">
          <w:ffData>
            <w:name w:val="Text23"/>
            <w:enabled/>
            <w:calcOnExit w:val="0"/>
            <w:textInput/>
          </w:ffData>
        </w:fldChar>
      </w:r>
      <w:bookmarkStart w:id="3" w:name="Text23"/>
      <w:r w:rsidRPr="00D32B8A">
        <w:rPr>
          <w:rFonts w:ascii="Book Antiqua" w:hAnsi="Book Antiqua" w:cs="Arial"/>
          <w:sz w:val="24"/>
        </w:rPr>
        <w:instrText xml:space="preserve"> FORMTEXT </w:instrText>
      </w:r>
      <w:r w:rsidRPr="00D32B8A">
        <w:rPr>
          <w:rFonts w:ascii="Book Antiqua" w:hAnsi="Book Antiqua" w:cs="Arial"/>
          <w:sz w:val="24"/>
        </w:rPr>
      </w:r>
      <w:r w:rsidRPr="00D32B8A">
        <w:rPr>
          <w:rFonts w:ascii="Book Antiqua" w:hAnsi="Book Antiqua" w:cs="Arial"/>
          <w:sz w:val="24"/>
        </w:rPr>
        <w:fldChar w:fldCharType="separate"/>
      </w:r>
      <w:r w:rsidR="00B53E51">
        <w:rPr>
          <w:rFonts w:ascii="Book Antiqua" w:eastAsia="Arial Unicode MS" w:hAnsi="Arial Unicode MS" w:cs="Arial Unicode MS"/>
          <w:noProof/>
          <w:sz w:val="24"/>
        </w:rPr>
        <w:t>20 July 2018</w:t>
      </w:r>
      <w:r w:rsidRPr="00D32B8A">
        <w:rPr>
          <w:rFonts w:ascii="Book Antiqua" w:hAnsi="Book Antiqua" w:cs="Arial"/>
          <w:sz w:val="24"/>
        </w:rPr>
        <w:fldChar w:fldCharType="end"/>
      </w:r>
      <w:bookmarkEnd w:id="3"/>
    </w:p>
    <w:p w:rsidR="00BF23BB" w:rsidRPr="00D32B8A" w:rsidRDefault="00BF23BB" w:rsidP="00BF23BB">
      <w:pPr>
        <w:tabs>
          <w:tab w:val="left" w:pos="567"/>
        </w:tabs>
        <w:ind w:left="567" w:hanging="567"/>
        <w:jc w:val="both"/>
        <w:rPr>
          <w:rFonts w:ascii="Book Antiqua" w:hAnsi="Book Antiqua" w:cs="Arial"/>
        </w:rPr>
      </w:pPr>
    </w:p>
    <w:p w:rsidR="001F2716" w:rsidRPr="00D32B8A" w:rsidRDefault="001F2716" w:rsidP="00780F86">
      <w:pPr>
        <w:ind w:left="540" w:hanging="540"/>
        <w:jc w:val="both"/>
        <w:rPr>
          <w:rFonts w:ascii="Book Antiqua" w:hAnsi="Book Antiqua" w:cs="Arial"/>
        </w:rPr>
      </w:pPr>
    </w:p>
    <w:p w:rsidR="009F5220" w:rsidRPr="00D32B8A" w:rsidRDefault="009F5220" w:rsidP="00780F86">
      <w:pPr>
        <w:ind w:left="540" w:hanging="540"/>
        <w:jc w:val="both"/>
        <w:rPr>
          <w:rFonts w:ascii="Book Antiqua" w:hAnsi="Book Antiqua" w:cs="Arial"/>
        </w:rPr>
      </w:pPr>
    </w:p>
    <w:p w:rsidR="009F5220" w:rsidRPr="00D32B8A" w:rsidRDefault="009F5220" w:rsidP="00780F86">
      <w:pPr>
        <w:ind w:left="540" w:hanging="540"/>
        <w:jc w:val="both"/>
        <w:rPr>
          <w:rFonts w:ascii="Book Antiqua" w:hAnsi="Book Antiqua" w:cs="Arial"/>
        </w:rPr>
      </w:pPr>
    </w:p>
    <w:p w:rsidR="009F5220" w:rsidRPr="00D32B8A" w:rsidRDefault="009F5220" w:rsidP="00780F86">
      <w:pPr>
        <w:ind w:left="540" w:hanging="540"/>
        <w:jc w:val="both"/>
        <w:rPr>
          <w:rFonts w:ascii="Book Antiqua" w:hAnsi="Book Antiqua" w:cs="Arial"/>
        </w:rPr>
      </w:pPr>
    </w:p>
    <w:p w:rsidR="001F2716" w:rsidRPr="00D32B8A" w:rsidRDefault="001F2716" w:rsidP="00780F86">
      <w:pPr>
        <w:ind w:left="540" w:hanging="540"/>
        <w:jc w:val="both"/>
        <w:rPr>
          <w:rFonts w:ascii="Book Antiqua" w:hAnsi="Book Antiqua" w:cs="Arial"/>
        </w:rPr>
      </w:pPr>
    </w:p>
    <w:p w:rsidR="001F2716" w:rsidRPr="00F97703" w:rsidRDefault="001F2716" w:rsidP="00593821">
      <w:pPr>
        <w:tabs>
          <w:tab w:val="left" w:pos="2520"/>
        </w:tabs>
        <w:ind w:left="4508" w:hanging="539"/>
        <w:rPr>
          <w:rFonts w:ascii="Book Antiqua" w:hAnsi="Book Antiqua" w:cs="Arial"/>
        </w:rPr>
      </w:pPr>
    </w:p>
    <w:p w:rsidR="001F2716" w:rsidRPr="00F97703" w:rsidRDefault="001F2716" w:rsidP="00593821">
      <w:pPr>
        <w:tabs>
          <w:tab w:val="left" w:pos="2520"/>
        </w:tabs>
        <w:ind w:left="4508" w:hanging="539"/>
        <w:rPr>
          <w:rFonts w:ascii="Book Antiqua" w:hAnsi="Book Antiqua" w:cs="Arial"/>
        </w:rPr>
      </w:pPr>
    </w:p>
    <w:p w:rsidR="00B95326" w:rsidRPr="00F97703" w:rsidRDefault="00D9111A" w:rsidP="00593821">
      <w:pPr>
        <w:tabs>
          <w:tab w:val="left" w:pos="2520"/>
        </w:tabs>
        <w:ind w:left="4508" w:hanging="539"/>
        <w:rPr>
          <w:rFonts w:ascii="Book Antiqua" w:hAnsi="Book Antiqua" w:cs="Arial"/>
          <w:color w:val="000000"/>
        </w:rPr>
      </w:pPr>
      <w:r w:rsidRPr="00F97703">
        <w:rPr>
          <w:rFonts w:ascii="Book Antiqua" w:hAnsi="Book Antiqua" w:cs="Arial"/>
          <w:color w:val="000000"/>
        </w:rPr>
        <w:t xml:space="preserve"> </w:t>
      </w:r>
    </w:p>
    <w:sectPr w:rsidR="00B95326" w:rsidRPr="00F97703"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34D6" w:rsidRDefault="001734D6">
      <w:r>
        <w:separator/>
      </w:r>
    </w:p>
  </w:endnote>
  <w:endnote w:type="continuationSeparator" w:id="0">
    <w:p w:rsidR="001734D6" w:rsidRDefault="00173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badi MT Condensed Light">
    <w:altName w:val="Gill Sans MT Condense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Book Antiqua,Arial">
    <w:altName w:val="MV Bol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Pr="00593795" w:rsidRDefault="00FD1BDB"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816A26">
      <w:rPr>
        <w:rStyle w:val="PageNumber"/>
        <w:rFonts w:ascii="Arial" w:hAnsi="Arial" w:cs="Arial"/>
        <w:noProof/>
        <w:sz w:val="16"/>
        <w:szCs w:val="16"/>
      </w:rPr>
      <w:t>7</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Pr="00090CF9" w:rsidRDefault="00FD1BDB" w:rsidP="00090CF9">
    <w:pPr>
      <w:jc w:val="center"/>
      <w:rPr>
        <w:rFonts w:ascii="Arial" w:hAnsi="Arial" w:cs="Arial"/>
        <w:b/>
      </w:rPr>
    </w:pPr>
    <w:r w:rsidRPr="00090CF9">
      <w:rPr>
        <w:rFonts w:ascii="Arial" w:hAnsi="Arial" w:cs="Arial"/>
        <w:b/>
        <w:spacing w:val="-6"/>
      </w:rPr>
      <w:t>©</w:t>
    </w:r>
    <w:r w:rsidR="00FB3BB0">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34D6" w:rsidRDefault="001734D6">
      <w:r>
        <w:separator/>
      </w:r>
    </w:p>
  </w:footnote>
  <w:footnote w:type="continuationSeparator" w:id="0">
    <w:p w:rsidR="001734D6" w:rsidRDefault="001734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Pr="003C5CE5" w:rsidRDefault="00FD1BDB" w:rsidP="00593795">
    <w:pPr>
      <w:pStyle w:val="Header"/>
      <w:jc w:val="right"/>
      <w:rPr>
        <w:rFonts w:ascii="Arial" w:hAnsi="Arial" w:cs="Arial"/>
        <w:sz w:val="16"/>
        <w:szCs w:val="16"/>
      </w:rPr>
    </w:pPr>
    <w:r>
      <w:rPr>
        <w:rFonts w:ascii="Arial" w:hAnsi="Arial" w:cs="Arial"/>
        <w:sz w:val="16"/>
        <w:szCs w:val="16"/>
      </w:rPr>
      <w:t xml:space="preserve">Appeal Number: </w:t>
    </w:r>
    <w:r w:rsidR="00593E27">
      <w:rPr>
        <w:rFonts w:ascii="Arial" w:hAnsi="Arial" w:cs="Arial"/>
        <w:sz w:val="16"/>
        <w:szCs w:val="16"/>
      </w:rPr>
      <w:t>HU/26737/2016 and HU/26745/2016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55110"/>
    <w:multiLevelType w:val="hybridMultilevel"/>
    <w:tmpl w:val="28B4E0E2"/>
    <w:lvl w:ilvl="0" w:tplc="8176F9A0">
      <w:start w:val="1"/>
      <w:numFmt w:val="lowerLetter"/>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 w15:restartNumberingAfterBreak="0">
    <w:nsid w:val="1A1416FB"/>
    <w:multiLevelType w:val="hybridMultilevel"/>
    <w:tmpl w:val="801424F2"/>
    <w:lvl w:ilvl="0" w:tplc="070E1C52">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1E084B58"/>
    <w:multiLevelType w:val="hybridMultilevel"/>
    <w:tmpl w:val="6288531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42DA5BC2"/>
    <w:multiLevelType w:val="hybridMultilevel"/>
    <w:tmpl w:val="2B28F818"/>
    <w:lvl w:ilvl="0" w:tplc="070E1C52">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DCCADF90">
      <w:start w:val="1"/>
      <w:numFmt w:val="lowerRoman"/>
      <w:lvlText w:val="(%5)"/>
      <w:lvlJc w:val="left"/>
      <w:pPr>
        <w:tabs>
          <w:tab w:val="num" w:pos="4320"/>
        </w:tabs>
        <w:ind w:left="4320" w:hanging="108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9F78EB70-A063-4547-A3C4-5F3B7DFAAB5D}"/>
    <w:docVar w:name="dgnword-eventsink" w:val="735147344"/>
  </w:docVars>
  <w:rsids>
    <w:rsidRoot w:val="00C26032"/>
    <w:rsid w:val="00000621"/>
    <w:rsid w:val="0000285C"/>
    <w:rsid w:val="000036C2"/>
    <w:rsid w:val="00033D3D"/>
    <w:rsid w:val="00057601"/>
    <w:rsid w:val="00062F02"/>
    <w:rsid w:val="00071A7E"/>
    <w:rsid w:val="000746C0"/>
    <w:rsid w:val="00074D1D"/>
    <w:rsid w:val="00090CF9"/>
    <w:rsid w:val="00092580"/>
    <w:rsid w:val="00093D4D"/>
    <w:rsid w:val="000D5D94"/>
    <w:rsid w:val="000F1A0E"/>
    <w:rsid w:val="00107FD2"/>
    <w:rsid w:val="001165A7"/>
    <w:rsid w:val="00160416"/>
    <w:rsid w:val="00163B34"/>
    <w:rsid w:val="00167D3A"/>
    <w:rsid w:val="00172433"/>
    <w:rsid w:val="001734D6"/>
    <w:rsid w:val="001A3082"/>
    <w:rsid w:val="001B186A"/>
    <w:rsid w:val="001B2F75"/>
    <w:rsid w:val="001F2716"/>
    <w:rsid w:val="00207617"/>
    <w:rsid w:val="00210A9C"/>
    <w:rsid w:val="0023134B"/>
    <w:rsid w:val="00237CDE"/>
    <w:rsid w:val="00243EB4"/>
    <w:rsid w:val="0026015E"/>
    <w:rsid w:val="002667BE"/>
    <w:rsid w:val="00270E13"/>
    <w:rsid w:val="00283659"/>
    <w:rsid w:val="002A3D00"/>
    <w:rsid w:val="002B419E"/>
    <w:rsid w:val="002B5149"/>
    <w:rsid w:val="002C6BD4"/>
    <w:rsid w:val="002D68BF"/>
    <w:rsid w:val="002F6B98"/>
    <w:rsid w:val="00324B30"/>
    <w:rsid w:val="00336CBF"/>
    <w:rsid w:val="00343FE3"/>
    <w:rsid w:val="003446EF"/>
    <w:rsid w:val="003546C8"/>
    <w:rsid w:val="00366217"/>
    <w:rsid w:val="003A7CF2"/>
    <w:rsid w:val="003C5723"/>
    <w:rsid w:val="003C5CE5"/>
    <w:rsid w:val="003E267B"/>
    <w:rsid w:val="003E5773"/>
    <w:rsid w:val="003E7CD1"/>
    <w:rsid w:val="00402B9E"/>
    <w:rsid w:val="00412714"/>
    <w:rsid w:val="00420643"/>
    <w:rsid w:val="00422BF2"/>
    <w:rsid w:val="004249CB"/>
    <w:rsid w:val="0044127D"/>
    <w:rsid w:val="004448DB"/>
    <w:rsid w:val="00446C9A"/>
    <w:rsid w:val="00452F2B"/>
    <w:rsid w:val="00466369"/>
    <w:rsid w:val="00477193"/>
    <w:rsid w:val="004A1848"/>
    <w:rsid w:val="004A6F4A"/>
    <w:rsid w:val="004E2D54"/>
    <w:rsid w:val="004E4717"/>
    <w:rsid w:val="005035E7"/>
    <w:rsid w:val="00507FEC"/>
    <w:rsid w:val="00510F0E"/>
    <w:rsid w:val="00520CF2"/>
    <w:rsid w:val="00524F20"/>
    <w:rsid w:val="00542C29"/>
    <w:rsid w:val="005479E1"/>
    <w:rsid w:val="00553E0A"/>
    <w:rsid w:val="005570FD"/>
    <w:rsid w:val="005575EA"/>
    <w:rsid w:val="0057790C"/>
    <w:rsid w:val="00593795"/>
    <w:rsid w:val="00593821"/>
    <w:rsid w:val="00593E27"/>
    <w:rsid w:val="005A549B"/>
    <w:rsid w:val="005A75FF"/>
    <w:rsid w:val="005D10AB"/>
    <w:rsid w:val="005F1F19"/>
    <w:rsid w:val="00601D8F"/>
    <w:rsid w:val="00611011"/>
    <w:rsid w:val="00611B31"/>
    <w:rsid w:val="006178F9"/>
    <w:rsid w:val="00646AA9"/>
    <w:rsid w:val="00653E97"/>
    <w:rsid w:val="00676204"/>
    <w:rsid w:val="00684A74"/>
    <w:rsid w:val="00690B8A"/>
    <w:rsid w:val="006F2CF1"/>
    <w:rsid w:val="007011C1"/>
    <w:rsid w:val="007038ED"/>
    <w:rsid w:val="00703BC3"/>
    <w:rsid w:val="00704B61"/>
    <w:rsid w:val="007334B3"/>
    <w:rsid w:val="007552A9"/>
    <w:rsid w:val="00761858"/>
    <w:rsid w:val="00767D59"/>
    <w:rsid w:val="00776E97"/>
    <w:rsid w:val="00780F86"/>
    <w:rsid w:val="007912AD"/>
    <w:rsid w:val="007A37E8"/>
    <w:rsid w:val="007B0824"/>
    <w:rsid w:val="007B5D3C"/>
    <w:rsid w:val="007E3585"/>
    <w:rsid w:val="0080410F"/>
    <w:rsid w:val="00813355"/>
    <w:rsid w:val="00816A26"/>
    <w:rsid w:val="00816FB1"/>
    <w:rsid w:val="00821B72"/>
    <w:rsid w:val="00823EF2"/>
    <w:rsid w:val="00825708"/>
    <w:rsid w:val="00827E1E"/>
    <w:rsid w:val="008303B8"/>
    <w:rsid w:val="00833DCE"/>
    <w:rsid w:val="00870C49"/>
    <w:rsid w:val="00871D34"/>
    <w:rsid w:val="008A2D25"/>
    <w:rsid w:val="008B270C"/>
    <w:rsid w:val="008B382D"/>
    <w:rsid w:val="008B5078"/>
    <w:rsid w:val="008C3D3D"/>
    <w:rsid w:val="008D4131"/>
    <w:rsid w:val="008D597C"/>
    <w:rsid w:val="008E55FE"/>
    <w:rsid w:val="008F1932"/>
    <w:rsid w:val="008F2F5B"/>
    <w:rsid w:val="00907F6B"/>
    <w:rsid w:val="00921062"/>
    <w:rsid w:val="00925AB2"/>
    <w:rsid w:val="009722BC"/>
    <w:rsid w:val="009727A3"/>
    <w:rsid w:val="00987774"/>
    <w:rsid w:val="009A11E8"/>
    <w:rsid w:val="009D168D"/>
    <w:rsid w:val="009D595D"/>
    <w:rsid w:val="009F5220"/>
    <w:rsid w:val="00A15234"/>
    <w:rsid w:val="00A201AB"/>
    <w:rsid w:val="00A217CF"/>
    <w:rsid w:val="00A240AA"/>
    <w:rsid w:val="00A253BF"/>
    <w:rsid w:val="00A31C8B"/>
    <w:rsid w:val="00A509FA"/>
    <w:rsid w:val="00A845DC"/>
    <w:rsid w:val="00AE582E"/>
    <w:rsid w:val="00B26AA2"/>
    <w:rsid w:val="00B3524D"/>
    <w:rsid w:val="00B40F69"/>
    <w:rsid w:val="00B414F3"/>
    <w:rsid w:val="00B46616"/>
    <w:rsid w:val="00B467EA"/>
    <w:rsid w:val="00B53E51"/>
    <w:rsid w:val="00B7040A"/>
    <w:rsid w:val="00B83391"/>
    <w:rsid w:val="00B90674"/>
    <w:rsid w:val="00B95326"/>
    <w:rsid w:val="00BD4196"/>
    <w:rsid w:val="00BE485D"/>
    <w:rsid w:val="00BF22CA"/>
    <w:rsid w:val="00BF23BB"/>
    <w:rsid w:val="00C12F97"/>
    <w:rsid w:val="00C26032"/>
    <w:rsid w:val="00C345E1"/>
    <w:rsid w:val="00C43BFD"/>
    <w:rsid w:val="00C51218"/>
    <w:rsid w:val="00CB58CD"/>
    <w:rsid w:val="00CB6E35"/>
    <w:rsid w:val="00CE1A46"/>
    <w:rsid w:val="00D20757"/>
    <w:rsid w:val="00D22636"/>
    <w:rsid w:val="00D32B8A"/>
    <w:rsid w:val="00D40FD9"/>
    <w:rsid w:val="00D53769"/>
    <w:rsid w:val="00D63887"/>
    <w:rsid w:val="00D85C13"/>
    <w:rsid w:val="00D9111A"/>
    <w:rsid w:val="00D91BE3"/>
    <w:rsid w:val="00D94AFC"/>
    <w:rsid w:val="00DB70AE"/>
    <w:rsid w:val="00DD5071"/>
    <w:rsid w:val="00DD5C39"/>
    <w:rsid w:val="00DE7DB7"/>
    <w:rsid w:val="00E00A0A"/>
    <w:rsid w:val="00E066DE"/>
    <w:rsid w:val="00E07F57"/>
    <w:rsid w:val="00E1267A"/>
    <w:rsid w:val="00E303E0"/>
    <w:rsid w:val="00E30683"/>
    <w:rsid w:val="00E453D8"/>
    <w:rsid w:val="00E50BCE"/>
    <w:rsid w:val="00E533BA"/>
    <w:rsid w:val="00E54934"/>
    <w:rsid w:val="00E574BF"/>
    <w:rsid w:val="00E61292"/>
    <w:rsid w:val="00E77C4D"/>
    <w:rsid w:val="00E80AD9"/>
    <w:rsid w:val="00E81D01"/>
    <w:rsid w:val="00EE43F3"/>
    <w:rsid w:val="00EE45D8"/>
    <w:rsid w:val="00F22EDA"/>
    <w:rsid w:val="00F87060"/>
    <w:rsid w:val="00F97703"/>
    <w:rsid w:val="00FB3BB0"/>
    <w:rsid w:val="00FD1BDB"/>
    <w:rsid w:val="00FD5F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C7587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5">
    <w:name w:val="heading 5"/>
    <w:basedOn w:val="Normal"/>
    <w:next w:val="Normal"/>
    <w:qFormat/>
    <w:rsid w:val="00D32B8A"/>
    <w:pPr>
      <w:keepNext/>
      <w:outlineLvl w:val="4"/>
    </w:pPr>
    <w:rPr>
      <w:rFonts w:ascii="Abadi MT Condensed Light" w:hAnsi="Abadi MT Condensed Light"/>
      <w:b/>
      <w:bCs/>
      <w:sz w:val="28"/>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B467EA"/>
    <w:pPr>
      <w:shd w:val="clear" w:color="auto" w:fill="000080"/>
    </w:pPr>
    <w:rPr>
      <w:rFonts w:ascii="Tahoma" w:hAnsi="Tahoma" w:cs="Tahoma"/>
      <w:sz w:val="20"/>
      <w:szCs w:val="20"/>
    </w:rPr>
  </w:style>
  <w:style w:type="paragraph" w:styleId="BodyTextIndent">
    <w:name w:val="Body Text Indent"/>
    <w:basedOn w:val="Normal"/>
    <w:rsid w:val="00D32B8A"/>
    <w:pPr>
      <w:ind w:left="1080"/>
    </w:pPr>
    <w:rPr>
      <w:rFonts w:ascii="Abadi MT Condensed Light" w:hAnsi="Abadi MT Condensed Light"/>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3244</Words>
  <Characters>15793</Characters>
  <Application>Microsoft Office Word</Application>
  <DocSecurity>0</DocSecurity>
  <Lines>131</Lines>
  <Paragraphs>37</Paragraphs>
  <ScaleCrop>false</ScaleCrop>
  <Company/>
  <LinksUpToDate>false</LinksUpToDate>
  <CharactersWithSpaces>19000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2018-08-10T13:37:00Z</dcterms:created>
  <dcterms:modified xsi:type="dcterms:W3CDTF">2018-08-10T13:37:00Z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