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DA5E8" w14:textId="7EE32F4E" w:rsidR="00933B65" w:rsidRPr="005F77FB" w:rsidRDefault="00417D73" w:rsidP="00933B65">
      <w:pPr>
        <w:jc w:val="center"/>
        <w:rPr>
          <w:rFonts w:ascii="Book Antiqua" w:hAnsi="Book Antiqua" w:cs="Arial"/>
          <w:color w:val="000000"/>
          <w:sz w:val="16"/>
          <w:szCs w:val="16"/>
        </w:rPr>
      </w:pPr>
      <w:r w:rsidRPr="005F77FB">
        <w:rPr>
          <w:noProof/>
          <w:sz w:val="16"/>
          <w:szCs w:val="16"/>
        </w:rPr>
        <w:drawing>
          <wp:inline distT="0" distB="0" distL="0" distR="0" wp14:anchorId="5EA708E4" wp14:editId="462119AF">
            <wp:extent cx="1495425"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FCE5FFD" w14:textId="77777777" w:rsidR="005F77FB" w:rsidRPr="005F77FB" w:rsidRDefault="005F77FB" w:rsidP="005F77FB">
      <w:pPr>
        <w:rPr>
          <w:rFonts w:ascii="Book Antiqua" w:hAnsi="Book Antiqua" w:cs="Arial"/>
          <w:color w:val="000000"/>
          <w:sz w:val="16"/>
          <w:szCs w:val="16"/>
        </w:rPr>
      </w:pPr>
    </w:p>
    <w:p w14:paraId="6BC292A4" w14:textId="77777777"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228083DB" w14:textId="77777777" w:rsidR="00211395" w:rsidRDefault="00933B65" w:rsidP="00933B65">
      <w:pPr>
        <w:tabs>
          <w:tab w:val="right" w:pos="9720"/>
        </w:tabs>
        <w:ind w:right="-82"/>
        <w:rPr>
          <w:rFonts w:ascii="Book Antiqua" w:hAnsi="Book Antiqua" w:cs="Arial"/>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00743325">
        <w:rPr>
          <w:rFonts w:ascii="Book Antiqua" w:hAnsi="Book Antiqua" w:cs="Arial"/>
          <w:b/>
          <w:color w:val="000000"/>
        </w:rPr>
        <w:t xml:space="preserve"> </w:t>
      </w:r>
      <w:r w:rsidR="00DC183C">
        <w:rPr>
          <w:rFonts w:ascii="Book Antiqua" w:hAnsi="Book Antiqua" w:cs="Arial"/>
          <w:b/>
          <w:color w:val="000000"/>
        </w:rPr>
        <w:t xml:space="preserve">  </w:t>
      </w:r>
      <w:r w:rsidRPr="00F97703">
        <w:rPr>
          <w:rFonts w:ascii="Book Antiqua" w:hAnsi="Book Antiqua" w:cs="Arial"/>
          <w:color w:val="000000"/>
        </w:rPr>
        <w:t>Appeal Number</w:t>
      </w:r>
      <w:r w:rsidR="00DD4AEC">
        <w:rPr>
          <w:rFonts w:ascii="Book Antiqua" w:hAnsi="Book Antiqua" w:cs="Arial"/>
          <w:color w:val="000000"/>
        </w:rPr>
        <w:t>s</w:t>
      </w:r>
      <w:r w:rsidRPr="00F97703">
        <w:rPr>
          <w:rFonts w:ascii="Book Antiqua" w:hAnsi="Book Antiqua" w:cs="Arial"/>
          <w:color w:val="000000"/>
        </w:rPr>
        <w:t>:</w:t>
      </w:r>
      <w:r w:rsidR="00306EE9">
        <w:rPr>
          <w:rFonts w:ascii="Book Antiqua" w:hAnsi="Book Antiqua" w:cs="Arial"/>
          <w:color w:val="000000"/>
        </w:rPr>
        <w:t xml:space="preserve"> </w:t>
      </w:r>
      <w:r w:rsidR="00036716">
        <w:rPr>
          <w:rFonts w:ascii="Book Antiqua" w:hAnsi="Book Antiqua" w:cs="Arial"/>
          <w:color w:val="000000"/>
        </w:rPr>
        <w:t>HU</w:t>
      </w:r>
      <w:r w:rsidR="00306EE9">
        <w:rPr>
          <w:rFonts w:ascii="Book Antiqua" w:hAnsi="Book Antiqua" w:cs="Arial"/>
          <w:color w:val="000000"/>
        </w:rPr>
        <w:t>/</w:t>
      </w:r>
      <w:r w:rsidR="00036716">
        <w:rPr>
          <w:rFonts w:ascii="Book Antiqua" w:hAnsi="Book Antiqua" w:cs="Arial"/>
          <w:color w:val="000000"/>
        </w:rPr>
        <w:t>267</w:t>
      </w:r>
      <w:r w:rsidR="00DC183C">
        <w:rPr>
          <w:rFonts w:ascii="Book Antiqua" w:hAnsi="Book Antiqua" w:cs="Arial"/>
          <w:color w:val="000000"/>
        </w:rPr>
        <w:t>78</w:t>
      </w:r>
      <w:r w:rsidR="007D6500">
        <w:rPr>
          <w:rFonts w:ascii="Book Antiqua" w:hAnsi="Book Antiqua" w:cs="Arial"/>
          <w:color w:val="000000"/>
        </w:rPr>
        <w:t>/201</w:t>
      </w:r>
      <w:r w:rsidR="00036716">
        <w:rPr>
          <w:rFonts w:ascii="Book Antiqua" w:hAnsi="Book Antiqua" w:cs="Arial"/>
          <w:color w:val="000000"/>
        </w:rPr>
        <w:t>6</w:t>
      </w:r>
      <w:r w:rsidR="00211395">
        <w:rPr>
          <w:rFonts w:ascii="Book Antiqua" w:hAnsi="Book Antiqua" w:cs="Arial"/>
          <w:color w:val="000000"/>
        </w:rPr>
        <w:t xml:space="preserve"> </w:t>
      </w:r>
    </w:p>
    <w:p w14:paraId="374F4027" w14:textId="77777777" w:rsidR="00933B65" w:rsidRPr="00F97703" w:rsidRDefault="00211395" w:rsidP="00933B65">
      <w:pPr>
        <w:tabs>
          <w:tab w:val="right" w:pos="9720"/>
        </w:tabs>
        <w:ind w:right="-82"/>
        <w:rPr>
          <w:rFonts w:ascii="Book Antiqua" w:hAnsi="Book Antiqua" w:cs="Arial"/>
          <w:color w:val="000000"/>
        </w:rPr>
      </w:pPr>
      <w:r>
        <w:rPr>
          <w:rFonts w:ascii="Book Antiqua" w:hAnsi="Book Antiqua" w:cs="Arial"/>
          <w:color w:val="000000"/>
        </w:rPr>
        <w:tab/>
      </w:r>
      <w:r w:rsidR="006C17FD">
        <w:rPr>
          <w:rFonts w:ascii="Book Antiqua" w:hAnsi="Book Antiqua" w:cs="Arial"/>
          <w:color w:val="000000"/>
        </w:rPr>
        <w:t>HU/</w:t>
      </w:r>
      <w:r w:rsidR="00743325">
        <w:rPr>
          <w:rFonts w:ascii="Book Antiqua" w:hAnsi="Book Antiqua" w:cs="Arial"/>
          <w:color w:val="000000"/>
        </w:rPr>
        <w:t>26783/2016</w:t>
      </w:r>
    </w:p>
    <w:p w14:paraId="765CD89A" w14:textId="77777777" w:rsidR="00933B65" w:rsidRPr="00F97703" w:rsidRDefault="00933B65" w:rsidP="00933B65">
      <w:pPr>
        <w:jc w:val="center"/>
        <w:rPr>
          <w:rFonts w:ascii="Book Antiqua" w:hAnsi="Book Antiqua" w:cs="Arial"/>
          <w:color w:val="000000"/>
        </w:rPr>
      </w:pPr>
    </w:p>
    <w:p w14:paraId="62EE943D" w14:textId="77777777" w:rsidR="00933B65" w:rsidRPr="00F97703" w:rsidRDefault="00933B65" w:rsidP="00933B65">
      <w:pPr>
        <w:jc w:val="center"/>
        <w:rPr>
          <w:rFonts w:ascii="Book Antiqua" w:hAnsi="Book Antiqua" w:cs="Arial"/>
          <w:color w:val="000000"/>
        </w:rPr>
      </w:pPr>
    </w:p>
    <w:p w14:paraId="75B9D195" w14:textId="77777777" w:rsidR="00933B65" w:rsidRPr="00211395" w:rsidRDefault="00933B65" w:rsidP="0021139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74AA30C5" w14:textId="79BC0A98" w:rsidR="00933B65" w:rsidRDefault="00933B65" w:rsidP="00933B65">
      <w:pPr>
        <w:jc w:val="center"/>
        <w:rPr>
          <w:rFonts w:ascii="Book Antiqua" w:hAnsi="Book Antiqua" w:cs="Arial"/>
          <w:b/>
          <w:u w:val="single"/>
        </w:rPr>
      </w:pPr>
    </w:p>
    <w:p w14:paraId="3DEF58CA" w14:textId="77777777" w:rsidR="005F77FB" w:rsidRPr="00F97703" w:rsidRDefault="005F77FB" w:rsidP="00933B65">
      <w:pPr>
        <w:jc w:val="center"/>
        <w:rPr>
          <w:rFonts w:ascii="Book Antiqua" w:hAnsi="Book Antiqua" w:cs="Arial"/>
          <w:b/>
          <w:u w:val="single"/>
        </w:rPr>
      </w:pPr>
    </w:p>
    <w:tbl>
      <w:tblPr>
        <w:tblW w:w="10262" w:type="dxa"/>
        <w:tblLook w:val="01E0" w:firstRow="1" w:lastRow="1" w:firstColumn="1" w:lastColumn="1" w:noHBand="0" w:noVBand="0"/>
      </w:tblPr>
      <w:tblGrid>
        <w:gridCol w:w="6315"/>
        <w:gridCol w:w="3947"/>
      </w:tblGrid>
      <w:tr w:rsidR="00933B65" w:rsidRPr="003B5957" w14:paraId="74011963" w14:textId="77777777" w:rsidTr="00211395">
        <w:trPr>
          <w:trHeight w:val="339"/>
        </w:trPr>
        <w:tc>
          <w:tcPr>
            <w:tcW w:w="6315" w:type="dxa"/>
            <w:shd w:val="clear" w:color="auto" w:fill="auto"/>
          </w:tcPr>
          <w:p w14:paraId="401DE848" w14:textId="77777777" w:rsidR="00933B65" w:rsidRDefault="00933B65" w:rsidP="003B5957">
            <w:pPr>
              <w:jc w:val="both"/>
              <w:rPr>
                <w:rFonts w:ascii="Book Antiqua" w:hAnsi="Book Antiqua" w:cs="Arial"/>
                <w:b/>
              </w:rPr>
            </w:pPr>
            <w:r w:rsidRPr="003B5957">
              <w:rPr>
                <w:rFonts w:ascii="Book Antiqua" w:hAnsi="Book Antiqua" w:cs="Arial"/>
                <w:b/>
              </w:rPr>
              <w:t>Heard at Field House</w:t>
            </w:r>
          </w:p>
          <w:p w14:paraId="5664EF97" w14:textId="77777777" w:rsidR="00211395" w:rsidRPr="003B5957" w:rsidRDefault="00211395" w:rsidP="003B5957">
            <w:pPr>
              <w:jc w:val="both"/>
              <w:rPr>
                <w:rFonts w:ascii="Book Antiqua" w:hAnsi="Book Antiqua" w:cs="Arial"/>
                <w:b/>
              </w:rPr>
            </w:pPr>
            <w:r w:rsidRPr="003B5957">
              <w:rPr>
                <w:rFonts w:ascii="Book Antiqua" w:hAnsi="Book Antiqua" w:cs="Arial"/>
                <w:b/>
              </w:rPr>
              <w:t xml:space="preserve">On </w:t>
            </w:r>
            <w:r>
              <w:rPr>
                <w:rFonts w:ascii="Book Antiqua" w:hAnsi="Book Antiqua" w:cs="Arial"/>
                <w:b/>
              </w:rPr>
              <w:t>14</w:t>
            </w:r>
            <w:r w:rsidRPr="00036716">
              <w:rPr>
                <w:rFonts w:ascii="Book Antiqua" w:hAnsi="Book Antiqua" w:cs="Arial"/>
                <w:b/>
                <w:vertAlign w:val="superscript"/>
              </w:rPr>
              <w:t>th</w:t>
            </w:r>
            <w:r>
              <w:rPr>
                <w:rFonts w:ascii="Book Antiqua" w:hAnsi="Book Antiqua" w:cs="Arial"/>
                <w:b/>
              </w:rPr>
              <w:t xml:space="preserve"> August 2018</w:t>
            </w:r>
          </w:p>
        </w:tc>
        <w:tc>
          <w:tcPr>
            <w:tcW w:w="3947" w:type="dxa"/>
            <w:shd w:val="clear" w:color="auto" w:fill="auto"/>
          </w:tcPr>
          <w:p w14:paraId="79486119" w14:textId="77777777" w:rsidR="00933B65" w:rsidRDefault="00211395" w:rsidP="003B5957">
            <w:pPr>
              <w:jc w:val="both"/>
              <w:rPr>
                <w:rFonts w:ascii="Book Antiqua" w:hAnsi="Book Antiqua" w:cs="Arial"/>
                <w:b/>
                <w:color w:val="000000"/>
              </w:rPr>
            </w:pPr>
            <w:r w:rsidRPr="0008633F">
              <w:rPr>
                <w:rFonts w:ascii="Book Antiqua" w:hAnsi="Book Antiqua" w:cs="Arial"/>
                <w:b/>
                <w:color w:val="000000"/>
              </w:rPr>
              <w:t>Decision &amp; Reasons Promulgated</w:t>
            </w:r>
          </w:p>
          <w:p w14:paraId="68C1F5D7" w14:textId="77777777" w:rsidR="00211395" w:rsidRPr="003B5957" w:rsidRDefault="00211395" w:rsidP="003B5957">
            <w:pPr>
              <w:jc w:val="both"/>
              <w:rPr>
                <w:rFonts w:ascii="Book Antiqua" w:hAnsi="Book Antiqua" w:cs="Arial"/>
                <w:b/>
                <w:color w:val="000000"/>
              </w:rPr>
            </w:pPr>
            <w:r w:rsidRPr="00211395">
              <w:rPr>
                <w:rFonts w:ascii="Book Antiqua" w:hAnsi="Book Antiqua" w:cs="Arial"/>
                <w:b/>
                <w:color w:val="000000"/>
              </w:rPr>
              <w:t>On 23</w:t>
            </w:r>
            <w:r w:rsidRPr="00211395">
              <w:rPr>
                <w:rFonts w:ascii="Book Antiqua" w:hAnsi="Book Antiqua" w:cs="Arial"/>
                <w:b/>
                <w:color w:val="000000"/>
                <w:vertAlign w:val="superscript"/>
              </w:rPr>
              <w:t>rd</w:t>
            </w:r>
            <w:r w:rsidRPr="00211395">
              <w:rPr>
                <w:rFonts w:ascii="Book Antiqua" w:hAnsi="Book Antiqua" w:cs="Arial"/>
                <w:b/>
                <w:color w:val="000000"/>
              </w:rPr>
              <w:t xml:space="preserve"> August 2018</w:t>
            </w:r>
          </w:p>
        </w:tc>
      </w:tr>
      <w:tr w:rsidR="00933B65" w:rsidRPr="003B5957" w14:paraId="02189BC5" w14:textId="77777777" w:rsidTr="00211395">
        <w:trPr>
          <w:trHeight w:val="165"/>
        </w:trPr>
        <w:tc>
          <w:tcPr>
            <w:tcW w:w="6315" w:type="dxa"/>
            <w:shd w:val="clear" w:color="auto" w:fill="auto"/>
          </w:tcPr>
          <w:p w14:paraId="6937D476" w14:textId="77777777" w:rsidR="00933B65" w:rsidRPr="003B5957" w:rsidRDefault="00933B65" w:rsidP="003B5957">
            <w:pPr>
              <w:jc w:val="both"/>
              <w:rPr>
                <w:rFonts w:ascii="Book Antiqua" w:hAnsi="Book Antiqua" w:cs="Arial"/>
                <w:b/>
              </w:rPr>
            </w:pPr>
          </w:p>
        </w:tc>
        <w:tc>
          <w:tcPr>
            <w:tcW w:w="3947" w:type="dxa"/>
            <w:shd w:val="clear" w:color="auto" w:fill="auto"/>
          </w:tcPr>
          <w:p w14:paraId="1DDEA97B" w14:textId="77777777" w:rsidR="00933B65" w:rsidRPr="003B5957" w:rsidRDefault="00933B65" w:rsidP="003B5957">
            <w:pPr>
              <w:jc w:val="both"/>
              <w:rPr>
                <w:rFonts w:ascii="Book Antiqua" w:hAnsi="Book Antiqua" w:cs="Arial"/>
                <w:b/>
              </w:rPr>
            </w:pPr>
          </w:p>
        </w:tc>
      </w:tr>
      <w:tr w:rsidR="00933B65" w:rsidRPr="003B5957" w14:paraId="68052627" w14:textId="77777777" w:rsidTr="00211395">
        <w:trPr>
          <w:trHeight w:val="174"/>
        </w:trPr>
        <w:tc>
          <w:tcPr>
            <w:tcW w:w="6315" w:type="dxa"/>
            <w:shd w:val="clear" w:color="auto" w:fill="auto"/>
          </w:tcPr>
          <w:p w14:paraId="051C7E01" w14:textId="77777777" w:rsidR="00933B65" w:rsidRPr="003B5957" w:rsidRDefault="00933B65" w:rsidP="003B5957">
            <w:pPr>
              <w:jc w:val="both"/>
              <w:rPr>
                <w:rFonts w:ascii="Book Antiqua" w:hAnsi="Book Antiqua" w:cs="Arial"/>
                <w:b/>
              </w:rPr>
            </w:pPr>
          </w:p>
        </w:tc>
        <w:tc>
          <w:tcPr>
            <w:tcW w:w="3947" w:type="dxa"/>
            <w:shd w:val="clear" w:color="auto" w:fill="auto"/>
          </w:tcPr>
          <w:p w14:paraId="311AB100" w14:textId="77777777" w:rsidR="00933B65" w:rsidRPr="003B5957" w:rsidRDefault="00933B65" w:rsidP="003B5957">
            <w:pPr>
              <w:jc w:val="both"/>
              <w:rPr>
                <w:rFonts w:ascii="Book Antiqua" w:hAnsi="Book Antiqua" w:cs="Arial"/>
                <w:b/>
              </w:rPr>
            </w:pPr>
          </w:p>
        </w:tc>
      </w:tr>
    </w:tbl>
    <w:p w14:paraId="28959CF8" w14:textId="77777777" w:rsidR="00933B65" w:rsidRDefault="00933B65" w:rsidP="00933B65">
      <w:pPr>
        <w:jc w:val="center"/>
        <w:rPr>
          <w:rFonts w:ascii="Book Antiqua" w:hAnsi="Book Antiqua" w:cs="Arial"/>
          <w:b/>
        </w:rPr>
      </w:pPr>
      <w:r w:rsidRPr="00F97703">
        <w:rPr>
          <w:rFonts w:ascii="Book Antiqua" w:hAnsi="Book Antiqua" w:cs="Arial"/>
          <w:b/>
        </w:rPr>
        <w:t>Before</w:t>
      </w:r>
    </w:p>
    <w:p w14:paraId="0EB39C61" w14:textId="77777777" w:rsidR="007D6500" w:rsidRPr="00F97703" w:rsidRDefault="007D6500" w:rsidP="00933B65">
      <w:pPr>
        <w:jc w:val="center"/>
        <w:rPr>
          <w:rFonts w:ascii="Book Antiqua" w:hAnsi="Book Antiqua" w:cs="Arial"/>
          <w:b/>
        </w:rPr>
      </w:pPr>
    </w:p>
    <w:p w14:paraId="1B82F741"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UPPER TRIBUNAL JUDGE LINDSLEY</w:t>
      </w:r>
    </w:p>
    <w:p w14:paraId="0A542D11" w14:textId="27D196A1" w:rsidR="00933B65" w:rsidRDefault="00933B65" w:rsidP="00933B65">
      <w:pPr>
        <w:jc w:val="center"/>
        <w:rPr>
          <w:rFonts w:ascii="Book Antiqua" w:hAnsi="Book Antiqua" w:cs="Arial"/>
          <w:b/>
        </w:rPr>
      </w:pPr>
    </w:p>
    <w:p w14:paraId="2E8C6898" w14:textId="77777777" w:rsidR="005F77FB" w:rsidRPr="00F97703" w:rsidRDefault="005F77FB" w:rsidP="00933B65">
      <w:pPr>
        <w:jc w:val="center"/>
        <w:rPr>
          <w:rFonts w:ascii="Book Antiqua" w:hAnsi="Book Antiqua" w:cs="Arial"/>
          <w:b/>
        </w:rPr>
      </w:pPr>
    </w:p>
    <w:p w14:paraId="5A519E58" w14:textId="0BEB2209" w:rsidR="00933B65" w:rsidRDefault="00933B65" w:rsidP="00933B65">
      <w:pPr>
        <w:jc w:val="center"/>
        <w:rPr>
          <w:rFonts w:ascii="Book Antiqua" w:hAnsi="Book Antiqua" w:cs="Arial"/>
          <w:b/>
        </w:rPr>
      </w:pPr>
      <w:r w:rsidRPr="00F97703">
        <w:rPr>
          <w:rFonts w:ascii="Book Antiqua" w:hAnsi="Book Antiqua" w:cs="Arial"/>
          <w:b/>
        </w:rPr>
        <w:t>Between</w:t>
      </w:r>
    </w:p>
    <w:p w14:paraId="56855DD4" w14:textId="77777777" w:rsidR="005F77FB" w:rsidRDefault="005F77FB" w:rsidP="00933B65">
      <w:pPr>
        <w:jc w:val="center"/>
        <w:rPr>
          <w:rFonts w:ascii="Book Antiqua" w:hAnsi="Book Antiqua" w:cs="Arial"/>
          <w:b/>
        </w:rPr>
      </w:pPr>
    </w:p>
    <w:p w14:paraId="08348684" w14:textId="77777777" w:rsidR="007D6500" w:rsidRDefault="00036716" w:rsidP="00933B65">
      <w:pPr>
        <w:jc w:val="center"/>
        <w:rPr>
          <w:rFonts w:ascii="Book Antiqua" w:hAnsi="Book Antiqua" w:cs="Arial"/>
          <w:b/>
        </w:rPr>
      </w:pPr>
      <w:r>
        <w:rPr>
          <w:rFonts w:ascii="Book Antiqua" w:hAnsi="Book Antiqua" w:cs="Arial"/>
          <w:b/>
        </w:rPr>
        <w:t>CG (1)</w:t>
      </w:r>
    </w:p>
    <w:p w14:paraId="621922AF" w14:textId="77777777" w:rsidR="00036716" w:rsidRDefault="00036716" w:rsidP="00933B65">
      <w:pPr>
        <w:jc w:val="center"/>
        <w:rPr>
          <w:rFonts w:ascii="Book Antiqua" w:hAnsi="Book Antiqua" w:cs="Arial"/>
          <w:b/>
        </w:rPr>
      </w:pPr>
      <w:r>
        <w:rPr>
          <w:rFonts w:ascii="Book Antiqua" w:hAnsi="Book Antiqua" w:cs="Arial"/>
          <w:b/>
        </w:rPr>
        <w:t>EG (2)</w:t>
      </w:r>
    </w:p>
    <w:p w14:paraId="79547E45" w14:textId="77777777" w:rsidR="00933B65" w:rsidRDefault="00284315" w:rsidP="00933B65">
      <w:pPr>
        <w:jc w:val="center"/>
        <w:rPr>
          <w:rFonts w:ascii="Book Antiqua" w:hAnsi="Book Antiqua" w:cs="Arial"/>
          <w:b/>
        </w:rPr>
      </w:pPr>
      <w:r>
        <w:rPr>
          <w:rFonts w:ascii="Book Antiqua" w:hAnsi="Book Antiqua" w:cs="Arial"/>
          <w:b/>
        </w:rPr>
        <w:t xml:space="preserve"> </w:t>
      </w:r>
      <w:r w:rsidR="00306EE9">
        <w:rPr>
          <w:rFonts w:ascii="Book Antiqua" w:hAnsi="Book Antiqua" w:cs="Arial"/>
          <w:b/>
        </w:rPr>
        <w:t>(ANONYMITY ORDER MADE)</w:t>
      </w:r>
    </w:p>
    <w:p w14:paraId="397D1015"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r w:rsidR="00DD4AEC">
        <w:rPr>
          <w:rFonts w:ascii="Book Antiqua" w:hAnsi="Book Antiqua" w:cs="Arial"/>
          <w:u w:val="single"/>
        </w:rPr>
        <w:t>s</w:t>
      </w:r>
    </w:p>
    <w:p w14:paraId="0DDEC894"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36C18C2A" w14:textId="77777777" w:rsidR="00933B65" w:rsidRPr="00F97703" w:rsidRDefault="00933B65" w:rsidP="00933B65">
      <w:pPr>
        <w:jc w:val="center"/>
        <w:rPr>
          <w:rFonts w:ascii="Book Antiqua" w:hAnsi="Book Antiqua" w:cs="Arial"/>
          <w:b/>
        </w:rPr>
      </w:pPr>
    </w:p>
    <w:p w14:paraId="3A2AFC27" w14:textId="77777777" w:rsidR="007D6500" w:rsidRDefault="007D6500" w:rsidP="007D6500">
      <w:pPr>
        <w:jc w:val="center"/>
        <w:rPr>
          <w:rFonts w:ascii="Book Antiqua" w:hAnsi="Book Antiqua" w:cs="Arial"/>
          <w:b/>
        </w:rPr>
      </w:pPr>
      <w:r>
        <w:rPr>
          <w:rFonts w:ascii="Book Antiqua" w:hAnsi="Book Antiqua" w:cs="Arial"/>
          <w:b/>
        </w:rPr>
        <w:t xml:space="preserve"> </w:t>
      </w:r>
      <w:r w:rsidR="00306EE9"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00306EE9" w:rsidRPr="00F97703">
        <w:rPr>
          <w:rFonts w:ascii="Book Antiqua" w:hAnsi="Book Antiqua" w:cs="Arial"/>
          <w:b/>
        </w:rPr>
        <w:instrText xml:space="preserve"> FORMTEXT </w:instrText>
      </w:r>
      <w:r w:rsidR="00306EE9" w:rsidRPr="00F97703">
        <w:rPr>
          <w:rFonts w:ascii="Book Antiqua" w:hAnsi="Book Antiqua" w:cs="Arial"/>
          <w:b/>
        </w:rPr>
      </w:r>
      <w:r w:rsidR="00306EE9" w:rsidRPr="00F97703">
        <w:rPr>
          <w:rFonts w:ascii="Book Antiqua" w:hAnsi="Book Antiqua" w:cs="Arial"/>
          <w:b/>
        </w:rPr>
        <w:fldChar w:fldCharType="separate"/>
      </w:r>
      <w:r w:rsidR="00306EE9" w:rsidRPr="00F97703">
        <w:rPr>
          <w:rFonts w:ascii="Book Antiqua" w:hAnsi="Book Antiqua" w:cs="Arial"/>
          <w:b/>
          <w:noProof/>
        </w:rPr>
        <w:t>THE SECRETARY OF STATE FOR THE HOME DEPARTMENT</w:t>
      </w:r>
      <w:r w:rsidR="00306EE9" w:rsidRPr="00F97703">
        <w:rPr>
          <w:rFonts w:ascii="Book Antiqua" w:hAnsi="Book Antiqua" w:cs="Arial"/>
          <w:b/>
        </w:rPr>
        <w:fldChar w:fldCharType="end"/>
      </w:r>
      <w:bookmarkEnd w:id="0"/>
    </w:p>
    <w:p w14:paraId="4BCE1BB5"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3D09BCC1" w14:textId="60070B8E" w:rsidR="00933B65" w:rsidRDefault="00933B65" w:rsidP="00933B65">
      <w:pPr>
        <w:rPr>
          <w:rFonts w:ascii="Book Antiqua" w:hAnsi="Book Antiqua" w:cs="Arial"/>
          <w:u w:val="single"/>
        </w:rPr>
      </w:pPr>
    </w:p>
    <w:p w14:paraId="095325E6" w14:textId="77777777" w:rsidR="000727A2" w:rsidRPr="00F97703" w:rsidRDefault="000727A2" w:rsidP="00933B65">
      <w:pPr>
        <w:rPr>
          <w:rFonts w:ascii="Book Antiqua" w:hAnsi="Book Antiqua" w:cs="Arial"/>
          <w:u w:val="single"/>
        </w:rPr>
      </w:pPr>
    </w:p>
    <w:p w14:paraId="399B1553" w14:textId="77777777"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14:paraId="18436689" w14:textId="77777777" w:rsidR="00933B65" w:rsidRPr="00F97703" w:rsidRDefault="00933B65" w:rsidP="003131F6">
      <w:pPr>
        <w:ind w:left="2552" w:hanging="2552"/>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DC183C">
        <w:rPr>
          <w:rFonts w:ascii="Book Antiqua" w:hAnsi="Book Antiqua" w:cs="Arial"/>
        </w:rPr>
        <w:t>Ms R Murr</w:t>
      </w:r>
      <w:r w:rsidR="0019641B">
        <w:rPr>
          <w:rFonts w:ascii="Book Antiqua" w:hAnsi="Book Antiqua" w:cs="Arial"/>
        </w:rPr>
        <w:t>a</w:t>
      </w:r>
      <w:r w:rsidR="00DC183C">
        <w:rPr>
          <w:rFonts w:ascii="Book Antiqua" w:hAnsi="Book Antiqua" w:cs="Arial"/>
        </w:rPr>
        <w:t>y, of Counsel, instructed by</w:t>
      </w:r>
      <w:r w:rsidR="00FD25CB">
        <w:rPr>
          <w:rFonts w:ascii="Book Antiqua" w:hAnsi="Book Antiqua" w:cs="Arial"/>
        </w:rPr>
        <w:t xml:space="preserve"> Norcross, Lees and Riches Solicitors</w:t>
      </w:r>
      <w:r w:rsidR="00306EE9">
        <w:rPr>
          <w:rFonts w:ascii="Book Antiqua" w:hAnsi="Book Antiqua" w:cs="Arial"/>
        </w:rPr>
        <w:t xml:space="preserve"> </w:t>
      </w:r>
    </w:p>
    <w:p w14:paraId="6CC14E7D" w14:textId="0A7B7B01" w:rsidR="00933B65" w:rsidRPr="00F97703" w:rsidRDefault="00933B65" w:rsidP="003131F6">
      <w:pPr>
        <w:tabs>
          <w:tab w:val="left" w:pos="2552"/>
        </w:tabs>
        <w:rPr>
          <w:rFonts w:ascii="Book Antiqua" w:hAnsi="Book Antiqua" w:cs="Arial"/>
        </w:rPr>
      </w:pPr>
      <w:r w:rsidRPr="00F97703">
        <w:rPr>
          <w:rFonts w:ascii="Book Antiqua" w:hAnsi="Book Antiqua" w:cs="Arial"/>
        </w:rPr>
        <w:t>For the Respondent:</w:t>
      </w:r>
      <w:r w:rsidR="00FD25CB">
        <w:rPr>
          <w:rFonts w:ascii="Book Antiqua" w:hAnsi="Book Antiqua" w:cs="Arial"/>
        </w:rPr>
        <w:t xml:space="preserve"> </w:t>
      </w:r>
      <w:r w:rsidR="003131F6">
        <w:rPr>
          <w:rFonts w:ascii="Book Antiqua" w:hAnsi="Book Antiqua" w:cs="Arial"/>
        </w:rPr>
        <w:tab/>
      </w:r>
      <w:r w:rsidR="00546523">
        <w:rPr>
          <w:rFonts w:ascii="Book Antiqua" w:hAnsi="Book Antiqua" w:cs="Arial"/>
        </w:rPr>
        <w:t>M</w:t>
      </w:r>
      <w:r w:rsidR="00FD25CB">
        <w:rPr>
          <w:rFonts w:ascii="Book Antiqua" w:hAnsi="Book Antiqua" w:cs="Arial"/>
        </w:rPr>
        <w:t xml:space="preserve">r L </w:t>
      </w:r>
      <w:proofErr w:type="spellStart"/>
      <w:r w:rsidR="00FD25CB">
        <w:rPr>
          <w:rFonts w:ascii="Book Antiqua" w:hAnsi="Book Antiqua" w:cs="Arial"/>
        </w:rPr>
        <w:t>Tarlow</w:t>
      </w:r>
      <w:proofErr w:type="spellEnd"/>
      <w:r w:rsidR="00FD25CB">
        <w:rPr>
          <w:rFonts w:ascii="Book Antiqua" w:hAnsi="Book Antiqua" w:cs="Arial"/>
        </w:rPr>
        <w:t>,</w:t>
      </w:r>
      <w:r>
        <w:rPr>
          <w:rFonts w:ascii="Book Antiqua" w:hAnsi="Book Antiqua" w:cs="Arial"/>
        </w:rPr>
        <w:t xml:space="preserve"> Senior Home Office Presenting Officer</w:t>
      </w:r>
    </w:p>
    <w:p w14:paraId="4EECFE81" w14:textId="77777777" w:rsidR="00933B65" w:rsidRPr="00F97703" w:rsidRDefault="00933B65" w:rsidP="00933B65">
      <w:pPr>
        <w:tabs>
          <w:tab w:val="left" w:pos="2520"/>
        </w:tabs>
        <w:jc w:val="center"/>
        <w:rPr>
          <w:rFonts w:ascii="Book Antiqua" w:hAnsi="Book Antiqua" w:cs="Arial"/>
        </w:rPr>
      </w:pPr>
    </w:p>
    <w:p w14:paraId="74EC86AF" w14:textId="77777777" w:rsidR="00933B65" w:rsidRPr="00F97703" w:rsidRDefault="00933B65" w:rsidP="00933B65">
      <w:pPr>
        <w:tabs>
          <w:tab w:val="left" w:pos="2520"/>
        </w:tabs>
        <w:jc w:val="center"/>
        <w:rPr>
          <w:rFonts w:ascii="Book Antiqua" w:hAnsi="Book Antiqua" w:cs="Arial"/>
        </w:rPr>
      </w:pPr>
    </w:p>
    <w:p w14:paraId="30F7D007" w14:textId="77777777" w:rsidR="00933B65" w:rsidRPr="00F97703" w:rsidRDefault="00270D89"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14:paraId="2DF4581D" w14:textId="77777777" w:rsidR="00933B65" w:rsidRPr="00F97703" w:rsidRDefault="00933B65" w:rsidP="00933B65">
      <w:pPr>
        <w:tabs>
          <w:tab w:val="left" w:pos="2520"/>
        </w:tabs>
        <w:jc w:val="both"/>
        <w:rPr>
          <w:rFonts w:ascii="Book Antiqua" w:hAnsi="Book Antiqua" w:cs="Arial"/>
        </w:rPr>
      </w:pPr>
      <w:bookmarkStart w:id="1" w:name="_GoBack"/>
      <w:bookmarkEnd w:id="1"/>
    </w:p>
    <w:p w14:paraId="11E51386" w14:textId="77777777" w:rsidR="00546523" w:rsidRDefault="00546523" w:rsidP="00546523">
      <w:pPr>
        <w:tabs>
          <w:tab w:val="left" w:pos="567"/>
        </w:tabs>
        <w:ind w:left="567"/>
        <w:jc w:val="both"/>
        <w:rPr>
          <w:rFonts w:ascii="Book Antiqua" w:hAnsi="Book Antiqua" w:cs="Arial"/>
          <w:i/>
        </w:rPr>
      </w:pPr>
      <w:r>
        <w:rPr>
          <w:rFonts w:ascii="Book Antiqua" w:hAnsi="Book Antiqua" w:cs="Arial"/>
          <w:i/>
        </w:rPr>
        <w:t>Introduction</w:t>
      </w:r>
    </w:p>
    <w:p w14:paraId="2EC78999" w14:textId="77777777" w:rsidR="00546523" w:rsidRPr="003B12DA"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appellant</w:t>
      </w:r>
      <w:r w:rsidR="0064014E">
        <w:rPr>
          <w:rFonts w:ascii="Book Antiqua" w:hAnsi="Book Antiqua" w:cs="Arial"/>
        </w:rPr>
        <w:t>s</w:t>
      </w:r>
      <w:r>
        <w:rPr>
          <w:rFonts w:ascii="Book Antiqua" w:hAnsi="Book Antiqua" w:cs="Arial"/>
        </w:rPr>
        <w:t xml:space="preserve"> </w:t>
      </w:r>
      <w:r w:rsidR="0064014E">
        <w:rPr>
          <w:rFonts w:ascii="Book Antiqua" w:hAnsi="Book Antiqua" w:cs="Arial"/>
        </w:rPr>
        <w:t>are</w:t>
      </w:r>
      <w:r>
        <w:rPr>
          <w:rFonts w:ascii="Book Antiqua" w:hAnsi="Book Antiqua" w:cs="Arial"/>
        </w:rPr>
        <w:t xml:space="preserve"> citizen</w:t>
      </w:r>
      <w:r w:rsidR="0064014E">
        <w:rPr>
          <w:rFonts w:ascii="Book Antiqua" w:hAnsi="Book Antiqua" w:cs="Arial"/>
        </w:rPr>
        <w:t>s</w:t>
      </w:r>
      <w:r>
        <w:rPr>
          <w:rFonts w:ascii="Book Antiqua" w:hAnsi="Book Antiqua" w:cs="Arial"/>
        </w:rPr>
        <w:t xml:space="preserve"> of</w:t>
      </w:r>
      <w:r w:rsidR="0064014E">
        <w:rPr>
          <w:rFonts w:ascii="Book Antiqua" w:hAnsi="Book Antiqua" w:cs="Arial"/>
        </w:rPr>
        <w:t xml:space="preserve"> Brazil. The first appellant was</w:t>
      </w:r>
      <w:r>
        <w:rPr>
          <w:rFonts w:ascii="Book Antiqua" w:hAnsi="Book Antiqua" w:cs="Arial"/>
        </w:rPr>
        <w:t xml:space="preserve"> born </w:t>
      </w:r>
      <w:r w:rsidR="0064014E">
        <w:rPr>
          <w:rFonts w:ascii="Book Antiqua" w:hAnsi="Book Antiqua" w:cs="Arial"/>
        </w:rPr>
        <w:t>in 1976, and the second appellant is her son who was born on 27</w:t>
      </w:r>
      <w:r w:rsidR="0064014E" w:rsidRPr="0064014E">
        <w:rPr>
          <w:rFonts w:ascii="Book Antiqua" w:hAnsi="Book Antiqua" w:cs="Arial"/>
          <w:vertAlign w:val="superscript"/>
        </w:rPr>
        <w:t>th</w:t>
      </w:r>
      <w:r w:rsidR="0064014E">
        <w:rPr>
          <w:rFonts w:ascii="Book Antiqua" w:hAnsi="Book Antiqua" w:cs="Arial"/>
        </w:rPr>
        <w:t xml:space="preserve"> April 2011</w:t>
      </w:r>
      <w:r w:rsidR="00CC32D9">
        <w:rPr>
          <w:rFonts w:ascii="Book Antiqua" w:hAnsi="Book Antiqua" w:cs="Arial"/>
        </w:rPr>
        <w:t xml:space="preserve"> in the UK</w:t>
      </w:r>
      <w:r w:rsidR="0064014E">
        <w:rPr>
          <w:rFonts w:ascii="Book Antiqua" w:hAnsi="Book Antiqua" w:cs="Arial"/>
        </w:rPr>
        <w:t>.</w:t>
      </w:r>
      <w:r>
        <w:rPr>
          <w:rFonts w:ascii="Book Antiqua" w:hAnsi="Book Antiqua" w:cs="Arial"/>
        </w:rPr>
        <w:t xml:space="preserve"> </w:t>
      </w:r>
      <w:r w:rsidR="0064014E">
        <w:rPr>
          <w:rFonts w:ascii="Book Antiqua" w:hAnsi="Book Antiqua" w:cs="Arial"/>
        </w:rPr>
        <w:t>The first appellant</w:t>
      </w:r>
      <w:r>
        <w:rPr>
          <w:rFonts w:ascii="Book Antiqua" w:hAnsi="Book Antiqua" w:cs="Arial"/>
        </w:rPr>
        <w:t xml:space="preserve"> arrived in the UK </w:t>
      </w:r>
      <w:r w:rsidR="0064014E">
        <w:rPr>
          <w:rFonts w:ascii="Book Antiqua" w:hAnsi="Book Antiqua" w:cs="Arial"/>
        </w:rPr>
        <w:t xml:space="preserve">in 2002 as a student. She had leave to remain in that </w:t>
      </w:r>
      <w:r w:rsidR="0064014E">
        <w:rPr>
          <w:rFonts w:ascii="Book Antiqua" w:hAnsi="Book Antiqua" w:cs="Arial"/>
        </w:rPr>
        <w:lastRenderedPageBreak/>
        <w:t>capacity until January 2004 and then overstayed. The second appellant was born in the UK in 2011 and has remained</w:t>
      </w:r>
      <w:r w:rsidR="00FD25CB">
        <w:rPr>
          <w:rFonts w:ascii="Book Antiqua" w:hAnsi="Book Antiqua" w:cs="Arial"/>
        </w:rPr>
        <w:t xml:space="preserve"> here</w:t>
      </w:r>
      <w:r w:rsidR="0064014E">
        <w:rPr>
          <w:rFonts w:ascii="Book Antiqua" w:hAnsi="Book Antiqua" w:cs="Arial"/>
        </w:rPr>
        <w:t xml:space="preserve"> ever since. The appellant</w:t>
      </w:r>
      <w:r w:rsidR="00FD25CB">
        <w:rPr>
          <w:rFonts w:ascii="Book Antiqua" w:hAnsi="Book Antiqua" w:cs="Arial"/>
        </w:rPr>
        <w:t>s</w:t>
      </w:r>
      <w:r w:rsidR="0064014E">
        <w:rPr>
          <w:rFonts w:ascii="Book Antiqua" w:hAnsi="Book Antiqua" w:cs="Arial"/>
        </w:rPr>
        <w:t xml:space="preserve"> applied to remain in the UK on human rights grounds but were refused in a decision of the respondent dated 24</w:t>
      </w:r>
      <w:r w:rsidR="0064014E" w:rsidRPr="0064014E">
        <w:rPr>
          <w:rFonts w:ascii="Book Antiqua" w:hAnsi="Book Antiqua" w:cs="Arial"/>
          <w:vertAlign w:val="superscript"/>
        </w:rPr>
        <w:t>th</w:t>
      </w:r>
      <w:r w:rsidR="0064014E">
        <w:rPr>
          <w:rFonts w:ascii="Book Antiqua" w:hAnsi="Book Antiqua" w:cs="Arial"/>
        </w:rPr>
        <w:t xml:space="preserve"> November 2017. Their</w:t>
      </w:r>
      <w:r>
        <w:rPr>
          <w:rFonts w:ascii="Book Antiqua" w:hAnsi="Book Antiqua" w:cs="Arial"/>
        </w:rPr>
        <w:t xml:space="preserve"> appeal against the decision was dismissed by First-tier Tribunal Judge</w:t>
      </w:r>
      <w:r w:rsidR="0064014E">
        <w:rPr>
          <w:rFonts w:ascii="Book Antiqua" w:hAnsi="Book Antiqua" w:cs="Arial"/>
        </w:rPr>
        <w:t xml:space="preserve"> Wyman</w:t>
      </w:r>
      <w:r>
        <w:rPr>
          <w:rFonts w:ascii="Book Antiqua" w:hAnsi="Book Antiqua" w:cs="Arial"/>
        </w:rPr>
        <w:t xml:space="preserve"> in a determination promulgated on the</w:t>
      </w:r>
      <w:r w:rsidR="0064014E">
        <w:rPr>
          <w:rFonts w:ascii="Book Antiqua" w:hAnsi="Book Antiqua" w:cs="Arial"/>
        </w:rPr>
        <w:t xml:space="preserve"> 16</w:t>
      </w:r>
      <w:r w:rsidR="0064014E" w:rsidRPr="0064014E">
        <w:rPr>
          <w:rFonts w:ascii="Book Antiqua" w:hAnsi="Book Antiqua" w:cs="Arial"/>
          <w:vertAlign w:val="superscript"/>
        </w:rPr>
        <w:t>th</w:t>
      </w:r>
      <w:r w:rsidR="0064014E">
        <w:rPr>
          <w:rFonts w:ascii="Book Antiqua" w:hAnsi="Book Antiqua" w:cs="Arial"/>
        </w:rPr>
        <w:t xml:space="preserve"> March 2018. </w:t>
      </w:r>
      <w:r>
        <w:rPr>
          <w:rFonts w:ascii="Book Antiqua" w:hAnsi="Book Antiqua" w:cs="Arial"/>
        </w:rPr>
        <w:t xml:space="preserve"> </w:t>
      </w:r>
    </w:p>
    <w:p w14:paraId="37F681A2" w14:textId="77777777"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Permission to appeal was granted</w:t>
      </w:r>
      <w:r w:rsidR="0064014E">
        <w:rPr>
          <w:rFonts w:ascii="Book Antiqua" w:hAnsi="Book Antiqua" w:cs="Arial"/>
        </w:rPr>
        <w:t xml:space="preserve"> by Judge of the First-tier Tribunal </w:t>
      </w:r>
      <w:proofErr w:type="spellStart"/>
      <w:r w:rsidR="0064014E">
        <w:rPr>
          <w:rFonts w:ascii="Book Antiqua" w:hAnsi="Book Antiqua" w:cs="Arial"/>
        </w:rPr>
        <w:t>Birrell</w:t>
      </w:r>
      <w:proofErr w:type="spellEnd"/>
      <w:r>
        <w:rPr>
          <w:rFonts w:ascii="Book Antiqua" w:hAnsi="Book Antiqua" w:cs="Arial"/>
        </w:rPr>
        <w:t xml:space="preserve"> on the basis that it was arguable that the First-tier judge had erred in law in</w:t>
      </w:r>
      <w:r w:rsidR="0064014E">
        <w:rPr>
          <w:rFonts w:ascii="Book Antiqua" w:hAnsi="Book Antiqua" w:cs="Arial"/>
        </w:rPr>
        <w:t xml:space="preserve"> failing to identify the best interests of the second appellant who is a child and failing to factor these into the proportionality assessment. </w:t>
      </w:r>
      <w:r>
        <w:rPr>
          <w:rFonts w:ascii="Book Antiqua" w:hAnsi="Book Antiqua" w:cs="Arial"/>
        </w:rPr>
        <w:t xml:space="preserve"> </w:t>
      </w:r>
    </w:p>
    <w:p w14:paraId="06D7EF88" w14:textId="77777777" w:rsidR="00546523" w:rsidRPr="00546523" w:rsidRDefault="0054652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matter came before me to determine whether the First-tier Tribunal had erred in law</w:t>
      </w:r>
      <w:r w:rsidR="0064014E">
        <w:rPr>
          <w:rFonts w:ascii="Book Antiqua" w:hAnsi="Book Antiqua" w:cs="Arial"/>
        </w:rPr>
        <w:t>.</w:t>
      </w:r>
    </w:p>
    <w:p w14:paraId="250CF96B" w14:textId="77777777"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t>Submissions</w:t>
      </w:r>
      <w:r w:rsidR="0064014E">
        <w:rPr>
          <w:rFonts w:ascii="Book Antiqua" w:hAnsi="Book Antiqua" w:cs="Arial"/>
          <w:i/>
        </w:rPr>
        <w:t xml:space="preserve"> – Error of Law</w:t>
      </w:r>
    </w:p>
    <w:p w14:paraId="7DC93C82" w14:textId="77777777" w:rsidR="00546523" w:rsidRPr="00E45D22" w:rsidRDefault="0064014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grounds of appeal</w:t>
      </w:r>
      <w:r w:rsidR="00E45D22">
        <w:rPr>
          <w:rFonts w:ascii="Book Antiqua" w:hAnsi="Book Antiqua" w:cs="Arial"/>
        </w:rPr>
        <w:t xml:space="preserve"> put forward by the first appellant</w:t>
      </w:r>
      <w:r w:rsidR="00FD25CB">
        <w:rPr>
          <w:rFonts w:ascii="Book Antiqua" w:hAnsi="Book Antiqua" w:cs="Arial"/>
        </w:rPr>
        <w:t>,</w:t>
      </w:r>
      <w:r w:rsidR="00E45D22">
        <w:rPr>
          <w:rFonts w:ascii="Book Antiqua" w:hAnsi="Book Antiqua" w:cs="Arial"/>
        </w:rPr>
        <w:t xml:space="preserve"> who</w:t>
      </w:r>
      <w:r w:rsidR="00DC183C">
        <w:rPr>
          <w:rFonts w:ascii="Book Antiqua" w:hAnsi="Book Antiqua" w:cs="Arial"/>
        </w:rPr>
        <w:t xml:space="preserve"> at that point in time acted</w:t>
      </w:r>
      <w:r w:rsidR="00E45D22">
        <w:rPr>
          <w:rFonts w:ascii="Book Antiqua" w:hAnsi="Book Antiqua" w:cs="Arial"/>
        </w:rPr>
        <w:t xml:space="preserve"> in person,</w:t>
      </w:r>
      <w:r>
        <w:rPr>
          <w:rFonts w:ascii="Book Antiqua" w:hAnsi="Book Antiqua" w:cs="Arial"/>
        </w:rPr>
        <w:t xml:space="preserve"> contend that the</w:t>
      </w:r>
      <w:r w:rsidR="00FD25CB">
        <w:rPr>
          <w:rFonts w:ascii="Book Antiqua" w:hAnsi="Book Antiqua" w:cs="Arial"/>
        </w:rPr>
        <w:t xml:space="preserve"> decision errs as the</w:t>
      </w:r>
      <w:r>
        <w:rPr>
          <w:rFonts w:ascii="Book Antiqua" w:hAnsi="Book Antiqua" w:cs="Arial"/>
        </w:rPr>
        <w:t xml:space="preserve"> second appellant had been in the UK for seven years on 27</w:t>
      </w:r>
      <w:r w:rsidRPr="0064014E">
        <w:rPr>
          <w:rFonts w:ascii="Book Antiqua" w:hAnsi="Book Antiqua" w:cs="Arial"/>
          <w:vertAlign w:val="superscript"/>
        </w:rPr>
        <w:t>th</w:t>
      </w:r>
      <w:r>
        <w:rPr>
          <w:rFonts w:ascii="Book Antiqua" w:hAnsi="Book Antiqua" w:cs="Arial"/>
        </w:rPr>
        <w:t xml:space="preserve"> April 2018 and was eligible to register as a British Citizen. </w:t>
      </w:r>
      <w:r w:rsidR="00E45D22">
        <w:rPr>
          <w:rFonts w:ascii="Book Antiqua" w:hAnsi="Book Antiqua" w:cs="Arial"/>
        </w:rPr>
        <w:t>Further</w:t>
      </w:r>
      <w:r w:rsidR="00FD25CB">
        <w:rPr>
          <w:rFonts w:ascii="Book Antiqua" w:hAnsi="Book Antiqua" w:cs="Arial"/>
        </w:rPr>
        <w:t>,</w:t>
      </w:r>
      <w:r w:rsidR="00E45D22">
        <w:rPr>
          <w:rFonts w:ascii="Book Antiqua" w:hAnsi="Book Antiqua" w:cs="Arial"/>
        </w:rPr>
        <w:t xml:space="preserve"> it </w:t>
      </w:r>
      <w:r w:rsidR="0019641B">
        <w:rPr>
          <w:rFonts w:ascii="Book Antiqua" w:hAnsi="Book Antiqua" w:cs="Arial"/>
        </w:rPr>
        <w:t>was</w:t>
      </w:r>
      <w:r w:rsidR="00E45D22">
        <w:rPr>
          <w:rFonts w:ascii="Book Antiqua" w:hAnsi="Book Antiqua" w:cs="Arial"/>
        </w:rPr>
        <w:t xml:space="preserve"> contended that the second appellant has autism and a statement of special educational needs</w:t>
      </w:r>
      <w:r w:rsidR="00FD25CB">
        <w:rPr>
          <w:rFonts w:ascii="Book Antiqua" w:hAnsi="Book Antiqua" w:cs="Arial"/>
        </w:rPr>
        <w:t>,</w:t>
      </w:r>
      <w:r w:rsidR="00E45D22">
        <w:rPr>
          <w:rFonts w:ascii="Book Antiqua" w:hAnsi="Book Antiqua" w:cs="Arial"/>
        </w:rPr>
        <w:t xml:space="preserve"> and that it is in his best interests to remain in the UK. Letters in support from Guy’s and St Thomas’ NHS Foundation Trust and from three friends were attached to the grounds of appeal which support the contention of it being in the second appellant’s best interests to remain in the UK and his having autism and special needs</w:t>
      </w:r>
      <w:r w:rsidR="00FD25CB">
        <w:rPr>
          <w:rFonts w:ascii="Book Antiqua" w:hAnsi="Book Antiqua" w:cs="Arial"/>
        </w:rPr>
        <w:t>, although</w:t>
      </w:r>
      <w:r w:rsidR="00E45D22">
        <w:rPr>
          <w:rFonts w:ascii="Book Antiqua" w:hAnsi="Book Antiqua" w:cs="Arial"/>
        </w:rPr>
        <w:t xml:space="preserve"> </w:t>
      </w:r>
      <w:r w:rsidR="00FD25CB">
        <w:rPr>
          <w:rFonts w:ascii="Book Antiqua" w:hAnsi="Book Antiqua" w:cs="Arial"/>
        </w:rPr>
        <w:t>n</w:t>
      </w:r>
      <w:r w:rsidR="00E45D22">
        <w:rPr>
          <w:rFonts w:ascii="Book Antiqua" w:hAnsi="Book Antiqua" w:cs="Arial"/>
        </w:rPr>
        <w:t>one of th</w:t>
      </w:r>
      <w:r w:rsidR="00FD25CB">
        <w:rPr>
          <w:rFonts w:ascii="Book Antiqua" w:hAnsi="Book Antiqua" w:cs="Arial"/>
        </w:rPr>
        <w:t>ese particular letters</w:t>
      </w:r>
      <w:r w:rsidR="00E45D22">
        <w:rPr>
          <w:rFonts w:ascii="Book Antiqua" w:hAnsi="Book Antiqua" w:cs="Arial"/>
        </w:rPr>
        <w:t xml:space="preserve"> w</w:t>
      </w:r>
      <w:r w:rsidR="0019641B">
        <w:rPr>
          <w:rFonts w:ascii="Book Antiqua" w:hAnsi="Book Antiqua" w:cs="Arial"/>
        </w:rPr>
        <w:t>ere</w:t>
      </w:r>
      <w:r w:rsidR="00E45D22">
        <w:rPr>
          <w:rFonts w:ascii="Book Antiqua" w:hAnsi="Book Antiqua" w:cs="Arial"/>
        </w:rPr>
        <w:t xml:space="preserve"> before the First-tier Tribunal. </w:t>
      </w:r>
    </w:p>
    <w:p w14:paraId="2C2341BC" w14:textId="77777777" w:rsidR="00E45D22" w:rsidRPr="00FD25CB" w:rsidRDefault="0019641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Prior to the hearing the</w:t>
      </w:r>
      <w:r w:rsidR="00E45D22">
        <w:rPr>
          <w:rFonts w:ascii="Book Antiqua" w:hAnsi="Book Antiqua" w:cs="Arial"/>
        </w:rPr>
        <w:t xml:space="preserve"> first appellant</w:t>
      </w:r>
      <w:r w:rsidR="00FD25CB">
        <w:rPr>
          <w:rFonts w:ascii="Book Antiqua" w:hAnsi="Book Antiqua" w:cs="Arial"/>
        </w:rPr>
        <w:t xml:space="preserve"> </w:t>
      </w:r>
      <w:r w:rsidR="00E45D22">
        <w:rPr>
          <w:rFonts w:ascii="Book Antiqua" w:hAnsi="Book Antiqua" w:cs="Arial"/>
        </w:rPr>
        <w:t>applie</w:t>
      </w:r>
      <w:r w:rsidR="00DC183C">
        <w:rPr>
          <w:rFonts w:ascii="Book Antiqua" w:hAnsi="Book Antiqua" w:cs="Arial"/>
        </w:rPr>
        <w:t>d</w:t>
      </w:r>
      <w:r w:rsidR="00FD25CB">
        <w:rPr>
          <w:rFonts w:ascii="Book Antiqua" w:hAnsi="Book Antiqua" w:cs="Arial"/>
        </w:rPr>
        <w:t xml:space="preserve"> in writing</w:t>
      </w:r>
      <w:r w:rsidR="00E45D22">
        <w:rPr>
          <w:rFonts w:ascii="Book Antiqua" w:hAnsi="Book Antiqua" w:cs="Arial"/>
        </w:rPr>
        <w:t xml:space="preserve"> to adjourn th</w:t>
      </w:r>
      <w:r w:rsidR="00FD25CB">
        <w:rPr>
          <w:rFonts w:ascii="Book Antiqua" w:hAnsi="Book Antiqua" w:cs="Arial"/>
        </w:rPr>
        <w:t>e</w:t>
      </w:r>
      <w:r w:rsidR="00E45D22">
        <w:rPr>
          <w:rFonts w:ascii="Book Antiqua" w:hAnsi="Book Antiqua" w:cs="Arial"/>
        </w:rPr>
        <w:t xml:space="preserve"> hearing</w:t>
      </w:r>
      <w:r w:rsidR="00FD25CB">
        <w:rPr>
          <w:rFonts w:ascii="Book Antiqua" w:hAnsi="Book Antiqua" w:cs="Arial"/>
        </w:rPr>
        <w:t xml:space="preserve"> before</w:t>
      </w:r>
      <w:r w:rsidR="009210C2">
        <w:rPr>
          <w:rFonts w:ascii="Book Antiqua" w:hAnsi="Book Antiqua" w:cs="Arial"/>
        </w:rPr>
        <w:t xml:space="preserve"> the Upper Tribunal</w:t>
      </w:r>
      <w:r w:rsidR="00FD25CB">
        <w:rPr>
          <w:rFonts w:ascii="Book Antiqua" w:hAnsi="Book Antiqua" w:cs="Arial"/>
        </w:rPr>
        <w:t xml:space="preserve"> </w:t>
      </w:r>
      <w:r w:rsidR="00E45D22">
        <w:rPr>
          <w:rFonts w:ascii="Book Antiqua" w:hAnsi="Book Antiqua" w:cs="Arial"/>
        </w:rPr>
        <w:t>so she c</w:t>
      </w:r>
      <w:r w:rsidR="00FD25CB">
        <w:rPr>
          <w:rFonts w:ascii="Book Antiqua" w:hAnsi="Book Antiqua" w:cs="Arial"/>
        </w:rPr>
        <w:t>ould</w:t>
      </w:r>
      <w:r w:rsidR="00E45D22">
        <w:rPr>
          <w:rFonts w:ascii="Book Antiqua" w:hAnsi="Book Antiqua" w:cs="Arial"/>
        </w:rPr>
        <w:t xml:space="preserve"> obtain legal representation and so that it</w:t>
      </w:r>
      <w:r w:rsidR="00FD25CB">
        <w:rPr>
          <w:rFonts w:ascii="Book Antiqua" w:hAnsi="Book Antiqua" w:cs="Arial"/>
        </w:rPr>
        <w:t xml:space="preserve"> could have</w:t>
      </w:r>
      <w:r w:rsidR="00E45D22">
        <w:rPr>
          <w:rFonts w:ascii="Book Antiqua" w:hAnsi="Book Antiqua" w:cs="Arial"/>
        </w:rPr>
        <w:t xml:space="preserve"> take</w:t>
      </w:r>
      <w:r w:rsidR="00FD25CB">
        <w:rPr>
          <w:rFonts w:ascii="Book Antiqua" w:hAnsi="Book Antiqua" w:cs="Arial"/>
        </w:rPr>
        <w:t>n</w:t>
      </w:r>
      <w:r w:rsidR="00E45D22">
        <w:rPr>
          <w:rFonts w:ascii="Book Antiqua" w:hAnsi="Book Antiqua" w:cs="Arial"/>
        </w:rPr>
        <w:t xml:space="preserve"> place at a time when her child </w:t>
      </w:r>
      <w:r w:rsidR="00FD25CB">
        <w:rPr>
          <w:rFonts w:ascii="Book Antiqua" w:hAnsi="Book Antiqua" w:cs="Arial"/>
        </w:rPr>
        <w:t>was</w:t>
      </w:r>
      <w:r w:rsidR="00E45D22">
        <w:rPr>
          <w:rFonts w:ascii="Book Antiqua" w:hAnsi="Book Antiqua" w:cs="Arial"/>
        </w:rPr>
        <w:t xml:space="preserve"> in school. This application was refused by lawyer to the Upper Tribunal</w:t>
      </w:r>
      <w:r w:rsidR="00FD25CB">
        <w:rPr>
          <w:rFonts w:ascii="Book Antiqua" w:hAnsi="Book Antiqua" w:cs="Arial"/>
        </w:rPr>
        <w:t xml:space="preserve"> Mr</w:t>
      </w:r>
      <w:r w:rsidR="00E45D22">
        <w:rPr>
          <w:rFonts w:ascii="Book Antiqua" w:hAnsi="Book Antiqua" w:cs="Arial"/>
        </w:rPr>
        <w:t xml:space="preserve"> </w:t>
      </w:r>
      <w:proofErr w:type="spellStart"/>
      <w:r w:rsidR="00E45D22">
        <w:rPr>
          <w:rFonts w:ascii="Book Antiqua" w:hAnsi="Book Antiqua" w:cs="Arial"/>
        </w:rPr>
        <w:t>Asim</w:t>
      </w:r>
      <w:proofErr w:type="spellEnd"/>
      <w:r w:rsidR="00E45D22">
        <w:rPr>
          <w:rFonts w:ascii="Book Antiqua" w:hAnsi="Book Antiqua" w:cs="Arial"/>
        </w:rPr>
        <w:t xml:space="preserve"> Hussain in a decision dated 30</w:t>
      </w:r>
      <w:r w:rsidR="00E45D22" w:rsidRPr="00E45D22">
        <w:rPr>
          <w:rFonts w:ascii="Book Antiqua" w:hAnsi="Book Antiqua" w:cs="Arial"/>
          <w:vertAlign w:val="superscript"/>
        </w:rPr>
        <w:t>th</w:t>
      </w:r>
      <w:r w:rsidR="00E45D22">
        <w:rPr>
          <w:rFonts w:ascii="Book Antiqua" w:hAnsi="Book Antiqua" w:cs="Arial"/>
        </w:rPr>
        <w:t xml:space="preserve"> July 2018. </w:t>
      </w:r>
      <w:r w:rsidR="00FD25CB">
        <w:rPr>
          <w:rFonts w:ascii="Book Antiqua" w:hAnsi="Book Antiqua" w:cs="Arial"/>
        </w:rPr>
        <w:t>This application was not renewed before me as the first appellant had managed to make arrangements for her son and representation.</w:t>
      </w:r>
    </w:p>
    <w:p w14:paraId="5F9DA289" w14:textId="77777777" w:rsidR="00FD25CB" w:rsidRDefault="00FD25C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It was agreed by Mr </w:t>
      </w:r>
      <w:proofErr w:type="spellStart"/>
      <w:r>
        <w:rPr>
          <w:rFonts w:ascii="Book Antiqua" w:hAnsi="Book Antiqua" w:cs="Arial"/>
        </w:rPr>
        <w:t>Tarlow</w:t>
      </w:r>
      <w:proofErr w:type="spellEnd"/>
      <w:r>
        <w:rPr>
          <w:rFonts w:ascii="Book Antiqua" w:hAnsi="Book Antiqua" w:cs="Arial"/>
        </w:rPr>
        <w:t xml:space="preserve"> that the First-tier Tribunal had erred in law by failing to make findings as to the best interests of the child. I found that the First-tier Tribunal had erred in law for this reason, as set out below.</w:t>
      </w:r>
      <w:r w:rsidR="005B4A9A">
        <w:rPr>
          <w:rFonts w:ascii="Book Antiqua" w:hAnsi="Book Antiqua" w:cs="Arial"/>
        </w:rPr>
        <w:t xml:space="preserve"> There was a short adjournment for half an hour to allow Mr </w:t>
      </w:r>
      <w:proofErr w:type="spellStart"/>
      <w:r w:rsidR="005B4A9A">
        <w:rPr>
          <w:rFonts w:ascii="Book Antiqua" w:hAnsi="Book Antiqua" w:cs="Arial"/>
        </w:rPr>
        <w:t>Tarlow</w:t>
      </w:r>
      <w:proofErr w:type="spellEnd"/>
      <w:r w:rsidR="005B4A9A">
        <w:rPr>
          <w:rFonts w:ascii="Book Antiqua" w:hAnsi="Book Antiqua" w:cs="Arial"/>
        </w:rPr>
        <w:t xml:space="preserve"> to read the papers for the remaking hearing which included a bundle of recently lodged documents. Both parties were happy to proceed with the remaking hearing when we resumed. I provided details to both parties</w:t>
      </w:r>
      <w:r w:rsidR="00CC32D9">
        <w:rPr>
          <w:rFonts w:ascii="Book Antiqua" w:hAnsi="Book Antiqua" w:cs="Arial"/>
        </w:rPr>
        <w:t xml:space="preserve"> of</w:t>
      </w:r>
      <w:r w:rsidR="005B4A9A">
        <w:rPr>
          <w:rFonts w:ascii="Book Antiqua" w:hAnsi="Book Antiqua" w:cs="Arial"/>
        </w:rPr>
        <w:t xml:space="preserve"> a short summary of the situation for those with autism in Brazil from a website “Autism around the Globe” a</w:t>
      </w:r>
      <w:r w:rsidR="0019641B">
        <w:rPr>
          <w:rFonts w:ascii="Book Antiqua" w:hAnsi="Book Antiqua" w:cs="Arial"/>
        </w:rPr>
        <w:t>nd Ms Murray gave brief details of a study by the University of Leicester of autism provision in Brazil</w:t>
      </w:r>
      <w:r w:rsidR="005B4A9A">
        <w:rPr>
          <w:rFonts w:ascii="Book Antiqua" w:hAnsi="Book Antiqua" w:cs="Arial"/>
        </w:rPr>
        <w:t>. It was accepted by both parties that the appeal would be determined by application of s.117</w:t>
      </w:r>
      <w:proofErr w:type="gramStart"/>
      <w:r w:rsidR="005B4A9A">
        <w:rPr>
          <w:rFonts w:ascii="Book Antiqua" w:hAnsi="Book Antiqua" w:cs="Arial"/>
        </w:rPr>
        <w:t>B(</w:t>
      </w:r>
      <w:proofErr w:type="gramEnd"/>
      <w:r w:rsidR="005B4A9A">
        <w:rPr>
          <w:rFonts w:ascii="Book Antiqua" w:hAnsi="Book Antiqua" w:cs="Arial"/>
        </w:rPr>
        <w:t>6) of the Nationality, Immigration and Asylum Act 2002 in light of the second appellant now</w:t>
      </w:r>
      <w:r w:rsidR="008F7189">
        <w:rPr>
          <w:rFonts w:ascii="Book Antiqua" w:hAnsi="Book Antiqua" w:cs="Arial"/>
        </w:rPr>
        <w:t xml:space="preserve"> having been in the UK for </w:t>
      </w:r>
      <w:r w:rsidR="005B4A9A">
        <w:rPr>
          <w:rFonts w:ascii="Book Antiqua" w:hAnsi="Book Antiqua" w:cs="Arial"/>
        </w:rPr>
        <w:t xml:space="preserve"> over seven years. </w:t>
      </w:r>
    </w:p>
    <w:p w14:paraId="07D5010D" w14:textId="77777777" w:rsidR="003131F6" w:rsidRDefault="003131F6" w:rsidP="00546523">
      <w:pPr>
        <w:tabs>
          <w:tab w:val="left" w:pos="2520"/>
        </w:tabs>
        <w:spacing w:before="240"/>
        <w:jc w:val="both"/>
        <w:rPr>
          <w:rFonts w:ascii="Book Antiqua" w:hAnsi="Book Antiqua" w:cs="Arial"/>
          <w:i/>
        </w:rPr>
      </w:pPr>
    </w:p>
    <w:p w14:paraId="3D71486C" w14:textId="317C47A3" w:rsidR="00546523" w:rsidRPr="00546523" w:rsidRDefault="00546523" w:rsidP="00546523">
      <w:pPr>
        <w:tabs>
          <w:tab w:val="left" w:pos="2520"/>
        </w:tabs>
        <w:spacing w:before="240"/>
        <w:jc w:val="both"/>
        <w:rPr>
          <w:rFonts w:ascii="Book Antiqua" w:hAnsi="Book Antiqua" w:cs="Arial"/>
          <w:i/>
        </w:rPr>
      </w:pPr>
      <w:r>
        <w:rPr>
          <w:rFonts w:ascii="Book Antiqua" w:hAnsi="Book Antiqua" w:cs="Arial"/>
          <w:i/>
        </w:rPr>
        <w:lastRenderedPageBreak/>
        <w:t>Conclusions</w:t>
      </w:r>
      <w:r w:rsidR="00E45D22">
        <w:rPr>
          <w:rFonts w:ascii="Book Antiqua" w:hAnsi="Book Antiqua" w:cs="Arial"/>
          <w:i/>
        </w:rPr>
        <w:t xml:space="preserve"> – Error of Law</w:t>
      </w:r>
    </w:p>
    <w:p w14:paraId="3DF42B3B" w14:textId="77777777" w:rsidR="00EE6E5A" w:rsidRPr="00EE6E5A" w:rsidRDefault="00E45D2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First-tier Tribunal did not err in law in finding that the second appellant is not a British citizen as </w:t>
      </w:r>
      <w:r w:rsidR="00EE6E5A">
        <w:rPr>
          <w:rFonts w:ascii="Book Antiqua" w:hAnsi="Book Antiqua" w:cs="Arial"/>
        </w:rPr>
        <w:t xml:space="preserve">whilst he was born in the UK his mother did not have indefinite leave to remain as the time of his birth and was not a British citizen, and there </w:t>
      </w:r>
      <w:r w:rsidR="00FD25CB">
        <w:rPr>
          <w:rFonts w:ascii="Book Antiqua" w:hAnsi="Book Antiqua" w:cs="Arial"/>
        </w:rPr>
        <w:t>was</w:t>
      </w:r>
      <w:r w:rsidR="00EE6E5A">
        <w:rPr>
          <w:rFonts w:ascii="Book Antiqua" w:hAnsi="Book Antiqua" w:cs="Arial"/>
        </w:rPr>
        <w:t xml:space="preserve"> no evidence</w:t>
      </w:r>
      <w:r w:rsidR="00CC32D9">
        <w:rPr>
          <w:rFonts w:ascii="Book Antiqua" w:hAnsi="Book Antiqua" w:cs="Arial"/>
        </w:rPr>
        <w:t xml:space="preserve"> before the First-tier Tribunal</w:t>
      </w:r>
      <w:r w:rsidR="00EE6E5A">
        <w:rPr>
          <w:rFonts w:ascii="Book Antiqua" w:hAnsi="Book Antiqua" w:cs="Arial"/>
        </w:rPr>
        <w:t xml:space="preserve"> his father held </w:t>
      </w:r>
      <w:r w:rsidR="00DC183C">
        <w:rPr>
          <w:rFonts w:ascii="Book Antiqua" w:hAnsi="Book Antiqua" w:cs="Arial"/>
        </w:rPr>
        <w:t>indefinite leave to remain or was a British citizen</w:t>
      </w:r>
      <w:r w:rsidR="00FD25CB">
        <w:rPr>
          <w:rFonts w:ascii="Book Antiqua" w:hAnsi="Book Antiqua" w:cs="Arial"/>
        </w:rPr>
        <w:t xml:space="preserve"> </w:t>
      </w:r>
      <w:r w:rsidR="00DC183C">
        <w:rPr>
          <w:rFonts w:ascii="Book Antiqua" w:hAnsi="Book Antiqua" w:cs="Arial"/>
        </w:rPr>
        <w:t>either</w:t>
      </w:r>
      <w:r w:rsidR="00EE6E5A">
        <w:rPr>
          <w:rFonts w:ascii="Book Antiqua" w:hAnsi="Book Antiqua" w:cs="Arial"/>
        </w:rPr>
        <w:t>. There was no error with respect to the second appellant having been in the UK for seven years either, as the appeal was determined on 16</w:t>
      </w:r>
      <w:r w:rsidR="00EE6E5A" w:rsidRPr="00EE6E5A">
        <w:rPr>
          <w:rFonts w:ascii="Book Antiqua" w:hAnsi="Book Antiqua" w:cs="Arial"/>
          <w:vertAlign w:val="superscript"/>
        </w:rPr>
        <w:t>th</w:t>
      </w:r>
      <w:r w:rsidR="00EE6E5A">
        <w:rPr>
          <w:rFonts w:ascii="Book Antiqua" w:hAnsi="Book Antiqua" w:cs="Arial"/>
        </w:rPr>
        <w:t xml:space="preserve"> March 2018 and the second appellant had only been in the UK for seven years on 27</w:t>
      </w:r>
      <w:r w:rsidR="00EE6E5A" w:rsidRPr="00EE6E5A">
        <w:rPr>
          <w:rFonts w:ascii="Book Antiqua" w:hAnsi="Book Antiqua" w:cs="Arial"/>
          <w:vertAlign w:val="superscript"/>
        </w:rPr>
        <w:t>th</w:t>
      </w:r>
      <w:r w:rsidR="00EE6E5A">
        <w:rPr>
          <w:rFonts w:ascii="Book Antiqua" w:hAnsi="Book Antiqua" w:cs="Arial"/>
        </w:rPr>
        <w:t xml:space="preserve"> April 2018. </w:t>
      </w:r>
    </w:p>
    <w:p w14:paraId="5B2B41A9" w14:textId="77777777" w:rsidR="00A5413B" w:rsidRPr="005B4A9A" w:rsidRDefault="0019641B"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However, t</w:t>
      </w:r>
      <w:r w:rsidR="00EE6E5A">
        <w:rPr>
          <w:rFonts w:ascii="Book Antiqua" w:hAnsi="Book Antiqua" w:cs="Arial"/>
        </w:rPr>
        <w:t>he First-tier Tribunal does not make any findings as to w</w:t>
      </w:r>
      <w:r w:rsidR="00FD25CB">
        <w:rPr>
          <w:rFonts w:ascii="Book Antiqua" w:hAnsi="Book Antiqua" w:cs="Arial"/>
        </w:rPr>
        <w:t>hether it would be in</w:t>
      </w:r>
      <w:r w:rsidR="00EE6E5A">
        <w:rPr>
          <w:rFonts w:ascii="Book Antiqua" w:hAnsi="Book Antiqua" w:cs="Arial"/>
        </w:rPr>
        <w:t xml:space="preserve"> the best interests of the second appellant</w:t>
      </w:r>
      <w:r w:rsidR="00FD25CB">
        <w:rPr>
          <w:rFonts w:ascii="Book Antiqua" w:hAnsi="Book Antiqua" w:cs="Arial"/>
        </w:rPr>
        <w:t xml:space="preserve"> to remain in the UK</w:t>
      </w:r>
      <w:r w:rsidR="00EE6E5A">
        <w:rPr>
          <w:rFonts w:ascii="Book Antiqua" w:hAnsi="Book Antiqua" w:cs="Arial"/>
        </w:rPr>
        <w:t xml:space="preserve"> in the exceptional circumstances conclusions and findings section at paragraph 59 to 80</w:t>
      </w:r>
      <w:r w:rsidR="00FD25CB">
        <w:rPr>
          <w:rFonts w:ascii="Book Antiqua" w:hAnsi="Book Antiqua" w:cs="Arial"/>
        </w:rPr>
        <w:t>.</w:t>
      </w:r>
      <w:r w:rsidR="00EE6E5A">
        <w:rPr>
          <w:rFonts w:ascii="Book Antiqua" w:hAnsi="Book Antiqua" w:cs="Arial"/>
        </w:rPr>
        <w:t xml:space="preserve"> </w:t>
      </w:r>
      <w:r w:rsidR="00FD25CB">
        <w:rPr>
          <w:rFonts w:ascii="Book Antiqua" w:hAnsi="Book Antiqua" w:cs="Arial"/>
        </w:rPr>
        <w:t>F</w:t>
      </w:r>
      <w:r w:rsidR="00EE6E5A">
        <w:rPr>
          <w:rFonts w:ascii="Book Antiqua" w:hAnsi="Book Antiqua" w:cs="Arial"/>
        </w:rPr>
        <w:t>actors that might go</w:t>
      </w:r>
      <w:r w:rsidR="00A5413B">
        <w:rPr>
          <w:rFonts w:ascii="Book Antiqua" w:hAnsi="Book Antiqua" w:cs="Arial"/>
        </w:rPr>
        <w:t xml:space="preserve"> </w:t>
      </w:r>
      <w:r w:rsidR="00FD25CB">
        <w:rPr>
          <w:rFonts w:ascii="Book Antiqua" w:hAnsi="Book Antiqua" w:cs="Arial"/>
        </w:rPr>
        <w:t>either</w:t>
      </w:r>
      <w:r w:rsidR="00EE6E5A">
        <w:rPr>
          <w:rFonts w:ascii="Book Antiqua" w:hAnsi="Book Antiqua" w:cs="Arial"/>
        </w:rPr>
        <w:t xml:space="preserve"> way</w:t>
      </w:r>
      <w:r w:rsidR="00A5413B">
        <w:rPr>
          <w:rFonts w:ascii="Book Antiqua" w:hAnsi="Book Antiqua" w:cs="Arial"/>
        </w:rPr>
        <w:t>s</w:t>
      </w:r>
      <w:r w:rsidR="00EE6E5A">
        <w:rPr>
          <w:rFonts w:ascii="Book Antiqua" w:hAnsi="Book Antiqua" w:cs="Arial"/>
        </w:rPr>
        <w:t xml:space="preserve"> are identified</w:t>
      </w:r>
      <w:r w:rsidR="00FD25CB">
        <w:rPr>
          <w:rFonts w:ascii="Book Antiqua" w:hAnsi="Book Antiqua" w:cs="Arial"/>
        </w:rPr>
        <w:t xml:space="preserve"> in this section</w:t>
      </w:r>
      <w:r w:rsidR="00A5413B">
        <w:rPr>
          <w:rFonts w:ascii="Book Antiqua" w:hAnsi="Book Antiqua" w:cs="Arial"/>
        </w:rPr>
        <w:t>.</w:t>
      </w:r>
      <w:r w:rsidR="00FD25CB">
        <w:rPr>
          <w:rFonts w:ascii="Book Antiqua" w:hAnsi="Book Antiqua" w:cs="Arial"/>
        </w:rPr>
        <w:t xml:space="preserve"> Matters which might be understood as indicated it was in</w:t>
      </w:r>
      <w:r w:rsidR="00A5413B">
        <w:rPr>
          <w:rFonts w:ascii="Book Antiqua" w:hAnsi="Book Antiqua" w:cs="Arial"/>
        </w:rPr>
        <w:t xml:space="preserve"> his best interest</w:t>
      </w:r>
      <w:r w:rsidR="00FD25CB">
        <w:rPr>
          <w:rFonts w:ascii="Book Antiqua" w:hAnsi="Book Antiqua" w:cs="Arial"/>
        </w:rPr>
        <w:t>s to</w:t>
      </w:r>
      <w:r w:rsidR="00A5413B">
        <w:rPr>
          <w:rFonts w:ascii="Book Antiqua" w:hAnsi="Book Antiqua" w:cs="Arial"/>
        </w:rPr>
        <w:t xml:space="preserve"> remain in the UK </w:t>
      </w:r>
      <w:r w:rsidR="00FD25CB">
        <w:rPr>
          <w:rFonts w:ascii="Book Antiqua" w:hAnsi="Book Antiqua" w:cs="Arial"/>
        </w:rPr>
        <w:t>are</w:t>
      </w:r>
      <w:r w:rsidR="00A5413B">
        <w:rPr>
          <w:rFonts w:ascii="Book Antiqua" w:hAnsi="Book Antiqua" w:cs="Arial"/>
        </w:rPr>
        <w:t>:</w:t>
      </w:r>
      <w:r w:rsidR="00EE6E5A">
        <w:rPr>
          <w:rFonts w:ascii="Book Antiqua" w:hAnsi="Book Antiqua" w:cs="Arial"/>
        </w:rPr>
        <w:t xml:space="preserve"> he is doing very well at his English school with special support; change would be distressing for him;</w:t>
      </w:r>
      <w:r w:rsidR="00A5413B">
        <w:rPr>
          <w:rFonts w:ascii="Book Antiqua" w:hAnsi="Book Antiqua" w:cs="Arial"/>
        </w:rPr>
        <w:t xml:space="preserve"> and he has friends in the UK.</w:t>
      </w:r>
      <w:r w:rsidR="00FD25CB">
        <w:rPr>
          <w:rFonts w:ascii="Book Antiqua" w:hAnsi="Book Antiqua" w:cs="Arial"/>
        </w:rPr>
        <w:t xml:space="preserve"> Factors which might be interpreted as being</w:t>
      </w:r>
      <w:r w:rsidR="00A5413B">
        <w:rPr>
          <w:rFonts w:ascii="Book Antiqua" w:hAnsi="Book Antiqua" w:cs="Arial"/>
        </w:rPr>
        <w:t xml:space="preserve"> </w:t>
      </w:r>
      <w:r w:rsidR="00FD25CB">
        <w:rPr>
          <w:rFonts w:ascii="Book Antiqua" w:hAnsi="Book Antiqua" w:cs="Arial"/>
        </w:rPr>
        <w:t>i</w:t>
      </w:r>
      <w:r w:rsidR="00A5413B">
        <w:rPr>
          <w:rFonts w:ascii="Book Antiqua" w:hAnsi="Book Antiqua" w:cs="Arial"/>
        </w:rPr>
        <w:t xml:space="preserve">n favour of returning to Brazil </w:t>
      </w:r>
      <w:r w:rsidR="00FD25CB">
        <w:rPr>
          <w:rFonts w:ascii="Book Antiqua" w:hAnsi="Book Antiqua" w:cs="Arial"/>
        </w:rPr>
        <w:t>are</w:t>
      </w:r>
      <w:r w:rsidR="00A5413B">
        <w:rPr>
          <w:rFonts w:ascii="Book Antiqua" w:hAnsi="Book Antiqua" w:cs="Arial"/>
        </w:rPr>
        <w:t>: he would be able to attend school</w:t>
      </w:r>
      <w:r>
        <w:rPr>
          <w:rFonts w:ascii="Book Antiqua" w:hAnsi="Book Antiqua" w:cs="Arial"/>
        </w:rPr>
        <w:t xml:space="preserve"> there</w:t>
      </w:r>
      <w:r w:rsidR="00A5413B">
        <w:rPr>
          <w:rFonts w:ascii="Book Antiqua" w:hAnsi="Book Antiqua" w:cs="Arial"/>
        </w:rPr>
        <w:t>; he has extended family in that country; and his mother could</w:t>
      </w:r>
      <w:r w:rsidR="00DC183C">
        <w:rPr>
          <w:rFonts w:ascii="Book Antiqua" w:hAnsi="Book Antiqua" w:cs="Arial"/>
        </w:rPr>
        <w:t xml:space="preserve"> lawfully</w:t>
      </w:r>
      <w:r w:rsidR="00A5413B">
        <w:rPr>
          <w:rFonts w:ascii="Book Antiqua" w:hAnsi="Book Antiqua" w:cs="Arial"/>
        </w:rPr>
        <w:t xml:space="preserve"> work. In these circumstances I find that the First-tier Tribunal has erred in law in not making an explicit finding as </w:t>
      </w:r>
      <w:r w:rsidR="00FD25CB">
        <w:rPr>
          <w:rFonts w:ascii="Book Antiqua" w:hAnsi="Book Antiqua" w:cs="Arial"/>
        </w:rPr>
        <w:t>to the second appellant</w:t>
      </w:r>
      <w:r w:rsidR="002F3A83">
        <w:rPr>
          <w:rFonts w:ascii="Book Antiqua" w:hAnsi="Book Antiqua" w:cs="Arial"/>
        </w:rPr>
        <w:t>’</w:t>
      </w:r>
      <w:r w:rsidR="00FD25CB">
        <w:rPr>
          <w:rFonts w:ascii="Book Antiqua" w:hAnsi="Book Antiqua" w:cs="Arial"/>
        </w:rPr>
        <w:t>s best interests, and</w:t>
      </w:r>
      <w:r w:rsidR="005B4A9A">
        <w:rPr>
          <w:rFonts w:ascii="Book Antiqua" w:hAnsi="Book Antiqua" w:cs="Arial"/>
        </w:rPr>
        <w:t xml:space="preserve"> further</w:t>
      </w:r>
      <w:r w:rsidR="00FD25CB">
        <w:rPr>
          <w:rFonts w:ascii="Book Antiqua" w:hAnsi="Book Antiqua" w:cs="Arial"/>
        </w:rPr>
        <w:t xml:space="preserve"> </w:t>
      </w:r>
      <w:r w:rsidR="005B4A9A">
        <w:rPr>
          <w:rFonts w:ascii="Book Antiqua" w:hAnsi="Book Antiqua" w:cs="Arial"/>
        </w:rPr>
        <w:t xml:space="preserve">this is material as it is not possible to deduce the First-tier Tribunal’s position from the various mixed findings. </w:t>
      </w:r>
    </w:p>
    <w:p w14:paraId="2582D852" w14:textId="77777777" w:rsidR="005B4A9A" w:rsidRPr="005B4A9A" w:rsidRDefault="005B4A9A" w:rsidP="005B4A9A">
      <w:pPr>
        <w:tabs>
          <w:tab w:val="left" w:pos="2520"/>
        </w:tabs>
        <w:spacing w:before="240"/>
        <w:jc w:val="both"/>
        <w:rPr>
          <w:rFonts w:ascii="Book Antiqua" w:hAnsi="Book Antiqua" w:cs="Arial"/>
          <w:i/>
        </w:rPr>
      </w:pPr>
      <w:r>
        <w:rPr>
          <w:rFonts w:ascii="Book Antiqua" w:hAnsi="Book Antiqua" w:cs="Arial"/>
          <w:i/>
        </w:rPr>
        <w:t xml:space="preserve">Evidence and Submissions – Remaking </w:t>
      </w:r>
    </w:p>
    <w:p w14:paraId="27B19928" w14:textId="77777777" w:rsidR="00E67735" w:rsidRPr="00E67735" w:rsidRDefault="005B4A9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There was no statement prepared by the first appellant as </w:t>
      </w:r>
      <w:r w:rsidR="002F3A83">
        <w:rPr>
          <w:rFonts w:ascii="Book Antiqua" w:hAnsi="Book Antiqua" w:cs="Arial"/>
        </w:rPr>
        <w:t>c</w:t>
      </w:r>
      <w:r>
        <w:rPr>
          <w:rFonts w:ascii="Book Antiqua" w:hAnsi="Book Antiqua" w:cs="Arial"/>
        </w:rPr>
        <w:t xml:space="preserve">ounsel and solicitors had only just been instructed so the evidence of the first appellant was by way of questioning by Ms Murray and Mr </w:t>
      </w:r>
      <w:proofErr w:type="spellStart"/>
      <w:r>
        <w:rPr>
          <w:rFonts w:ascii="Book Antiqua" w:hAnsi="Book Antiqua" w:cs="Arial"/>
        </w:rPr>
        <w:t>Tarlow</w:t>
      </w:r>
      <w:proofErr w:type="spellEnd"/>
      <w:r>
        <w:rPr>
          <w:rFonts w:ascii="Book Antiqua" w:hAnsi="Book Antiqua" w:cs="Arial"/>
        </w:rPr>
        <w:t>. In summary the evidence was as follows.</w:t>
      </w:r>
    </w:p>
    <w:p w14:paraId="634D656D" w14:textId="77777777" w:rsidR="00E67735" w:rsidRPr="00E67735" w:rsidRDefault="005B4A9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 appellant had come to the UK with the help of a family for whom she had worked as a cleaner in order to study</w:t>
      </w:r>
      <w:r w:rsidR="00E67735">
        <w:rPr>
          <w:rFonts w:ascii="Book Antiqua" w:hAnsi="Book Antiqua" w:cs="Arial"/>
        </w:rPr>
        <w:t xml:space="preserve"> in June 2002 and had leave until January 2004</w:t>
      </w:r>
      <w:r w:rsidR="002F3A83">
        <w:rPr>
          <w:rFonts w:ascii="Book Antiqua" w:hAnsi="Book Antiqua" w:cs="Arial"/>
        </w:rPr>
        <w:t>,</w:t>
      </w:r>
      <w:r w:rsidR="00E67735">
        <w:rPr>
          <w:rFonts w:ascii="Book Antiqua" w:hAnsi="Book Antiqua" w:cs="Arial"/>
        </w:rPr>
        <w:t xml:space="preserve"> after</w:t>
      </w:r>
      <w:r w:rsidR="002F3A83">
        <w:rPr>
          <w:rFonts w:ascii="Book Antiqua" w:hAnsi="Book Antiqua" w:cs="Arial"/>
        </w:rPr>
        <w:t xml:space="preserve"> this time</w:t>
      </w:r>
      <w:r w:rsidR="00E67735">
        <w:rPr>
          <w:rFonts w:ascii="Book Antiqua" w:hAnsi="Book Antiqua" w:cs="Arial"/>
        </w:rPr>
        <w:t xml:space="preserve"> she had no funds for school fees</w:t>
      </w:r>
      <w:r w:rsidR="0019641B">
        <w:rPr>
          <w:rFonts w:ascii="Book Antiqua" w:hAnsi="Book Antiqua" w:cs="Arial"/>
        </w:rPr>
        <w:t xml:space="preserve"> and overstayed</w:t>
      </w:r>
      <w:r>
        <w:rPr>
          <w:rFonts w:ascii="Book Antiqua" w:hAnsi="Book Antiqua" w:cs="Arial"/>
        </w:rPr>
        <w:t>. She had left her own family when she was 15 years old following the death of her mother. Prior to this she had lived with her mother, father, brother and sister in a small</w:t>
      </w:r>
      <w:r w:rsidR="00E67735">
        <w:rPr>
          <w:rFonts w:ascii="Book Antiqua" w:hAnsi="Book Antiqua" w:cs="Arial"/>
        </w:rPr>
        <w:t>, very basic</w:t>
      </w:r>
      <w:r w:rsidR="00CA30A1">
        <w:rPr>
          <w:rFonts w:ascii="Book Antiqua" w:hAnsi="Book Antiqua" w:cs="Arial"/>
        </w:rPr>
        <w:t>,</w:t>
      </w:r>
      <w:r>
        <w:rPr>
          <w:rFonts w:ascii="Book Antiqua" w:hAnsi="Book Antiqua" w:cs="Arial"/>
        </w:rPr>
        <w:t xml:space="preserve"> wooden shack</w:t>
      </w:r>
      <w:r w:rsidR="00E67735">
        <w:rPr>
          <w:rFonts w:ascii="Book Antiqua" w:hAnsi="Book Antiqua" w:cs="Arial"/>
        </w:rPr>
        <w:t>.</w:t>
      </w:r>
      <w:r>
        <w:rPr>
          <w:rFonts w:ascii="Book Antiqua" w:hAnsi="Book Antiqua" w:cs="Arial"/>
        </w:rPr>
        <w:t xml:space="preserve"> Her father had abused her mother, and she </w:t>
      </w:r>
      <w:r w:rsidR="00E67735">
        <w:rPr>
          <w:rFonts w:ascii="Book Antiqua" w:hAnsi="Book Antiqua" w:cs="Arial"/>
        </w:rPr>
        <w:t>could see no reason to remain</w:t>
      </w:r>
      <w:r w:rsidR="00CA30A1">
        <w:rPr>
          <w:rFonts w:ascii="Book Antiqua" w:hAnsi="Book Antiqua" w:cs="Arial"/>
        </w:rPr>
        <w:t xml:space="preserve"> at home</w:t>
      </w:r>
      <w:r w:rsidR="00E67735">
        <w:rPr>
          <w:rFonts w:ascii="Book Antiqua" w:hAnsi="Book Antiqua" w:cs="Arial"/>
        </w:rPr>
        <w:t xml:space="preserve"> after her death. She last spoke to her sister in the 1990s and has no contact with her brother who is a convicted rapist living in prison. She did speak to her father following the birth of the second appellant. He refused to apologise for the abuse to her mother and so she has had no further contact with him. Her only</w:t>
      </w:r>
      <w:r w:rsidR="00C8086E">
        <w:rPr>
          <w:rFonts w:ascii="Book Antiqua" w:hAnsi="Book Antiqua" w:cs="Arial"/>
        </w:rPr>
        <w:t xml:space="preserve"> positive</w:t>
      </w:r>
      <w:r w:rsidR="00E67735">
        <w:rPr>
          <w:rFonts w:ascii="Book Antiqua" w:hAnsi="Book Antiqua" w:cs="Arial"/>
        </w:rPr>
        <w:t xml:space="preserve"> contact in Brazil is with the family she had worked for prior to coming to the UK, whom she called after the second appellant was born</w:t>
      </w:r>
      <w:r w:rsidR="00C8086E">
        <w:rPr>
          <w:rFonts w:ascii="Book Antiqua" w:hAnsi="Book Antiqua" w:cs="Arial"/>
        </w:rPr>
        <w:t xml:space="preserve"> and sent a picture</w:t>
      </w:r>
      <w:r w:rsidR="00CA30A1">
        <w:rPr>
          <w:rFonts w:ascii="Book Antiqua" w:hAnsi="Book Antiqua" w:cs="Arial"/>
        </w:rPr>
        <w:t>.</w:t>
      </w:r>
      <w:r w:rsidR="00E67735">
        <w:rPr>
          <w:rFonts w:ascii="Book Antiqua" w:hAnsi="Book Antiqua" w:cs="Arial"/>
        </w:rPr>
        <w:t xml:space="preserve"> </w:t>
      </w:r>
      <w:r w:rsidR="00CA30A1">
        <w:rPr>
          <w:rFonts w:ascii="Book Antiqua" w:hAnsi="Book Antiqua" w:cs="Arial"/>
        </w:rPr>
        <w:t>She had also called them</w:t>
      </w:r>
      <w:r w:rsidR="00E67735">
        <w:rPr>
          <w:rFonts w:ascii="Book Antiqua" w:hAnsi="Book Antiqua" w:cs="Arial"/>
        </w:rPr>
        <w:t xml:space="preserve"> when she got the diagnosis of autism for him</w:t>
      </w:r>
      <w:r w:rsidR="00CA30A1">
        <w:rPr>
          <w:rFonts w:ascii="Book Antiqua" w:hAnsi="Book Antiqua" w:cs="Arial"/>
        </w:rPr>
        <w:t>, and</w:t>
      </w:r>
      <w:r w:rsidR="00C8086E">
        <w:rPr>
          <w:rFonts w:ascii="Book Antiqua" w:hAnsi="Book Antiqua" w:cs="Arial"/>
        </w:rPr>
        <w:t xml:space="preserve"> had a discussion with them as she needed some emotional support</w:t>
      </w:r>
      <w:r w:rsidR="00E67735">
        <w:rPr>
          <w:rFonts w:ascii="Book Antiqua" w:hAnsi="Book Antiqua" w:cs="Arial"/>
        </w:rPr>
        <w:t>. Her father was an only child. Her mother had a sister</w:t>
      </w:r>
      <w:r w:rsidR="00C8086E">
        <w:rPr>
          <w:rFonts w:ascii="Book Antiqua" w:hAnsi="Book Antiqua" w:cs="Arial"/>
        </w:rPr>
        <w:t>,</w:t>
      </w:r>
      <w:r w:rsidR="00E67735">
        <w:rPr>
          <w:rFonts w:ascii="Book Antiqua" w:hAnsi="Book Antiqua" w:cs="Arial"/>
        </w:rPr>
        <w:t xml:space="preserve"> but she is not in contact with her aunt. </w:t>
      </w:r>
    </w:p>
    <w:p w14:paraId="2B38F4E5" w14:textId="77777777" w:rsidR="00E67735" w:rsidRPr="00E67735" w:rsidRDefault="00E6773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 xml:space="preserve">In the UK the first appellant studied English and French, and has done some short courses in things such as different aspects of child care, family numeracy and healthy eating. </w:t>
      </w:r>
    </w:p>
    <w:p w14:paraId="4317B70E" w14:textId="77777777" w:rsidR="00E67735" w:rsidRPr="00E67735" w:rsidRDefault="00E6773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second appellant’s father is a British Muslim who has refused to have anything to do with his son</w:t>
      </w:r>
      <w:r w:rsidR="006E2755">
        <w:rPr>
          <w:rFonts w:ascii="Book Antiqua" w:hAnsi="Book Antiqua" w:cs="Arial"/>
        </w:rPr>
        <w:t>. T</w:t>
      </w:r>
      <w:r>
        <w:rPr>
          <w:rFonts w:ascii="Book Antiqua" w:hAnsi="Book Antiqua" w:cs="Arial"/>
        </w:rPr>
        <w:t>he Mosque he attend</w:t>
      </w:r>
      <w:r w:rsidR="006E2755">
        <w:rPr>
          <w:rFonts w:ascii="Book Antiqua" w:hAnsi="Book Antiqua" w:cs="Arial"/>
        </w:rPr>
        <w:t>ed</w:t>
      </w:r>
      <w:r>
        <w:rPr>
          <w:rFonts w:ascii="Book Antiqua" w:hAnsi="Book Antiqua" w:cs="Arial"/>
        </w:rPr>
        <w:t xml:space="preserve"> refused to help the first appellant make contact with him and Social Services could not find him when they tried in 2016. </w:t>
      </w:r>
    </w:p>
    <w:p w14:paraId="7FD660F5" w14:textId="77777777" w:rsidR="0012369E" w:rsidRPr="0012369E" w:rsidRDefault="00E67735"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second appellant has a diagnosis of autism and an Education Health and Care Plan</w:t>
      </w:r>
      <w:r w:rsidR="008A5292">
        <w:rPr>
          <w:rFonts w:ascii="Book Antiqua" w:hAnsi="Book Antiqua" w:cs="Arial"/>
        </w:rPr>
        <w:t xml:space="preserve"> issued in 2016</w:t>
      </w:r>
      <w:r w:rsidR="00C8086E">
        <w:rPr>
          <w:rFonts w:ascii="Book Antiqua" w:hAnsi="Book Antiqua" w:cs="Arial"/>
        </w:rPr>
        <w:t>. He</w:t>
      </w:r>
      <w:r w:rsidR="00441D43">
        <w:rPr>
          <w:rFonts w:ascii="Book Antiqua" w:hAnsi="Book Antiqua" w:cs="Arial"/>
        </w:rPr>
        <w:t xml:space="preserve"> has had contact with</w:t>
      </w:r>
      <w:r w:rsidR="00C8086E">
        <w:rPr>
          <w:rFonts w:ascii="Book Antiqua" w:hAnsi="Book Antiqua" w:cs="Arial"/>
        </w:rPr>
        <w:t xml:space="preserve"> various</w:t>
      </w:r>
      <w:r w:rsidR="00441D43">
        <w:rPr>
          <w:rFonts w:ascii="Book Antiqua" w:hAnsi="Book Antiqua" w:cs="Arial"/>
        </w:rPr>
        <w:t xml:space="preserve"> professionals since he was four years old and was referred to CAMHS after the first appellant went to visit her GP due to the second appellant hitting and kicking her when stressed. The second appellant was diagnosed with autism in November 2014, and has had assistance from educational psychologists, occupational therapists and spe</w:t>
      </w:r>
      <w:r w:rsidR="002F3A83">
        <w:rPr>
          <w:rFonts w:ascii="Book Antiqua" w:hAnsi="Book Antiqua" w:cs="Arial"/>
        </w:rPr>
        <w:t>ech</w:t>
      </w:r>
      <w:r w:rsidR="00441D43">
        <w:rPr>
          <w:rFonts w:ascii="Book Antiqua" w:hAnsi="Book Antiqua" w:cs="Arial"/>
        </w:rPr>
        <w:t xml:space="preserve"> and language therapists since that time. He has a place in a specialist autism unit in a state primary school</w:t>
      </w:r>
      <w:r w:rsidR="008A5292">
        <w:rPr>
          <w:rFonts w:ascii="Book Antiqua" w:hAnsi="Book Antiqua" w:cs="Arial"/>
        </w:rPr>
        <w:t>, Crown Lane Primary School</w:t>
      </w:r>
      <w:r w:rsidR="00441D43">
        <w:rPr>
          <w:rFonts w:ascii="Book Antiqua" w:hAnsi="Book Antiqua" w:cs="Arial"/>
        </w:rPr>
        <w:t>. The second appellant’s difficulties are that he is very literal in his understanding of words and finds it difficult to communicate with others as a result. He finds all change very challenging, and resorts to hitting himself or his mother or others or closing down and not speaking if</w:t>
      </w:r>
      <w:r w:rsidR="00C8086E">
        <w:rPr>
          <w:rFonts w:ascii="Book Antiqua" w:hAnsi="Book Antiqua" w:cs="Arial"/>
        </w:rPr>
        <w:t xml:space="preserve"> even minor</w:t>
      </w:r>
      <w:r w:rsidR="00441D43">
        <w:rPr>
          <w:rFonts w:ascii="Book Antiqua" w:hAnsi="Book Antiqua" w:cs="Arial"/>
        </w:rPr>
        <w:t xml:space="preserve"> things </w:t>
      </w:r>
      <w:r w:rsidR="00C8086E">
        <w:rPr>
          <w:rFonts w:ascii="Book Antiqua" w:hAnsi="Book Antiqua" w:cs="Arial"/>
        </w:rPr>
        <w:t>do not happen as per his predictable</w:t>
      </w:r>
      <w:r w:rsidR="00441D43">
        <w:rPr>
          <w:rFonts w:ascii="Book Antiqua" w:hAnsi="Book Antiqua" w:cs="Arial"/>
        </w:rPr>
        <w:t xml:space="preserve"> routine</w:t>
      </w:r>
      <w:r w:rsidR="00C8086E">
        <w:rPr>
          <w:rFonts w:ascii="Book Antiqua" w:hAnsi="Book Antiqua" w:cs="Arial"/>
        </w:rPr>
        <w:t>,</w:t>
      </w:r>
      <w:r w:rsidR="00441D43">
        <w:rPr>
          <w:rFonts w:ascii="Book Antiqua" w:hAnsi="Book Antiqua" w:cs="Arial"/>
        </w:rPr>
        <w:t xml:space="preserve"> such as his not being able to have his “normal” seat on the bus or his regular teacher not being present at school</w:t>
      </w:r>
      <w:r w:rsidR="00C8086E">
        <w:rPr>
          <w:rFonts w:ascii="Book Antiqua" w:hAnsi="Book Antiqua" w:cs="Arial"/>
        </w:rPr>
        <w:t xml:space="preserve"> or even if she is there when she has said she would be absent</w:t>
      </w:r>
      <w:r w:rsidR="00441D43">
        <w:rPr>
          <w:rFonts w:ascii="Book Antiqua" w:hAnsi="Book Antiqua" w:cs="Arial"/>
        </w:rPr>
        <w:t>. Any change in his life is a very, very negative</w:t>
      </w:r>
      <w:r w:rsidR="00C8086E">
        <w:rPr>
          <w:rFonts w:ascii="Book Antiqua" w:hAnsi="Book Antiqua" w:cs="Arial"/>
        </w:rPr>
        <w:t xml:space="preserve"> and difficult</w:t>
      </w:r>
      <w:r w:rsidR="00441D43">
        <w:rPr>
          <w:rFonts w:ascii="Book Antiqua" w:hAnsi="Book Antiqua" w:cs="Arial"/>
        </w:rPr>
        <w:t xml:space="preserve"> thing for him. The second appellant cannot speak Portuguese. The first appellant tried to teach him herself when he was four years, having spoken English with him since his birth, but he would just cry and scream and more recently she tried via taking him to a Portuguese speaking church but he refused to </w:t>
      </w:r>
      <w:r w:rsidR="006E2755">
        <w:rPr>
          <w:rFonts w:ascii="Book Antiqua" w:hAnsi="Book Antiqua" w:cs="Arial"/>
        </w:rPr>
        <w:t>remain there</w:t>
      </w:r>
      <w:r w:rsidR="00441D43">
        <w:rPr>
          <w:rFonts w:ascii="Book Antiqua" w:hAnsi="Book Antiqua" w:cs="Arial"/>
        </w:rPr>
        <w:t>.</w:t>
      </w:r>
      <w:r w:rsidR="0012369E">
        <w:rPr>
          <w:rFonts w:ascii="Book Antiqua" w:hAnsi="Book Antiqua" w:cs="Arial"/>
        </w:rPr>
        <w:t xml:space="preserve"> </w:t>
      </w:r>
    </w:p>
    <w:p w14:paraId="5E52A524" w14:textId="77777777" w:rsidR="0012369E" w:rsidRPr="0012369E" w:rsidRDefault="0012369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second appellant’s friends are</w:t>
      </w:r>
      <w:r w:rsidR="00C8086E">
        <w:rPr>
          <w:rFonts w:ascii="Book Antiqua" w:hAnsi="Book Antiqua" w:cs="Arial"/>
        </w:rPr>
        <w:t xml:space="preserve"> all</w:t>
      </w:r>
      <w:r>
        <w:rPr>
          <w:rFonts w:ascii="Book Antiqua" w:hAnsi="Book Antiqua" w:cs="Arial"/>
        </w:rPr>
        <w:t xml:space="preserve"> from the autistic unit within his school and </w:t>
      </w:r>
      <w:r w:rsidR="00C8086E">
        <w:rPr>
          <w:rFonts w:ascii="Book Antiqua" w:hAnsi="Book Antiqua" w:cs="Arial"/>
        </w:rPr>
        <w:t>from the</w:t>
      </w:r>
      <w:r>
        <w:rPr>
          <w:rFonts w:ascii="Book Antiqua" w:hAnsi="Book Antiqua" w:cs="Arial"/>
        </w:rPr>
        <w:t xml:space="preserve"> disabled Sunday school group at their regular English speaking church</w:t>
      </w:r>
      <w:r w:rsidR="008A5292">
        <w:rPr>
          <w:rFonts w:ascii="Book Antiqua" w:hAnsi="Book Antiqua" w:cs="Arial"/>
        </w:rPr>
        <w:t>, St Luke’s church in West Norwood</w:t>
      </w:r>
      <w:r>
        <w:rPr>
          <w:rFonts w:ascii="Book Antiqua" w:hAnsi="Book Antiqua" w:cs="Arial"/>
        </w:rPr>
        <w:t>. He is an academically able child.</w:t>
      </w:r>
      <w:r w:rsidR="00C8086E">
        <w:rPr>
          <w:rFonts w:ascii="Book Antiqua" w:hAnsi="Book Antiqua" w:cs="Arial"/>
        </w:rPr>
        <w:t xml:space="preserve"> However,</w:t>
      </w:r>
      <w:r>
        <w:rPr>
          <w:rFonts w:ascii="Book Antiqua" w:hAnsi="Book Antiqua" w:cs="Arial"/>
        </w:rPr>
        <w:t xml:space="preserve"> </w:t>
      </w:r>
      <w:r w:rsidR="00C8086E">
        <w:rPr>
          <w:rFonts w:ascii="Book Antiqua" w:hAnsi="Book Antiqua" w:cs="Arial"/>
        </w:rPr>
        <w:t>i</w:t>
      </w:r>
      <w:r>
        <w:rPr>
          <w:rFonts w:ascii="Book Antiqua" w:hAnsi="Book Antiqua" w:cs="Arial"/>
        </w:rPr>
        <w:t xml:space="preserve">t has taken a long and slow process for him to be able to socialise but now he </w:t>
      </w:r>
      <w:r w:rsidR="00C8086E">
        <w:rPr>
          <w:rFonts w:ascii="Book Antiqua" w:hAnsi="Book Antiqua" w:cs="Arial"/>
        </w:rPr>
        <w:t>is</w:t>
      </w:r>
      <w:r>
        <w:rPr>
          <w:rFonts w:ascii="Book Antiqua" w:hAnsi="Book Antiqua" w:cs="Arial"/>
        </w:rPr>
        <w:t xml:space="preserve"> happy to be in these places so long as all of the people are the same.  With the help of all of the professional</w:t>
      </w:r>
      <w:r w:rsidR="00C8086E">
        <w:rPr>
          <w:rFonts w:ascii="Book Antiqua" w:hAnsi="Book Antiqua" w:cs="Arial"/>
        </w:rPr>
        <w:t xml:space="preserve"> support</w:t>
      </w:r>
      <w:r>
        <w:rPr>
          <w:rFonts w:ascii="Book Antiqua" w:hAnsi="Book Antiqua" w:cs="Arial"/>
        </w:rPr>
        <w:t xml:space="preserve"> the second appellant has also made other progress: he is now toilet trained, he can clean his teeth, he walks nicely, he can eat better and he is learning</w:t>
      </w:r>
      <w:r w:rsidR="006E2755">
        <w:rPr>
          <w:rFonts w:ascii="Book Antiqua" w:hAnsi="Book Antiqua" w:cs="Arial"/>
        </w:rPr>
        <w:t xml:space="preserve"> social rules such as</w:t>
      </w:r>
      <w:r>
        <w:rPr>
          <w:rFonts w:ascii="Book Antiqua" w:hAnsi="Book Antiqua" w:cs="Arial"/>
        </w:rPr>
        <w:t xml:space="preserve"> what is private and what is not. He has recently learned with an occupational therapist to do exercises and use a sensory room to help him feel his body better when stressed so that he does not bang himself and make himself sick. </w:t>
      </w:r>
    </w:p>
    <w:p w14:paraId="239645F3" w14:textId="77777777" w:rsidR="0012369E" w:rsidRPr="0012369E" w:rsidRDefault="0012369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The first appellant does a lot of voluntary work at her son’s school where she helps parents who don’t speak English and those who have children with autism who are going through the process of diagnosis and obtaining support. </w:t>
      </w:r>
      <w:r w:rsidR="00441D43">
        <w:rPr>
          <w:rFonts w:ascii="Book Antiqua" w:hAnsi="Book Antiqua" w:cs="Arial"/>
        </w:rPr>
        <w:t xml:space="preserve"> </w:t>
      </w:r>
      <w:r>
        <w:rPr>
          <w:rFonts w:ascii="Book Antiqua" w:hAnsi="Book Antiqua" w:cs="Arial"/>
        </w:rPr>
        <w:t xml:space="preserve">She also helps out at a children’s centre running a support network for parents of disabled children, as it is very hard on such parents and they need help to help their children. </w:t>
      </w:r>
      <w:r w:rsidR="00C8086E">
        <w:rPr>
          <w:rFonts w:ascii="Book Antiqua" w:hAnsi="Book Antiqua" w:cs="Arial"/>
        </w:rPr>
        <w:t>She has</w:t>
      </w:r>
      <w:r w:rsidR="00CA30A1">
        <w:rPr>
          <w:rFonts w:ascii="Book Antiqua" w:hAnsi="Book Antiqua" w:cs="Arial"/>
        </w:rPr>
        <w:t xml:space="preserve"> a number of</w:t>
      </w:r>
      <w:r w:rsidR="00C8086E">
        <w:rPr>
          <w:rFonts w:ascii="Book Antiqua" w:hAnsi="Book Antiqua" w:cs="Arial"/>
        </w:rPr>
        <w:t xml:space="preserve"> close supportive friends in the UK. </w:t>
      </w:r>
    </w:p>
    <w:p w14:paraId="57063605" w14:textId="77777777" w:rsidR="00C8086E" w:rsidRPr="00C8086E" w:rsidRDefault="0012369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 appellant believes it would not be in the second appellant’s best interests for him to have to go and live in Brazil.</w:t>
      </w:r>
      <w:r w:rsidR="00C8086E">
        <w:rPr>
          <w:rFonts w:ascii="Book Antiqua" w:hAnsi="Book Antiqua" w:cs="Arial"/>
        </w:rPr>
        <w:t xml:space="preserve"> She is unaware of any educational provision </w:t>
      </w:r>
      <w:r w:rsidR="00C8086E">
        <w:rPr>
          <w:rFonts w:ascii="Book Antiqua" w:hAnsi="Book Antiqua" w:cs="Arial"/>
        </w:rPr>
        <w:lastRenderedPageBreak/>
        <w:t>or services for autistic people in that country.</w:t>
      </w:r>
      <w:r>
        <w:rPr>
          <w:rFonts w:ascii="Book Antiqua" w:hAnsi="Book Antiqua" w:cs="Arial"/>
        </w:rPr>
        <w:t xml:space="preserve"> She does not believe </w:t>
      </w:r>
      <w:r w:rsidR="00C8086E">
        <w:rPr>
          <w:rFonts w:ascii="Book Antiqua" w:hAnsi="Book Antiqua" w:cs="Arial"/>
        </w:rPr>
        <w:t>t</w:t>
      </w:r>
      <w:r>
        <w:rPr>
          <w:rFonts w:ascii="Book Antiqua" w:hAnsi="Book Antiqua" w:cs="Arial"/>
        </w:rPr>
        <w:t xml:space="preserve">he </w:t>
      </w:r>
      <w:r w:rsidR="00C8086E">
        <w:rPr>
          <w:rFonts w:ascii="Book Antiqua" w:hAnsi="Book Antiqua" w:cs="Arial"/>
        </w:rPr>
        <w:t xml:space="preserve">second appellant </w:t>
      </w:r>
      <w:r>
        <w:rPr>
          <w:rFonts w:ascii="Book Antiqua" w:hAnsi="Book Antiqua" w:cs="Arial"/>
        </w:rPr>
        <w:t>would cope with the change, and fears he would be bullied as her experience of Brazil is that there was a lot of bulling of those with mental health issues. She accepts that there are schools and there is a health service in Brazil, and that she could</w:t>
      </w:r>
      <w:r w:rsidR="00C8086E">
        <w:rPr>
          <w:rFonts w:ascii="Book Antiqua" w:hAnsi="Book Antiqua" w:cs="Arial"/>
        </w:rPr>
        <w:t xml:space="preserve"> be permitted to</w:t>
      </w:r>
      <w:r>
        <w:rPr>
          <w:rFonts w:ascii="Book Antiqua" w:hAnsi="Book Antiqua" w:cs="Arial"/>
        </w:rPr>
        <w:t xml:space="preserve"> work </w:t>
      </w:r>
      <w:r w:rsidR="00C8086E">
        <w:rPr>
          <w:rFonts w:ascii="Book Antiqua" w:hAnsi="Book Antiqua" w:cs="Arial"/>
        </w:rPr>
        <w:t>there</w:t>
      </w:r>
      <w:r>
        <w:rPr>
          <w:rFonts w:ascii="Book Antiqua" w:hAnsi="Book Antiqua" w:cs="Arial"/>
        </w:rPr>
        <w:t xml:space="preserve">. </w:t>
      </w:r>
      <w:r w:rsidR="00C8086E">
        <w:rPr>
          <w:rFonts w:ascii="Book Antiqua" w:hAnsi="Book Antiqua" w:cs="Arial"/>
        </w:rPr>
        <w:t>She does not know how she would find a place to live or survive financially however.</w:t>
      </w:r>
    </w:p>
    <w:p w14:paraId="2453473E" w14:textId="77777777" w:rsidR="008A5292" w:rsidRPr="008A5292" w:rsidRDefault="00C8086E"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relied upon the reasons for refusal letter, although this was written prior to the second appellant having lived in the UK for more than seven years. He made no further submission in this context. The reasons for refusal letter accepts that the second appellant has autism, and finds change distressing but states that there is no evidence that his mental health would be seriously and irreparably damaged by going to live in the country of his nationality. There is an assertion that there is treatment for autism in Brazil, and that as the first appellant is well acquainted with Brazil</w:t>
      </w:r>
      <w:r w:rsidR="008A5292">
        <w:rPr>
          <w:rFonts w:ascii="Book Antiqua" w:hAnsi="Book Antiqua" w:cs="Arial"/>
        </w:rPr>
        <w:t>, having lived there most of her life,</w:t>
      </w:r>
      <w:r>
        <w:rPr>
          <w:rFonts w:ascii="Book Antiqua" w:hAnsi="Book Antiqua" w:cs="Arial"/>
        </w:rPr>
        <w:t xml:space="preserve"> that she would be able to support the second appellant. It is asserted that the</w:t>
      </w:r>
      <w:r w:rsidR="008A5292">
        <w:rPr>
          <w:rFonts w:ascii="Book Antiqua" w:hAnsi="Book Antiqua" w:cs="Arial"/>
        </w:rPr>
        <w:t xml:space="preserve"> first</w:t>
      </w:r>
      <w:r>
        <w:rPr>
          <w:rFonts w:ascii="Book Antiqua" w:hAnsi="Book Antiqua" w:cs="Arial"/>
        </w:rPr>
        <w:t xml:space="preserve"> appellant could turn to her father, brother and sister for help in return</w:t>
      </w:r>
      <w:r w:rsidR="008A5292">
        <w:rPr>
          <w:rFonts w:ascii="Book Antiqua" w:hAnsi="Book Antiqua" w:cs="Arial"/>
        </w:rPr>
        <w:t>, and would be able to work and find accommodation in that country particularly as she is healthy. The</w:t>
      </w:r>
      <w:r w:rsidR="006E2755">
        <w:rPr>
          <w:rFonts w:ascii="Book Antiqua" w:hAnsi="Book Antiqua" w:cs="Arial"/>
        </w:rPr>
        <w:t xml:space="preserve"> respondent maintains that the</w:t>
      </w:r>
      <w:r w:rsidR="008A5292">
        <w:rPr>
          <w:rFonts w:ascii="Book Antiqua" w:hAnsi="Book Antiqua" w:cs="Arial"/>
        </w:rPr>
        <w:t xml:space="preserve"> second appellant has no contact with his father in the UK, and has not made any significant ties with the UK, and the first appellant could keep in contact with</w:t>
      </w:r>
      <w:r w:rsidR="00CA30A1">
        <w:rPr>
          <w:rFonts w:ascii="Book Antiqua" w:hAnsi="Book Antiqua" w:cs="Arial"/>
        </w:rPr>
        <w:t xml:space="preserve"> her</w:t>
      </w:r>
      <w:r w:rsidR="008A5292">
        <w:rPr>
          <w:rFonts w:ascii="Book Antiqua" w:hAnsi="Book Antiqua" w:cs="Arial"/>
        </w:rPr>
        <w:t xml:space="preserve"> friends through modern methods of communication. </w:t>
      </w:r>
    </w:p>
    <w:p w14:paraId="29E0DECE" w14:textId="77777777" w:rsidR="00350B93" w:rsidRPr="00350B93" w:rsidRDefault="008A5292"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Ms Murray submits that the best interests of the second appellant are overwhelmingly to remain in the UK, and that this must be a primary consideration in the proportionality assessment under Article 8 ECHR. </w:t>
      </w:r>
      <w:r w:rsidR="00D2080A">
        <w:rPr>
          <w:rFonts w:ascii="Book Antiqua" w:hAnsi="Book Antiqua" w:cs="Arial"/>
        </w:rPr>
        <w:t>The second appellant’s autism diagnosis means that he is very closely integrated with adults other than the first appellant including his teachers</w:t>
      </w:r>
      <w:r w:rsidR="006E2755">
        <w:rPr>
          <w:rFonts w:ascii="Book Antiqua" w:hAnsi="Book Antiqua" w:cs="Arial"/>
        </w:rPr>
        <w:t xml:space="preserve"> at his</w:t>
      </w:r>
      <w:r w:rsidR="00D2080A">
        <w:rPr>
          <w:rFonts w:ascii="Book Antiqua" w:hAnsi="Book Antiqua" w:cs="Arial"/>
        </w:rPr>
        <w:t xml:space="preserve"> school</w:t>
      </w:r>
      <w:r w:rsidR="00CA30A1">
        <w:rPr>
          <w:rFonts w:ascii="Book Antiqua" w:hAnsi="Book Antiqua" w:cs="Arial"/>
        </w:rPr>
        <w:t>;</w:t>
      </w:r>
      <w:r w:rsidR="006E2755">
        <w:rPr>
          <w:rFonts w:ascii="Book Antiqua" w:hAnsi="Book Antiqua" w:cs="Arial"/>
        </w:rPr>
        <w:t xml:space="preserve"> the teacher at his</w:t>
      </w:r>
      <w:r w:rsidR="00D2080A">
        <w:rPr>
          <w:rFonts w:ascii="Book Antiqua" w:hAnsi="Book Antiqua" w:cs="Arial"/>
        </w:rPr>
        <w:t xml:space="preserve"> church Sunday school</w:t>
      </w:r>
      <w:r w:rsidR="00CA30A1">
        <w:rPr>
          <w:rFonts w:ascii="Book Antiqua" w:hAnsi="Book Antiqua" w:cs="Arial"/>
        </w:rPr>
        <w:t>;</w:t>
      </w:r>
      <w:r w:rsidR="00D2080A">
        <w:rPr>
          <w:rFonts w:ascii="Book Antiqua" w:hAnsi="Book Antiqua" w:cs="Arial"/>
        </w:rPr>
        <w:t xml:space="preserve"> the particular professionals such as occupational therapists, speech therapists and psychologists with whom he works</w:t>
      </w:r>
      <w:r w:rsidR="00CA30A1">
        <w:rPr>
          <w:rFonts w:ascii="Book Antiqua" w:hAnsi="Book Antiqua" w:cs="Arial"/>
        </w:rPr>
        <w:t>;</w:t>
      </w:r>
      <w:r w:rsidR="00D2080A">
        <w:rPr>
          <w:rFonts w:ascii="Book Antiqua" w:hAnsi="Book Antiqua" w:cs="Arial"/>
        </w:rPr>
        <w:t xml:space="preserve"> and is particularly unable to cope with change in this support network. His ability to have private life friendships with other children is reliant on the stability of these arrangements and has taken time to come about.  Further without this support his relationship with his mother would deteriorate to one involving aggression against her again, and so would affect the quality of his family life relationship with his only parent. </w:t>
      </w:r>
      <w:r w:rsidR="00350B93">
        <w:rPr>
          <w:rFonts w:ascii="Book Antiqua" w:hAnsi="Book Antiqua" w:cs="Arial"/>
        </w:rPr>
        <w:t>The second appellant’s autism mean</w:t>
      </w:r>
      <w:r w:rsidR="00331EE7">
        <w:rPr>
          <w:rFonts w:ascii="Book Antiqua" w:hAnsi="Book Antiqua" w:cs="Arial"/>
        </w:rPr>
        <w:t xml:space="preserve"> implicitly</w:t>
      </w:r>
      <w:r w:rsidR="00350B93">
        <w:rPr>
          <w:rFonts w:ascii="Book Antiqua" w:hAnsi="Book Antiqua" w:cs="Arial"/>
        </w:rPr>
        <w:t xml:space="preserve"> that he has a social communication disorder and social anxiety and </w:t>
      </w:r>
      <w:r w:rsidR="00331EE7">
        <w:rPr>
          <w:rFonts w:ascii="Book Antiqua" w:hAnsi="Book Antiqua" w:cs="Arial"/>
        </w:rPr>
        <w:t>it follows that</w:t>
      </w:r>
      <w:r w:rsidR="00350B93">
        <w:rPr>
          <w:rFonts w:ascii="Book Antiqua" w:hAnsi="Book Antiqua" w:cs="Arial"/>
        </w:rPr>
        <w:t xml:space="preserve"> these would be both greatly aggravated by any change</w:t>
      </w:r>
      <w:r w:rsidR="006E2755">
        <w:rPr>
          <w:rFonts w:ascii="Book Antiqua" w:hAnsi="Book Antiqua" w:cs="Arial"/>
        </w:rPr>
        <w:t xml:space="preserve"> in structures or people</w:t>
      </w:r>
      <w:r w:rsidR="00350B93">
        <w:rPr>
          <w:rFonts w:ascii="Book Antiqua" w:hAnsi="Book Antiqua" w:cs="Arial"/>
        </w:rPr>
        <w:t xml:space="preserve">. </w:t>
      </w:r>
    </w:p>
    <w:p w14:paraId="32D0510A" w14:textId="77777777" w:rsidR="00D2080A" w:rsidRPr="00D2080A" w:rsidRDefault="00D2080A"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In Brazil </w:t>
      </w:r>
      <w:r w:rsidR="00350B93">
        <w:rPr>
          <w:rFonts w:ascii="Book Antiqua" w:hAnsi="Book Antiqua" w:cs="Arial"/>
        </w:rPr>
        <w:t>t</w:t>
      </w:r>
      <w:r>
        <w:rPr>
          <w:rFonts w:ascii="Book Antiqua" w:hAnsi="Book Antiqua" w:cs="Arial"/>
        </w:rPr>
        <w:t>he</w:t>
      </w:r>
      <w:r w:rsidR="00350B93">
        <w:rPr>
          <w:rFonts w:ascii="Book Antiqua" w:hAnsi="Book Antiqua" w:cs="Arial"/>
        </w:rPr>
        <w:t xml:space="preserve"> second appellant</w:t>
      </w:r>
      <w:r>
        <w:rPr>
          <w:rFonts w:ascii="Book Antiqua" w:hAnsi="Book Antiqua" w:cs="Arial"/>
        </w:rPr>
        <w:t xml:space="preserve"> would not only be in a completely new and different place, as he has never been to Brazil or met or had contact with any of his mother’s family there</w:t>
      </w:r>
      <w:r w:rsidR="00350B93">
        <w:rPr>
          <w:rFonts w:ascii="Book Antiqua" w:hAnsi="Book Antiqua" w:cs="Arial"/>
        </w:rPr>
        <w:t xml:space="preserve"> and there is no supportive family for him to join there</w:t>
      </w:r>
      <w:r>
        <w:rPr>
          <w:rFonts w:ascii="Book Antiqua" w:hAnsi="Book Antiqua" w:cs="Arial"/>
        </w:rPr>
        <w:t xml:space="preserve">, </w:t>
      </w:r>
      <w:r w:rsidR="006E2755">
        <w:rPr>
          <w:rFonts w:ascii="Book Antiqua" w:hAnsi="Book Antiqua" w:cs="Arial"/>
        </w:rPr>
        <w:t>but</w:t>
      </w:r>
      <w:r>
        <w:rPr>
          <w:rFonts w:ascii="Book Antiqua" w:hAnsi="Book Antiqua" w:cs="Arial"/>
        </w:rPr>
        <w:t xml:space="preserve"> he would not be able to understand anyone as he does not speak Portuguese and has shown he is resistant to learning this language. </w:t>
      </w:r>
      <w:r w:rsidR="00350B93">
        <w:rPr>
          <w:rFonts w:ascii="Book Antiqua" w:hAnsi="Book Antiqua" w:cs="Arial"/>
        </w:rPr>
        <w:t>It would be most unlikely that his</w:t>
      </w:r>
      <w:r w:rsidR="00331EE7">
        <w:rPr>
          <w:rFonts w:ascii="Book Antiqua" w:hAnsi="Book Antiqua" w:cs="Arial"/>
        </w:rPr>
        <w:t xml:space="preserve"> UK</w:t>
      </w:r>
      <w:r w:rsidR="00350B93">
        <w:rPr>
          <w:rFonts w:ascii="Book Antiqua" w:hAnsi="Book Antiqua" w:cs="Arial"/>
        </w:rPr>
        <w:t xml:space="preserve"> support package could be recreated there as it was only in 2012 that autism was recognised as a disability and the country of origin materials indicate that there are only community</w:t>
      </w:r>
      <w:r w:rsidR="009210C2">
        <w:rPr>
          <w:rFonts w:ascii="Book Antiqua" w:hAnsi="Book Antiqua" w:cs="Arial"/>
        </w:rPr>
        <w:t>-</w:t>
      </w:r>
      <w:r w:rsidR="00350B93">
        <w:rPr>
          <w:rFonts w:ascii="Book Antiqua" w:hAnsi="Book Antiqua" w:cs="Arial"/>
        </w:rPr>
        <w:t xml:space="preserve">based support groups and not diagnostic services in Brazil at the current time, see research by Leicester University. Further the support he has now has been tailored in a responsive fashion to </w:t>
      </w:r>
      <w:r w:rsidR="00331EE7">
        <w:rPr>
          <w:rFonts w:ascii="Book Antiqua" w:hAnsi="Book Antiqua" w:cs="Arial"/>
        </w:rPr>
        <w:t>fit his needs by</w:t>
      </w:r>
      <w:r w:rsidR="00350B93">
        <w:rPr>
          <w:rFonts w:ascii="Book Antiqua" w:hAnsi="Book Antiqua" w:cs="Arial"/>
        </w:rPr>
        <w:t xml:space="preserve"> his existing</w:t>
      </w:r>
      <w:r w:rsidR="00331EE7">
        <w:rPr>
          <w:rFonts w:ascii="Book Antiqua" w:hAnsi="Book Antiqua" w:cs="Arial"/>
        </w:rPr>
        <w:t xml:space="preserve"> UK</w:t>
      </w:r>
      <w:r w:rsidR="00350B93">
        <w:rPr>
          <w:rFonts w:ascii="Book Antiqua" w:hAnsi="Book Antiqua" w:cs="Arial"/>
        </w:rPr>
        <w:t xml:space="preserve"> services </w:t>
      </w:r>
      <w:r w:rsidR="00350B93">
        <w:rPr>
          <w:rFonts w:ascii="Book Antiqua" w:hAnsi="Book Antiqua" w:cs="Arial"/>
        </w:rPr>
        <w:lastRenderedPageBreak/>
        <w:t>over a number of years. To return the second appellant to Brazil would be to impair his development, and would</w:t>
      </w:r>
      <w:r w:rsidR="002F3A83">
        <w:rPr>
          <w:rFonts w:ascii="Book Antiqua" w:hAnsi="Book Antiqua" w:cs="Arial"/>
        </w:rPr>
        <w:t xml:space="preserve"> thus</w:t>
      </w:r>
      <w:r w:rsidR="00350B93">
        <w:rPr>
          <w:rFonts w:ascii="Book Antiqua" w:hAnsi="Book Antiqua" w:cs="Arial"/>
        </w:rPr>
        <w:t xml:space="preserve"> be contrary to his best interests as defined in the UKBA guidance on “Every Child Matters”. Further,</w:t>
      </w:r>
      <w:r>
        <w:rPr>
          <w:rFonts w:ascii="Book Antiqua" w:hAnsi="Book Antiqua" w:cs="Arial"/>
        </w:rPr>
        <w:t xml:space="preserve"> </w:t>
      </w:r>
      <w:r w:rsidR="00350B93">
        <w:rPr>
          <w:rFonts w:ascii="Book Antiqua" w:hAnsi="Book Antiqua" w:cs="Arial"/>
        </w:rPr>
        <w:t>in three years’ time the second appellant will be entitled to register as a British citizen based on his birth and continuous residence.</w:t>
      </w:r>
    </w:p>
    <w:p w14:paraId="7CC1BC0E" w14:textId="77777777" w:rsidR="00350B93" w:rsidRPr="00350B93" w:rsidRDefault="00350B9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Ms Murray</w:t>
      </w:r>
      <w:r w:rsidR="008A5292">
        <w:rPr>
          <w:rFonts w:ascii="Book Antiqua" w:hAnsi="Book Antiqua" w:cs="Arial"/>
        </w:rPr>
        <w:t xml:space="preserve"> argues that it is not reasonable to expect the second appellant to leave the UK</w:t>
      </w:r>
      <w:r w:rsidR="006E2755">
        <w:rPr>
          <w:rFonts w:ascii="Book Antiqua" w:hAnsi="Book Antiqua" w:cs="Arial"/>
        </w:rPr>
        <w:t xml:space="preserve"> in the context of the second appellant’s best interests</w:t>
      </w:r>
      <w:r w:rsidR="00331EE7">
        <w:rPr>
          <w:rFonts w:ascii="Book Antiqua" w:hAnsi="Book Antiqua" w:cs="Arial"/>
        </w:rPr>
        <w:t xml:space="preserve"> being so strongly to remain in the UK</w:t>
      </w:r>
      <w:r w:rsidR="008A5292">
        <w:rPr>
          <w:rFonts w:ascii="Book Antiqua" w:hAnsi="Book Antiqua" w:cs="Arial"/>
        </w:rPr>
        <w:t>, and that therefore the appellants are entitled to remain in accordance with s.117</w:t>
      </w:r>
      <w:proofErr w:type="gramStart"/>
      <w:r w:rsidR="008A5292">
        <w:rPr>
          <w:rFonts w:ascii="Book Antiqua" w:hAnsi="Book Antiqua" w:cs="Arial"/>
        </w:rPr>
        <w:t>B(</w:t>
      </w:r>
      <w:proofErr w:type="gramEnd"/>
      <w:r w:rsidR="008A5292">
        <w:rPr>
          <w:rFonts w:ascii="Book Antiqua" w:hAnsi="Book Antiqua" w:cs="Arial"/>
        </w:rPr>
        <w:t xml:space="preserve">6) of the Nationality, Immigration and Asylum Act 2002.  This is because the second appellant has lived in the UK for more than seven years now, and that in accordance with </w:t>
      </w:r>
      <w:r w:rsidR="008A5292">
        <w:rPr>
          <w:rFonts w:ascii="Book Antiqua" w:hAnsi="Book Antiqua" w:cs="Arial"/>
          <w:u w:val="single"/>
        </w:rPr>
        <w:t xml:space="preserve">MA (Pakistan) &amp; </w:t>
      </w:r>
      <w:proofErr w:type="spellStart"/>
      <w:r w:rsidR="008A5292">
        <w:rPr>
          <w:rFonts w:ascii="Book Antiqua" w:hAnsi="Book Antiqua" w:cs="Arial"/>
          <w:u w:val="single"/>
        </w:rPr>
        <w:t>Ors</w:t>
      </w:r>
      <w:proofErr w:type="spellEnd"/>
      <w:r w:rsidR="008A5292">
        <w:rPr>
          <w:rFonts w:ascii="Book Antiqua" w:hAnsi="Book Antiqua" w:cs="Arial"/>
          <w:u w:val="single"/>
        </w:rPr>
        <w:t xml:space="preserve"> v Upper Tribunal (Immigration and Asylum Chamber) &amp; Anor </w:t>
      </w:r>
      <w:r w:rsidR="008A5292" w:rsidRPr="008A5292">
        <w:rPr>
          <w:rFonts w:ascii="Book Antiqua" w:hAnsi="Book Antiqua" w:cs="Arial"/>
        </w:rPr>
        <w:t xml:space="preserve">[2016] EWCA </w:t>
      </w:r>
      <w:proofErr w:type="spellStart"/>
      <w:r w:rsidR="008A5292" w:rsidRPr="008A5292">
        <w:rPr>
          <w:rFonts w:ascii="Book Antiqua" w:hAnsi="Book Antiqua" w:cs="Arial"/>
        </w:rPr>
        <w:t>Civ</w:t>
      </w:r>
      <w:proofErr w:type="spellEnd"/>
      <w:r w:rsidR="008A5292" w:rsidRPr="008A5292">
        <w:rPr>
          <w:rFonts w:ascii="Book Antiqua" w:hAnsi="Book Antiqua" w:cs="Arial"/>
        </w:rPr>
        <w:t xml:space="preserve"> </w:t>
      </w:r>
      <w:proofErr w:type="gramStart"/>
      <w:r w:rsidR="008A5292" w:rsidRPr="008A5292">
        <w:rPr>
          <w:rFonts w:ascii="Book Antiqua" w:hAnsi="Book Antiqua" w:cs="Arial"/>
        </w:rPr>
        <w:t>705</w:t>
      </w:r>
      <w:r w:rsidR="008A5292">
        <w:rPr>
          <w:rFonts w:ascii="Book Antiqua" w:hAnsi="Book Antiqua" w:cs="Arial"/>
        </w:rPr>
        <w:t xml:space="preserve"> </w:t>
      </w:r>
      <w:r w:rsidR="00C8086E">
        <w:rPr>
          <w:rFonts w:ascii="Book Antiqua" w:hAnsi="Book Antiqua" w:cs="Arial"/>
        </w:rPr>
        <w:t xml:space="preserve"> </w:t>
      </w:r>
      <w:r w:rsidR="008A5292">
        <w:rPr>
          <w:rFonts w:ascii="Book Antiqua" w:hAnsi="Book Antiqua" w:cs="Arial"/>
        </w:rPr>
        <w:t>there</w:t>
      </w:r>
      <w:proofErr w:type="gramEnd"/>
      <w:r w:rsidR="008A5292">
        <w:rPr>
          <w:rFonts w:ascii="Book Antiqua" w:hAnsi="Book Antiqua" w:cs="Arial"/>
        </w:rPr>
        <w:t xml:space="preserve"> would need to be strong reasons for refusing leave</w:t>
      </w:r>
      <w:r w:rsidR="00331EE7">
        <w:rPr>
          <w:rFonts w:ascii="Book Antiqua" w:hAnsi="Book Antiqua" w:cs="Arial"/>
        </w:rPr>
        <w:t>. To quote the Court of Appeal</w:t>
      </w:r>
      <w:proofErr w:type="gramStart"/>
      <w:r w:rsidR="008A5292">
        <w:rPr>
          <w:rFonts w:ascii="Book Antiqua" w:hAnsi="Book Antiqua" w:cs="Arial"/>
        </w:rPr>
        <w:t>: ”After</w:t>
      </w:r>
      <w:proofErr w:type="gramEnd"/>
      <w:r w:rsidR="008A5292">
        <w:rPr>
          <w:rFonts w:ascii="Book Antiqua" w:hAnsi="Book Antiqua" w:cs="Arial"/>
        </w:rPr>
        <w:t xml:space="preserve"> such a period of time the child will have put down roots and developed social, cultural and educational links in the UK such that </w:t>
      </w:r>
      <w:r w:rsidR="00D2080A">
        <w:rPr>
          <w:rFonts w:ascii="Book Antiqua" w:hAnsi="Book Antiqua" w:cs="Arial"/>
        </w:rPr>
        <w:t>it is likely to be highly disruptive if the child is required to leave the UK.”</w:t>
      </w:r>
      <w:r w:rsidR="008A5292">
        <w:rPr>
          <w:rFonts w:ascii="Book Antiqua" w:hAnsi="Book Antiqua" w:cs="Arial"/>
        </w:rPr>
        <w:t xml:space="preserve"> </w:t>
      </w:r>
      <w:r w:rsidR="00D2080A">
        <w:rPr>
          <w:rFonts w:ascii="Book Antiqua" w:hAnsi="Book Antiqua" w:cs="Arial"/>
        </w:rPr>
        <w:t>Th</w:t>
      </w:r>
      <w:r w:rsidR="00331EE7">
        <w:rPr>
          <w:rFonts w:ascii="Book Antiqua" w:hAnsi="Book Antiqua" w:cs="Arial"/>
        </w:rPr>
        <w:t>ese factors are all magnified</w:t>
      </w:r>
      <w:r w:rsidR="00D2080A">
        <w:rPr>
          <w:rFonts w:ascii="Book Antiqua" w:hAnsi="Book Antiqua" w:cs="Arial"/>
        </w:rPr>
        <w:t xml:space="preserve"> given the second appellant’s autism compared to a neurologically normal child, and the fact of the first appellant’s overstaying does not sway the balance</w:t>
      </w:r>
      <w:r w:rsidR="00331EE7">
        <w:rPr>
          <w:rFonts w:ascii="Book Antiqua" w:hAnsi="Book Antiqua" w:cs="Arial"/>
        </w:rPr>
        <w:t xml:space="preserve"> against them</w:t>
      </w:r>
      <w:r w:rsidR="00D2080A">
        <w:rPr>
          <w:rFonts w:ascii="Book Antiqua" w:hAnsi="Book Antiqua" w:cs="Arial"/>
        </w:rPr>
        <w:t>.</w:t>
      </w:r>
      <w:r w:rsidR="008A5292">
        <w:rPr>
          <w:rFonts w:ascii="Book Antiqua" w:hAnsi="Book Antiqua" w:cs="Arial"/>
        </w:rPr>
        <w:t xml:space="preserve"> </w:t>
      </w:r>
      <w:r w:rsidR="00C8086E">
        <w:rPr>
          <w:rFonts w:ascii="Book Antiqua" w:hAnsi="Book Antiqua" w:cs="Arial"/>
        </w:rPr>
        <w:t xml:space="preserve"> </w:t>
      </w:r>
    </w:p>
    <w:p w14:paraId="2F58539B" w14:textId="77777777" w:rsidR="00350B93" w:rsidRPr="00350B93" w:rsidRDefault="00350B93" w:rsidP="00350B93">
      <w:pPr>
        <w:tabs>
          <w:tab w:val="left" w:pos="2520"/>
        </w:tabs>
        <w:spacing w:before="240"/>
        <w:jc w:val="both"/>
        <w:rPr>
          <w:rFonts w:ascii="Book Antiqua" w:hAnsi="Book Antiqua" w:cs="Arial"/>
          <w:i/>
        </w:rPr>
      </w:pPr>
      <w:r>
        <w:rPr>
          <w:rFonts w:ascii="Book Antiqua" w:hAnsi="Book Antiqua" w:cs="Arial"/>
          <w:i/>
        </w:rPr>
        <w:t>Conclusions - Remaking</w:t>
      </w:r>
    </w:p>
    <w:p w14:paraId="6A8C3826" w14:textId="77777777" w:rsidR="009873D7" w:rsidRPr="009873D7" w:rsidRDefault="009873D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 and second appellants both have private lives in the UK which will be interfered with it they were removed from the UK, the first appellant having lived in the UK and made friends, attended church, studied and undertaken voluntary work since 2002, and the second appellant having been born in the UK and lived here for his entire life, a period of seven years and three months, and having friends, school, church and support from a variety of known professional adults due to his autism. They cannot qualify under the Immigration Rules for leave to remain, and so their removal would be in accordance with the law. It remains therefore to consider whether it would be proportionate to the legitimate aim</w:t>
      </w:r>
      <w:r w:rsidR="002F3A83">
        <w:rPr>
          <w:rFonts w:ascii="Book Antiqua" w:hAnsi="Book Antiqua" w:cs="Arial"/>
        </w:rPr>
        <w:t xml:space="preserve"> to remove them</w:t>
      </w:r>
      <w:r>
        <w:rPr>
          <w:rFonts w:ascii="Book Antiqua" w:hAnsi="Book Antiqua" w:cs="Arial"/>
        </w:rPr>
        <w:t xml:space="preserve">, </w:t>
      </w:r>
      <w:r w:rsidR="00331EE7">
        <w:rPr>
          <w:rFonts w:ascii="Book Antiqua" w:hAnsi="Book Antiqua" w:cs="Arial"/>
        </w:rPr>
        <w:t>giving due weight to the fact that</w:t>
      </w:r>
      <w:r>
        <w:rPr>
          <w:rFonts w:ascii="Book Antiqua" w:hAnsi="Book Antiqua" w:cs="Arial"/>
        </w:rPr>
        <w:t xml:space="preserve"> maintaining effective immigration control</w:t>
      </w:r>
      <w:r w:rsidR="006E2755">
        <w:rPr>
          <w:rFonts w:ascii="Book Antiqua" w:hAnsi="Book Antiqua" w:cs="Arial"/>
        </w:rPr>
        <w:t xml:space="preserve"> is</w:t>
      </w:r>
      <w:r>
        <w:rPr>
          <w:rFonts w:ascii="Book Antiqua" w:hAnsi="Book Antiqua" w:cs="Arial"/>
        </w:rPr>
        <w:t xml:space="preserve"> in the public interest. </w:t>
      </w:r>
    </w:p>
    <w:p w14:paraId="2052F7A7" w14:textId="77777777" w:rsidR="009873D7" w:rsidRPr="009873D7" w:rsidRDefault="00350B93"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It is accepted by both parties that the second appellant has now lived in the UK for more than seven years</w:t>
      </w:r>
      <w:r w:rsidR="009873D7">
        <w:rPr>
          <w:rFonts w:ascii="Book Antiqua" w:hAnsi="Book Antiqua" w:cs="Arial"/>
        </w:rPr>
        <w:t>, and therefore that the key consideration in determining whether it would be proportionate to remove the appellants is whether it would be reasonable to expect the second appellant to leave the UK, and thus whether the requirements of s.117</w:t>
      </w:r>
      <w:proofErr w:type="gramStart"/>
      <w:r w:rsidR="009873D7">
        <w:rPr>
          <w:rFonts w:ascii="Book Antiqua" w:hAnsi="Book Antiqua" w:cs="Arial"/>
        </w:rPr>
        <w:t>B(</w:t>
      </w:r>
      <w:proofErr w:type="gramEnd"/>
      <w:r w:rsidR="009873D7">
        <w:rPr>
          <w:rFonts w:ascii="Book Antiqua" w:hAnsi="Book Antiqua" w:cs="Arial"/>
        </w:rPr>
        <w:t xml:space="preserve">6) of the Nationality, Immigration and Asylum Act 2002 are met. The second appellant is a qualifying child, having lived in the UK for seven years, and there is no challenge to the fact that the first appellant has a genuine and subsisting parental relationship with him as his mother. </w:t>
      </w:r>
    </w:p>
    <w:p w14:paraId="29F38016" w14:textId="77777777" w:rsidR="003E4627" w:rsidRPr="003E4627" w:rsidRDefault="009873D7"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The first consideration is whether it is in the best interests of the second appellant to remain in the UK or not</w:t>
      </w:r>
      <w:r w:rsidR="00DD4AEC">
        <w:rPr>
          <w:rFonts w:ascii="Book Antiqua" w:hAnsi="Book Antiqua" w:cs="Arial"/>
        </w:rPr>
        <w:t>. This is a primary consideration.</w:t>
      </w:r>
      <w:r>
        <w:rPr>
          <w:rFonts w:ascii="Book Antiqua" w:hAnsi="Book Antiqua" w:cs="Arial"/>
        </w:rPr>
        <w:t xml:space="preserve"> I find</w:t>
      </w:r>
      <w:r w:rsidR="00DD4AEC">
        <w:rPr>
          <w:rFonts w:ascii="Book Antiqua" w:hAnsi="Book Antiqua" w:cs="Arial"/>
        </w:rPr>
        <w:t>,</w:t>
      </w:r>
      <w:r>
        <w:rPr>
          <w:rFonts w:ascii="Book Antiqua" w:hAnsi="Book Antiqua" w:cs="Arial"/>
        </w:rPr>
        <w:t xml:space="preserve"> for the reasons I set out below</w:t>
      </w:r>
      <w:r w:rsidR="00DD4AEC">
        <w:rPr>
          <w:rFonts w:ascii="Book Antiqua" w:hAnsi="Book Antiqua" w:cs="Arial"/>
        </w:rPr>
        <w:t>,</w:t>
      </w:r>
      <w:r>
        <w:rPr>
          <w:rFonts w:ascii="Book Antiqua" w:hAnsi="Book Antiqua" w:cs="Arial"/>
        </w:rPr>
        <w:t xml:space="preserve"> that it is overwhelmingly in his best interests to remain</w:t>
      </w:r>
      <w:r w:rsidR="00DD4AEC">
        <w:rPr>
          <w:rFonts w:ascii="Book Antiqua" w:hAnsi="Book Antiqua" w:cs="Arial"/>
        </w:rPr>
        <w:t xml:space="preserve"> in the UK</w:t>
      </w:r>
      <w:r w:rsidR="00AF1DF6">
        <w:rPr>
          <w:rFonts w:ascii="Book Antiqua" w:hAnsi="Book Antiqua" w:cs="Arial"/>
        </w:rPr>
        <w:t xml:space="preserve"> based on the totality of evidence from the reports in the appellants</w:t>
      </w:r>
      <w:r w:rsidR="00331EE7">
        <w:rPr>
          <w:rFonts w:ascii="Book Antiqua" w:hAnsi="Book Antiqua" w:cs="Arial"/>
        </w:rPr>
        <w:t>’</w:t>
      </w:r>
      <w:r w:rsidR="00AF1DF6">
        <w:rPr>
          <w:rFonts w:ascii="Book Antiqua" w:hAnsi="Book Antiqua" w:cs="Arial"/>
        </w:rPr>
        <w:t xml:space="preserve"> bundle</w:t>
      </w:r>
      <w:r>
        <w:rPr>
          <w:rFonts w:ascii="Book Antiqua" w:hAnsi="Book Antiqua" w:cs="Arial"/>
        </w:rPr>
        <w:t xml:space="preserve">. </w:t>
      </w:r>
    </w:p>
    <w:p w14:paraId="7D858B3A" w14:textId="77777777" w:rsidR="003E4627" w:rsidRPr="003E4627" w:rsidRDefault="0039718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lastRenderedPageBreak/>
        <w:t>The second appellant has a diagnosis of autism spectrum disorder made when he was four years old. He has profound challenges with social communication</w:t>
      </w:r>
      <w:r w:rsidR="00331EE7">
        <w:rPr>
          <w:rFonts w:ascii="Book Antiqua" w:hAnsi="Book Antiqua" w:cs="Arial"/>
        </w:rPr>
        <w:t>,</w:t>
      </w:r>
      <w:r>
        <w:rPr>
          <w:rFonts w:ascii="Book Antiqua" w:hAnsi="Book Antiqua" w:cs="Arial"/>
        </w:rPr>
        <w:t xml:space="preserve"> and any change</w:t>
      </w:r>
      <w:r w:rsidR="00331EE7">
        <w:rPr>
          <w:rFonts w:ascii="Book Antiqua" w:hAnsi="Book Antiqua" w:cs="Arial"/>
        </w:rPr>
        <w:t xml:space="preserve"> </w:t>
      </w:r>
      <w:r w:rsidR="003E4627">
        <w:rPr>
          <w:rFonts w:ascii="Book Antiqua" w:hAnsi="Book Antiqua" w:cs="Arial"/>
        </w:rPr>
        <w:t>leads</w:t>
      </w:r>
      <w:r w:rsidR="00331EE7">
        <w:rPr>
          <w:rFonts w:ascii="Book Antiqua" w:hAnsi="Book Antiqua" w:cs="Arial"/>
        </w:rPr>
        <w:t xml:space="preserve"> him</w:t>
      </w:r>
      <w:r w:rsidR="003E4627">
        <w:rPr>
          <w:rFonts w:ascii="Book Antiqua" w:hAnsi="Book Antiqua" w:cs="Arial"/>
        </w:rPr>
        <w:t xml:space="preserve"> to</w:t>
      </w:r>
      <w:r w:rsidR="00331EE7">
        <w:rPr>
          <w:rFonts w:ascii="Book Antiqua" w:hAnsi="Book Antiqua" w:cs="Arial"/>
        </w:rPr>
        <w:t xml:space="preserve"> experience</w:t>
      </w:r>
      <w:r w:rsidR="003E4627">
        <w:rPr>
          <w:rFonts w:ascii="Book Antiqua" w:hAnsi="Book Antiqua" w:cs="Arial"/>
        </w:rPr>
        <w:t xml:space="preserve"> high levels of anxiety</w:t>
      </w:r>
      <w:r>
        <w:rPr>
          <w:rFonts w:ascii="Book Antiqua" w:hAnsi="Book Antiqua" w:cs="Arial"/>
        </w:rPr>
        <w:t>. Over the past three years there have been many professional interventions and now</w:t>
      </w:r>
      <w:r w:rsidR="00331EE7">
        <w:rPr>
          <w:rFonts w:ascii="Book Antiqua" w:hAnsi="Book Antiqua" w:cs="Arial"/>
        </w:rPr>
        <w:t xml:space="preserve"> he has</w:t>
      </w:r>
      <w:r>
        <w:rPr>
          <w:rFonts w:ascii="Book Antiqua" w:hAnsi="Book Antiqua" w:cs="Arial"/>
        </w:rPr>
        <w:t xml:space="preserve"> an Education Health and Care Plan which provide</w:t>
      </w:r>
      <w:r w:rsidR="006E2755">
        <w:rPr>
          <w:rFonts w:ascii="Book Antiqua" w:hAnsi="Book Antiqua" w:cs="Arial"/>
        </w:rPr>
        <w:t>s</w:t>
      </w:r>
      <w:r>
        <w:rPr>
          <w:rFonts w:ascii="Book Antiqua" w:hAnsi="Book Antiqua" w:cs="Arial"/>
        </w:rPr>
        <w:t xml:space="preserve"> him with</w:t>
      </w:r>
      <w:r w:rsidR="00331EE7">
        <w:rPr>
          <w:rFonts w:ascii="Book Antiqua" w:hAnsi="Book Antiqua" w:cs="Arial"/>
        </w:rPr>
        <w:t xml:space="preserve"> appropriate educational and other</w:t>
      </w:r>
      <w:r>
        <w:rPr>
          <w:rFonts w:ascii="Book Antiqua" w:hAnsi="Book Antiqua" w:cs="Arial"/>
        </w:rPr>
        <w:t xml:space="preserve"> support</w:t>
      </w:r>
      <w:r w:rsidR="00331EE7">
        <w:rPr>
          <w:rFonts w:ascii="Book Antiqua" w:hAnsi="Book Antiqua" w:cs="Arial"/>
        </w:rPr>
        <w:t xml:space="preserve">. </w:t>
      </w:r>
      <w:r>
        <w:rPr>
          <w:rFonts w:ascii="Book Antiqua" w:hAnsi="Book Antiqua" w:cs="Arial"/>
        </w:rPr>
        <w:t xml:space="preserve"> </w:t>
      </w:r>
      <w:r w:rsidR="00331EE7">
        <w:rPr>
          <w:rFonts w:ascii="Book Antiqua" w:hAnsi="Book Antiqua" w:cs="Arial"/>
        </w:rPr>
        <w:t>These provisions</w:t>
      </w:r>
      <w:r>
        <w:rPr>
          <w:rFonts w:ascii="Book Antiqua" w:hAnsi="Book Antiqua" w:cs="Arial"/>
        </w:rPr>
        <w:t xml:space="preserve"> have led to the situation where he is, in the words of his headteacher, “thriving”</w:t>
      </w:r>
      <w:r w:rsidR="003E4627">
        <w:rPr>
          <w:rFonts w:ascii="Book Antiqua" w:hAnsi="Book Antiqua" w:cs="Arial"/>
        </w:rPr>
        <w:t>, but needs ongoing input from occupational therapists and speech therapists to develop further</w:t>
      </w:r>
      <w:r>
        <w:rPr>
          <w:rFonts w:ascii="Book Antiqua" w:hAnsi="Book Antiqua" w:cs="Arial"/>
        </w:rPr>
        <w:t>. He has had to live through times when he and the first appellant lived in impoverished and unstable conditions, but now they are part of a supportive community of friends and have resources from professionals which have enable the second appellant to make friends and academic progress at school, and where the second appellant also has friends through a special disabled Sunday school</w:t>
      </w:r>
      <w:r w:rsidR="00331EE7">
        <w:rPr>
          <w:rFonts w:ascii="Book Antiqua" w:hAnsi="Book Antiqua" w:cs="Arial"/>
        </w:rPr>
        <w:t xml:space="preserve"> group</w:t>
      </w:r>
      <w:r>
        <w:rPr>
          <w:rFonts w:ascii="Book Antiqua" w:hAnsi="Book Antiqua" w:cs="Arial"/>
        </w:rPr>
        <w:t xml:space="preserve"> at his church.</w:t>
      </w:r>
    </w:p>
    <w:p w14:paraId="073B3BF7" w14:textId="77777777" w:rsidR="00AF1DF6" w:rsidRPr="00AF1DF6" w:rsidRDefault="00397180"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When faced even with small changes, such as not being able to sit in his usual place on the bus or not having his usual teacher, </w:t>
      </w:r>
      <w:r w:rsidR="003E4627">
        <w:rPr>
          <w:rFonts w:ascii="Book Antiqua" w:hAnsi="Book Antiqua" w:cs="Arial"/>
        </w:rPr>
        <w:t>the second appellant</w:t>
      </w:r>
      <w:r>
        <w:rPr>
          <w:rFonts w:ascii="Book Antiqua" w:hAnsi="Book Antiqua" w:cs="Arial"/>
        </w:rPr>
        <w:t xml:space="preserve"> becomes angry and melts down due to his neurology. It would clearly not be in his best interests to move him </w:t>
      </w:r>
      <w:r w:rsidR="003E4627">
        <w:rPr>
          <w:rFonts w:ascii="Book Antiqua" w:hAnsi="Book Antiqua" w:cs="Arial"/>
        </w:rPr>
        <w:t xml:space="preserve">to </w:t>
      </w:r>
      <w:proofErr w:type="gramStart"/>
      <w:r w:rsidR="003E4627">
        <w:rPr>
          <w:rFonts w:ascii="Book Antiqua" w:hAnsi="Book Antiqua" w:cs="Arial"/>
        </w:rPr>
        <w:t>a  new</w:t>
      </w:r>
      <w:proofErr w:type="gramEnd"/>
      <w:r w:rsidR="003E4627">
        <w:rPr>
          <w:rFonts w:ascii="Book Antiqua" w:hAnsi="Book Antiqua" w:cs="Arial"/>
        </w:rPr>
        <w:t xml:space="preserve"> situation in Brazil which I find would be extremely alien</w:t>
      </w:r>
      <w:r w:rsidR="00DD4AEC">
        <w:rPr>
          <w:rFonts w:ascii="Book Antiqua" w:hAnsi="Book Antiqua" w:cs="Arial"/>
        </w:rPr>
        <w:t xml:space="preserve"> to him</w:t>
      </w:r>
      <w:r w:rsidR="003E4627">
        <w:rPr>
          <w:rFonts w:ascii="Book Antiqua" w:hAnsi="Book Antiqua" w:cs="Arial"/>
        </w:rPr>
        <w:t xml:space="preserve"> in terms of culture, language</w:t>
      </w:r>
      <w:r w:rsidR="006E2755">
        <w:rPr>
          <w:rFonts w:ascii="Book Antiqua" w:hAnsi="Book Antiqua" w:cs="Arial"/>
        </w:rPr>
        <w:t xml:space="preserve"> and home and school structures,</w:t>
      </w:r>
      <w:r w:rsidR="003E4627">
        <w:rPr>
          <w:rFonts w:ascii="Book Antiqua" w:hAnsi="Book Antiqua" w:cs="Arial"/>
        </w:rPr>
        <w:t xml:space="preserve"> and where the country of origin evidence indicates that there would not be the same level of support in terms of professional intervention</w:t>
      </w:r>
      <w:r w:rsidR="006E2755">
        <w:rPr>
          <w:rFonts w:ascii="Book Antiqua" w:hAnsi="Book Antiqua" w:cs="Arial"/>
        </w:rPr>
        <w:t>,</w:t>
      </w:r>
      <w:r w:rsidR="003E4627">
        <w:rPr>
          <w:rFonts w:ascii="Book Antiqua" w:hAnsi="Book Antiqua" w:cs="Arial"/>
        </w:rPr>
        <w:t xml:space="preserve"> and where I find his mother would not have support from an extended circle of friends as she has in the UK. Numerous friends have written in support from the school and church in the UK, and it is clear that both appellants are respected and loved members of their community, where as in Brazil I find that she would have no family support and only</w:t>
      </w:r>
      <w:r w:rsidR="00331EE7" w:rsidRPr="00331EE7">
        <w:rPr>
          <w:rFonts w:ascii="Book Antiqua" w:hAnsi="Book Antiqua" w:cs="Arial"/>
        </w:rPr>
        <w:t xml:space="preserve"> </w:t>
      </w:r>
      <w:r w:rsidR="00331EE7">
        <w:rPr>
          <w:rFonts w:ascii="Book Antiqua" w:hAnsi="Book Antiqua" w:cs="Arial"/>
        </w:rPr>
        <w:t>some emotional support</w:t>
      </w:r>
      <w:r w:rsidR="003E4627">
        <w:rPr>
          <w:rFonts w:ascii="Book Antiqua" w:hAnsi="Book Antiqua" w:cs="Arial"/>
        </w:rPr>
        <w:t xml:space="preserve"> </w:t>
      </w:r>
      <w:r w:rsidR="00331EE7">
        <w:rPr>
          <w:rFonts w:ascii="Book Antiqua" w:hAnsi="Book Antiqua" w:cs="Arial"/>
        </w:rPr>
        <w:t>from the first appellant’s</w:t>
      </w:r>
      <w:r w:rsidR="00AF1DF6">
        <w:rPr>
          <w:rFonts w:ascii="Book Antiqua" w:hAnsi="Book Antiqua" w:cs="Arial"/>
        </w:rPr>
        <w:t xml:space="preserve"> former employer</w:t>
      </w:r>
      <w:r w:rsidR="003E4627">
        <w:rPr>
          <w:rFonts w:ascii="Book Antiqua" w:hAnsi="Book Antiqua" w:cs="Arial"/>
        </w:rPr>
        <w:t xml:space="preserve">. The </w:t>
      </w:r>
      <w:r w:rsidR="00331EE7">
        <w:rPr>
          <w:rFonts w:ascii="Book Antiqua" w:hAnsi="Book Antiqua" w:cs="Arial"/>
        </w:rPr>
        <w:t>relocation</w:t>
      </w:r>
      <w:r w:rsidR="003E4627">
        <w:rPr>
          <w:rFonts w:ascii="Book Antiqua" w:hAnsi="Book Antiqua" w:cs="Arial"/>
        </w:rPr>
        <w:t xml:space="preserve"> would also be very stress</w:t>
      </w:r>
      <w:r w:rsidR="00331EE7">
        <w:rPr>
          <w:rFonts w:ascii="Book Antiqua" w:hAnsi="Book Antiqua" w:cs="Arial"/>
        </w:rPr>
        <w:t>ful</w:t>
      </w:r>
      <w:r w:rsidR="003E4627">
        <w:rPr>
          <w:rFonts w:ascii="Book Antiqua" w:hAnsi="Book Antiqua" w:cs="Arial"/>
        </w:rPr>
        <w:t xml:space="preserve"> for the first appellant, as she has no place she could immediately stay and very few qualifications to assist her quest for work as well as extensive caring needs for her son</w:t>
      </w:r>
      <w:r w:rsidR="00331EE7">
        <w:rPr>
          <w:rFonts w:ascii="Book Antiqua" w:hAnsi="Book Antiqua" w:cs="Arial"/>
        </w:rPr>
        <w:t>,</w:t>
      </w:r>
      <w:r w:rsidR="003E4627">
        <w:rPr>
          <w:rFonts w:ascii="Book Antiqua" w:hAnsi="Book Antiqua" w:cs="Arial"/>
        </w:rPr>
        <w:t xml:space="preserve"> who would not be a child who would easily be cared for by others whilst she worked</w:t>
      </w:r>
      <w:r w:rsidR="00AF1DF6">
        <w:rPr>
          <w:rFonts w:ascii="Book Antiqua" w:hAnsi="Book Antiqua" w:cs="Arial"/>
        </w:rPr>
        <w:t xml:space="preserve"> and who would be very probably angry and aggressive to her due to the changes foist upon him</w:t>
      </w:r>
      <w:r w:rsidR="003E4627">
        <w:rPr>
          <w:rFonts w:ascii="Book Antiqua" w:hAnsi="Book Antiqua" w:cs="Arial"/>
        </w:rPr>
        <w:t>, and that would</w:t>
      </w:r>
      <w:r w:rsidR="00AF1DF6">
        <w:rPr>
          <w:rFonts w:ascii="Book Antiqua" w:hAnsi="Book Antiqua" w:cs="Arial"/>
        </w:rPr>
        <w:t xml:space="preserve"> in turn</w:t>
      </w:r>
      <w:r w:rsidR="003E4627">
        <w:rPr>
          <w:rFonts w:ascii="Book Antiqua" w:hAnsi="Book Antiqua" w:cs="Arial"/>
        </w:rPr>
        <w:t xml:space="preserve"> impact on the second appellant</w:t>
      </w:r>
      <w:r w:rsidR="00B84AFD">
        <w:rPr>
          <w:rFonts w:ascii="Book Antiqua" w:hAnsi="Book Antiqua" w:cs="Arial"/>
        </w:rPr>
        <w:t xml:space="preserve"> ability to </w:t>
      </w:r>
      <w:r w:rsidR="009210C2">
        <w:rPr>
          <w:rFonts w:ascii="Book Antiqua" w:hAnsi="Book Antiqua" w:cs="Arial"/>
        </w:rPr>
        <w:t>parent him which would be highly significant</w:t>
      </w:r>
      <w:r w:rsidR="003E4627">
        <w:rPr>
          <w:rFonts w:ascii="Book Antiqua" w:hAnsi="Book Antiqua" w:cs="Arial"/>
        </w:rPr>
        <w:t xml:space="preserve"> as</w:t>
      </w:r>
      <w:r w:rsidR="009210C2">
        <w:rPr>
          <w:rFonts w:ascii="Book Antiqua" w:hAnsi="Book Antiqua" w:cs="Arial"/>
        </w:rPr>
        <w:t xml:space="preserve"> she is</w:t>
      </w:r>
      <w:r w:rsidR="003E4627">
        <w:rPr>
          <w:rFonts w:ascii="Book Antiqua" w:hAnsi="Book Antiqua" w:cs="Arial"/>
        </w:rPr>
        <w:t xml:space="preserve"> his sole parent. </w:t>
      </w:r>
    </w:p>
    <w:p w14:paraId="06782B01" w14:textId="77777777" w:rsidR="00546523" w:rsidRPr="00FE0DF3" w:rsidRDefault="00AF1DF6" w:rsidP="00546523">
      <w:pPr>
        <w:numPr>
          <w:ilvl w:val="0"/>
          <w:numId w:val="4"/>
        </w:numPr>
        <w:tabs>
          <w:tab w:val="clear" w:pos="851"/>
          <w:tab w:val="num" w:pos="900"/>
          <w:tab w:val="left" w:pos="2520"/>
        </w:tabs>
        <w:spacing w:before="240"/>
        <w:ind w:left="900" w:hanging="559"/>
        <w:jc w:val="both"/>
        <w:rPr>
          <w:rFonts w:ascii="Book Antiqua" w:hAnsi="Book Antiqua" w:cs="Arial"/>
          <w:u w:val="single"/>
        </w:rPr>
      </w:pPr>
      <w:r>
        <w:rPr>
          <w:rFonts w:ascii="Book Antiqua" w:hAnsi="Book Antiqua" w:cs="Arial"/>
        </w:rPr>
        <w:t xml:space="preserve">As stated by the Court of Appeal in </w:t>
      </w:r>
      <w:r>
        <w:rPr>
          <w:rFonts w:ascii="Book Antiqua" w:hAnsi="Book Antiqua" w:cs="Arial"/>
          <w:u w:val="single"/>
        </w:rPr>
        <w:t>MA (Pakistan)</w:t>
      </w:r>
      <w:r>
        <w:rPr>
          <w:rFonts w:ascii="Book Antiqua" w:hAnsi="Book Antiqua" w:cs="Arial"/>
        </w:rPr>
        <w:t xml:space="preserve"> strong reasons are required to find that it would be reasonable to expect a child who has lived in the UK for seven years to leave. In this case the best interests are</w:t>
      </w:r>
      <w:r w:rsidR="00B84AFD">
        <w:rPr>
          <w:rFonts w:ascii="Book Antiqua" w:hAnsi="Book Antiqua" w:cs="Arial"/>
        </w:rPr>
        <w:t xml:space="preserve"> clearly</w:t>
      </w:r>
      <w:r>
        <w:rPr>
          <w:rFonts w:ascii="Book Antiqua" w:hAnsi="Book Antiqua" w:cs="Arial"/>
        </w:rPr>
        <w:t xml:space="preserve"> that he</w:t>
      </w:r>
      <w:r w:rsidR="009210C2">
        <w:rPr>
          <w:rFonts w:ascii="Book Antiqua" w:hAnsi="Book Antiqua" w:cs="Arial"/>
        </w:rPr>
        <w:t xml:space="preserve"> should</w:t>
      </w:r>
      <w:r>
        <w:rPr>
          <w:rFonts w:ascii="Book Antiqua" w:hAnsi="Book Antiqua" w:cs="Arial"/>
        </w:rPr>
        <w:t xml:space="preserve"> remain</w:t>
      </w:r>
      <w:r w:rsidR="009210C2">
        <w:rPr>
          <w:rFonts w:ascii="Book Antiqua" w:hAnsi="Book Antiqua" w:cs="Arial"/>
        </w:rPr>
        <w:t xml:space="preserve"> in the UK</w:t>
      </w:r>
      <w:r>
        <w:rPr>
          <w:rFonts w:ascii="Book Antiqua" w:hAnsi="Book Antiqua" w:cs="Arial"/>
        </w:rPr>
        <w:t>, and they are particularly strong given his disability</w:t>
      </w:r>
      <w:r w:rsidR="00DD4AEC">
        <w:rPr>
          <w:rFonts w:ascii="Book Antiqua" w:hAnsi="Book Antiqua" w:cs="Arial"/>
        </w:rPr>
        <w:t xml:space="preserve"> as outlined above</w:t>
      </w:r>
      <w:r>
        <w:rPr>
          <w:rFonts w:ascii="Book Antiqua" w:hAnsi="Book Antiqua" w:cs="Arial"/>
        </w:rPr>
        <w:t>.</w:t>
      </w:r>
      <w:r w:rsidR="009210C2" w:rsidRPr="009210C2">
        <w:rPr>
          <w:rFonts w:ascii="Book Antiqua" w:hAnsi="Book Antiqua" w:cs="Arial"/>
        </w:rPr>
        <w:t xml:space="preserve"> </w:t>
      </w:r>
      <w:r w:rsidR="009210C2">
        <w:rPr>
          <w:rFonts w:ascii="Book Antiqua" w:hAnsi="Book Antiqua" w:cs="Arial"/>
        </w:rPr>
        <w:t>I find that the first appellant is integrated into</w:t>
      </w:r>
      <w:r w:rsidR="00DD4AEC">
        <w:rPr>
          <w:rFonts w:ascii="Book Antiqua" w:hAnsi="Book Antiqua" w:cs="Arial"/>
        </w:rPr>
        <w:t xml:space="preserve"> UK</w:t>
      </w:r>
      <w:r w:rsidR="009210C2">
        <w:rPr>
          <w:rFonts w:ascii="Book Antiqua" w:hAnsi="Book Antiqua" w:cs="Arial"/>
        </w:rPr>
        <w:t xml:space="preserve"> society, and</w:t>
      </w:r>
      <w:r w:rsidR="00DD4AEC">
        <w:rPr>
          <w:rFonts w:ascii="Book Antiqua" w:hAnsi="Book Antiqua" w:cs="Arial"/>
        </w:rPr>
        <w:t xml:space="preserve"> is</w:t>
      </w:r>
      <w:r w:rsidR="009210C2">
        <w:rPr>
          <w:rFonts w:ascii="Book Antiqua" w:hAnsi="Book Antiqua" w:cs="Arial"/>
        </w:rPr>
        <w:t xml:space="preserve"> contributing to the community through volunteer work to the Early Years Centre and Crown Lane Primary School and to the community at St Luke’s Church; and that she speaks fluent English which is to be seen as a neutral matter.</w:t>
      </w:r>
      <w:r>
        <w:rPr>
          <w:rFonts w:ascii="Book Antiqua" w:hAnsi="Book Antiqua" w:cs="Arial"/>
        </w:rPr>
        <w:t xml:space="preserve"> On the other side</w:t>
      </w:r>
      <w:r w:rsidR="009210C2">
        <w:rPr>
          <w:rFonts w:ascii="Book Antiqua" w:hAnsi="Book Antiqua" w:cs="Arial"/>
        </w:rPr>
        <w:t>,</w:t>
      </w:r>
      <w:r w:rsidR="0019641B">
        <w:rPr>
          <w:rFonts w:ascii="Book Antiqua" w:hAnsi="Book Antiqua" w:cs="Arial"/>
        </w:rPr>
        <w:t xml:space="preserve"> </w:t>
      </w:r>
      <w:r w:rsidR="009210C2">
        <w:rPr>
          <w:rFonts w:ascii="Book Antiqua" w:hAnsi="Book Antiqua" w:cs="Arial"/>
        </w:rPr>
        <w:t>in considering whether it is reasonable to expect the second appellant to leave,</w:t>
      </w:r>
      <w:r>
        <w:rPr>
          <w:rFonts w:ascii="Book Antiqua" w:hAnsi="Book Antiqua" w:cs="Arial"/>
        </w:rPr>
        <w:t xml:space="preserve"> is</w:t>
      </w:r>
      <w:r w:rsidR="009210C2">
        <w:rPr>
          <w:rFonts w:ascii="Book Antiqua" w:hAnsi="Book Antiqua" w:cs="Arial"/>
        </w:rPr>
        <w:t xml:space="preserve"> firstly</w:t>
      </w:r>
      <w:r>
        <w:rPr>
          <w:rFonts w:ascii="Book Antiqua" w:hAnsi="Book Antiqua" w:cs="Arial"/>
        </w:rPr>
        <w:t xml:space="preserve"> the fact that the first appellant has overstayed her leave to remain in the UK, </w:t>
      </w:r>
      <w:r w:rsidR="0019641B">
        <w:rPr>
          <w:rFonts w:ascii="Book Antiqua" w:hAnsi="Book Antiqua" w:cs="Arial"/>
        </w:rPr>
        <w:t>although</w:t>
      </w:r>
      <w:r>
        <w:rPr>
          <w:rFonts w:ascii="Book Antiqua" w:hAnsi="Book Antiqua" w:cs="Arial"/>
        </w:rPr>
        <w:t xml:space="preserve"> there is nothing further in terms of deception, use of false identities or criminality. </w:t>
      </w:r>
      <w:r w:rsidR="009210C2">
        <w:rPr>
          <w:rFonts w:ascii="Book Antiqua" w:hAnsi="Book Antiqua" w:cs="Arial"/>
        </w:rPr>
        <w:t>Secondly it is</w:t>
      </w:r>
      <w:r>
        <w:rPr>
          <w:rFonts w:ascii="Book Antiqua" w:hAnsi="Book Antiqua" w:cs="Arial"/>
        </w:rPr>
        <w:t xml:space="preserve"> the case that</w:t>
      </w:r>
      <w:r w:rsidR="009210C2">
        <w:rPr>
          <w:rFonts w:ascii="Book Antiqua" w:hAnsi="Book Antiqua" w:cs="Arial"/>
        </w:rPr>
        <w:t>,</w:t>
      </w:r>
      <w:r>
        <w:rPr>
          <w:rFonts w:ascii="Book Antiqua" w:hAnsi="Book Antiqua" w:cs="Arial"/>
        </w:rPr>
        <w:t xml:space="preserve"> at the current time</w:t>
      </w:r>
      <w:r w:rsidR="009210C2">
        <w:rPr>
          <w:rFonts w:ascii="Book Antiqua" w:hAnsi="Book Antiqua" w:cs="Arial"/>
        </w:rPr>
        <w:t>,</w:t>
      </w:r>
      <w:r>
        <w:rPr>
          <w:rFonts w:ascii="Book Antiqua" w:hAnsi="Book Antiqua" w:cs="Arial"/>
        </w:rPr>
        <w:t xml:space="preserve"> the appellants are not financially independent as the first appellant does not have work permission, and th</w:t>
      </w:r>
      <w:r w:rsidR="009210C2">
        <w:rPr>
          <w:rFonts w:ascii="Book Antiqua" w:hAnsi="Book Antiqua" w:cs="Arial"/>
        </w:rPr>
        <w:t>us they are</w:t>
      </w:r>
      <w:r>
        <w:rPr>
          <w:rFonts w:ascii="Book Antiqua" w:hAnsi="Book Antiqua" w:cs="Arial"/>
        </w:rPr>
        <w:t xml:space="preserve"> a</w:t>
      </w:r>
      <w:r w:rsidR="009210C2">
        <w:rPr>
          <w:rFonts w:ascii="Book Antiqua" w:hAnsi="Book Antiqua" w:cs="Arial"/>
        </w:rPr>
        <w:t xml:space="preserve"> financial</w:t>
      </w:r>
      <w:r>
        <w:rPr>
          <w:rFonts w:ascii="Book Antiqua" w:hAnsi="Book Antiqua" w:cs="Arial"/>
        </w:rPr>
        <w:t xml:space="preserve"> burden on</w:t>
      </w:r>
      <w:r w:rsidR="009210C2">
        <w:rPr>
          <w:rFonts w:ascii="Book Antiqua" w:hAnsi="Book Antiqua" w:cs="Arial"/>
        </w:rPr>
        <w:t xml:space="preserve"> the</w:t>
      </w:r>
      <w:r>
        <w:rPr>
          <w:rFonts w:ascii="Book Antiqua" w:hAnsi="Book Antiqua" w:cs="Arial"/>
        </w:rPr>
        <w:t xml:space="preserve"> taxpayer.</w:t>
      </w:r>
      <w:r w:rsidR="0019641B">
        <w:rPr>
          <w:rFonts w:ascii="Book Antiqua" w:hAnsi="Book Antiqua" w:cs="Arial"/>
        </w:rPr>
        <w:t xml:space="preserve"> When the negative matters are </w:t>
      </w:r>
      <w:r w:rsidR="0019641B">
        <w:rPr>
          <w:rFonts w:ascii="Book Antiqua" w:hAnsi="Book Antiqua" w:cs="Arial"/>
        </w:rPr>
        <w:lastRenderedPageBreak/>
        <w:t xml:space="preserve">balanced against the best interests of the second </w:t>
      </w:r>
      <w:r w:rsidR="009210C2">
        <w:rPr>
          <w:rFonts w:ascii="Book Antiqua" w:hAnsi="Book Antiqua" w:cs="Arial"/>
        </w:rPr>
        <w:t xml:space="preserve">appellant however </w:t>
      </w:r>
      <w:r w:rsidR="0019641B">
        <w:rPr>
          <w:rFonts w:ascii="Book Antiqua" w:hAnsi="Book Antiqua" w:cs="Arial"/>
        </w:rPr>
        <w:t>I conclude that it is not</w:t>
      </w:r>
      <w:r w:rsidR="009210C2">
        <w:rPr>
          <w:rFonts w:ascii="Book Antiqua" w:hAnsi="Book Antiqua" w:cs="Arial"/>
        </w:rPr>
        <w:t xml:space="preserve"> reasonable or</w:t>
      </w:r>
      <w:r w:rsidR="0019641B">
        <w:rPr>
          <w:rFonts w:ascii="Book Antiqua" w:hAnsi="Book Antiqua" w:cs="Arial"/>
        </w:rPr>
        <w:t xml:space="preserve"> proportionate to require the</w:t>
      </w:r>
      <w:r w:rsidR="009210C2">
        <w:rPr>
          <w:rFonts w:ascii="Book Antiqua" w:hAnsi="Book Antiqua" w:cs="Arial"/>
        </w:rPr>
        <w:t xml:space="preserve"> second</w:t>
      </w:r>
      <w:r w:rsidR="0019641B">
        <w:rPr>
          <w:rFonts w:ascii="Book Antiqua" w:hAnsi="Book Antiqua" w:cs="Arial"/>
        </w:rPr>
        <w:t xml:space="preserve"> appellant to leave the UK, and that the appeal should therefore be allowed under Article 8 ECHR. </w:t>
      </w:r>
      <w:r>
        <w:rPr>
          <w:rFonts w:ascii="Book Antiqua" w:hAnsi="Book Antiqua" w:cs="Arial"/>
        </w:rPr>
        <w:t xml:space="preserve"> </w:t>
      </w:r>
      <w:r w:rsidR="003E4627">
        <w:rPr>
          <w:rFonts w:ascii="Book Antiqua" w:hAnsi="Book Antiqua" w:cs="Arial"/>
        </w:rPr>
        <w:t xml:space="preserve"> </w:t>
      </w:r>
      <w:r w:rsidR="00397180">
        <w:rPr>
          <w:rFonts w:ascii="Book Antiqua" w:hAnsi="Book Antiqua" w:cs="Arial"/>
        </w:rPr>
        <w:t xml:space="preserve"> </w:t>
      </w:r>
      <w:r w:rsidR="009873D7">
        <w:rPr>
          <w:rFonts w:ascii="Book Antiqua" w:hAnsi="Book Antiqua" w:cs="Arial"/>
        </w:rPr>
        <w:t xml:space="preserve"> </w:t>
      </w:r>
      <w:r w:rsidR="00350B93">
        <w:rPr>
          <w:rFonts w:ascii="Book Antiqua" w:hAnsi="Book Antiqua" w:cs="Arial"/>
        </w:rPr>
        <w:t xml:space="preserve"> </w:t>
      </w:r>
    </w:p>
    <w:p w14:paraId="4B1688A6" w14:textId="77777777" w:rsidR="00270D89" w:rsidRDefault="00270D89" w:rsidP="00270D89">
      <w:pPr>
        <w:tabs>
          <w:tab w:val="left" w:pos="567"/>
        </w:tabs>
        <w:ind w:left="567"/>
        <w:jc w:val="both"/>
        <w:rPr>
          <w:rFonts w:ascii="Book Antiqua" w:hAnsi="Book Antiqua" w:cs="Arial"/>
        </w:rPr>
      </w:pPr>
    </w:p>
    <w:p w14:paraId="3A85267D" w14:textId="77777777" w:rsidR="00933B65" w:rsidRPr="00270D89" w:rsidRDefault="00933B65" w:rsidP="00933B65">
      <w:pPr>
        <w:tabs>
          <w:tab w:val="left" w:pos="567"/>
        </w:tabs>
        <w:jc w:val="both"/>
        <w:rPr>
          <w:rFonts w:ascii="Book Antiqua" w:hAnsi="Book Antiqua" w:cs="Arial"/>
          <w:u w:val="single"/>
        </w:rPr>
      </w:pPr>
      <w:r>
        <w:rPr>
          <w:rFonts w:ascii="Book Antiqua" w:hAnsi="Book Antiqua" w:cs="Arial"/>
        </w:rPr>
        <w:t xml:space="preserve">          </w:t>
      </w:r>
      <w:r w:rsidR="00270D89" w:rsidRPr="00270D89">
        <w:rPr>
          <w:rFonts w:ascii="Book Antiqua" w:hAnsi="Book Antiqua" w:cs="Arial"/>
          <w:u w:val="single"/>
        </w:rPr>
        <w:t>Decision</w:t>
      </w:r>
      <w:r w:rsidRPr="00270D89">
        <w:rPr>
          <w:rFonts w:ascii="Book Antiqua" w:hAnsi="Book Antiqua" w:cs="Arial"/>
          <w:u w:val="single"/>
        </w:rPr>
        <w:t>:</w:t>
      </w:r>
    </w:p>
    <w:p w14:paraId="21226F9D" w14:textId="77777777" w:rsidR="00933B65" w:rsidRDefault="00933B65" w:rsidP="00933B65">
      <w:pPr>
        <w:tabs>
          <w:tab w:val="left" w:pos="567"/>
        </w:tabs>
        <w:jc w:val="both"/>
        <w:rPr>
          <w:rFonts w:ascii="Book Antiqua" w:hAnsi="Book Antiqua" w:cs="Arial"/>
        </w:rPr>
      </w:pPr>
    </w:p>
    <w:p w14:paraId="4120AA95" w14:textId="77777777" w:rsidR="00933B65" w:rsidRDefault="00933B65" w:rsidP="00546523">
      <w:pPr>
        <w:numPr>
          <w:ilvl w:val="0"/>
          <w:numId w:val="3"/>
        </w:numPr>
        <w:tabs>
          <w:tab w:val="left" w:pos="567"/>
        </w:tabs>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Pr>
          <w:rFonts w:ascii="Book Antiqua" w:hAnsi="Book Antiqua" w:cs="Arial"/>
        </w:rPr>
        <w:t xml:space="preserve"> of the First-tier Tribunal involve</w:t>
      </w:r>
      <w:r w:rsidR="005B4A9A">
        <w:rPr>
          <w:rFonts w:ascii="Book Antiqua" w:hAnsi="Book Antiqua" w:cs="Arial"/>
        </w:rPr>
        <w:t>d</w:t>
      </w:r>
      <w:r>
        <w:rPr>
          <w:rFonts w:ascii="Book Antiqua" w:hAnsi="Book Antiqua" w:cs="Arial"/>
        </w:rPr>
        <w:t xml:space="preserve"> the making of an error on a point of law.</w:t>
      </w:r>
    </w:p>
    <w:p w14:paraId="1D3CFA16" w14:textId="77777777" w:rsidR="00933B65" w:rsidRDefault="00933B65" w:rsidP="00933B65">
      <w:pPr>
        <w:tabs>
          <w:tab w:val="left" w:pos="567"/>
        </w:tabs>
        <w:jc w:val="both"/>
        <w:rPr>
          <w:rFonts w:ascii="Book Antiqua" w:hAnsi="Book Antiqua" w:cs="Arial"/>
        </w:rPr>
      </w:pPr>
    </w:p>
    <w:p w14:paraId="4752DD4E" w14:textId="77777777"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set aside the </w:t>
      </w:r>
      <w:r>
        <w:rPr>
          <w:rFonts w:ascii="Book Antiqua" w:hAnsi="Book Antiqua" w:cs="Arial"/>
        </w:rPr>
        <w:t>decision</w:t>
      </w:r>
      <w:r w:rsidR="005B4A9A">
        <w:rPr>
          <w:rFonts w:ascii="Book Antiqua" w:hAnsi="Book Antiqua" w:cs="Arial"/>
        </w:rPr>
        <w:t xml:space="preserve"> of the First-tier Tribunal with no findings preserved.</w:t>
      </w:r>
      <w:r w:rsidR="00933B65">
        <w:rPr>
          <w:rFonts w:ascii="Book Antiqua" w:hAnsi="Book Antiqua" w:cs="Arial"/>
        </w:rPr>
        <w:t xml:space="preserve"> </w:t>
      </w:r>
    </w:p>
    <w:p w14:paraId="5100E5D5" w14:textId="77777777" w:rsidR="00933B65" w:rsidRDefault="00933B65" w:rsidP="00933B65">
      <w:pPr>
        <w:tabs>
          <w:tab w:val="left" w:pos="567"/>
        </w:tabs>
        <w:jc w:val="both"/>
        <w:rPr>
          <w:rFonts w:ascii="Book Antiqua" w:hAnsi="Book Antiqua" w:cs="Arial"/>
        </w:rPr>
      </w:pPr>
    </w:p>
    <w:p w14:paraId="2A7DF6D2" w14:textId="77777777" w:rsidR="00933B65" w:rsidRDefault="00614E94" w:rsidP="00546523">
      <w:pPr>
        <w:numPr>
          <w:ilvl w:val="0"/>
          <w:numId w:val="3"/>
        </w:numPr>
        <w:tabs>
          <w:tab w:val="left" w:pos="567"/>
        </w:tabs>
        <w:jc w:val="both"/>
        <w:rPr>
          <w:rFonts w:ascii="Book Antiqua" w:hAnsi="Book Antiqua" w:cs="Arial"/>
        </w:rPr>
      </w:pPr>
      <w:r>
        <w:rPr>
          <w:rFonts w:ascii="Book Antiqua" w:hAnsi="Book Antiqua" w:cs="Arial"/>
        </w:rPr>
        <w:t>I</w:t>
      </w:r>
      <w:r w:rsidR="00933B65">
        <w:rPr>
          <w:rFonts w:ascii="Book Antiqua" w:hAnsi="Book Antiqua" w:cs="Arial"/>
        </w:rPr>
        <w:t xml:space="preserve"> re-make the decision in the appeal</w:t>
      </w:r>
      <w:r w:rsidR="009210C2">
        <w:rPr>
          <w:rFonts w:ascii="Book Antiqua" w:hAnsi="Book Antiqua" w:cs="Arial"/>
        </w:rPr>
        <w:t>s</w:t>
      </w:r>
      <w:r w:rsidR="00933B65">
        <w:rPr>
          <w:rFonts w:ascii="Book Antiqua" w:hAnsi="Book Antiqua" w:cs="Arial"/>
        </w:rPr>
        <w:t xml:space="preserve"> by allowing</w:t>
      </w:r>
      <w:r w:rsidR="005B4A9A">
        <w:rPr>
          <w:rFonts w:ascii="Book Antiqua" w:hAnsi="Book Antiqua" w:cs="Arial"/>
        </w:rPr>
        <w:t xml:space="preserve"> </w:t>
      </w:r>
      <w:r w:rsidR="009210C2">
        <w:rPr>
          <w:rFonts w:ascii="Book Antiqua" w:hAnsi="Book Antiqua" w:cs="Arial"/>
        </w:rPr>
        <w:t>them</w:t>
      </w:r>
      <w:r w:rsidR="005B4A9A">
        <w:rPr>
          <w:rFonts w:ascii="Book Antiqua" w:hAnsi="Book Antiqua" w:cs="Arial"/>
        </w:rPr>
        <w:t xml:space="preserve"> on human rights grounds. </w:t>
      </w:r>
    </w:p>
    <w:p w14:paraId="3D7292FB" w14:textId="77777777" w:rsidR="00270D89" w:rsidRDefault="00270D89" w:rsidP="00933B65">
      <w:pPr>
        <w:tabs>
          <w:tab w:val="left" w:pos="567"/>
        </w:tabs>
        <w:jc w:val="both"/>
        <w:rPr>
          <w:rFonts w:ascii="Book Antiqua" w:hAnsi="Book Antiqua" w:cs="Arial"/>
        </w:rPr>
      </w:pPr>
    </w:p>
    <w:p w14:paraId="5741955E" w14:textId="77777777" w:rsidR="00546523" w:rsidRPr="00270D89" w:rsidRDefault="00546523" w:rsidP="00546523">
      <w:pPr>
        <w:tabs>
          <w:tab w:val="left" w:pos="567"/>
        </w:tabs>
        <w:ind w:left="567"/>
        <w:jc w:val="both"/>
        <w:rPr>
          <w:rFonts w:ascii="Book Antiqua" w:hAnsi="Book Antiqua" w:cs="Arial"/>
          <w:color w:val="000000"/>
        </w:rPr>
      </w:pPr>
      <w:r w:rsidRPr="00397258">
        <w:rPr>
          <w:rFonts w:ascii="Book Antiqua" w:hAnsi="Book Antiqua"/>
          <w:bCs/>
        </w:rPr>
        <w:t>Pursuant to Rule 14 of the Tribunal Procedure (Upper Tribunal) Rules</w:t>
      </w:r>
      <w:r>
        <w:rPr>
          <w:rFonts w:ascii="Book Antiqua" w:hAnsi="Book Antiqua"/>
          <w:bCs/>
        </w:rPr>
        <w:t xml:space="preserve"> 2008 (SI 2008/269) </w:t>
      </w:r>
      <w:r w:rsidR="00A5413B">
        <w:rPr>
          <w:rFonts w:ascii="Book Antiqua" w:hAnsi="Book Antiqua"/>
          <w:bCs/>
        </w:rPr>
        <w:t>I</w:t>
      </w:r>
      <w:r w:rsidRPr="00397258">
        <w:rPr>
          <w:rFonts w:ascii="Book Antiqua" w:hAnsi="Book Antiqua"/>
          <w:bCs/>
        </w:rPr>
        <w:t xml:space="preserve"> make an anonymity order. Unless the Upper Tribunal or a Court directs otherwise, no report of these proceedings or any form of publication thereof shall directly or in</w:t>
      </w:r>
      <w:r>
        <w:rPr>
          <w:rFonts w:ascii="Book Antiqua" w:hAnsi="Book Antiqua"/>
          <w:bCs/>
        </w:rPr>
        <w:t>directly identify the original a</w:t>
      </w:r>
      <w:r w:rsidRPr="00397258">
        <w:rPr>
          <w:rFonts w:ascii="Book Antiqua" w:hAnsi="Book Antiqua"/>
          <w:bCs/>
        </w:rPr>
        <w:t>ppellant. This direction applies to, amongst others, all parties. Any failure to comply with this direction could give rise to contempt of court proceedings.</w:t>
      </w:r>
      <w:r>
        <w:rPr>
          <w:rFonts w:ascii="Book Antiqua" w:hAnsi="Book Antiqua"/>
          <w:bCs/>
        </w:rPr>
        <w:t xml:space="preserve"> </w:t>
      </w:r>
      <w:r w:rsidR="00A5413B">
        <w:rPr>
          <w:rFonts w:ascii="Book Antiqua" w:hAnsi="Book Antiqua" w:cs="Arial"/>
        </w:rPr>
        <w:t>I</w:t>
      </w:r>
      <w:r>
        <w:rPr>
          <w:rFonts w:ascii="Book Antiqua" w:hAnsi="Book Antiqua" w:cs="Arial"/>
        </w:rPr>
        <w:t xml:space="preserve"> do so in order to avoid a likelihood of serious harm arising to the</w:t>
      </w:r>
      <w:r w:rsidR="00A5413B">
        <w:rPr>
          <w:rFonts w:ascii="Book Antiqua" w:hAnsi="Book Antiqua" w:cs="Arial"/>
        </w:rPr>
        <w:t xml:space="preserve"> second</w:t>
      </w:r>
      <w:r>
        <w:rPr>
          <w:rFonts w:ascii="Book Antiqua" w:hAnsi="Book Antiqua" w:cs="Arial"/>
        </w:rPr>
        <w:t xml:space="preserve"> appellant</w:t>
      </w:r>
      <w:r w:rsidR="0019641B">
        <w:rPr>
          <w:rFonts w:ascii="Book Antiqua" w:hAnsi="Book Antiqua" w:cs="Arial"/>
        </w:rPr>
        <w:t xml:space="preserve"> as a vulnerable young child</w:t>
      </w:r>
      <w:r>
        <w:rPr>
          <w:rFonts w:ascii="Book Antiqua" w:hAnsi="Book Antiqua" w:cs="Arial"/>
        </w:rPr>
        <w:t xml:space="preserve">. </w:t>
      </w:r>
    </w:p>
    <w:p w14:paraId="0A0C1E1B" w14:textId="77777777" w:rsidR="00546523" w:rsidRDefault="00546523" w:rsidP="00933B65">
      <w:pPr>
        <w:tabs>
          <w:tab w:val="left" w:pos="567"/>
        </w:tabs>
        <w:jc w:val="both"/>
        <w:rPr>
          <w:rFonts w:ascii="Book Antiqua" w:hAnsi="Book Antiqua" w:cs="Arial"/>
        </w:rPr>
      </w:pPr>
    </w:p>
    <w:p w14:paraId="13610C07" w14:textId="77777777" w:rsidR="00546523" w:rsidRDefault="00546523" w:rsidP="00933B65">
      <w:pPr>
        <w:tabs>
          <w:tab w:val="left" w:pos="567"/>
        </w:tabs>
        <w:jc w:val="both"/>
        <w:rPr>
          <w:rFonts w:ascii="Book Antiqua" w:hAnsi="Book Antiqua" w:cs="Arial"/>
        </w:rPr>
      </w:pPr>
    </w:p>
    <w:p w14:paraId="0D1731D4" w14:textId="77777777" w:rsidR="00270D89" w:rsidRDefault="00270D89" w:rsidP="00933B65">
      <w:pPr>
        <w:tabs>
          <w:tab w:val="left" w:pos="567"/>
        </w:tabs>
        <w:jc w:val="both"/>
        <w:rPr>
          <w:rFonts w:ascii="Book Antiqua" w:hAnsi="Book Antiqua" w:cs="Arial"/>
        </w:rPr>
      </w:pPr>
      <w:r>
        <w:rPr>
          <w:rFonts w:ascii="Book Antiqua" w:hAnsi="Book Antiqua" w:cs="Arial"/>
        </w:rPr>
        <w:t xml:space="preserve">Signed: </w:t>
      </w:r>
      <w:r>
        <w:rPr>
          <w:rFonts w:ascii="Book Antiqua" w:hAnsi="Book Antiqua" w:cs="Arial"/>
        </w:rPr>
        <w:tab/>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71702E">
        <w:rPr>
          <w:rFonts w:ascii="Book Antiqua" w:hAnsi="Book Antiqua" w:cs="Arial"/>
        </w:rPr>
        <w:t xml:space="preserve"> </w:t>
      </w:r>
      <w:r w:rsidR="00036716">
        <w:rPr>
          <w:rFonts w:ascii="Book Antiqua" w:hAnsi="Book Antiqua" w:cs="Arial"/>
        </w:rPr>
        <w:t>14</w:t>
      </w:r>
      <w:r w:rsidR="00036716" w:rsidRPr="00036716">
        <w:rPr>
          <w:rFonts w:ascii="Book Antiqua" w:hAnsi="Book Antiqua" w:cs="Arial"/>
          <w:vertAlign w:val="superscript"/>
        </w:rPr>
        <w:t>th</w:t>
      </w:r>
      <w:r w:rsidR="00036716">
        <w:rPr>
          <w:rFonts w:ascii="Book Antiqua" w:hAnsi="Book Antiqua" w:cs="Arial"/>
        </w:rPr>
        <w:t xml:space="preserve"> August</w:t>
      </w:r>
      <w:r w:rsidR="00027238">
        <w:rPr>
          <w:rFonts w:ascii="Book Antiqua" w:hAnsi="Book Antiqua" w:cs="Arial"/>
        </w:rPr>
        <w:t xml:space="preserve"> </w:t>
      </w:r>
      <w:r w:rsidR="0071702E">
        <w:rPr>
          <w:rFonts w:ascii="Book Antiqua" w:hAnsi="Book Antiqua" w:cs="Arial"/>
        </w:rPr>
        <w:t>201</w:t>
      </w:r>
      <w:r w:rsidR="00787B10">
        <w:rPr>
          <w:rFonts w:ascii="Book Antiqua" w:hAnsi="Book Antiqua" w:cs="Arial"/>
        </w:rPr>
        <w:t>8</w:t>
      </w:r>
    </w:p>
    <w:p w14:paraId="4DDF37DB" w14:textId="77777777" w:rsidR="00270D89" w:rsidRDefault="00546523" w:rsidP="00933B65">
      <w:pPr>
        <w:tabs>
          <w:tab w:val="left" w:pos="567"/>
        </w:tabs>
        <w:jc w:val="both"/>
        <w:rPr>
          <w:rFonts w:ascii="Book Antiqua" w:hAnsi="Book Antiqua" w:cs="Arial"/>
        </w:rPr>
      </w:pPr>
      <w:r>
        <w:rPr>
          <w:rFonts w:ascii="Book Antiqua" w:hAnsi="Book Antiqua" w:cs="Arial"/>
        </w:rPr>
        <w:t>Upper Tribunal Judge Lindsley</w:t>
      </w:r>
    </w:p>
    <w:p w14:paraId="076E9BFD" w14:textId="77777777" w:rsidR="00546523" w:rsidRDefault="00546523" w:rsidP="00933B65">
      <w:pPr>
        <w:tabs>
          <w:tab w:val="left" w:pos="567"/>
        </w:tabs>
        <w:jc w:val="both"/>
        <w:rPr>
          <w:rFonts w:ascii="Book Antiqua" w:hAnsi="Book Antiqua" w:cs="Arial"/>
        </w:rPr>
      </w:pPr>
    </w:p>
    <w:p w14:paraId="2A7D6AFC" w14:textId="77777777" w:rsidR="003131F6" w:rsidRDefault="003131F6" w:rsidP="00546523">
      <w:pPr>
        <w:tabs>
          <w:tab w:val="left" w:pos="567"/>
        </w:tabs>
        <w:jc w:val="both"/>
        <w:rPr>
          <w:rFonts w:ascii="Book Antiqua" w:hAnsi="Book Antiqua" w:cs="Arial"/>
          <w:u w:val="single"/>
        </w:rPr>
      </w:pPr>
    </w:p>
    <w:p w14:paraId="60DDA51A" w14:textId="77777777" w:rsidR="003131F6" w:rsidRDefault="003131F6" w:rsidP="00546523">
      <w:pPr>
        <w:tabs>
          <w:tab w:val="left" w:pos="567"/>
        </w:tabs>
        <w:jc w:val="both"/>
        <w:rPr>
          <w:rFonts w:ascii="Book Antiqua" w:hAnsi="Book Antiqua" w:cs="Arial"/>
          <w:u w:val="single"/>
        </w:rPr>
      </w:pPr>
    </w:p>
    <w:p w14:paraId="3962DAB4" w14:textId="59926947" w:rsidR="00546523" w:rsidRPr="00614E94" w:rsidRDefault="00546523" w:rsidP="00546523">
      <w:pPr>
        <w:tabs>
          <w:tab w:val="left" w:pos="567"/>
        </w:tabs>
        <w:jc w:val="both"/>
        <w:rPr>
          <w:rFonts w:ascii="Book Antiqua" w:hAnsi="Book Antiqua" w:cs="Arial"/>
          <w:i/>
        </w:rPr>
      </w:pPr>
      <w:r w:rsidRPr="00557A4C">
        <w:rPr>
          <w:rFonts w:ascii="Book Antiqua" w:hAnsi="Book Antiqua" w:cs="Arial"/>
          <w:u w:val="single"/>
        </w:rPr>
        <w:t>Fee Award</w:t>
      </w:r>
      <w:r w:rsidRPr="00614E94">
        <w:rPr>
          <w:rFonts w:ascii="Book Antiqua" w:hAnsi="Book Antiqua" w:cs="Arial"/>
          <w:i/>
        </w:rPr>
        <w:t xml:space="preserve"> </w:t>
      </w:r>
      <w:r>
        <w:rPr>
          <w:rFonts w:ascii="Book Antiqua" w:hAnsi="Book Antiqua" w:cs="Arial"/>
          <w:i/>
        </w:rPr>
        <w:tab/>
      </w:r>
      <w:r>
        <w:rPr>
          <w:rFonts w:ascii="Book Antiqua" w:hAnsi="Book Antiqua" w:cs="Arial"/>
          <w:i/>
        </w:rPr>
        <w:tab/>
      </w:r>
      <w:r w:rsidRPr="0057020B">
        <w:rPr>
          <w:rFonts w:ascii="Book Antiqua" w:hAnsi="Book Antiqua" w:cs="Arial"/>
        </w:rPr>
        <w:t xml:space="preserve">Note: this is </w:t>
      </w:r>
      <w:r w:rsidRPr="0057020B">
        <w:rPr>
          <w:rFonts w:ascii="Book Antiqua" w:hAnsi="Book Antiqua" w:cs="Arial"/>
          <w:b/>
        </w:rPr>
        <w:t>not</w:t>
      </w:r>
      <w:r w:rsidRPr="0057020B">
        <w:rPr>
          <w:rFonts w:ascii="Book Antiqua" w:hAnsi="Book Antiqua" w:cs="Arial"/>
        </w:rPr>
        <w:t xml:space="preserve"> part of the determination.</w:t>
      </w:r>
    </w:p>
    <w:p w14:paraId="206D0229" w14:textId="77777777" w:rsidR="00546523" w:rsidRDefault="00546523" w:rsidP="00546523">
      <w:pPr>
        <w:tabs>
          <w:tab w:val="left" w:pos="567"/>
        </w:tabs>
        <w:jc w:val="both"/>
        <w:rPr>
          <w:rFonts w:ascii="Book Antiqua" w:hAnsi="Book Antiqua" w:cs="Arial"/>
        </w:rPr>
      </w:pPr>
    </w:p>
    <w:p w14:paraId="10F89F69" w14:textId="77777777" w:rsidR="00546523" w:rsidRDefault="00546523" w:rsidP="00546523">
      <w:pPr>
        <w:tabs>
          <w:tab w:val="left" w:pos="567"/>
        </w:tabs>
        <w:ind w:left="567"/>
        <w:jc w:val="both"/>
        <w:rPr>
          <w:rFonts w:ascii="Book Antiqua" w:hAnsi="Book Antiqua" w:cs="Arial"/>
        </w:rPr>
      </w:pPr>
      <w:r>
        <w:rPr>
          <w:rFonts w:ascii="Book Antiqua" w:hAnsi="Book Antiqua" w:cs="Arial"/>
        </w:rPr>
        <w:t xml:space="preserve">In the light of my decision to re-make the decision in the appeal by allowing it, I have considered whether to make a fee award. </w:t>
      </w:r>
      <w:r w:rsidR="00B84AFD">
        <w:rPr>
          <w:rFonts w:ascii="Book Antiqua" w:hAnsi="Book Antiqua" w:cs="Arial"/>
        </w:rPr>
        <w:t>I</w:t>
      </w:r>
      <w:r>
        <w:rPr>
          <w:rFonts w:ascii="Book Antiqua" w:hAnsi="Book Antiqua" w:cs="Arial"/>
        </w:rPr>
        <w:t xml:space="preserve"> have had regard to the Joint Presidential Guidance Note: Fee Awards in Immigration Appeals. I have decided to make no fee award because</w:t>
      </w:r>
      <w:r w:rsidR="0019641B">
        <w:rPr>
          <w:rFonts w:ascii="Book Antiqua" w:hAnsi="Book Antiqua" w:cs="Arial"/>
        </w:rPr>
        <w:t xml:space="preserve"> no fee was payable. </w:t>
      </w:r>
    </w:p>
    <w:p w14:paraId="2D0841AF" w14:textId="77777777" w:rsidR="00546523" w:rsidRDefault="00546523" w:rsidP="00933B65">
      <w:pPr>
        <w:tabs>
          <w:tab w:val="left" w:pos="567"/>
        </w:tabs>
        <w:jc w:val="both"/>
        <w:rPr>
          <w:rFonts w:ascii="Book Antiqua" w:hAnsi="Book Antiqua" w:cs="Arial"/>
        </w:rPr>
      </w:pPr>
    </w:p>
    <w:p w14:paraId="50EC83EB" w14:textId="77777777" w:rsidR="003131F6" w:rsidRDefault="003131F6" w:rsidP="00546523">
      <w:pPr>
        <w:tabs>
          <w:tab w:val="left" w:pos="567"/>
        </w:tabs>
        <w:jc w:val="both"/>
        <w:rPr>
          <w:rFonts w:ascii="Book Antiqua" w:hAnsi="Book Antiqua" w:cs="Arial"/>
        </w:rPr>
      </w:pPr>
    </w:p>
    <w:p w14:paraId="30CC9571" w14:textId="7352F777" w:rsidR="00546523" w:rsidRDefault="00546523" w:rsidP="00546523">
      <w:pPr>
        <w:tabs>
          <w:tab w:val="left" w:pos="567"/>
        </w:tabs>
        <w:jc w:val="both"/>
        <w:rPr>
          <w:rFonts w:ascii="Book Antiqua" w:hAnsi="Book Antiqua" w:cs="Arial"/>
        </w:rPr>
      </w:pPr>
      <w:r>
        <w:rPr>
          <w:rFonts w:ascii="Book Antiqua" w:hAnsi="Book Antiqua" w:cs="Arial"/>
        </w:rPr>
        <w:t xml:space="preserve">Signed: </w:t>
      </w:r>
      <w:r w:rsidR="00607ACC">
        <w:rPr>
          <w:rFonts w:ascii="Harlow Solid Italic" w:hAnsi="Harlow Solid Italic" w:cs="Arial"/>
        </w:rPr>
        <w:t>Fiona Lindsley</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19641B">
        <w:rPr>
          <w:rFonts w:ascii="Book Antiqua" w:hAnsi="Book Antiqua" w:cs="Arial"/>
        </w:rPr>
        <w:t>14</w:t>
      </w:r>
      <w:r w:rsidR="0019641B" w:rsidRPr="0019641B">
        <w:rPr>
          <w:rFonts w:ascii="Book Antiqua" w:hAnsi="Book Antiqua" w:cs="Arial"/>
          <w:vertAlign w:val="superscript"/>
        </w:rPr>
        <w:t>th</w:t>
      </w:r>
      <w:r w:rsidR="0019641B">
        <w:rPr>
          <w:rFonts w:ascii="Book Antiqua" w:hAnsi="Book Antiqua" w:cs="Arial"/>
        </w:rPr>
        <w:t xml:space="preserve"> August 2018</w:t>
      </w:r>
    </w:p>
    <w:p w14:paraId="338DD2BD" w14:textId="77777777" w:rsidR="00546523" w:rsidRDefault="00546523" w:rsidP="00546523">
      <w:pPr>
        <w:tabs>
          <w:tab w:val="left" w:pos="567"/>
        </w:tabs>
        <w:jc w:val="both"/>
        <w:rPr>
          <w:rFonts w:ascii="Book Antiqua" w:hAnsi="Book Antiqua" w:cs="Arial"/>
        </w:rPr>
      </w:pPr>
      <w:r>
        <w:rPr>
          <w:rFonts w:ascii="Book Antiqua" w:hAnsi="Book Antiqua" w:cs="Arial"/>
        </w:rPr>
        <w:t>Upper Tribunal Judge Lindsley</w:t>
      </w:r>
    </w:p>
    <w:p w14:paraId="62DA6976" w14:textId="77777777" w:rsidR="00546523" w:rsidRDefault="00546523" w:rsidP="00933B65">
      <w:pPr>
        <w:tabs>
          <w:tab w:val="left" w:pos="567"/>
        </w:tabs>
        <w:jc w:val="both"/>
        <w:rPr>
          <w:rFonts w:ascii="Book Antiqua" w:hAnsi="Book Antiqua" w:cs="Arial"/>
        </w:rPr>
      </w:pPr>
    </w:p>
    <w:p w14:paraId="700CB4AC" w14:textId="77777777" w:rsidR="00933B65" w:rsidRDefault="00933B65" w:rsidP="00933B65">
      <w:pPr>
        <w:tabs>
          <w:tab w:val="left" w:pos="567"/>
        </w:tabs>
        <w:jc w:val="both"/>
        <w:rPr>
          <w:rFonts w:ascii="Book Antiqua" w:hAnsi="Book Antiqua" w:cs="Arial"/>
        </w:rPr>
      </w:pPr>
    </w:p>
    <w:p w14:paraId="327C1E66" w14:textId="77777777" w:rsidR="008832E8" w:rsidRDefault="00933B65" w:rsidP="00211395">
      <w:pPr>
        <w:tabs>
          <w:tab w:val="left" w:pos="567"/>
        </w:tabs>
        <w:ind w:left="567"/>
        <w:jc w:val="both"/>
        <w:rPr>
          <w:rFonts w:ascii="Book Antiqua" w:hAnsi="Book Antiqua" w:cs="Arial"/>
        </w:rPr>
      </w:pPr>
      <w:r>
        <w:rPr>
          <w:rFonts w:ascii="Book Antiqua" w:hAnsi="Book Antiqua" w:cs="Arial"/>
        </w:rPr>
        <w:tab/>
      </w:r>
    </w:p>
    <w:sectPr w:rsidR="008832E8" w:rsidSect="00211395">
      <w:headerReference w:type="default" r:id="rId8"/>
      <w:footerReference w:type="default" r:id="rId9"/>
      <w:footerReference w:type="first" r:id="rId10"/>
      <w:pgSz w:w="11906" w:h="16838"/>
      <w:pgMar w:top="1247" w:right="1134" w:bottom="124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26EB9" w14:textId="77777777" w:rsidR="00C17FB9" w:rsidRDefault="00C17FB9">
      <w:r>
        <w:separator/>
      </w:r>
    </w:p>
  </w:endnote>
  <w:endnote w:type="continuationSeparator" w:id="0">
    <w:p w14:paraId="4482CAA9" w14:textId="77777777" w:rsidR="00C17FB9" w:rsidRDefault="00C17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23F7D" w14:textId="3C5F235D" w:rsidR="00AF1DF6" w:rsidRPr="00593795" w:rsidRDefault="00AF1DF6"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196B62">
      <w:rPr>
        <w:rStyle w:val="PageNumber"/>
        <w:rFonts w:ascii="Arial" w:hAnsi="Arial" w:cs="Arial"/>
        <w:noProof/>
        <w:sz w:val="16"/>
        <w:szCs w:val="16"/>
      </w:rPr>
      <w:t>8</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45736" w14:textId="77777777" w:rsidR="00AF1DF6" w:rsidRPr="00090CF9" w:rsidRDefault="00AF1DF6" w:rsidP="00614E94">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7D822" w14:textId="77777777" w:rsidR="00C17FB9" w:rsidRDefault="00C17FB9">
      <w:r>
        <w:separator/>
      </w:r>
    </w:p>
  </w:footnote>
  <w:footnote w:type="continuationSeparator" w:id="0">
    <w:p w14:paraId="3CB2D7E8" w14:textId="77777777" w:rsidR="00C17FB9" w:rsidRDefault="00C17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CCBD4" w14:textId="77777777" w:rsidR="003131F6" w:rsidRDefault="00AF1DF6" w:rsidP="00614E94">
    <w:pPr>
      <w:pStyle w:val="Header"/>
      <w:jc w:val="right"/>
      <w:rPr>
        <w:rFonts w:ascii="Arial" w:hAnsi="Arial" w:cs="Arial"/>
        <w:sz w:val="16"/>
        <w:szCs w:val="16"/>
      </w:rPr>
    </w:pPr>
    <w:r>
      <w:rPr>
        <w:rFonts w:ascii="Arial" w:hAnsi="Arial" w:cs="Arial"/>
        <w:sz w:val="16"/>
        <w:szCs w:val="16"/>
      </w:rPr>
      <w:t xml:space="preserve">Appeal Number: HU/26778/2016 </w:t>
    </w:r>
  </w:p>
  <w:p w14:paraId="3E8C39A2" w14:textId="5F2CE1BC" w:rsidR="00AF1DF6" w:rsidRPr="003C5CE5" w:rsidRDefault="00AF1DF6" w:rsidP="00614E94">
    <w:pPr>
      <w:pStyle w:val="Header"/>
      <w:jc w:val="right"/>
      <w:rPr>
        <w:rFonts w:ascii="Arial" w:hAnsi="Arial" w:cs="Arial"/>
        <w:sz w:val="16"/>
        <w:szCs w:val="16"/>
      </w:rPr>
    </w:pPr>
    <w:r>
      <w:rPr>
        <w:rFonts w:ascii="Arial" w:hAnsi="Arial" w:cs="Arial"/>
        <w:sz w:val="16"/>
        <w:szCs w:val="16"/>
      </w:rPr>
      <w:t>&amp; HU/26783/2016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3"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271E"/>
    <w:rsid w:val="00027238"/>
    <w:rsid w:val="00036716"/>
    <w:rsid w:val="000727A2"/>
    <w:rsid w:val="00073814"/>
    <w:rsid w:val="00081ABF"/>
    <w:rsid w:val="00091C96"/>
    <w:rsid w:val="000C0D32"/>
    <w:rsid w:val="000D4D35"/>
    <w:rsid w:val="0012369E"/>
    <w:rsid w:val="0019641B"/>
    <w:rsid w:val="00196B62"/>
    <w:rsid w:val="001F5280"/>
    <w:rsid w:val="00211395"/>
    <w:rsid w:val="00266FFE"/>
    <w:rsid w:val="00270D89"/>
    <w:rsid w:val="00282753"/>
    <w:rsid w:val="00284315"/>
    <w:rsid w:val="002B4AEE"/>
    <w:rsid w:val="002F3A83"/>
    <w:rsid w:val="00306EE9"/>
    <w:rsid w:val="003131F6"/>
    <w:rsid w:val="00331EE7"/>
    <w:rsid w:val="00350B93"/>
    <w:rsid w:val="00397180"/>
    <w:rsid w:val="003B5957"/>
    <w:rsid w:val="003E4627"/>
    <w:rsid w:val="004171D0"/>
    <w:rsid w:val="00417D73"/>
    <w:rsid w:val="004229FB"/>
    <w:rsid w:val="00441D43"/>
    <w:rsid w:val="004A012D"/>
    <w:rsid w:val="004E3D7D"/>
    <w:rsid w:val="00546523"/>
    <w:rsid w:val="0057020B"/>
    <w:rsid w:val="005B4A9A"/>
    <w:rsid w:val="005F77FB"/>
    <w:rsid w:val="00607ACC"/>
    <w:rsid w:val="00614E94"/>
    <w:rsid w:val="00621FBA"/>
    <w:rsid w:val="0064014E"/>
    <w:rsid w:val="00685F6F"/>
    <w:rsid w:val="006A364A"/>
    <w:rsid w:val="006C17FD"/>
    <w:rsid w:val="006E2755"/>
    <w:rsid w:val="0071702E"/>
    <w:rsid w:val="00743325"/>
    <w:rsid w:val="00787B10"/>
    <w:rsid w:val="007D6500"/>
    <w:rsid w:val="00810F1E"/>
    <w:rsid w:val="008832E8"/>
    <w:rsid w:val="008A0923"/>
    <w:rsid w:val="008A5292"/>
    <w:rsid w:val="008F7189"/>
    <w:rsid w:val="009210C2"/>
    <w:rsid w:val="00923A29"/>
    <w:rsid w:val="00933B65"/>
    <w:rsid w:val="009701EB"/>
    <w:rsid w:val="009861DE"/>
    <w:rsid w:val="009873D7"/>
    <w:rsid w:val="00A5413B"/>
    <w:rsid w:val="00A86A8D"/>
    <w:rsid w:val="00AF1DF6"/>
    <w:rsid w:val="00B458E6"/>
    <w:rsid w:val="00B84AFD"/>
    <w:rsid w:val="00C17FB9"/>
    <w:rsid w:val="00C30DB1"/>
    <w:rsid w:val="00C8086E"/>
    <w:rsid w:val="00CA30A1"/>
    <w:rsid w:val="00CB4622"/>
    <w:rsid w:val="00CC32D9"/>
    <w:rsid w:val="00CC4BE0"/>
    <w:rsid w:val="00D2080A"/>
    <w:rsid w:val="00D36F32"/>
    <w:rsid w:val="00DC183C"/>
    <w:rsid w:val="00DD4AEC"/>
    <w:rsid w:val="00E1607A"/>
    <w:rsid w:val="00E45D22"/>
    <w:rsid w:val="00E67735"/>
    <w:rsid w:val="00EE6E5A"/>
    <w:rsid w:val="00F648C0"/>
    <w:rsid w:val="00FA0A2E"/>
    <w:rsid w:val="00FB0516"/>
    <w:rsid w:val="00FD2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4C6CE1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3965</Words>
  <Characters>18661</Characters>
  <Application>Microsoft Office Word</Application>
  <DocSecurity>0</DocSecurity>
  <Lines>155</Lines>
  <Paragraphs>45</Paragraphs>
  <ScaleCrop>false</ScaleCrop>
  <Company/>
  <LinksUpToDate>false</LinksUpToDate>
  <CharactersWithSpaces>22581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2018-09-07T10:53:00Z</dcterms:created>
  <dcterms:modified xsi:type="dcterms:W3CDTF">2018-09-07T10:53:00Z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