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0349A3" w:rsidRDefault="00560FF0" w:rsidP="00933B65">
      <w:pPr>
        <w:jc w:val="center"/>
        <w:rPr>
          <w:rFonts w:ascii="Book Antiqua" w:hAnsi="Book Antiqua" w:cs="Arial"/>
          <w:color w:val="000000"/>
          <w:sz w:val="16"/>
          <w:szCs w:val="16"/>
        </w:rPr>
      </w:pPr>
      <w:r w:rsidRPr="000349A3">
        <w:rPr>
          <w:noProof/>
          <w:sz w:val="16"/>
          <w:szCs w:val="16"/>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6532F"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F6532F">
        <w:rPr>
          <w:rFonts w:ascii="Book Antiqua" w:hAnsi="Book Antiqua" w:cs="Arial"/>
          <w:b/>
          <w:color w:val="000000"/>
        </w:rPr>
        <w:t xml:space="preserve">   </w:t>
      </w:r>
      <w:proofErr w:type="gramEnd"/>
      <w:r w:rsidR="00F6532F">
        <w:rPr>
          <w:rFonts w:ascii="Book Antiqua" w:hAnsi="Book Antiqua" w:cs="Arial"/>
          <w:b/>
          <w:color w:val="000000"/>
        </w:rPr>
        <w:t xml:space="preserve">                     </w:t>
      </w:r>
      <w:r w:rsidRPr="00F6532F">
        <w:rPr>
          <w:rFonts w:ascii="Book Antiqua" w:hAnsi="Book Antiqua" w:cs="Arial"/>
          <w:b/>
          <w:color w:val="000000"/>
        </w:rPr>
        <w:t>Appeal Number:</w:t>
      </w:r>
      <w:r w:rsidR="00306EE9" w:rsidRPr="00F6532F">
        <w:rPr>
          <w:rFonts w:ascii="Book Antiqua" w:hAnsi="Book Antiqua" w:cs="Arial"/>
          <w:b/>
          <w:color w:val="000000"/>
        </w:rPr>
        <w:t xml:space="preserve"> </w:t>
      </w:r>
      <w:r w:rsidR="00050158" w:rsidRPr="00F6532F">
        <w:rPr>
          <w:rFonts w:ascii="Book Antiqua" w:hAnsi="Book Antiqua" w:cs="Arial"/>
          <w:b/>
          <w:color w:val="000000"/>
        </w:rPr>
        <w:t>HU</w:t>
      </w:r>
      <w:r w:rsidR="00306EE9" w:rsidRPr="00F6532F">
        <w:rPr>
          <w:rFonts w:ascii="Book Antiqua" w:hAnsi="Book Antiqua" w:cs="Arial"/>
          <w:b/>
          <w:color w:val="000000"/>
        </w:rPr>
        <w:t>/</w:t>
      </w:r>
      <w:r w:rsidR="00050158" w:rsidRPr="00F6532F">
        <w:rPr>
          <w:rFonts w:ascii="Book Antiqua" w:hAnsi="Book Antiqua" w:cs="Arial"/>
          <w:b/>
          <w:color w:val="000000"/>
        </w:rPr>
        <w:t>27018</w:t>
      </w:r>
      <w:r w:rsidR="007D6500" w:rsidRPr="00F6532F">
        <w:rPr>
          <w:rFonts w:ascii="Book Antiqua" w:hAnsi="Book Antiqua" w:cs="Arial"/>
          <w:b/>
          <w:color w:val="000000"/>
        </w:rPr>
        <w:t>/201</w:t>
      </w:r>
      <w:r w:rsidR="00050158" w:rsidRPr="00F6532F">
        <w:rPr>
          <w:rFonts w:ascii="Book Antiqua" w:hAnsi="Book Antiqua" w:cs="Arial"/>
          <w:b/>
          <w:color w:val="000000"/>
        </w:rPr>
        <w:t>6</w:t>
      </w:r>
    </w:p>
    <w:p w:rsidR="00933B65" w:rsidRPr="00F6532F" w:rsidRDefault="00933B65" w:rsidP="00933B65">
      <w:pPr>
        <w:jc w:val="center"/>
        <w:rPr>
          <w:rFonts w:ascii="Book Antiqua" w:hAnsi="Book Antiqua" w:cs="Arial"/>
          <w:b/>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933B65" w:rsidRPr="003B5957" w:rsidTr="00F6532F">
        <w:tc>
          <w:tcPr>
            <w:tcW w:w="5387"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Heard at Field House</w:t>
            </w:r>
          </w:p>
        </w:tc>
        <w:tc>
          <w:tcPr>
            <w:tcW w:w="4251" w:type="dxa"/>
            <w:shd w:val="clear" w:color="auto" w:fill="auto"/>
          </w:tcPr>
          <w:p w:rsidR="00933B65" w:rsidRPr="003B5957" w:rsidRDefault="00933B65" w:rsidP="003B5957">
            <w:pPr>
              <w:jc w:val="both"/>
              <w:rPr>
                <w:rFonts w:ascii="Book Antiqua" w:hAnsi="Book Antiqua" w:cs="Arial"/>
                <w:b/>
                <w:color w:val="000000"/>
              </w:rPr>
            </w:pPr>
            <w:r w:rsidRPr="003B5957">
              <w:rPr>
                <w:rFonts w:ascii="Book Antiqua" w:hAnsi="Book Antiqua" w:cs="Arial"/>
                <w:b/>
                <w:color w:val="000000"/>
              </w:rPr>
              <w:t>Determination Promulgated</w:t>
            </w:r>
          </w:p>
        </w:tc>
      </w:tr>
      <w:tr w:rsidR="00933B65" w:rsidRPr="003B5957" w:rsidTr="00F6532F">
        <w:tc>
          <w:tcPr>
            <w:tcW w:w="5387"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On</w:t>
            </w:r>
            <w:r w:rsidR="00306EE9">
              <w:rPr>
                <w:rFonts w:ascii="Book Antiqua" w:hAnsi="Book Antiqua" w:cs="Arial"/>
                <w:b/>
              </w:rPr>
              <w:t xml:space="preserve"> </w:t>
            </w:r>
            <w:r w:rsidR="00050158">
              <w:rPr>
                <w:rFonts w:ascii="Book Antiqua" w:hAnsi="Book Antiqua" w:cs="Arial"/>
                <w:b/>
              </w:rPr>
              <w:t>14</w:t>
            </w:r>
            <w:r w:rsidR="00050158" w:rsidRPr="00050158">
              <w:rPr>
                <w:rFonts w:ascii="Book Antiqua" w:hAnsi="Book Antiqua" w:cs="Arial"/>
                <w:b/>
                <w:vertAlign w:val="superscript"/>
              </w:rPr>
              <w:t>th</w:t>
            </w:r>
            <w:r w:rsidR="00050158">
              <w:rPr>
                <w:rFonts w:ascii="Book Antiqua" w:hAnsi="Book Antiqua" w:cs="Arial"/>
                <w:b/>
              </w:rPr>
              <w:t xml:space="preserve"> August</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4251" w:type="dxa"/>
            <w:shd w:val="clear" w:color="auto" w:fill="auto"/>
          </w:tcPr>
          <w:p w:rsidR="00933B65" w:rsidRPr="003B5957" w:rsidRDefault="00560FF0" w:rsidP="003B5957">
            <w:pPr>
              <w:jc w:val="both"/>
              <w:rPr>
                <w:rFonts w:ascii="Book Antiqua" w:hAnsi="Book Antiqua" w:cs="Arial"/>
                <w:b/>
              </w:rPr>
            </w:pPr>
            <w:r>
              <w:rPr>
                <w:rFonts w:ascii="Book Antiqua" w:hAnsi="Book Antiqua" w:cs="Arial"/>
                <w:b/>
              </w:rPr>
              <w:t>On 16</w:t>
            </w:r>
            <w:r w:rsidRPr="00560FF0">
              <w:rPr>
                <w:rFonts w:ascii="Book Antiqua" w:hAnsi="Book Antiqua" w:cs="Arial"/>
                <w:b/>
                <w:vertAlign w:val="superscript"/>
              </w:rPr>
              <w:t>th</w:t>
            </w:r>
            <w:r>
              <w:rPr>
                <w:rFonts w:ascii="Book Antiqua" w:hAnsi="Book Antiqua" w:cs="Arial"/>
                <w:b/>
              </w:rPr>
              <w:t xml:space="preserve"> August 2018</w:t>
            </w:r>
          </w:p>
        </w:tc>
      </w:tr>
      <w:tr w:rsidR="00933B65" w:rsidRPr="003B5957" w:rsidTr="00F6532F">
        <w:tc>
          <w:tcPr>
            <w:tcW w:w="5387" w:type="dxa"/>
            <w:shd w:val="clear" w:color="auto" w:fill="auto"/>
          </w:tcPr>
          <w:p w:rsidR="00933B65" w:rsidRPr="003B5957" w:rsidRDefault="00933B65" w:rsidP="003B5957">
            <w:pPr>
              <w:jc w:val="both"/>
              <w:rPr>
                <w:rFonts w:ascii="Book Antiqua" w:hAnsi="Book Antiqua" w:cs="Arial"/>
                <w:b/>
              </w:rPr>
            </w:pPr>
          </w:p>
        </w:tc>
        <w:tc>
          <w:tcPr>
            <w:tcW w:w="4251" w:type="dxa"/>
            <w:shd w:val="clear" w:color="auto" w:fill="auto"/>
          </w:tcPr>
          <w:p w:rsidR="00933B65" w:rsidRPr="003B5957" w:rsidRDefault="00933B65" w:rsidP="003B5957">
            <w:pPr>
              <w:jc w:val="both"/>
              <w:rPr>
                <w:rFonts w:ascii="Book Antiqua" w:hAnsi="Book Antiqua" w:cs="Arial"/>
                <w:b/>
              </w:rPr>
            </w:pPr>
          </w:p>
        </w:tc>
      </w:tr>
    </w:tbl>
    <w:p w:rsidR="00F6532F" w:rsidRDefault="00F6532F"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0349A3" w:rsidRPr="00F97703" w:rsidRDefault="000349A3"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0349A3" w:rsidRDefault="000349A3" w:rsidP="00933B65">
      <w:pPr>
        <w:jc w:val="center"/>
        <w:rPr>
          <w:rFonts w:ascii="Book Antiqua" w:hAnsi="Book Antiqua" w:cs="Arial"/>
          <w:b/>
        </w:rPr>
      </w:pPr>
    </w:p>
    <w:p w:rsidR="007D6500" w:rsidRDefault="00050158" w:rsidP="00933B65">
      <w:pPr>
        <w:jc w:val="center"/>
        <w:rPr>
          <w:rFonts w:ascii="Book Antiqua" w:hAnsi="Book Antiqua" w:cs="Arial"/>
          <w:b/>
        </w:rPr>
      </w:pPr>
      <w:r>
        <w:rPr>
          <w:rFonts w:ascii="Book Antiqua" w:hAnsi="Book Antiqua" w:cs="Arial"/>
          <w:b/>
        </w:rPr>
        <w:t>KARANVIR SINGH</w:t>
      </w:r>
    </w:p>
    <w:p w:rsidR="00933B65" w:rsidRPr="00F6532F" w:rsidRDefault="00284315" w:rsidP="00933B65">
      <w:pPr>
        <w:jc w:val="center"/>
        <w:rPr>
          <w:rFonts w:ascii="Book Antiqua" w:hAnsi="Book Antiqua" w:cs="Arial"/>
        </w:rPr>
      </w:pPr>
      <w:r w:rsidRPr="00F6532F">
        <w:rPr>
          <w:rFonts w:ascii="Book Antiqua" w:hAnsi="Book Antiqua" w:cs="Arial"/>
        </w:rPr>
        <w:t xml:space="preserve"> </w:t>
      </w:r>
      <w:r w:rsidR="00306EE9" w:rsidRPr="00F6532F">
        <w:rPr>
          <w:rFonts w:ascii="Book Antiqua" w:hAnsi="Book Antiqua" w:cs="Arial"/>
        </w:rPr>
        <w:t>(ANONYMITY ORDER</w:t>
      </w:r>
      <w:r w:rsidR="00050158" w:rsidRPr="00F6532F">
        <w:rPr>
          <w:rFonts w:ascii="Book Antiqua" w:hAnsi="Book Antiqua" w:cs="Arial"/>
        </w:rPr>
        <w:t xml:space="preserve"> NOT</w:t>
      </w:r>
      <w:r w:rsidR="00306EE9" w:rsidRPr="00F6532F">
        <w:rPr>
          <w:rFonts w:ascii="Book Antiqua" w:hAnsi="Book Antiqua" w:cs="Arial"/>
        </w:rPr>
        <w:t xml:space="preserve">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F6532F" w:rsidRDefault="00F6532F"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F6532F" w:rsidRPr="00F97703" w:rsidRDefault="00F6532F" w:rsidP="00933B65">
      <w:pPr>
        <w:jc w:val="center"/>
        <w:rPr>
          <w:rFonts w:ascii="Book Antiqua" w:hAnsi="Book Antiqua" w:cs="Arial"/>
          <w:b/>
        </w:rPr>
      </w:pPr>
      <w:r>
        <w:rPr>
          <w:rFonts w:ascii="Book Antiqua" w:hAnsi="Book Antiqua" w:cs="Arial"/>
          <w:b/>
        </w:rPr>
        <w:t>THE SECRETARY OF STATE FOR THE HOME DEPARTMENT</w:t>
      </w:r>
    </w:p>
    <w:p w:rsidR="007D6500" w:rsidRDefault="007D6500" w:rsidP="007D6500">
      <w:pPr>
        <w:jc w:val="center"/>
        <w:rPr>
          <w:rFonts w:ascii="Book Antiqua" w:hAnsi="Book Antiqua" w:cs="Arial"/>
          <w:b/>
        </w:rPr>
      </w:pPr>
      <w:r>
        <w:rPr>
          <w:rFonts w:ascii="Book Antiqua" w:hAnsi="Book Antiqua" w:cs="Arial"/>
          <w:b/>
        </w:rPr>
        <w:t xml:space="preserve"> </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933B65" w:rsidRDefault="00933B65" w:rsidP="00933B65">
      <w:pPr>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rsidR="00F6532F" w:rsidRPr="00F97703" w:rsidRDefault="00F6532F"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A729E4">
        <w:rPr>
          <w:rFonts w:ascii="Book Antiqua" w:hAnsi="Book Antiqua" w:cs="Arial"/>
        </w:rPr>
        <w:t>s C Fletcher, of Counsel,</w:t>
      </w:r>
      <w:r w:rsidR="00546523">
        <w:rPr>
          <w:rFonts w:ascii="Book Antiqua" w:hAnsi="Book Antiqua" w:cs="Arial"/>
        </w:rPr>
        <w:t xml:space="preserve"> </w:t>
      </w:r>
      <w:r>
        <w:rPr>
          <w:rFonts w:ascii="Book Antiqua" w:hAnsi="Book Antiqua" w:cs="Arial"/>
        </w:rPr>
        <w:t>instructed by</w:t>
      </w:r>
      <w:r w:rsidR="00050158">
        <w:rPr>
          <w:rFonts w:ascii="Book Antiqua" w:hAnsi="Book Antiqua" w:cs="Arial"/>
        </w:rPr>
        <w:t xml:space="preserve"> Marks &amp; Marks</w:t>
      </w:r>
      <w:r w:rsidR="00306EE9">
        <w:rPr>
          <w:rFonts w:ascii="Book Antiqua" w:hAnsi="Book Antiqua" w:cs="Arial"/>
        </w:rPr>
        <w:t xml:space="preserve"> Solicitors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A729E4">
        <w:rPr>
          <w:rFonts w:ascii="Book Antiqua" w:hAnsi="Book Antiqua" w:cs="Arial"/>
        </w:rPr>
        <w:t xml:space="preserve">r L </w:t>
      </w:r>
      <w:proofErr w:type="spellStart"/>
      <w:r w:rsidR="00A729E4">
        <w:rPr>
          <w:rFonts w:ascii="Book Antiqua" w:hAnsi="Book Antiqua" w:cs="Arial"/>
        </w:rPr>
        <w:t>Tarlow</w:t>
      </w:r>
      <w:proofErr w:type="spellEnd"/>
      <w:r w:rsidR="00A729E4">
        <w:rPr>
          <w:rFonts w:ascii="Book Antiqua" w:hAnsi="Book Antiqua" w:cs="Arial"/>
        </w:rPr>
        <w:t>,</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tabs>
          <w:tab w:val="left" w:pos="2520"/>
        </w:tabs>
        <w:jc w:val="both"/>
        <w:rPr>
          <w:rFonts w:ascii="Book Antiqua" w:hAnsi="Book Antiqua" w:cs="Arial"/>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664DE7" w:rsidRPr="00664DE7"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 is a citizen of </w:t>
      </w:r>
      <w:r w:rsidR="004B0133">
        <w:rPr>
          <w:rFonts w:ascii="Book Antiqua" w:hAnsi="Book Antiqua" w:cs="Arial"/>
        </w:rPr>
        <w:t>India</w:t>
      </w:r>
      <w:r>
        <w:rPr>
          <w:rFonts w:ascii="Book Antiqua" w:hAnsi="Book Antiqua" w:cs="Arial"/>
        </w:rPr>
        <w:t xml:space="preserve"> born </w:t>
      </w:r>
      <w:r w:rsidR="004B0133">
        <w:rPr>
          <w:rFonts w:ascii="Book Antiqua" w:hAnsi="Book Antiqua" w:cs="Arial"/>
        </w:rPr>
        <w:t>on 20</w:t>
      </w:r>
      <w:r w:rsidR="004B0133" w:rsidRPr="004B0133">
        <w:rPr>
          <w:rFonts w:ascii="Book Antiqua" w:hAnsi="Book Antiqua" w:cs="Arial"/>
          <w:vertAlign w:val="superscript"/>
        </w:rPr>
        <w:t>th</w:t>
      </w:r>
      <w:r w:rsidR="004B0133">
        <w:rPr>
          <w:rFonts w:ascii="Book Antiqua" w:hAnsi="Book Antiqua" w:cs="Arial"/>
        </w:rPr>
        <w:t xml:space="preserve"> March 1992. He entered the UK as a visitor in June 2005, when he was 13 years old</w:t>
      </w:r>
      <w:r>
        <w:rPr>
          <w:rFonts w:ascii="Book Antiqua" w:hAnsi="Book Antiqua" w:cs="Arial"/>
        </w:rPr>
        <w:t>.</w:t>
      </w:r>
      <w:r w:rsidR="004B0133">
        <w:rPr>
          <w:rFonts w:ascii="Book Antiqua" w:hAnsi="Book Antiqua" w:cs="Arial"/>
        </w:rPr>
        <w:t xml:space="preserve"> </w:t>
      </w:r>
      <w:r w:rsidR="00301D8E">
        <w:rPr>
          <w:rFonts w:ascii="Book Antiqua" w:hAnsi="Book Antiqua" w:cs="Arial"/>
        </w:rPr>
        <w:t xml:space="preserve">He </w:t>
      </w:r>
      <w:r w:rsidR="00CA2EB5">
        <w:rPr>
          <w:rFonts w:ascii="Book Antiqua" w:hAnsi="Book Antiqua" w:cs="Arial"/>
        </w:rPr>
        <w:t>made</w:t>
      </w:r>
      <w:r w:rsidR="00301D8E">
        <w:rPr>
          <w:rFonts w:ascii="Book Antiqua" w:hAnsi="Book Antiqua" w:cs="Arial"/>
        </w:rPr>
        <w:t xml:space="preserve"> an application</w:t>
      </w:r>
      <w:r w:rsidR="00CA2EB5">
        <w:rPr>
          <w:rFonts w:ascii="Book Antiqua" w:hAnsi="Book Antiqua" w:cs="Arial"/>
        </w:rPr>
        <w:t xml:space="preserve"> to extend his leave to remain</w:t>
      </w:r>
      <w:r w:rsidR="00301D8E">
        <w:rPr>
          <w:rFonts w:ascii="Book Antiqua" w:hAnsi="Book Antiqua" w:cs="Arial"/>
        </w:rPr>
        <w:t xml:space="preserve"> in September 200</w:t>
      </w:r>
      <w:r w:rsidR="00CA2EB5">
        <w:rPr>
          <w:rFonts w:ascii="Book Antiqua" w:hAnsi="Book Antiqua" w:cs="Arial"/>
        </w:rPr>
        <w:t>5,</w:t>
      </w:r>
      <w:r w:rsidR="00301D8E">
        <w:rPr>
          <w:rFonts w:ascii="Book Antiqua" w:hAnsi="Book Antiqua" w:cs="Arial"/>
        </w:rPr>
        <w:t xml:space="preserve"> but this was refused in 2006. In 2012 he made a human rights application which was refused. He asked that this refusal be reconsidered, but the refusal was upheld in November 2014. He made an application</w:t>
      </w:r>
      <w:r w:rsidR="00CA2EB5">
        <w:rPr>
          <w:rFonts w:ascii="Book Antiqua" w:hAnsi="Book Antiqua" w:cs="Arial"/>
        </w:rPr>
        <w:t xml:space="preserve"> to remain</w:t>
      </w:r>
      <w:r w:rsidR="00301D8E">
        <w:rPr>
          <w:rFonts w:ascii="Book Antiqua" w:hAnsi="Book Antiqua" w:cs="Arial"/>
        </w:rPr>
        <w:t xml:space="preserve"> outside of the Immigration Rules which was refused in February 2015.</w:t>
      </w:r>
      <w:r w:rsidR="00CA2EB5">
        <w:rPr>
          <w:rFonts w:ascii="Book Antiqua" w:hAnsi="Book Antiqua" w:cs="Arial"/>
        </w:rPr>
        <w:t xml:space="preserve"> He was not given a right of appeal in respect of any of these decision</w:t>
      </w:r>
      <w:r w:rsidR="00664DE7">
        <w:rPr>
          <w:rFonts w:ascii="Book Antiqua" w:hAnsi="Book Antiqua" w:cs="Arial"/>
        </w:rPr>
        <w:t>s</w:t>
      </w:r>
      <w:r w:rsidR="00CA2EB5">
        <w:rPr>
          <w:rFonts w:ascii="Book Antiqua" w:hAnsi="Book Antiqua" w:cs="Arial"/>
        </w:rPr>
        <w:t>.</w:t>
      </w:r>
      <w:r w:rsidR="00301D8E">
        <w:rPr>
          <w:rFonts w:ascii="Book Antiqua" w:hAnsi="Book Antiqua" w:cs="Arial"/>
        </w:rPr>
        <w:t xml:space="preserve"> </w:t>
      </w:r>
      <w:bookmarkStart w:id="0" w:name="_GoBack"/>
      <w:bookmarkEnd w:id="0"/>
    </w:p>
    <w:p w:rsidR="00546523" w:rsidRPr="003B12DA" w:rsidRDefault="00301D8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On 23</w:t>
      </w:r>
      <w:r w:rsidRPr="00301D8E">
        <w:rPr>
          <w:rFonts w:ascii="Book Antiqua" w:hAnsi="Book Antiqua" w:cs="Arial"/>
          <w:vertAlign w:val="superscript"/>
        </w:rPr>
        <w:t>rd</w:t>
      </w:r>
      <w:r>
        <w:rPr>
          <w:rFonts w:ascii="Book Antiqua" w:hAnsi="Book Antiqua" w:cs="Arial"/>
        </w:rPr>
        <w:t xml:space="preserve"> November 2016 </w:t>
      </w:r>
      <w:r w:rsidR="00664DE7">
        <w:rPr>
          <w:rFonts w:ascii="Book Antiqua" w:hAnsi="Book Antiqua" w:cs="Arial"/>
        </w:rPr>
        <w:t>t</w:t>
      </w:r>
      <w:r>
        <w:rPr>
          <w:rFonts w:ascii="Book Antiqua" w:hAnsi="Book Antiqua" w:cs="Arial"/>
        </w:rPr>
        <w:t>he</w:t>
      </w:r>
      <w:r w:rsidR="00664DE7">
        <w:rPr>
          <w:rFonts w:ascii="Book Antiqua" w:hAnsi="Book Antiqua" w:cs="Arial"/>
        </w:rPr>
        <w:t xml:space="preserve"> appellant</w:t>
      </w:r>
      <w:r>
        <w:rPr>
          <w:rFonts w:ascii="Book Antiqua" w:hAnsi="Book Antiqua" w:cs="Arial"/>
        </w:rPr>
        <w:t xml:space="preserve"> made a human rights application, which was refused</w:t>
      </w:r>
      <w:r w:rsidR="00CA2EB5">
        <w:rPr>
          <w:rFonts w:ascii="Book Antiqua" w:hAnsi="Book Antiqua" w:cs="Arial"/>
        </w:rPr>
        <w:t>, this time with a right of appeal,</w:t>
      </w:r>
      <w:r>
        <w:rPr>
          <w:rFonts w:ascii="Book Antiqua" w:hAnsi="Book Antiqua" w:cs="Arial"/>
        </w:rPr>
        <w:t xml:space="preserve"> in a decision of the respondent dated 29</w:t>
      </w:r>
      <w:r w:rsidRPr="00301D8E">
        <w:rPr>
          <w:rFonts w:ascii="Book Antiqua" w:hAnsi="Book Antiqua" w:cs="Arial"/>
          <w:vertAlign w:val="superscript"/>
        </w:rPr>
        <w:t>th</w:t>
      </w:r>
      <w:r>
        <w:rPr>
          <w:rFonts w:ascii="Book Antiqua" w:hAnsi="Book Antiqua" w:cs="Arial"/>
        </w:rPr>
        <w:t xml:space="preserve"> November 2016</w:t>
      </w:r>
      <w:r w:rsidR="00546523">
        <w:rPr>
          <w:rFonts w:ascii="Book Antiqua" w:hAnsi="Book Antiqua" w:cs="Arial"/>
        </w:rPr>
        <w:t>. His appeal against the decision was dismissed by First-tier Tribunal Judge</w:t>
      </w:r>
      <w:r>
        <w:rPr>
          <w:rFonts w:ascii="Book Antiqua" w:hAnsi="Book Antiqua" w:cs="Arial"/>
        </w:rPr>
        <w:t xml:space="preserve"> K </w:t>
      </w:r>
      <w:proofErr w:type="spellStart"/>
      <w:r>
        <w:rPr>
          <w:rFonts w:ascii="Book Antiqua" w:hAnsi="Book Antiqua" w:cs="Arial"/>
        </w:rPr>
        <w:t>Swinnerton</w:t>
      </w:r>
      <w:proofErr w:type="spellEnd"/>
      <w:r w:rsidR="00546523">
        <w:rPr>
          <w:rFonts w:ascii="Book Antiqua" w:hAnsi="Book Antiqua" w:cs="Arial"/>
        </w:rPr>
        <w:t xml:space="preserve"> in a determination promulgated on the </w:t>
      </w:r>
      <w:r>
        <w:rPr>
          <w:rFonts w:ascii="Book Antiqua" w:hAnsi="Book Antiqua" w:cs="Arial"/>
        </w:rPr>
        <w:t>19</w:t>
      </w:r>
      <w:r w:rsidRPr="00301D8E">
        <w:rPr>
          <w:rFonts w:ascii="Book Antiqua" w:hAnsi="Book Antiqua" w:cs="Arial"/>
          <w:vertAlign w:val="superscript"/>
        </w:rPr>
        <w:t>th</w:t>
      </w:r>
      <w:r>
        <w:rPr>
          <w:rFonts w:ascii="Book Antiqua" w:hAnsi="Book Antiqua" w:cs="Arial"/>
        </w:rPr>
        <w:t xml:space="preserve"> March 2018.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301D8E">
        <w:rPr>
          <w:rFonts w:ascii="Book Antiqua" w:hAnsi="Book Antiqua" w:cs="Arial"/>
        </w:rPr>
        <w:t xml:space="preserve"> by Judge of the First-tier Tribunal PJM Hollingworth on 22</w:t>
      </w:r>
      <w:r w:rsidR="00301D8E" w:rsidRPr="00301D8E">
        <w:rPr>
          <w:rFonts w:ascii="Book Antiqua" w:hAnsi="Book Antiqua" w:cs="Arial"/>
          <w:vertAlign w:val="superscript"/>
        </w:rPr>
        <w:t>nd</w:t>
      </w:r>
      <w:r w:rsidR="00301D8E">
        <w:rPr>
          <w:rFonts w:ascii="Book Antiqua" w:hAnsi="Book Antiqua" w:cs="Arial"/>
        </w:rPr>
        <w:t xml:space="preserve"> June 2018</w:t>
      </w:r>
      <w:r>
        <w:rPr>
          <w:rFonts w:ascii="Book Antiqua" w:hAnsi="Book Antiqua" w:cs="Arial"/>
        </w:rPr>
        <w:t xml:space="preserve"> on the basis that it was arguable that the First-tier judge had erred in law in </w:t>
      </w:r>
      <w:r w:rsidR="00301D8E">
        <w:rPr>
          <w:rFonts w:ascii="Book Antiqua" w:hAnsi="Book Antiqua" w:cs="Arial"/>
        </w:rPr>
        <w:t>failing to consider the appeal outside of the Immigration Rules on Article 8 ECHR grounds when arguably there were compelling circumstances which required such a consideration, particularly as the appellant had come to the UK when he was 13 years of age.</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301D8E">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301D8E">
        <w:rPr>
          <w:rFonts w:ascii="Book Antiqua" w:hAnsi="Book Antiqua" w:cs="Arial"/>
          <w:i/>
        </w:rPr>
        <w:t xml:space="preserve"> – Error of Law</w:t>
      </w:r>
    </w:p>
    <w:p w:rsidR="00546523" w:rsidRDefault="00301D8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grounds of appeal contend in very general terms that the decision fails to make a </w:t>
      </w:r>
      <w:proofErr w:type="spellStart"/>
      <w:r>
        <w:rPr>
          <w:rFonts w:ascii="Book Antiqua" w:hAnsi="Book Antiqua" w:cs="Arial"/>
          <w:u w:val="single"/>
        </w:rPr>
        <w:t>Razgar</w:t>
      </w:r>
      <w:proofErr w:type="spellEnd"/>
      <w:r>
        <w:rPr>
          <w:rFonts w:ascii="Book Antiqua" w:hAnsi="Book Antiqua" w:cs="Arial"/>
        </w:rPr>
        <w:t xml:space="preserve"> five step analysis of the Article 8 ECHR appeal outside of the Immigration Rules. </w:t>
      </w:r>
      <w:r w:rsidR="00A729E4">
        <w:rPr>
          <w:rFonts w:ascii="Book Antiqua" w:hAnsi="Book Antiqua" w:cs="Arial"/>
        </w:rPr>
        <w:t>Ms Fletcher suggested that the First-tier Tribunal had not “balanced” the case properly and that some of the findings, for instance with respect to the possibility of the appellant obtaining support from his sister</w:t>
      </w:r>
      <w:r w:rsidR="00664DE7">
        <w:rPr>
          <w:rFonts w:ascii="Book Antiqua" w:hAnsi="Book Antiqua" w:cs="Arial"/>
        </w:rPr>
        <w:t>,</w:t>
      </w:r>
      <w:r w:rsidR="00A729E4">
        <w:rPr>
          <w:rFonts w:ascii="Book Antiqua" w:hAnsi="Book Antiqua" w:cs="Arial"/>
        </w:rPr>
        <w:t xml:space="preserve"> were speculative. She argued that the long residence of the appellant since he was thirteen years old ought to have led to the appeal succeeding.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Conclusions</w:t>
      </w:r>
      <w:r w:rsidR="00301D8E">
        <w:rPr>
          <w:rFonts w:ascii="Book Antiqua" w:hAnsi="Book Antiqua" w:cs="Arial"/>
          <w:i/>
        </w:rPr>
        <w:t xml:space="preserve"> – Error of Law</w:t>
      </w:r>
    </w:p>
    <w:p w:rsidR="00BA2F63" w:rsidRPr="00BA2F63" w:rsidRDefault="00A729E4" w:rsidP="00A729E4">
      <w:pPr>
        <w:numPr>
          <w:ilvl w:val="0"/>
          <w:numId w:val="4"/>
        </w:numPr>
        <w:tabs>
          <w:tab w:val="clear" w:pos="851"/>
          <w:tab w:val="num" w:pos="900"/>
          <w:tab w:val="left" w:pos="2520"/>
        </w:tabs>
        <w:spacing w:before="240"/>
        <w:ind w:left="900" w:hanging="559"/>
        <w:jc w:val="both"/>
        <w:rPr>
          <w:rFonts w:ascii="Book Antiqua" w:hAnsi="Book Antiqua" w:cs="Arial"/>
          <w:u w:val="single"/>
        </w:rPr>
      </w:pPr>
      <w:r w:rsidRPr="00A729E4">
        <w:rPr>
          <w:rFonts w:ascii="Book Antiqua" w:hAnsi="Book Antiqua" w:cs="Arial"/>
        </w:rPr>
        <w:t>I find that the decision of the First-tier Tribunal contains no</w:t>
      </w:r>
      <w:r w:rsidR="00301D8E" w:rsidRPr="00A729E4">
        <w:rPr>
          <w:rFonts w:ascii="Book Antiqua" w:hAnsi="Book Antiqua" w:cs="Arial"/>
        </w:rPr>
        <w:t xml:space="preserve"> material error</w:t>
      </w:r>
      <w:r w:rsidRPr="00A729E4">
        <w:rPr>
          <w:rFonts w:ascii="Book Antiqua" w:hAnsi="Book Antiqua" w:cs="Arial"/>
        </w:rPr>
        <w:t xml:space="preserve"> of law</w:t>
      </w:r>
      <w:r w:rsidR="00301D8E" w:rsidRPr="00A729E4">
        <w:rPr>
          <w:rFonts w:ascii="Book Antiqua" w:hAnsi="Book Antiqua" w:cs="Arial"/>
        </w:rPr>
        <w:t xml:space="preserve"> as </w:t>
      </w:r>
      <w:r w:rsidR="0068670B" w:rsidRPr="00A729E4">
        <w:rPr>
          <w:rFonts w:ascii="Book Antiqua" w:hAnsi="Book Antiqua" w:cs="Arial"/>
        </w:rPr>
        <w:t>no</w:t>
      </w:r>
      <w:r w:rsidR="00664DE7">
        <w:rPr>
          <w:rFonts w:ascii="Book Antiqua" w:hAnsi="Book Antiqua" w:cs="Arial"/>
        </w:rPr>
        <w:t xml:space="preserve"> factual matter</w:t>
      </w:r>
      <w:r w:rsidRPr="00A729E4">
        <w:rPr>
          <w:rFonts w:ascii="Book Antiqua" w:hAnsi="Book Antiqua" w:cs="Arial"/>
        </w:rPr>
        <w:t xml:space="preserve"> was identified by the appellant</w:t>
      </w:r>
      <w:r w:rsidR="0068670B" w:rsidRPr="00A729E4">
        <w:rPr>
          <w:rFonts w:ascii="Book Antiqua" w:hAnsi="Book Antiqua" w:cs="Arial"/>
        </w:rPr>
        <w:t xml:space="preserve"> that was not considered</w:t>
      </w:r>
      <w:r w:rsidRPr="00A729E4">
        <w:rPr>
          <w:rFonts w:ascii="Book Antiqua" w:hAnsi="Book Antiqua" w:cs="Arial"/>
        </w:rPr>
        <w:t xml:space="preserve"> in the Article 8 ECHR decision under the Immigration Rules in the consideration as to </w:t>
      </w:r>
      <w:proofErr w:type="gramStart"/>
      <w:r w:rsidRPr="00A729E4">
        <w:rPr>
          <w:rFonts w:ascii="Book Antiqua" w:hAnsi="Book Antiqua" w:cs="Arial"/>
        </w:rPr>
        <w:t xml:space="preserve">whether </w:t>
      </w:r>
      <w:r w:rsidR="0068670B" w:rsidRPr="00A729E4">
        <w:rPr>
          <w:rFonts w:ascii="Book Antiqua" w:hAnsi="Book Antiqua" w:cs="Arial"/>
        </w:rPr>
        <w:t xml:space="preserve"> under</w:t>
      </w:r>
      <w:proofErr w:type="gramEnd"/>
      <w:r w:rsidR="0068670B" w:rsidRPr="00A729E4">
        <w:rPr>
          <w:rFonts w:ascii="Book Antiqua" w:hAnsi="Book Antiqua" w:cs="Arial"/>
        </w:rPr>
        <w:t xml:space="preserve"> whether there would be very significant obstacles to integration</w:t>
      </w:r>
      <w:r w:rsidRPr="00A729E4">
        <w:rPr>
          <w:rFonts w:ascii="Book Antiqua" w:hAnsi="Book Antiqua" w:cs="Arial"/>
        </w:rPr>
        <w:t xml:space="preserve"> for the appellant on his return to India and thus whether he could meet the requirements of paragraph 276ADE (1)(vi) of the private life Immigration Rules. </w:t>
      </w:r>
    </w:p>
    <w:p w:rsidR="00BA2F63" w:rsidRPr="00BA2F63" w:rsidRDefault="00A729E4" w:rsidP="00A729E4">
      <w:pPr>
        <w:numPr>
          <w:ilvl w:val="0"/>
          <w:numId w:val="4"/>
        </w:numPr>
        <w:tabs>
          <w:tab w:val="clear" w:pos="851"/>
          <w:tab w:val="num" w:pos="900"/>
          <w:tab w:val="left" w:pos="2520"/>
        </w:tabs>
        <w:spacing w:before="240"/>
        <w:ind w:left="900" w:hanging="559"/>
        <w:jc w:val="both"/>
        <w:rPr>
          <w:rFonts w:ascii="Book Antiqua" w:hAnsi="Book Antiqua" w:cs="Arial"/>
          <w:u w:val="single"/>
        </w:rPr>
      </w:pPr>
      <w:r w:rsidRPr="00A729E4">
        <w:rPr>
          <w:rFonts w:ascii="Book Antiqua" w:hAnsi="Book Antiqua" w:cs="Arial"/>
        </w:rPr>
        <w:t xml:space="preserve">The First-tier Tribunal </w:t>
      </w:r>
      <w:r>
        <w:rPr>
          <w:rFonts w:ascii="Book Antiqua" w:hAnsi="Book Antiqua" w:cs="Arial"/>
        </w:rPr>
        <w:t xml:space="preserve">starts the findings section at paragraph 16 by recording the fact that the appellant entered the UK in 2005 as a </w:t>
      </w:r>
      <w:proofErr w:type="gramStart"/>
      <w:r>
        <w:rPr>
          <w:rFonts w:ascii="Book Antiqua" w:hAnsi="Book Antiqua" w:cs="Arial"/>
        </w:rPr>
        <w:t>13 year old</w:t>
      </w:r>
      <w:proofErr w:type="gramEnd"/>
      <w:r>
        <w:rPr>
          <w:rFonts w:ascii="Book Antiqua" w:hAnsi="Book Antiqua" w:cs="Arial"/>
        </w:rPr>
        <w:t xml:space="preserve"> and has lived in this country ever since. The</w:t>
      </w:r>
      <w:r w:rsidR="0068670B" w:rsidRPr="00A729E4">
        <w:rPr>
          <w:rFonts w:ascii="Book Antiqua" w:hAnsi="Book Antiqua" w:cs="Arial"/>
        </w:rPr>
        <w:t xml:space="preserve"> long residence</w:t>
      </w:r>
      <w:r>
        <w:rPr>
          <w:rFonts w:ascii="Book Antiqua" w:hAnsi="Book Antiqua" w:cs="Arial"/>
        </w:rPr>
        <w:t xml:space="preserve"> of the appellant</w:t>
      </w:r>
      <w:r w:rsidR="00BA2F63">
        <w:rPr>
          <w:rFonts w:ascii="Book Antiqua" w:hAnsi="Book Antiqua" w:cs="Arial"/>
        </w:rPr>
        <w:t xml:space="preserve"> in the UK</w:t>
      </w:r>
      <w:r w:rsidR="00664DE7">
        <w:rPr>
          <w:rFonts w:ascii="Book Antiqua" w:hAnsi="Book Antiqua" w:cs="Arial"/>
        </w:rPr>
        <w:t>,</w:t>
      </w:r>
      <w:r>
        <w:rPr>
          <w:rFonts w:ascii="Book Antiqua" w:hAnsi="Book Antiqua" w:cs="Arial"/>
        </w:rPr>
        <w:t xml:space="preserve"> from the time he was a</w:t>
      </w:r>
      <w:r w:rsidR="00664DE7">
        <w:rPr>
          <w:rFonts w:ascii="Book Antiqua" w:hAnsi="Book Antiqua" w:cs="Arial"/>
        </w:rPr>
        <w:t xml:space="preserve"> </w:t>
      </w:r>
      <w:proofErr w:type="gramStart"/>
      <w:r w:rsidR="00664DE7">
        <w:rPr>
          <w:rFonts w:ascii="Book Antiqua" w:hAnsi="Book Antiqua" w:cs="Arial"/>
        </w:rPr>
        <w:t>13 year old</w:t>
      </w:r>
      <w:proofErr w:type="gramEnd"/>
      <w:r>
        <w:rPr>
          <w:rFonts w:ascii="Book Antiqua" w:hAnsi="Book Antiqua" w:cs="Arial"/>
        </w:rPr>
        <w:t xml:space="preserve"> child</w:t>
      </w:r>
      <w:r w:rsidR="00664DE7">
        <w:rPr>
          <w:rFonts w:ascii="Book Antiqua" w:hAnsi="Book Antiqua" w:cs="Arial"/>
        </w:rPr>
        <w:t>,</w:t>
      </w:r>
      <w:r>
        <w:rPr>
          <w:rFonts w:ascii="Book Antiqua" w:hAnsi="Book Antiqua" w:cs="Arial"/>
        </w:rPr>
        <w:t xml:space="preserve"> was therefore foremost in the mind of the judge when </w:t>
      </w:r>
      <w:r w:rsidR="00BA2F63">
        <w:rPr>
          <w:rFonts w:ascii="Book Antiqua" w:hAnsi="Book Antiqua" w:cs="Arial"/>
        </w:rPr>
        <w:t>making the decision</w:t>
      </w:r>
      <w:r>
        <w:rPr>
          <w:rFonts w:ascii="Book Antiqua" w:hAnsi="Book Antiqua" w:cs="Arial"/>
        </w:rPr>
        <w:t xml:space="preserve">. There is then detailed consideration of the appellant’s educational achievements, his </w:t>
      </w:r>
      <w:r w:rsidR="0068670B" w:rsidRPr="00A729E4">
        <w:rPr>
          <w:rFonts w:ascii="Book Antiqua" w:hAnsi="Book Antiqua" w:cs="Arial"/>
        </w:rPr>
        <w:t>family and friends</w:t>
      </w:r>
      <w:r>
        <w:rPr>
          <w:rFonts w:ascii="Book Antiqua" w:hAnsi="Book Antiqua" w:cs="Arial"/>
        </w:rPr>
        <w:t xml:space="preserve"> in the UK</w:t>
      </w:r>
      <w:r w:rsidR="00664DE7">
        <w:rPr>
          <w:rFonts w:ascii="Book Antiqua" w:hAnsi="Book Antiqua" w:cs="Arial"/>
        </w:rPr>
        <w:t>,</w:t>
      </w:r>
      <w:r>
        <w:rPr>
          <w:rFonts w:ascii="Book Antiqua" w:hAnsi="Book Antiqua" w:cs="Arial"/>
        </w:rPr>
        <w:t xml:space="preserve"> his married sister in India,</w:t>
      </w:r>
      <w:r w:rsidR="0068670B" w:rsidRPr="00A729E4">
        <w:rPr>
          <w:rFonts w:ascii="Book Antiqua" w:hAnsi="Book Antiqua" w:cs="Arial"/>
        </w:rPr>
        <w:t xml:space="preserve"> and</w:t>
      </w:r>
      <w:r>
        <w:rPr>
          <w:rFonts w:ascii="Book Antiqua" w:hAnsi="Book Antiqua" w:cs="Arial"/>
        </w:rPr>
        <w:t xml:space="preserve"> his ability in</w:t>
      </w:r>
      <w:r w:rsidR="0068670B" w:rsidRPr="00A729E4">
        <w:rPr>
          <w:rFonts w:ascii="Book Antiqua" w:hAnsi="Book Antiqua" w:cs="Arial"/>
        </w:rPr>
        <w:t xml:space="preserve"> </w:t>
      </w:r>
      <w:r>
        <w:rPr>
          <w:rFonts w:ascii="Book Antiqua" w:hAnsi="Book Antiqua" w:cs="Arial"/>
        </w:rPr>
        <w:t xml:space="preserve">Punjabi. </w:t>
      </w:r>
      <w:r w:rsidR="00BA2F63">
        <w:rPr>
          <w:rFonts w:ascii="Book Antiqua" w:hAnsi="Book Antiqua" w:cs="Arial"/>
        </w:rPr>
        <w:t xml:space="preserve">There is no evidence </w:t>
      </w:r>
      <w:r w:rsidR="00BB2879">
        <w:rPr>
          <w:rFonts w:ascii="Book Antiqua" w:hAnsi="Book Antiqua" w:cs="Arial"/>
        </w:rPr>
        <w:t>that</w:t>
      </w:r>
      <w:r w:rsidR="00BA2F63">
        <w:rPr>
          <w:rFonts w:ascii="Book Antiqua" w:hAnsi="Book Antiqua" w:cs="Arial"/>
        </w:rPr>
        <w:t xml:space="preserve"> any material factor was not brought into consideration. The finding that the appellant has a married sister in India with whom he has contact was based on his own oral evidence to the First-tier Tribunal, and rational reasons are given for finding that there was no evidence she would not be able to offer the appellant some support on his return. The finding that he has ability in Punjabi was based on his having a GCSE in that subject, and the finding that he has a level 5 HND BTEC in electrical and electronic engineering based on his educational certificates, although it was accepted that he might have </w:t>
      </w:r>
      <w:r w:rsidR="00BA2F63">
        <w:rPr>
          <w:rFonts w:ascii="Book Antiqua" w:hAnsi="Book Antiqua" w:cs="Arial"/>
        </w:rPr>
        <w:lastRenderedPageBreak/>
        <w:t xml:space="preserve">to find employment outside this area and this was considered to be reasonable given his ability to obtain various job offers in the UK. </w:t>
      </w:r>
    </w:p>
    <w:p w:rsidR="00546523" w:rsidRPr="00A729E4" w:rsidRDefault="00BA2F63" w:rsidP="00A729E4">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conclusion that the appellant could not meet the very significant obstacles test required under paragraph 276ADE(1)(vi) of the Immigration Rules i</w:t>
      </w:r>
      <w:r w:rsidR="00664DE7">
        <w:rPr>
          <w:rFonts w:ascii="Book Antiqua" w:hAnsi="Book Antiqua" w:cs="Arial"/>
        </w:rPr>
        <w:t>s</w:t>
      </w:r>
      <w:r>
        <w:rPr>
          <w:rFonts w:ascii="Book Antiqua" w:hAnsi="Book Antiqua" w:cs="Arial"/>
        </w:rPr>
        <w:t xml:space="preserve"> well reasoned and supported by the facts of the appellant’s case. The</w:t>
      </w:r>
      <w:r w:rsidR="00664DE7">
        <w:rPr>
          <w:rFonts w:ascii="Book Antiqua" w:hAnsi="Book Antiqua" w:cs="Arial"/>
        </w:rPr>
        <w:t xml:space="preserve"> appellant has identified no</w:t>
      </w:r>
      <w:r>
        <w:rPr>
          <w:rFonts w:ascii="Book Antiqua" w:hAnsi="Book Antiqua" w:cs="Arial"/>
        </w:rPr>
        <w:t xml:space="preserve"> material factual matters which were not considered</w:t>
      </w:r>
      <w:r w:rsidR="00BB2879">
        <w:rPr>
          <w:rFonts w:ascii="Book Antiqua" w:hAnsi="Book Antiqua" w:cs="Arial"/>
        </w:rPr>
        <w:t xml:space="preserve"> by the First-tier Tribunal</w:t>
      </w:r>
      <w:r w:rsidR="00664DE7">
        <w:rPr>
          <w:rFonts w:ascii="Book Antiqua" w:hAnsi="Book Antiqua" w:cs="Arial"/>
        </w:rPr>
        <w:t xml:space="preserve"> and</w:t>
      </w:r>
      <w:r>
        <w:rPr>
          <w:rFonts w:ascii="Book Antiqua" w:hAnsi="Book Antiqua" w:cs="Arial"/>
        </w:rPr>
        <w:t xml:space="preserve"> which required further consideration</w:t>
      </w:r>
      <w:r w:rsidR="00945EE6">
        <w:rPr>
          <w:rFonts w:ascii="Book Antiqua" w:hAnsi="Book Antiqua" w:cs="Arial"/>
        </w:rPr>
        <w:t xml:space="preserve"> in an Article 8 ECHR appeal</w:t>
      </w:r>
      <w:r>
        <w:rPr>
          <w:rFonts w:ascii="Book Antiqua" w:hAnsi="Book Antiqua" w:cs="Arial"/>
        </w:rPr>
        <w:t xml:space="preserve"> outside of the Immigration Rules.</w:t>
      </w:r>
      <w:r w:rsidR="00664DE7">
        <w:rPr>
          <w:rFonts w:ascii="Book Antiqua" w:hAnsi="Book Antiqua" w:cs="Arial"/>
        </w:rPr>
        <w:t xml:space="preserve"> If the appeal had been considered in that way weight would have had to be given against the appellant being allowed to remain as weight must be given to the public interest in maintaining immigration control, in accordance with s.117B(1) of the Nationality, Immigration and Asylum Act 2002, and little weight could</w:t>
      </w:r>
      <w:r w:rsidR="00945EE6">
        <w:rPr>
          <w:rFonts w:ascii="Book Antiqua" w:hAnsi="Book Antiqua" w:cs="Arial"/>
        </w:rPr>
        <w:t xml:space="preserve"> have</w:t>
      </w:r>
      <w:r w:rsidR="00664DE7">
        <w:rPr>
          <w:rFonts w:ascii="Book Antiqua" w:hAnsi="Book Antiqua" w:cs="Arial"/>
        </w:rPr>
        <w:t xml:space="preserve"> be</w:t>
      </w:r>
      <w:r w:rsidR="00945EE6">
        <w:rPr>
          <w:rFonts w:ascii="Book Antiqua" w:hAnsi="Book Antiqua" w:cs="Arial"/>
        </w:rPr>
        <w:t>en</w:t>
      </w:r>
      <w:r w:rsidR="00664DE7">
        <w:rPr>
          <w:rFonts w:ascii="Book Antiqua" w:hAnsi="Book Antiqua" w:cs="Arial"/>
        </w:rPr>
        <w:t xml:space="preserve"> given to his private life ties with the UK over the past 13 years as all of these have been established whilst he has been precariously and unlawfully present, applying s.117B(4) and (5) of the Nationality, Immigration and Asylum Act 2002. His good standard of English and his likely ability to be able to support himself financially could only be neutral matters, and there was nothing further to balance in his favour</w:t>
      </w:r>
      <w:r w:rsidR="00BB2879">
        <w:rPr>
          <w:rFonts w:ascii="Book Antiqua" w:hAnsi="Book Antiqua" w:cs="Arial"/>
        </w:rPr>
        <w:t>,</w:t>
      </w:r>
      <w:r w:rsidR="00664DE7">
        <w:rPr>
          <w:rFonts w:ascii="Book Antiqua" w:hAnsi="Book Antiqua" w:cs="Arial"/>
        </w:rPr>
        <w:t xml:space="preserve"> and thus the outcome of such a consideration on general Article 8 ECHR grounds would inevitably have been that the appeal would have been dismissed</w:t>
      </w:r>
      <w:r w:rsidR="00945EE6">
        <w:rPr>
          <w:rFonts w:ascii="Book Antiqua" w:hAnsi="Book Antiqua" w:cs="Arial"/>
        </w:rPr>
        <w:t xml:space="preserve"> as it was by reference to the Article 8 ECHR Immigration Rules</w:t>
      </w:r>
      <w:r w:rsidR="00664DE7">
        <w:rPr>
          <w:rFonts w:ascii="Book Antiqua" w:hAnsi="Book Antiqua" w:cs="Arial"/>
        </w:rPr>
        <w:t xml:space="preserve">. </w:t>
      </w:r>
      <w:r>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did not involve the making of an error on a point of law.</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w:t>
      </w:r>
      <w:r w:rsidR="00A729E4">
        <w:rPr>
          <w:rFonts w:ascii="Book Antiqua" w:hAnsi="Book Antiqua" w:cs="Arial"/>
        </w:rPr>
        <w:t>uphold</w:t>
      </w:r>
      <w:r w:rsidR="00933B65">
        <w:rPr>
          <w:rFonts w:ascii="Book Antiqua" w:hAnsi="Book Antiqua" w:cs="Arial"/>
        </w:rPr>
        <w:t xml:space="preserve"> the </w:t>
      </w:r>
      <w:r>
        <w:rPr>
          <w:rFonts w:ascii="Book Antiqua" w:hAnsi="Book Antiqua" w:cs="Arial"/>
        </w:rPr>
        <w:t>decision</w:t>
      </w:r>
      <w:r w:rsidR="00A729E4">
        <w:rPr>
          <w:rFonts w:ascii="Book Antiqua" w:hAnsi="Book Antiqua" w:cs="Arial"/>
        </w:rPr>
        <w:t xml:space="preserve"> of the First-tier Tribunal dismissing the human rights appeal.</w:t>
      </w:r>
      <w:r w:rsidR="00933B65">
        <w:rPr>
          <w:rFonts w:ascii="Book Antiqua" w:hAnsi="Book Antiqua" w:cs="Arial"/>
        </w:rPr>
        <w:t xml:space="preserve"> </w:t>
      </w:r>
    </w:p>
    <w:p w:rsidR="00270D89" w:rsidRDefault="00270D89"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050158">
        <w:rPr>
          <w:rFonts w:ascii="Book Antiqua" w:hAnsi="Book Antiqua" w:cs="Arial"/>
        </w:rPr>
        <w:t>14</w:t>
      </w:r>
      <w:r w:rsidR="00050158" w:rsidRPr="00050158">
        <w:rPr>
          <w:rFonts w:ascii="Book Antiqua" w:hAnsi="Book Antiqua" w:cs="Arial"/>
          <w:vertAlign w:val="superscript"/>
        </w:rPr>
        <w:t>th</w:t>
      </w:r>
      <w:r w:rsidR="00050158">
        <w:rPr>
          <w:rFonts w:ascii="Book Antiqua" w:hAnsi="Book Antiqua" w:cs="Arial"/>
        </w:rPr>
        <w:t xml:space="preserve"> August</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F6532F">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2CA" w:rsidRDefault="005C72CA">
      <w:r>
        <w:separator/>
      </w:r>
    </w:p>
  </w:endnote>
  <w:endnote w:type="continuationSeparator" w:id="0">
    <w:p w:rsidR="005C72CA" w:rsidRDefault="005C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F6532F" w:rsidRDefault="00614E94" w:rsidP="00614E94">
    <w:pPr>
      <w:pStyle w:val="Footer"/>
      <w:jc w:val="center"/>
      <w:rPr>
        <w:rFonts w:ascii="Book Antiqua" w:hAnsi="Book Antiqua" w:cs="Arial"/>
      </w:rPr>
    </w:pPr>
    <w:r w:rsidRPr="00F6532F">
      <w:rPr>
        <w:rStyle w:val="PageNumber"/>
        <w:rFonts w:ascii="Book Antiqua" w:hAnsi="Book Antiqua" w:cs="Arial"/>
      </w:rPr>
      <w:fldChar w:fldCharType="begin"/>
    </w:r>
    <w:r w:rsidRPr="00F6532F">
      <w:rPr>
        <w:rStyle w:val="PageNumber"/>
        <w:rFonts w:ascii="Book Antiqua" w:hAnsi="Book Antiqua" w:cs="Arial"/>
      </w:rPr>
      <w:instrText xml:space="preserve"> PAGE </w:instrText>
    </w:r>
    <w:r w:rsidRPr="00F6532F">
      <w:rPr>
        <w:rStyle w:val="PageNumber"/>
        <w:rFonts w:ascii="Book Antiqua" w:hAnsi="Book Antiqua" w:cs="Arial"/>
      </w:rPr>
      <w:fldChar w:fldCharType="separate"/>
    </w:r>
    <w:r w:rsidR="00FD48A2">
      <w:rPr>
        <w:rStyle w:val="PageNumber"/>
        <w:rFonts w:ascii="Book Antiqua" w:hAnsi="Book Antiqua" w:cs="Arial"/>
        <w:noProof/>
      </w:rPr>
      <w:t>3</w:t>
    </w:r>
    <w:r w:rsidRPr="00F6532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F6532F" w:rsidRDefault="00614E94" w:rsidP="00614E94">
    <w:pPr>
      <w:jc w:val="center"/>
      <w:rPr>
        <w:rFonts w:ascii="Book Antiqua" w:hAnsi="Book Antiqua" w:cs="Arial"/>
        <w:b/>
      </w:rPr>
    </w:pPr>
    <w:r w:rsidRPr="00F6532F">
      <w:rPr>
        <w:rFonts w:ascii="Book Antiqua" w:hAnsi="Book Antiqua" w:cs="Arial"/>
        <w:b/>
        <w:spacing w:val="-6"/>
      </w:rPr>
      <w:t>©</w:t>
    </w:r>
    <w:r w:rsidR="001F5280" w:rsidRPr="00F6532F">
      <w:rPr>
        <w:rFonts w:ascii="Book Antiqua" w:hAnsi="Book Antiqua" w:cs="Arial"/>
        <w:b/>
      </w:rPr>
      <w:t xml:space="preserve"> CROWN COPYRIGHT 201</w:t>
    </w:r>
    <w:r w:rsidR="00787B10" w:rsidRPr="00F6532F">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2CA" w:rsidRDefault="005C72CA">
      <w:r>
        <w:separator/>
      </w:r>
    </w:p>
  </w:footnote>
  <w:footnote w:type="continuationSeparator" w:id="0">
    <w:p w:rsidR="005C72CA" w:rsidRDefault="005C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Default="00614E94" w:rsidP="00614E94">
    <w:pPr>
      <w:pStyle w:val="Header"/>
      <w:jc w:val="right"/>
      <w:rPr>
        <w:rFonts w:ascii="Book Antiqua" w:hAnsi="Book Antiqua" w:cs="Arial"/>
        <w:sz w:val="16"/>
        <w:szCs w:val="16"/>
      </w:rPr>
    </w:pPr>
    <w:r w:rsidRPr="00F6532F">
      <w:rPr>
        <w:rFonts w:ascii="Book Antiqua" w:hAnsi="Book Antiqua" w:cs="Arial"/>
        <w:sz w:val="16"/>
        <w:szCs w:val="16"/>
      </w:rPr>
      <w:t xml:space="preserve">Appeal Number: </w:t>
    </w:r>
    <w:r w:rsidR="0068670B" w:rsidRPr="00F6532F">
      <w:rPr>
        <w:rFonts w:ascii="Book Antiqua" w:hAnsi="Book Antiqua" w:cs="Arial"/>
        <w:sz w:val="16"/>
        <w:szCs w:val="16"/>
      </w:rPr>
      <w:t>HU/27018/2016</w:t>
    </w:r>
  </w:p>
  <w:p w:rsidR="00F6532F" w:rsidRPr="00F6532F" w:rsidRDefault="00F6532F"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349A3"/>
    <w:rsid w:val="00050158"/>
    <w:rsid w:val="00073814"/>
    <w:rsid w:val="00081ABF"/>
    <w:rsid w:val="001F5280"/>
    <w:rsid w:val="001F7386"/>
    <w:rsid w:val="00266FFE"/>
    <w:rsid w:val="00270D89"/>
    <w:rsid w:val="00282753"/>
    <w:rsid w:val="00284315"/>
    <w:rsid w:val="002A2F8A"/>
    <w:rsid w:val="002B4AEE"/>
    <w:rsid w:val="00301D8E"/>
    <w:rsid w:val="00306EE9"/>
    <w:rsid w:val="003B5957"/>
    <w:rsid w:val="004171D0"/>
    <w:rsid w:val="004229FB"/>
    <w:rsid w:val="004A012D"/>
    <w:rsid w:val="004B0133"/>
    <w:rsid w:val="004E3D7D"/>
    <w:rsid w:val="00546523"/>
    <w:rsid w:val="00560FF0"/>
    <w:rsid w:val="0057020B"/>
    <w:rsid w:val="005A4DB9"/>
    <w:rsid w:val="005C72CA"/>
    <w:rsid w:val="00607ACC"/>
    <w:rsid w:val="00614E94"/>
    <w:rsid w:val="00664DE7"/>
    <w:rsid w:val="00685F6F"/>
    <w:rsid w:val="0068670B"/>
    <w:rsid w:val="006A364A"/>
    <w:rsid w:val="0071702E"/>
    <w:rsid w:val="00787B10"/>
    <w:rsid w:val="007D6500"/>
    <w:rsid w:val="008832E8"/>
    <w:rsid w:val="00933B65"/>
    <w:rsid w:val="00945EE6"/>
    <w:rsid w:val="009701EB"/>
    <w:rsid w:val="009A660D"/>
    <w:rsid w:val="00A729E4"/>
    <w:rsid w:val="00A86A8D"/>
    <w:rsid w:val="00BA2F63"/>
    <w:rsid w:val="00BB2879"/>
    <w:rsid w:val="00C30DB1"/>
    <w:rsid w:val="00CA2EB5"/>
    <w:rsid w:val="00CB4622"/>
    <w:rsid w:val="00CC4BE0"/>
    <w:rsid w:val="00D32A2D"/>
    <w:rsid w:val="00D36F32"/>
    <w:rsid w:val="00E1607A"/>
    <w:rsid w:val="00F57C1A"/>
    <w:rsid w:val="00F648C0"/>
    <w:rsid w:val="00F6532F"/>
    <w:rsid w:val="00FA0A2E"/>
    <w:rsid w:val="00FB0516"/>
    <w:rsid w:val="00FD4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F060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5071</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2018-08-31T16:20:00Z</dcterms:created>
  <dcterms:modified xsi:type="dcterms:W3CDTF">2018-08-31T16:21:00Z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