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D7B39" w:rsidP="00C321B5">
      <w:pPr>
        <w:jc w:val="center"/>
        <w:rPr>
          <w:rFonts w:ascii="Book Antiqua" w:hAnsi="Book Antiqua" w:cs="Arial"/>
          <w:sz w:val="16"/>
          <w:szCs w:val="16"/>
        </w:rPr>
      </w:pPr>
      <w:r w:rsidRPr="0092708B">
        <w:rPr>
          <w:noProof/>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63F09">
        <w:rPr>
          <w:rFonts w:ascii="Book Antiqua" w:hAnsi="Book Antiqua" w:cs="Arial"/>
          <w:caps/>
        </w:rPr>
        <w:t xml:space="preserve">HU/27208/2016 </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92708B">
        <w:tc>
          <w:tcPr>
            <w:tcW w:w="6048" w:type="dxa"/>
            <w:shd w:val="clear" w:color="auto" w:fill="auto"/>
          </w:tcPr>
          <w:p w:rsidR="00D22636" w:rsidRPr="0092708B" w:rsidRDefault="00D22636" w:rsidP="0092708B">
            <w:pPr>
              <w:jc w:val="both"/>
              <w:rPr>
                <w:rFonts w:ascii="Book Antiqua" w:hAnsi="Book Antiqua" w:cs="Arial"/>
                <w:b/>
              </w:rPr>
            </w:pPr>
            <w:r w:rsidRPr="0092708B">
              <w:rPr>
                <w:rFonts w:ascii="Book Antiqua" w:hAnsi="Book Antiqua" w:cs="Arial"/>
                <w:b/>
              </w:rPr>
              <w:t xml:space="preserve">Heard at </w:t>
            </w:r>
            <w:r w:rsidR="00863F09" w:rsidRPr="0092708B">
              <w:rPr>
                <w:rFonts w:ascii="Book Antiqua" w:hAnsi="Book Antiqua" w:cs="Arial"/>
                <w:b/>
              </w:rPr>
              <w:t>Liverpool HMCTS Employment Tribunals</w:t>
            </w:r>
          </w:p>
        </w:tc>
        <w:tc>
          <w:tcPr>
            <w:tcW w:w="3960" w:type="dxa"/>
            <w:shd w:val="clear" w:color="auto" w:fill="auto"/>
          </w:tcPr>
          <w:p w:rsidR="00D22636" w:rsidRPr="0092708B" w:rsidRDefault="000E34AA" w:rsidP="0092708B">
            <w:pPr>
              <w:jc w:val="both"/>
              <w:rPr>
                <w:rFonts w:ascii="Book Antiqua" w:hAnsi="Book Antiqua" w:cs="Arial"/>
                <w:b/>
              </w:rPr>
            </w:pPr>
            <w:r w:rsidRPr="0092708B">
              <w:rPr>
                <w:rFonts w:ascii="Book Antiqua" w:hAnsi="Book Antiqua" w:cs="Arial"/>
                <w:b/>
              </w:rPr>
              <w:t>Decision &amp; Reasons</w:t>
            </w:r>
            <w:r w:rsidR="00283659" w:rsidRPr="0092708B">
              <w:rPr>
                <w:rFonts w:ascii="Book Antiqua" w:hAnsi="Book Antiqua" w:cs="Arial"/>
                <w:b/>
              </w:rPr>
              <w:t xml:space="preserve"> Promulgated</w:t>
            </w:r>
          </w:p>
        </w:tc>
      </w:tr>
      <w:tr w:rsidR="00D22636" w:rsidRPr="00F5664C" w:rsidTr="0092708B">
        <w:tc>
          <w:tcPr>
            <w:tcW w:w="6048" w:type="dxa"/>
            <w:shd w:val="clear" w:color="auto" w:fill="auto"/>
          </w:tcPr>
          <w:p w:rsidR="00D22636" w:rsidRPr="0092708B" w:rsidRDefault="00D22636" w:rsidP="0092708B">
            <w:pPr>
              <w:jc w:val="both"/>
              <w:rPr>
                <w:rFonts w:ascii="Book Antiqua" w:hAnsi="Book Antiqua" w:cs="Arial"/>
                <w:b/>
              </w:rPr>
            </w:pPr>
            <w:r w:rsidRPr="0092708B">
              <w:rPr>
                <w:rFonts w:ascii="Book Antiqua" w:hAnsi="Book Antiqua" w:cs="Arial"/>
                <w:b/>
              </w:rPr>
              <w:t xml:space="preserve">On </w:t>
            </w:r>
            <w:r w:rsidR="00863F09" w:rsidRPr="0092708B">
              <w:rPr>
                <w:rFonts w:ascii="Book Antiqua" w:hAnsi="Book Antiqua" w:cs="Arial"/>
                <w:b/>
              </w:rPr>
              <w:t>16</w:t>
            </w:r>
            <w:r w:rsidR="002E3F00" w:rsidRPr="0092708B">
              <w:rPr>
                <w:rFonts w:ascii="Book Antiqua" w:hAnsi="Book Antiqua" w:cs="Arial"/>
                <w:b/>
                <w:vertAlign w:val="superscript"/>
              </w:rPr>
              <w:t>th</w:t>
            </w:r>
            <w:r w:rsidR="002E3F00" w:rsidRPr="0092708B">
              <w:rPr>
                <w:rFonts w:ascii="Book Antiqua" w:hAnsi="Book Antiqua" w:cs="Arial"/>
                <w:b/>
              </w:rPr>
              <w:t xml:space="preserve"> March 2018</w:t>
            </w:r>
          </w:p>
        </w:tc>
        <w:tc>
          <w:tcPr>
            <w:tcW w:w="3960" w:type="dxa"/>
            <w:shd w:val="clear" w:color="auto" w:fill="auto"/>
          </w:tcPr>
          <w:p w:rsidR="00D22636" w:rsidRPr="0092708B" w:rsidRDefault="00CD7B39" w:rsidP="0092708B">
            <w:pPr>
              <w:jc w:val="both"/>
              <w:rPr>
                <w:rFonts w:ascii="Book Antiqua" w:hAnsi="Book Antiqua" w:cs="Arial"/>
                <w:b/>
              </w:rPr>
            </w:pPr>
            <w:r>
              <w:rPr>
                <w:rFonts w:ascii="Book Antiqua" w:hAnsi="Book Antiqua" w:cs="Arial"/>
                <w:b/>
              </w:rPr>
              <w:t>On 16</w:t>
            </w:r>
            <w:r w:rsidRPr="00CD7B39">
              <w:rPr>
                <w:rFonts w:ascii="Book Antiqua" w:hAnsi="Book Antiqua" w:cs="Arial"/>
                <w:b/>
                <w:vertAlign w:val="superscript"/>
              </w:rPr>
              <w:t>th</w:t>
            </w:r>
            <w:r>
              <w:rPr>
                <w:rFonts w:ascii="Book Antiqua" w:hAnsi="Book Antiqua" w:cs="Arial"/>
                <w:b/>
              </w:rPr>
              <w:t xml:space="preserve"> May 2018</w:t>
            </w:r>
          </w:p>
        </w:tc>
      </w:tr>
      <w:tr w:rsidR="00D22636" w:rsidRPr="00F5664C" w:rsidTr="0092708B">
        <w:tc>
          <w:tcPr>
            <w:tcW w:w="6048" w:type="dxa"/>
            <w:shd w:val="clear" w:color="auto" w:fill="auto"/>
          </w:tcPr>
          <w:p w:rsidR="00D22636" w:rsidRPr="0092708B" w:rsidRDefault="00D22636" w:rsidP="0092708B">
            <w:pPr>
              <w:jc w:val="both"/>
              <w:rPr>
                <w:rFonts w:ascii="Book Antiqua" w:hAnsi="Book Antiqua" w:cs="Arial"/>
                <w:b/>
              </w:rPr>
            </w:pPr>
          </w:p>
        </w:tc>
        <w:tc>
          <w:tcPr>
            <w:tcW w:w="3960" w:type="dxa"/>
            <w:shd w:val="clear" w:color="auto" w:fill="auto"/>
          </w:tcPr>
          <w:p w:rsidR="00D22636" w:rsidRPr="0092708B" w:rsidRDefault="00D22636" w:rsidP="0092708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E65C13" w:rsidRPr="00F5664C" w:rsidRDefault="00E65C1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0069D" w:rsidP="00742A8D">
      <w:pPr>
        <w:jc w:val="center"/>
        <w:rPr>
          <w:rFonts w:ascii="Book Antiqua" w:hAnsi="Book Antiqua" w:cs="Arial"/>
          <w:b/>
          <w:caps/>
        </w:rPr>
      </w:pPr>
      <w:r>
        <w:rPr>
          <w:rFonts w:ascii="Book Antiqua" w:hAnsi="Book Antiqua" w:cs="Arial"/>
          <w:b/>
        </w:rPr>
        <w:t xml:space="preserve">KHATERAH </w:t>
      </w:r>
      <w:r w:rsidR="00E65C13">
        <w:rPr>
          <w:rFonts w:ascii="Book Antiqua" w:hAnsi="Book Antiqua" w:cs="Arial"/>
          <w:b/>
        </w:rPr>
        <w:t>[</w:t>
      </w:r>
      <w:r>
        <w:rPr>
          <w:rFonts w:ascii="Book Antiqua" w:hAnsi="Book Antiqua" w:cs="Arial"/>
          <w:b/>
        </w:rPr>
        <w:t>B</w:t>
      </w:r>
      <w:r w:rsidR="00E65C13">
        <w:rPr>
          <w:rFonts w:ascii="Book Antiqua" w:hAnsi="Book Antiqua" w:cs="Arial"/>
          <w:b/>
        </w:rPr>
        <w:t>]</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2E3F00">
        <w:rPr>
          <w:rFonts w:ascii="Book Antiqua" w:hAnsi="Book Antiqua" w:cs="Arial"/>
          <w:b/>
          <w:caps/>
        </w:rPr>
        <w:t>NOT 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4218A2" w:rsidRPr="00F5664C" w:rsidRDefault="004218A2"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C2889">
      <w:pPr>
        <w:tabs>
          <w:tab w:val="left" w:pos="2520"/>
        </w:tabs>
        <w:rPr>
          <w:rFonts w:ascii="Book Antiqua" w:hAnsi="Book Antiqua" w:cs="Arial"/>
        </w:rPr>
      </w:pPr>
      <w:r w:rsidRPr="00F5664C">
        <w:rPr>
          <w:rFonts w:ascii="Book Antiqua" w:hAnsi="Book Antiqua" w:cs="Arial"/>
        </w:rPr>
        <w:t>For the Appellant:</w:t>
      </w:r>
      <w:r w:rsidR="00022525">
        <w:rPr>
          <w:rFonts w:ascii="Book Antiqua" w:hAnsi="Book Antiqua" w:cs="Arial"/>
        </w:rPr>
        <w:t xml:space="preserve"> </w:t>
      </w:r>
      <w:r w:rsidR="001C2889">
        <w:rPr>
          <w:rFonts w:ascii="Book Antiqua" w:hAnsi="Book Antiqua" w:cs="Arial"/>
        </w:rPr>
        <w:tab/>
      </w:r>
      <w:r w:rsidR="00022525">
        <w:rPr>
          <w:rFonts w:ascii="Book Antiqua" w:hAnsi="Book Antiqua" w:cs="Arial"/>
        </w:rPr>
        <w:t>No appearance</w:t>
      </w:r>
      <w:r w:rsidRPr="00F5664C">
        <w:rPr>
          <w:rFonts w:ascii="Book Antiqua" w:hAnsi="Book Antiqua" w:cs="Arial"/>
        </w:rPr>
        <w:tab/>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1C2889">
        <w:rPr>
          <w:rFonts w:ascii="Book Antiqua" w:hAnsi="Book Antiqua" w:cs="Arial"/>
        </w:rPr>
        <w:tab/>
      </w:r>
      <w:r w:rsidR="00022525">
        <w:rPr>
          <w:rFonts w:ascii="Book Antiqua" w:hAnsi="Book Antiqua" w:cs="Arial"/>
        </w:rPr>
        <w:t xml:space="preserve">Mr A </w:t>
      </w:r>
      <w:proofErr w:type="spellStart"/>
      <w:r w:rsidR="00022525">
        <w:rPr>
          <w:rFonts w:ascii="Book Antiqua" w:hAnsi="Book Antiqua" w:cs="Arial"/>
        </w:rPr>
        <w:t>McVeety</w:t>
      </w:r>
      <w:proofErr w:type="spellEnd"/>
      <w:r w:rsidR="00022525">
        <w:rPr>
          <w:rFonts w:ascii="Book Antiqua" w:hAnsi="Book Antiqua" w:cs="Arial"/>
        </w:rPr>
        <w:t xml:space="preserve"> (Senior HOPO)</w:t>
      </w:r>
      <w:r w:rsidRPr="00F5664C">
        <w:rPr>
          <w:rFonts w:ascii="Book Antiqua" w:hAnsi="Book Antiqua" w:cs="Arial"/>
        </w:rPr>
        <w:tab/>
      </w:r>
    </w:p>
    <w:p w:rsidR="00DE7DB7" w:rsidRDefault="00DE7DB7" w:rsidP="00402B9E">
      <w:pPr>
        <w:tabs>
          <w:tab w:val="left" w:pos="2520"/>
        </w:tabs>
        <w:jc w:val="center"/>
        <w:rPr>
          <w:rFonts w:ascii="Book Antiqua" w:hAnsi="Book Antiqua" w:cs="Arial"/>
        </w:rPr>
      </w:pPr>
    </w:p>
    <w:p w:rsidR="00E65C13" w:rsidRPr="00F5664C" w:rsidRDefault="00E65C13" w:rsidP="00402B9E">
      <w:pPr>
        <w:tabs>
          <w:tab w:val="left" w:pos="2520"/>
        </w:tabs>
        <w:jc w:val="center"/>
        <w:rPr>
          <w:rFonts w:ascii="Book Antiqua" w:hAnsi="Book Antiqua" w:cs="Arial"/>
        </w:rPr>
      </w:pPr>
    </w:p>
    <w:p w:rsidR="00DE7DB7" w:rsidRPr="00F5664C" w:rsidRDefault="001027B8" w:rsidP="00402B9E">
      <w:pPr>
        <w:tabs>
          <w:tab w:val="left" w:pos="2520"/>
        </w:tabs>
        <w:jc w:val="center"/>
        <w:rPr>
          <w:rFonts w:ascii="Book Antiqua" w:hAnsi="Book Antiqua" w:cs="Arial"/>
        </w:rPr>
      </w:pPr>
      <w:r>
        <w:rPr>
          <w:rFonts w:ascii="Book Antiqua" w:hAnsi="Book Antiqua" w:cs="Arial"/>
          <w:b/>
          <w:u w:val="single"/>
        </w:rPr>
        <w:t xml:space="preserve">DETERMINATION </w:t>
      </w:r>
      <w:r w:rsidR="00402B9E" w:rsidRPr="00F5664C">
        <w:rPr>
          <w:rFonts w:ascii="Book Antiqua" w:hAnsi="Book Antiqua" w:cs="Arial"/>
          <w:b/>
          <w:u w:val="single"/>
        </w:rPr>
        <w:t>AND REASONS</w:t>
      </w:r>
    </w:p>
    <w:p w:rsidR="00D33B16" w:rsidRDefault="001027B8" w:rsidP="00D33B16">
      <w:pPr>
        <w:numPr>
          <w:ilvl w:val="0"/>
          <w:numId w:val="3"/>
        </w:numPr>
        <w:spacing w:before="240"/>
        <w:jc w:val="both"/>
        <w:rPr>
          <w:rFonts w:ascii="Book Antiqua" w:hAnsi="Book Antiqua" w:cs="Arial"/>
        </w:rPr>
      </w:pPr>
      <w:r>
        <w:rPr>
          <w:rFonts w:ascii="Book Antiqua" w:hAnsi="Book Antiqua" w:cs="Arial"/>
        </w:rPr>
        <w:t xml:space="preserve">This is an appeal against the determination of First-tier Tribunal Judge Malik, </w:t>
      </w:r>
      <w:r w:rsidR="0059013A">
        <w:rPr>
          <w:rFonts w:ascii="Book Antiqua" w:hAnsi="Book Antiqua" w:cs="Arial"/>
        </w:rPr>
        <w:t>promulgated on 5</w:t>
      </w:r>
      <w:r w:rsidR="0059013A" w:rsidRPr="0059013A">
        <w:rPr>
          <w:rFonts w:ascii="Book Antiqua" w:hAnsi="Book Antiqua" w:cs="Arial"/>
          <w:vertAlign w:val="superscript"/>
        </w:rPr>
        <w:t>th</w:t>
      </w:r>
      <w:r w:rsidR="0059013A">
        <w:rPr>
          <w:rFonts w:ascii="Book Antiqua" w:hAnsi="Book Antiqua" w:cs="Arial"/>
        </w:rPr>
        <w:t xml:space="preserve"> June 2017, following a hearing at Manchester on 19</w:t>
      </w:r>
      <w:r w:rsidR="0059013A" w:rsidRPr="0059013A">
        <w:rPr>
          <w:rFonts w:ascii="Book Antiqua" w:hAnsi="Book Antiqua" w:cs="Arial"/>
          <w:vertAlign w:val="superscript"/>
        </w:rPr>
        <w:t>th</w:t>
      </w:r>
      <w:r w:rsidR="0059013A">
        <w:rPr>
          <w:rFonts w:ascii="Book Antiqua" w:hAnsi="Book Antiqua" w:cs="Arial"/>
        </w:rPr>
        <w:t xml:space="preserve"> May 2017.  In the determination, the judge allowed the appeal of the Appellant, </w:t>
      </w:r>
      <w:r w:rsidR="00022525">
        <w:rPr>
          <w:rFonts w:ascii="Book Antiqua" w:hAnsi="Book Antiqua" w:cs="Arial"/>
        </w:rPr>
        <w:t xml:space="preserve">whereupon </w:t>
      </w:r>
      <w:r w:rsidR="0059013A">
        <w:rPr>
          <w:rFonts w:ascii="Book Antiqua" w:hAnsi="Book Antiqua" w:cs="Arial"/>
        </w:rPr>
        <w:t xml:space="preserve">the Respondent Secretary </w:t>
      </w:r>
      <w:r w:rsidR="009A1820">
        <w:rPr>
          <w:rFonts w:ascii="Book Antiqua" w:hAnsi="Book Antiqua" w:cs="Arial"/>
        </w:rPr>
        <w:t xml:space="preserve">of State, subsequently applied for, </w:t>
      </w:r>
      <w:r w:rsidR="00022525">
        <w:rPr>
          <w:rFonts w:ascii="Book Antiqua" w:hAnsi="Book Antiqua" w:cs="Arial"/>
        </w:rPr>
        <w:t xml:space="preserve">and was granted, </w:t>
      </w:r>
      <w:r w:rsidR="0059013A">
        <w:rPr>
          <w:rFonts w:ascii="Book Antiqua" w:hAnsi="Book Antiqua" w:cs="Arial"/>
        </w:rPr>
        <w:t>permission to appeal to the Upper Tribunal, and</w:t>
      </w:r>
      <w:r w:rsidR="00022525">
        <w:rPr>
          <w:rFonts w:ascii="Book Antiqua" w:hAnsi="Book Antiqua" w:cs="Arial"/>
        </w:rPr>
        <w:t xml:space="preserve"> thus the matter comes</w:t>
      </w:r>
      <w:r w:rsidR="001C2889">
        <w:rPr>
          <w:rFonts w:ascii="Book Antiqua" w:hAnsi="Book Antiqua" w:cs="Arial"/>
        </w:rPr>
        <w:t xml:space="preserve"> before me</w:t>
      </w:r>
      <w:r w:rsidR="00022525">
        <w:rPr>
          <w:rFonts w:ascii="Book Antiqua" w:hAnsi="Book Antiqua" w:cs="Arial"/>
        </w:rPr>
        <w:t>.</w:t>
      </w:r>
    </w:p>
    <w:p w:rsidR="00E65C13" w:rsidRDefault="00E65C13" w:rsidP="0059013A">
      <w:pPr>
        <w:spacing w:before="240"/>
        <w:jc w:val="both"/>
        <w:rPr>
          <w:rFonts w:ascii="Book Antiqua" w:hAnsi="Book Antiqua" w:cs="Arial"/>
          <w:b/>
          <w:u w:val="single"/>
        </w:rPr>
      </w:pPr>
    </w:p>
    <w:p w:rsidR="0059013A" w:rsidRPr="0059013A" w:rsidRDefault="0059013A" w:rsidP="0059013A">
      <w:pPr>
        <w:spacing w:before="240"/>
        <w:jc w:val="both"/>
        <w:rPr>
          <w:rFonts w:ascii="Book Antiqua" w:hAnsi="Book Antiqua" w:cs="Arial"/>
        </w:rPr>
      </w:pPr>
      <w:r>
        <w:rPr>
          <w:rFonts w:ascii="Book Antiqua" w:hAnsi="Book Antiqua" w:cs="Arial"/>
          <w:b/>
          <w:u w:val="single"/>
        </w:rPr>
        <w:lastRenderedPageBreak/>
        <w:t xml:space="preserve">The Appellant </w:t>
      </w:r>
    </w:p>
    <w:p w:rsidR="0059013A" w:rsidRDefault="0059013A" w:rsidP="00D33B16">
      <w:pPr>
        <w:numPr>
          <w:ilvl w:val="0"/>
          <w:numId w:val="3"/>
        </w:numPr>
        <w:spacing w:before="240"/>
        <w:jc w:val="both"/>
        <w:rPr>
          <w:rFonts w:ascii="Book Antiqua" w:hAnsi="Book Antiqua" w:cs="Arial"/>
        </w:rPr>
      </w:pPr>
      <w:r>
        <w:rPr>
          <w:rFonts w:ascii="Book Antiqua" w:hAnsi="Book Antiqua" w:cs="Arial"/>
        </w:rPr>
        <w:t>The Appellant is a female, a citizen of Afghanistan, who was born on 29</w:t>
      </w:r>
      <w:r w:rsidRPr="0059013A">
        <w:rPr>
          <w:rFonts w:ascii="Book Antiqua" w:hAnsi="Book Antiqua" w:cs="Arial"/>
          <w:vertAlign w:val="superscript"/>
        </w:rPr>
        <w:t>th</w:t>
      </w:r>
      <w:r>
        <w:rPr>
          <w:rFonts w:ascii="Book Antiqua" w:hAnsi="Book Antiqua" w:cs="Arial"/>
        </w:rPr>
        <w:t xml:space="preserve"> September 1988.  She appealed against the decision of the Respondent Secretary of State, dated 3</w:t>
      </w:r>
      <w:r w:rsidRPr="0059013A">
        <w:rPr>
          <w:rFonts w:ascii="Book Antiqua" w:hAnsi="Book Antiqua" w:cs="Arial"/>
          <w:vertAlign w:val="superscript"/>
        </w:rPr>
        <w:t>rd</w:t>
      </w:r>
      <w:r>
        <w:rPr>
          <w:rFonts w:ascii="Book Antiqua" w:hAnsi="Book Antiqua" w:cs="Arial"/>
        </w:rPr>
        <w:t xml:space="preserve"> November 2016, refusing her application for leave to remain in the UK on the basis of her family life.  The Appellant had entered the UK on 28</w:t>
      </w:r>
      <w:r w:rsidRPr="0059013A">
        <w:rPr>
          <w:rFonts w:ascii="Book Antiqua" w:hAnsi="Book Antiqua" w:cs="Arial"/>
          <w:vertAlign w:val="superscript"/>
        </w:rPr>
        <w:t>th</w:t>
      </w:r>
      <w:r>
        <w:rPr>
          <w:rFonts w:ascii="Book Antiqua" w:hAnsi="Book Antiqua" w:cs="Arial"/>
        </w:rPr>
        <w:t xml:space="preserve"> September 2013 with entry clearance as </w:t>
      </w:r>
      <w:r w:rsidR="00787626">
        <w:rPr>
          <w:rFonts w:ascii="Book Antiqua" w:hAnsi="Book Antiqua" w:cs="Arial"/>
        </w:rPr>
        <w:t>the</w:t>
      </w:r>
      <w:r>
        <w:rPr>
          <w:rFonts w:ascii="Book Antiqua" w:hAnsi="Book Antiqua" w:cs="Arial"/>
        </w:rPr>
        <w:t xml:space="preserve"> spouse of a person </w:t>
      </w:r>
      <w:r w:rsidR="00022525">
        <w:rPr>
          <w:rFonts w:ascii="Book Antiqua" w:hAnsi="Book Antiqua" w:cs="Arial"/>
        </w:rPr>
        <w:t xml:space="preserve">present and </w:t>
      </w:r>
      <w:r>
        <w:rPr>
          <w:rFonts w:ascii="Book Antiqua" w:hAnsi="Book Antiqua" w:cs="Arial"/>
        </w:rPr>
        <w:t>settled in the UK, with leave to remain from 3</w:t>
      </w:r>
      <w:r w:rsidRPr="0059013A">
        <w:rPr>
          <w:rFonts w:ascii="Book Antiqua" w:hAnsi="Book Antiqua" w:cs="Arial"/>
          <w:vertAlign w:val="superscript"/>
        </w:rPr>
        <w:t>rd</w:t>
      </w:r>
      <w:r>
        <w:rPr>
          <w:rFonts w:ascii="Book Antiqua" w:hAnsi="Book Antiqua" w:cs="Arial"/>
        </w:rPr>
        <w:t xml:space="preserve"> September 2013 to 3</w:t>
      </w:r>
      <w:r w:rsidRPr="0059013A">
        <w:rPr>
          <w:rFonts w:ascii="Book Antiqua" w:hAnsi="Book Antiqua" w:cs="Arial"/>
          <w:vertAlign w:val="superscript"/>
        </w:rPr>
        <w:t>rd</w:t>
      </w:r>
      <w:r>
        <w:rPr>
          <w:rFonts w:ascii="Book Antiqua" w:hAnsi="Book Antiqua" w:cs="Arial"/>
        </w:rPr>
        <w:t xml:space="preserve"> June 2016.  She had made her application to remain on the basis of her family life with her husband on 16</w:t>
      </w:r>
      <w:r w:rsidRPr="0059013A">
        <w:rPr>
          <w:rFonts w:ascii="Book Antiqua" w:hAnsi="Book Antiqua" w:cs="Arial"/>
          <w:vertAlign w:val="superscript"/>
        </w:rPr>
        <w:t>th</w:t>
      </w:r>
      <w:r>
        <w:rPr>
          <w:rFonts w:ascii="Book Antiqua" w:hAnsi="Book Antiqua" w:cs="Arial"/>
        </w:rPr>
        <w:t xml:space="preserve"> May 2016, but this was refused because she did not meet the requirements of paragraph R-LTRP.1.</w:t>
      </w:r>
      <w:proofErr w:type="gramStart"/>
      <w:r>
        <w:rPr>
          <w:rFonts w:ascii="Book Antiqua" w:hAnsi="Book Antiqua" w:cs="Arial"/>
        </w:rPr>
        <w:t>1.</w:t>
      </w:r>
      <w:r w:rsidR="00CB533A">
        <w:rPr>
          <w:rFonts w:ascii="Book Antiqua" w:hAnsi="Book Antiqua" w:cs="Arial"/>
        </w:rPr>
        <w:t>(</w:t>
      </w:r>
      <w:proofErr w:type="gramEnd"/>
      <w:r w:rsidR="00CB533A">
        <w:rPr>
          <w:rFonts w:ascii="Book Antiqua" w:hAnsi="Book Antiqua" w:cs="Arial"/>
        </w:rPr>
        <w:t xml:space="preserve">d)(iii).  The Respondent considered that there were no insurmountable obstacles to family life with her partner </w:t>
      </w:r>
      <w:r w:rsidR="00022525">
        <w:rPr>
          <w:rFonts w:ascii="Book Antiqua" w:hAnsi="Book Antiqua" w:cs="Arial"/>
        </w:rPr>
        <w:t xml:space="preserve">continuing </w:t>
      </w:r>
      <w:r w:rsidR="00CB533A">
        <w:rPr>
          <w:rFonts w:ascii="Book Antiqua" w:hAnsi="Book Antiqua" w:cs="Arial"/>
        </w:rPr>
        <w:t xml:space="preserve">outside the UK and therefore the requirements of EX.1(b) were not met.  </w:t>
      </w:r>
    </w:p>
    <w:p w:rsidR="00CB533A" w:rsidRPr="00CB533A" w:rsidRDefault="00CB533A" w:rsidP="00CB533A">
      <w:pPr>
        <w:spacing w:before="240"/>
        <w:jc w:val="both"/>
        <w:rPr>
          <w:rFonts w:ascii="Book Antiqua" w:hAnsi="Book Antiqua" w:cs="Arial"/>
        </w:rPr>
      </w:pPr>
      <w:r>
        <w:rPr>
          <w:rFonts w:ascii="Book Antiqua" w:hAnsi="Book Antiqua" w:cs="Arial"/>
          <w:b/>
          <w:u w:val="single"/>
        </w:rPr>
        <w:t>The Judge’s Findings</w:t>
      </w:r>
    </w:p>
    <w:p w:rsidR="0092708B" w:rsidRDefault="00CB533A" w:rsidP="00D33B16">
      <w:pPr>
        <w:numPr>
          <w:ilvl w:val="0"/>
          <w:numId w:val="3"/>
        </w:numPr>
        <w:spacing w:before="240"/>
        <w:jc w:val="both"/>
        <w:rPr>
          <w:rFonts w:ascii="Book Antiqua" w:hAnsi="Book Antiqua" w:cs="Arial"/>
        </w:rPr>
      </w:pPr>
      <w:r>
        <w:rPr>
          <w:rFonts w:ascii="Book Antiqua" w:hAnsi="Book Antiqua" w:cs="Arial"/>
        </w:rPr>
        <w:t xml:space="preserve">At the hearing before Judge Malik, the Appellant and her husband, Mr </w:t>
      </w:r>
      <w:proofErr w:type="spellStart"/>
      <w:r>
        <w:rPr>
          <w:rFonts w:ascii="Book Antiqua" w:hAnsi="Book Antiqua" w:cs="Arial"/>
        </w:rPr>
        <w:t>Amanull</w:t>
      </w:r>
      <w:r w:rsidR="00022525">
        <w:rPr>
          <w:rFonts w:ascii="Book Antiqua" w:hAnsi="Book Antiqua" w:cs="Arial"/>
        </w:rPr>
        <w:t>ah</w:t>
      </w:r>
      <w:proofErr w:type="spellEnd"/>
      <w:r>
        <w:rPr>
          <w:rFonts w:ascii="Book Antiqua" w:hAnsi="Book Antiqua" w:cs="Arial"/>
        </w:rPr>
        <w:t xml:space="preserve"> </w:t>
      </w:r>
      <w:r w:rsidR="00E65C13">
        <w:rPr>
          <w:rFonts w:ascii="Book Antiqua" w:hAnsi="Book Antiqua" w:cs="Arial"/>
        </w:rPr>
        <w:t>[</w:t>
      </w:r>
      <w:r>
        <w:rPr>
          <w:rFonts w:ascii="Book Antiqua" w:hAnsi="Book Antiqua" w:cs="Arial"/>
        </w:rPr>
        <w:t>B</w:t>
      </w:r>
      <w:r w:rsidR="00E65C13">
        <w:rPr>
          <w:rFonts w:ascii="Book Antiqua" w:hAnsi="Book Antiqua" w:cs="Arial"/>
        </w:rPr>
        <w:t>]</w:t>
      </w:r>
      <w:r w:rsidR="00445093">
        <w:rPr>
          <w:rFonts w:ascii="Book Antiqua" w:hAnsi="Book Antiqua" w:cs="Arial"/>
        </w:rPr>
        <w:t>, gave evidence.  There was an attempt to admit late evidence by way of a letter of 15</w:t>
      </w:r>
      <w:r w:rsidR="00445093" w:rsidRPr="00445093">
        <w:rPr>
          <w:rFonts w:ascii="Book Antiqua" w:hAnsi="Book Antiqua" w:cs="Arial"/>
          <w:vertAlign w:val="superscript"/>
        </w:rPr>
        <w:t>th</w:t>
      </w:r>
      <w:r w:rsidR="00445093">
        <w:rPr>
          <w:rFonts w:ascii="Book Antiqua" w:hAnsi="Book Antiqua" w:cs="Arial"/>
        </w:rPr>
        <w:t xml:space="preserve"> May 2017 from the Pennine Acute Hospital</w:t>
      </w:r>
      <w:r w:rsidR="00022525">
        <w:rPr>
          <w:rFonts w:ascii="Book Antiqua" w:hAnsi="Book Antiqua" w:cs="Arial"/>
        </w:rPr>
        <w:t>s</w:t>
      </w:r>
      <w:r w:rsidR="00445093">
        <w:rPr>
          <w:rFonts w:ascii="Book Antiqua" w:hAnsi="Book Antiqua" w:cs="Arial"/>
        </w:rPr>
        <w:t xml:space="preserve"> NHS Trust, confirming that the Appellant was undergoing IVF treatment with a view to getting pregnant, with respect </w:t>
      </w:r>
      <w:r w:rsidR="00022525">
        <w:rPr>
          <w:rFonts w:ascii="Book Antiqua" w:hAnsi="Book Antiqua" w:cs="Arial"/>
        </w:rPr>
        <w:t xml:space="preserve">to </w:t>
      </w:r>
      <w:r w:rsidR="00445093">
        <w:rPr>
          <w:rFonts w:ascii="Book Antiqua" w:hAnsi="Book Antiqua" w:cs="Arial"/>
        </w:rPr>
        <w:t xml:space="preserve">which she had difficulties having </w:t>
      </w:r>
      <w:r w:rsidR="00787626">
        <w:rPr>
          <w:rFonts w:ascii="Book Antiqua" w:hAnsi="Book Antiqua" w:cs="Arial"/>
        </w:rPr>
        <w:t xml:space="preserve">miscarried </w:t>
      </w:r>
      <w:r w:rsidR="00445093">
        <w:rPr>
          <w:rFonts w:ascii="Book Antiqua" w:hAnsi="Book Antiqua" w:cs="Arial"/>
        </w:rPr>
        <w:t>previously, but still wish</w:t>
      </w:r>
      <w:r w:rsidR="00022525">
        <w:rPr>
          <w:rFonts w:ascii="Book Antiqua" w:hAnsi="Book Antiqua" w:cs="Arial"/>
        </w:rPr>
        <w:t>ed</w:t>
      </w:r>
      <w:r w:rsidR="00445093">
        <w:rPr>
          <w:rFonts w:ascii="Book Antiqua" w:hAnsi="Book Antiqua" w:cs="Arial"/>
        </w:rPr>
        <w:t xml:space="preserve"> to continue undergoing treatment, which was not available to her in Afghanistan.  </w:t>
      </w:r>
      <w:r w:rsidR="0011335D">
        <w:rPr>
          <w:rFonts w:ascii="Book Antiqua" w:hAnsi="Book Antiqua" w:cs="Arial"/>
        </w:rPr>
        <w:t xml:space="preserve">It was accepted by the Appellant’s representative that the refusal by the Secretary of State was justified on the basis that the Appellant could </w:t>
      </w:r>
      <w:r w:rsidR="00022525">
        <w:rPr>
          <w:rFonts w:ascii="Book Antiqua" w:hAnsi="Book Antiqua" w:cs="Arial"/>
        </w:rPr>
        <w:t xml:space="preserve">not </w:t>
      </w:r>
      <w:r w:rsidR="0011335D">
        <w:rPr>
          <w:rFonts w:ascii="Book Antiqua" w:hAnsi="Book Antiqua" w:cs="Arial"/>
        </w:rPr>
        <w:t xml:space="preserve">meet the financial requirements such as to enable his partner, the Appellant, to remain here with her in the UK.  The judge also </w:t>
      </w:r>
      <w:r w:rsidR="00022525">
        <w:rPr>
          <w:rFonts w:ascii="Book Antiqua" w:hAnsi="Book Antiqua" w:cs="Arial"/>
        </w:rPr>
        <w:t xml:space="preserve">heard </w:t>
      </w:r>
      <w:r w:rsidR="0011335D">
        <w:rPr>
          <w:rFonts w:ascii="Book Antiqua" w:hAnsi="Book Antiqua" w:cs="Arial"/>
        </w:rPr>
        <w:t>evidence that “</w:t>
      </w:r>
      <w:r w:rsidR="0011335D" w:rsidRPr="00022525">
        <w:rPr>
          <w:rFonts w:ascii="Book Antiqua" w:hAnsi="Book Antiqua" w:cs="Arial"/>
        </w:rPr>
        <w:t>due</w:t>
      </w:r>
      <w:r w:rsidR="00597826" w:rsidRPr="00022525">
        <w:rPr>
          <w:rFonts w:ascii="Book Antiqua" w:hAnsi="Book Antiqua" w:cs="Arial"/>
        </w:rPr>
        <w:t xml:space="preserve"> to cultural beliefs it would be a big struggle to cope with the pressure from family regarding children</w:t>
      </w:r>
      <w:r w:rsidR="00597826">
        <w:rPr>
          <w:rFonts w:ascii="Book Antiqua" w:hAnsi="Book Antiqua" w:cs="Arial"/>
          <w:i/>
        </w:rPr>
        <w:t xml:space="preserve">” </w:t>
      </w:r>
      <w:r w:rsidR="00597826">
        <w:rPr>
          <w:rFonts w:ascii="Book Antiqua" w:hAnsi="Book Antiqua" w:cs="Arial"/>
        </w:rPr>
        <w:t xml:space="preserve">(paragraph 13).  </w:t>
      </w:r>
    </w:p>
    <w:p w:rsidR="0092708B" w:rsidRDefault="0092708B" w:rsidP="00D33B16">
      <w:pPr>
        <w:numPr>
          <w:ilvl w:val="0"/>
          <w:numId w:val="3"/>
        </w:numPr>
        <w:spacing w:before="240"/>
        <w:jc w:val="both"/>
        <w:rPr>
          <w:rFonts w:ascii="Book Antiqua" w:hAnsi="Book Antiqua" w:cs="Arial"/>
        </w:rPr>
      </w:pPr>
      <w:r>
        <w:rPr>
          <w:rFonts w:ascii="Book Antiqua" w:hAnsi="Book Antiqua" w:cs="Arial"/>
        </w:rPr>
        <w:t xml:space="preserve">The evidence </w:t>
      </w:r>
      <w:r w:rsidR="00597826">
        <w:rPr>
          <w:rFonts w:ascii="Book Antiqua" w:hAnsi="Book Antiqua" w:cs="Arial"/>
        </w:rPr>
        <w:t>before the judge</w:t>
      </w:r>
      <w:r w:rsidR="002A7BD2">
        <w:rPr>
          <w:rFonts w:ascii="Book Antiqua" w:hAnsi="Book Antiqua" w:cs="Arial"/>
        </w:rPr>
        <w:t xml:space="preserve"> also was that the Appellant was intent upon conceiving a child and that “</w:t>
      </w:r>
      <w:r w:rsidR="002A7BD2" w:rsidRPr="00B2272B">
        <w:rPr>
          <w:rFonts w:ascii="Book Antiqua" w:hAnsi="Book Antiqua" w:cs="Arial"/>
        </w:rPr>
        <w:t>she said she would take medication until the problem had been resolved</w:t>
      </w:r>
      <w:r w:rsidR="002A7BD2">
        <w:rPr>
          <w:rFonts w:ascii="Book Antiqua" w:hAnsi="Book Antiqua" w:cs="Arial"/>
          <w:i/>
        </w:rPr>
        <w:t xml:space="preserve">” </w:t>
      </w:r>
      <w:r w:rsidR="002A7BD2">
        <w:rPr>
          <w:rFonts w:ascii="Book Antiqua" w:hAnsi="Book Antiqua" w:cs="Arial"/>
        </w:rPr>
        <w:t xml:space="preserve">given that she had miscarried (paragraph 14).  She was clear that the same treatment was not available in Afghanistan to her.  Her husband was a British national settled in the UK.  He had been here since 2002 having made an asylum claim.  This was refused but he was considered under the Legacy Scheme and in 2000 </w:t>
      </w:r>
      <w:r>
        <w:rPr>
          <w:rFonts w:ascii="Book Antiqua" w:hAnsi="Book Antiqua" w:cs="Arial"/>
        </w:rPr>
        <w:t>he</w:t>
      </w:r>
      <w:r w:rsidR="00022525">
        <w:rPr>
          <w:rFonts w:ascii="Book Antiqua" w:hAnsi="Book Antiqua" w:cs="Arial"/>
        </w:rPr>
        <w:t xml:space="preserve"> </w:t>
      </w:r>
      <w:r w:rsidR="002A7BD2">
        <w:rPr>
          <w:rFonts w:ascii="Book Antiqua" w:hAnsi="Book Antiqua" w:cs="Arial"/>
        </w:rPr>
        <w:t>was grant</w:t>
      </w:r>
      <w:r w:rsidR="00787626">
        <w:rPr>
          <w:rFonts w:ascii="Book Antiqua" w:hAnsi="Book Antiqua" w:cs="Arial"/>
        </w:rPr>
        <w:t>ed i</w:t>
      </w:r>
      <w:r w:rsidR="002A7BD2">
        <w:rPr>
          <w:rFonts w:ascii="Book Antiqua" w:hAnsi="Book Antiqua" w:cs="Arial"/>
        </w:rPr>
        <w:t xml:space="preserve">ndefinite </w:t>
      </w:r>
      <w:r w:rsidR="00787626">
        <w:rPr>
          <w:rFonts w:ascii="Book Antiqua" w:hAnsi="Book Antiqua" w:cs="Arial"/>
        </w:rPr>
        <w:t>leave to r</w:t>
      </w:r>
      <w:r w:rsidR="002A7BD2">
        <w:rPr>
          <w:rFonts w:ascii="Book Antiqua" w:hAnsi="Book Antiqua" w:cs="Arial"/>
        </w:rPr>
        <w:t xml:space="preserve">emain.  He married the Appellant in Afghanistan in 2011 and sponsored her application to enter the UK in September 2013.  </w:t>
      </w:r>
    </w:p>
    <w:p w:rsidR="00CB533A" w:rsidRDefault="002A7BD2" w:rsidP="00D33B16">
      <w:pPr>
        <w:numPr>
          <w:ilvl w:val="0"/>
          <w:numId w:val="3"/>
        </w:numPr>
        <w:spacing w:before="240"/>
        <w:jc w:val="both"/>
        <w:rPr>
          <w:rFonts w:ascii="Book Antiqua" w:hAnsi="Book Antiqua" w:cs="Arial"/>
        </w:rPr>
      </w:pPr>
      <w:r>
        <w:rPr>
          <w:rFonts w:ascii="Book Antiqua" w:hAnsi="Book Antiqua" w:cs="Arial"/>
        </w:rPr>
        <w:t>The judge heard the Appellant’s husband ought to give evidence that, with respect to the inability of the Appellant</w:t>
      </w:r>
      <w:r w:rsidR="00F43E86">
        <w:rPr>
          <w:rFonts w:ascii="Book Antiqua" w:hAnsi="Book Antiqua" w:cs="Arial"/>
        </w:rPr>
        <w:t>’s</w:t>
      </w:r>
      <w:r>
        <w:rPr>
          <w:rFonts w:ascii="Book Antiqua" w:hAnsi="Book Antiqua" w:cs="Arial"/>
        </w:rPr>
        <w:t xml:space="preserve"> wife </w:t>
      </w:r>
      <w:r w:rsidR="00F43E86">
        <w:rPr>
          <w:rFonts w:ascii="Book Antiqua" w:hAnsi="Book Antiqua" w:cs="Arial"/>
        </w:rPr>
        <w:t xml:space="preserve">of </w:t>
      </w:r>
      <w:r>
        <w:rPr>
          <w:rFonts w:ascii="Book Antiqua" w:hAnsi="Book Antiqua" w:cs="Arial"/>
        </w:rPr>
        <w:t>not being able to conceive a child, “</w:t>
      </w:r>
      <w:r w:rsidRPr="00F43E86">
        <w:rPr>
          <w:rFonts w:ascii="Book Antiqua" w:hAnsi="Book Antiqua" w:cs="Arial"/>
        </w:rPr>
        <w:t xml:space="preserve">he says there </w:t>
      </w:r>
      <w:r w:rsidR="00F43E86" w:rsidRPr="00F43E86">
        <w:rPr>
          <w:rFonts w:ascii="Book Antiqua" w:hAnsi="Book Antiqua" w:cs="Arial"/>
        </w:rPr>
        <w:t>are</w:t>
      </w:r>
      <w:r w:rsidRPr="00F43E86">
        <w:rPr>
          <w:rFonts w:ascii="Book Antiqua" w:hAnsi="Book Antiqua" w:cs="Arial"/>
        </w:rPr>
        <w:t xml:space="preserve"> calls from family and a lot of pressure” and that, “he says it is not possible to relocate to Afghanistan to live with his wife as they are settled here and hoping to have a child”.  The husband went on to say that, “having children is their priority and treatment is not available in Afghanistan.  He says due to cultural beliefs it would be a big struggle to cope with </w:t>
      </w:r>
      <w:r w:rsidR="00C63894" w:rsidRPr="00F43E86">
        <w:rPr>
          <w:rFonts w:ascii="Book Antiqua" w:hAnsi="Book Antiqua" w:cs="Arial"/>
        </w:rPr>
        <w:t>pressure from family regarding having children and he does not want a second wife or children from another woman</w:t>
      </w:r>
      <w:r w:rsidR="00C63894">
        <w:rPr>
          <w:rFonts w:ascii="Book Antiqua" w:hAnsi="Book Antiqua" w:cs="Arial"/>
          <w:i/>
        </w:rPr>
        <w:t xml:space="preserve">” </w:t>
      </w:r>
      <w:r w:rsidR="00C63894">
        <w:rPr>
          <w:rFonts w:ascii="Book Antiqua" w:hAnsi="Book Antiqua" w:cs="Arial"/>
        </w:rPr>
        <w:t>(paragraph 18).</w:t>
      </w:r>
    </w:p>
    <w:p w:rsidR="0092708B" w:rsidRDefault="00C63894" w:rsidP="00D33B16">
      <w:pPr>
        <w:numPr>
          <w:ilvl w:val="0"/>
          <w:numId w:val="3"/>
        </w:numPr>
        <w:spacing w:before="240"/>
        <w:jc w:val="both"/>
        <w:rPr>
          <w:rFonts w:ascii="Book Antiqua" w:hAnsi="Book Antiqua" w:cs="Arial"/>
        </w:rPr>
      </w:pPr>
      <w:r>
        <w:rPr>
          <w:rFonts w:ascii="Book Antiqua" w:hAnsi="Book Antiqua" w:cs="Arial"/>
        </w:rPr>
        <w:lastRenderedPageBreak/>
        <w:t>The judge went on to decide the appeal could be allowed on the basis that there were “</w:t>
      </w:r>
      <w:r w:rsidRPr="00FB0045">
        <w:rPr>
          <w:rFonts w:ascii="Book Antiqua" w:hAnsi="Book Antiqua" w:cs="Arial"/>
        </w:rPr>
        <w:t xml:space="preserve">insurmountable obstacles for family life with the partner </w:t>
      </w:r>
      <w:r w:rsidR="00FB0045" w:rsidRPr="00FB0045">
        <w:rPr>
          <w:rFonts w:ascii="Book Antiqua" w:hAnsi="Book Antiqua" w:cs="Arial"/>
        </w:rPr>
        <w:t xml:space="preserve">continuing </w:t>
      </w:r>
      <w:r w:rsidRPr="00FB0045">
        <w:rPr>
          <w:rFonts w:ascii="Book Antiqua" w:hAnsi="Book Antiqua" w:cs="Arial"/>
        </w:rPr>
        <w:t>outside the</w:t>
      </w:r>
      <w:r>
        <w:rPr>
          <w:rFonts w:ascii="Book Antiqua" w:hAnsi="Book Antiqua" w:cs="Arial"/>
          <w:i/>
        </w:rPr>
        <w:t xml:space="preserve"> </w:t>
      </w:r>
      <w:r w:rsidRPr="00FB0045">
        <w:rPr>
          <w:rFonts w:ascii="Book Antiqua" w:hAnsi="Book Antiqua" w:cs="Arial"/>
        </w:rPr>
        <w:t>UK</w:t>
      </w:r>
      <w:r>
        <w:rPr>
          <w:rFonts w:ascii="Book Antiqua" w:hAnsi="Book Antiqua" w:cs="Arial"/>
        </w:rPr>
        <w:t xml:space="preserve">”.  There were two reasons for this.  </w:t>
      </w:r>
    </w:p>
    <w:p w:rsidR="0092708B" w:rsidRDefault="00C63894" w:rsidP="00D33B16">
      <w:pPr>
        <w:numPr>
          <w:ilvl w:val="0"/>
          <w:numId w:val="3"/>
        </w:numPr>
        <w:spacing w:before="240"/>
        <w:jc w:val="both"/>
        <w:rPr>
          <w:rFonts w:ascii="Book Antiqua" w:hAnsi="Book Antiqua" w:cs="Arial"/>
        </w:rPr>
      </w:pPr>
      <w:r>
        <w:rPr>
          <w:rFonts w:ascii="Book Antiqua" w:hAnsi="Book Antiqua" w:cs="Arial"/>
        </w:rPr>
        <w:t>First, the evidence before the judge, which was accepted that “</w:t>
      </w:r>
      <w:r w:rsidRPr="00FB0045">
        <w:rPr>
          <w:rFonts w:ascii="Book Antiqua" w:hAnsi="Book Antiqua" w:cs="Arial"/>
        </w:rPr>
        <w:t xml:space="preserve">there are </w:t>
      </w:r>
      <w:r w:rsidR="00FB0045" w:rsidRPr="00FB0045">
        <w:rPr>
          <w:rFonts w:ascii="Book Antiqua" w:hAnsi="Book Antiqua" w:cs="Arial"/>
        </w:rPr>
        <w:t xml:space="preserve">calls from </w:t>
      </w:r>
      <w:r w:rsidRPr="00FB0045">
        <w:rPr>
          <w:rFonts w:ascii="Book Antiqua" w:hAnsi="Book Antiqua" w:cs="Arial"/>
        </w:rPr>
        <w:t>family and a lot of pressure as well</w:t>
      </w:r>
      <w:r>
        <w:rPr>
          <w:rFonts w:ascii="Book Antiqua" w:hAnsi="Book Antiqua" w:cs="Arial"/>
          <w:i/>
        </w:rPr>
        <w:t xml:space="preserve">” </w:t>
      </w:r>
      <w:r>
        <w:rPr>
          <w:rFonts w:ascii="Book Antiqua" w:hAnsi="Book Antiqua" w:cs="Arial"/>
        </w:rPr>
        <w:t xml:space="preserve">and </w:t>
      </w:r>
      <w:r w:rsidR="00FB0045">
        <w:rPr>
          <w:rFonts w:ascii="Book Antiqua" w:hAnsi="Book Antiqua" w:cs="Arial"/>
        </w:rPr>
        <w:t>“</w:t>
      </w:r>
      <w:r w:rsidRPr="00FB0045">
        <w:rPr>
          <w:rFonts w:ascii="Book Antiqua" w:hAnsi="Book Antiqua" w:cs="Arial"/>
        </w:rPr>
        <w:t>that it would be a big struggle to cope with this pressure of having children</w:t>
      </w:r>
      <w:r>
        <w:rPr>
          <w:rFonts w:ascii="Book Antiqua" w:hAnsi="Book Antiqua" w:cs="Arial"/>
          <w:i/>
        </w:rPr>
        <w:t>”</w:t>
      </w:r>
      <w:r>
        <w:rPr>
          <w:rFonts w:ascii="Book Antiqua" w:hAnsi="Book Antiqua" w:cs="Arial"/>
        </w:rPr>
        <w:t xml:space="preserve">.  </w:t>
      </w:r>
    </w:p>
    <w:p w:rsidR="0092708B" w:rsidRDefault="00C63894" w:rsidP="00D33B16">
      <w:pPr>
        <w:numPr>
          <w:ilvl w:val="0"/>
          <w:numId w:val="3"/>
        </w:numPr>
        <w:spacing w:before="240"/>
        <w:jc w:val="both"/>
        <w:rPr>
          <w:rFonts w:ascii="Book Antiqua" w:hAnsi="Book Antiqua" w:cs="Arial"/>
        </w:rPr>
      </w:pPr>
      <w:r>
        <w:rPr>
          <w:rFonts w:ascii="Book Antiqua" w:hAnsi="Book Antiqua" w:cs="Arial"/>
        </w:rPr>
        <w:t>Second, that this evidence was consistent between the Appellant and her husband so that “</w:t>
      </w:r>
      <w:r w:rsidRPr="00FB0045">
        <w:rPr>
          <w:rFonts w:ascii="Book Antiqua" w:hAnsi="Book Antiqua" w:cs="Arial"/>
        </w:rPr>
        <w:t>the Appellant’s husband</w:t>
      </w:r>
      <w:r w:rsidR="00FB0045" w:rsidRPr="00FB0045">
        <w:rPr>
          <w:rFonts w:ascii="Book Antiqua" w:hAnsi="Book Antiqua" w:cs="Arial"/>
        </w:rPr>
        <w:t>’s</w:t>
      </w:r>
      <w:r w:rsidRPr="00FB0045">
        <w:rPr>
          <w:rFonts w:ascii="Book Antiqua" w:hAnsi="Book Antiqua" w:cs="Arial"/>
        </w:rPr>
        <w:t xml:space="preserve"> statement mirrors that of the Appellant in this regard</w:t>
      </w:r>
      <w:r>
        <w:rPr>
          <w:rFonts w:ascii="Book Antiqua" w:hAnsi="Book Antiqua" w:cs="Arial"/>
        </w:rPr>
        <w:t xml:space="preserve">” (paragraph 27).  The judge then went on to apply the </w:t>
      </w:r>
      <w:proofErr w:type="spellStart"/>
      <w:r w:rsidRPr="00FB0045">
        <w:rPr>
          <w:rFonts w:ascii="Book Antiqua" w:hAnsi="Book Antiqua" w:cs="Arial"/>
          <w:b/>
          <w:u w:val="single"/>
        </w:rPr>
        <w:t>Razgar</w:t>
      </w:r>
      <w:proofErr w:type="spellEnd"/>
      <w:r>
        <w:rPr>
          <w:rFonts w:ascii="Book Antiqua" w:hAnsi="Book Antiqua" w:cs="Arial"/>
        </w:rPr>
        <w:t xml:space="preserve"> steps</w:t>
      </w:r>
      <w:r w:rsidR="001B122A">
        <w:rPr>
          <w:rFonts w:ascii="Book Antiqua" w:hAnsi="Book Antiqua" w:cs="Arial"/>
        </w:rPr>
        <w:t xml:space="preserve"> carefully (see paragraph 31).  </w:t>
      </w:r>
    </w:p>
    <w:p w:rsidR="00267F05" w:rsidRDefault="001B122A" w:rsidP="00D33B16">
      <w:pPr>
        <w:numPr>
          <w:ilvl w:val="0"/>
          <w:numId w:val="3"/>
        </w:numPr>
        <w:spacing w:before="240"/>
        <w:jc w:val="both"/>
        <w:rPr>
          <w:rFonts w:ascii="Book Antiqua" w:hAnsi="Book Antiqua" w:cs="Arial"/>
        </w:rPr>
      </w:pPr>
      <w:r>
        <w:rPr>
          <w:rFonts w:ascii="Book Antiqua" w:hAnsi="Book Antiqua" w:cs="Arial"/>
        </w:rPr>
        <w:t>The judge carefully concluded that where</w:t>
      </w:r>
      <w:r w:rsidR="00FB0045">
        <w:rPr>
          <w:rFonts w:ascii="Book Antiqua" w:hAnsi="Book Antiqua" w:cs="Arial"/>
        </w:rPr>
        <w:t>as</w:t>
      </w:r>
      <w:r>
        <w:rPr>
          <w:rFonts w:ascii="Book Antiqua" w:hAnsi="Book Antiqua" w:cs="Arial"/>
        </w:rPr>
        <w:t xml:space="preserve"> there were no insurmountable obstacles to the parties returning together to Afghanistan, or that they would face any insignificant obstacles through their integration in Af</w:t>
      </w:r>
      <w:r w:rsidR="00FB0045">
        <w:rPr>
          <w:rFonts w:ascii="Book Antiqua" w:hAnsi="Book Antiqua" w:cs="Arial"/>
        </w:rPr>
        <w:t xml:space="preserve">ghanistan, it was nevertheless </w:t>
      </w:r>
      <w:r>
        <w:rPr>
          <w:rFonts w:ascii="Book Antiqua" w:hAnsi="Book Antiqua" w:cs="Arial"/>
        </w:rPr>
        <w:t>disproportion</w:t>
      </w:r>
      <w:r w:rsidR="00E73253">
        <w:rPr>
          <w:rFonts w:ascii="Book Antiqua" w:hAnsi="Book Antiqua" w:cs="Arial"/>
        </w:rPr>
        <w:t>ate</w:t>
      </w:r>
      <w:r>
        <w:rPr>
          <w:rFonts w:ascii="Book Antiqua" w:hAnsi="Book Antiqua" w:cs="Arial"/>
        </w:rPr>
        <w:t xml:space="preserve"> </w:t>
      </w:r>
      <w:r w:rsidR="00267F05">
        <w:rPr>
          <w:rFonts w:ascii="Book Antiqua" w:hAnsi="Book Antiqua" w:cs="Arial"/>
        </w:rPr>
        <w:t>for the parties to have to return to Afghanistan “</w:t>
      </w:r>
      <w:r w:rsidR="00267F05" w:rsidRPr="00E73253">
        <w:rPr>
          <w:rFonts w:ascii="Book Antiqua" w:hAnsi="Book Antiqua" w:cs="Arial"/>
        </w:rPr>
        <w:t>when the Appellant is currently undergoing fertility treatment in the UK, as evidence</w:t>
      </w:r>
      <w:r w:rsidR="00E73253" w:rsidRPr="00E73253">
        <w:rPr>
          <w:rFonts w:ascii="Book Antiqua" w:hAnsi="Book Antiqua" w:cs="Arial"/>
        </w:rPr>
        <w:t>d</w:t>
      </w:r>
      <w:r w:rsidR="00267F05" w:rsidRPr="00E73253">
        <w:rPr>
          <w:rFonts w:ascii="Book Antiqua" w:hAnsi="Book Antiqua" w:cs="Arial"/>
        </w:rPr>
        <w:t xml:space="preserve"> in the correspondence from the Pennine Acute Hospital Trust</w:t>
      </w:r>
      <w:r w:rsidR="005B6D52">
        <w:rPr>
          <w:rFonts w:ascii="Book Antiqua" w:hAnsi="Book Antiqua" w:cs="Arial"/>
        </w:rPr>
        <w:t>”</w:t>
      </w:r>
      <w:r w:rsidR="00267F05" w:rsidRPr="005B6D52">
        <w:rPr>
          <w:rFonts w:ascii="Book Antiqua" w:hAnsi="Book Antiqua" w:cs="Arial"/>
        </w:rPr>
        <w:t xml:space="preserve">.  </w:t>
      </w:r>
      <w:r w:rsidR="00267F05" w:rsidRPr="00267F05">
        <w:rPr>
          <w:rFonts w:ascii="Book Antiqua" w:hAnsi="Book Antiqua" w:cs="Arial"/>
        </w:rPr>
        <w:t>The judge also held that even if such treatment was available in Afghanistan, the same would be the case.  Moreover, the husband could not be required to leave the UK as he was a British citizen and a temporary separation may interfere with the course of the treatment that the Appellant was now receiving</w:t>
      </w:r>
      <w:r w:rsidR="00267F05">
        <w:rPr>
          <w:rFonts w:ascii="Book Antiqua" w:hAnsi="Book Antiqua" w:cs="Arial"/>
          <w:i/>
        </w:rPr>
        <w:t xml:space="preserve">.  </w:t>
      </w:r>
      <w:r w:rsidR="00267F05">
        <w:rPr>
          <w:rFonts w:ascii="Book Antiqua" w:hAnsi="Book Antiqua" w:cs="Arial"/>
        </w:rPr>
        <w:t>The judge fully took into account the requirements of Section 117, and making a balancing exercise, decided that the facts underpinning the Appellant and her husband’s family life “</w:t>
      </w:r>
      <w:r w:rsidR="00E73253">
        <w:rPr>
          <w:rFonts w:ascii="Book Antiqua" w:hAnsi="Book Antiqua" w:cs="Arial"/>
        </w:rPr>
        <w:t xml:space="preserve">cumulatively </w:t>
      </w:r>
      <w:r w:rsidR="00267F05" w:rsidRPr="00E73253">
        <w:rPr>
          <w:rFonts w:ascii="Book Antiqua" w:hAnsi="Book Antiqua" w:cs="Arial"/>
        </w:rPr>
        <w:t xml:space="preserve">does outweigh the legitimate </w:t>
      </w:r>
      <w:r w:rsidR="00E73253">
        <w:rPr>
          <w:rFonts w:ascii="Book Antiqua" w:hAnsi="Book Antiqua" w:cs="Arial"/>
        </w:rPr>
        <w:t xml:space="preserve">purpose </w:t>
      </w:r>
      <w:r w:rsidR="00267F05" w:rsidRPr="00E73253">
        <w:rPr>
          <w:rFonts w:ascii="Book Antiqua" w:hAnsi="Book Antiqua" w:cs="Arial"/>
        </w:rPr>
        <w:t>of immigration control</w:t>
      </w:r>
      <w:r w:rsidR="00267F05">
        <w:rPr>
          <w:rFonts w:ascii="Book Antiqua" w:hAnsi="Book Antiqua" w:cs="Arial"/>
          <w:i/>
        </w:rPr>
        <w:t xml:space="preserve">” </w:t>
      </w:r>
      <w:r w:rsidR="00267F05">
        <w:rPr>
          <w:rFonts w:ascii="Book Antiqua" w:hAnsi="Book Antiqua" w:cs="Arial"/>
        </w:rPr>
        <w:t>(paragraph 35).</w:t>
      </w:r>
    </w:p>
    <w:p w:rsidR="00267F05" w:rsidRDefault="0092708B" w:rsidP="00D33B16">
      <w:pPr>
        <w:numPr>
          <w:ilvl w:val="0"/>
          <w:numId w:val="3"/>
        </w:numPr>
        <w:spacing w:before="240"/>
        <w:jc w:val="both"/>
        <w:rPr>
          <w:rFonts w:ascii="Book Antiqua" w:hAnsi="Book Antiqua" w:cs="Arial"/>
        </w:rPr>
      </w:pPr>
      <w:r>
        <w:rPr>
          <w:rFonts w:ascii="Book Antiqua" w:hAnsi="Book Antiqua" w:cs="Arial"/>
        </w:rPr>
        <w:t>The appeal was</w:t>
      </w:r>
      <w:r w:rsidR="00267F05">
        <w:rPr>
          <w:rFonts w:ascii="Book Antiqua" w:hAnsi="Book Antiqua" w:cs="Arial"/>
        </w:rPr>
        <w:t xml:space="preserve"> allowed.</w:t>
      </w:r>
    </w:p>
    <w:p w:rsidR="00C63894" w:rsidRPr="00267F05" w:rsidRDefault="00267F05" w:rsidP="00B025B6">
      <w:pPr>
        <w:spacing w:before="240"/>
        <w:jc w:val="both"/>
        <w:rPr>
          <w:rFonts w:ascii="Book Antiqua" w:hAnsi="Book Antiqua" w:cs="Arial"/>
        </w:rPr>
      </w:pPr>
      <w:r>
        <w:rPr>
          <w:rFonts w:ascii="Book Antiqua" w:hAnsi="Book Antiqua" w:cs="Arial"/>
          <w:b/>
          <w:u w:val="single"/>
        </w:rPr>
        <w:t>The Grounds of Appeal</w:t>
      </w:r>
    </w:p>
    <w:p w:rsidR="00267F05" w:rsidRDefault="00267F05" w:rsidP="00D33B16">
      <w:pPr>
        <w:numPr>
          <w:ilvl w:val="0"/>
          <w:numId w:val="3"/>
        </w:numPr>
        <w:spacing w:before="240"/>
        <w:jc w:val="both"/>
        <w:rPr>
          <w:rFonts w:ascii="Book Antiqua" w:hAnsi="Book Antiqua" w:cs="Arial"/>
        </w:rPr>
      </w:pPr>
      <w:r>
        <w:rPr>
          <w:rFonts w:ascii="Book Antiqua" w:hAnsi="Book Antiqua" w:cs="Arial"/>
        </w:rPr>
        <w:t xml:space="preserve">The </w:t>
      </w:r>
      <w:r w:rsidR="00B025B6">
        <w:rPr>
          <w:rFonts w:ascii="Book Antiqua" w:hAnsi="Book Antiqua" w:cs="Arial"/>
        </w:rPr>
        <w:t>G</w:t>
      </w:r>
      <w:r>
        <w:rPr>
          <w:rFonts w:ascii="Book Antiqua" w:hAnsi="Book Antiqua" w:cs="Arial"/>
        </w:rPr>
        <w:t xml:space="preserve">rounds of </w:t>
      </w:r>
      <w:r w:rsidR="00B025B6">
        <w:rPr>
          <w:rFonts w:ascii="Book Antiqua" w:hAnsi="Book Antiqua" w:cs="Arial"/>
        </w:rPr>
        <w:t>A</w:t>
      </w:r>
      <w:r>
        <w:rPr>
          <w:rFonts w:ascii="Book Antiqua" w:hAnsi="Book Antiqua" w:cs="Arial"/>
        </w:rPr>
        <w:t>ppeal allege that the judge made</w:t>
      </w:r>
      <w:r w:rsidR="0092708B">
        <w:rPr>
          <w:rFonts w:ascii="Book Antiqua" w:hAnsi="Book Antiqua" w:cs="Arial"/>
        </w:rPr>
        <w:t xml:space="preserve"> an error </w:t>
      </w:r>
      <w:r>
        <w:rPr>
          <w:rFonts w:ascii="Book Antiqua" w:hAnsi="Book Antiqua" w:cs="Arial"/>
        </w:rPr>
        <w:t>in relation to Article 8 because she incorrectly found that the Appellant’s fertility treatment was an exceptional circumstance and</w:t>
      </w:r>
      <w:r w:rsidR="0092708B">
        <w:rPr>
          <w:rFonts w:ascii="Book Antiqua" w:hAnsi="Book Antiqua" w:cs="Arial"/>
        </w:rPr>
        <w:t xml:space="preserve"> failed </w:t>
      </w:r>
      <w:r>
        <w:rPr>
          <w:rFonts w:ascii="Book Antiqua" w:hAnsi="Book Antiqua" w:cs="Arial"/>
        </w:rPr>
        <w:t xml:space="preserve">to make finding as to whether treatment was available in Afghanistan.  </w:t>
      </w:r>
      <w:r w:rsidR="00E677C2">
        <w:rPr>
          <w:rFonts w:ascii="Book Antiqua" w:hAnsi="Book Antiqua" w:cs="Arial"/>
        </w:rPr>
        <w:t xml:space="preserve">Although the judge </w:t>
      </w:r>
      <w:r w:rsidR="00B025B6">
        <w:rPr>
          <w:rFonts w:ascii="Book Antiqua" w:hAnsi="Book Antiqua" w:cs="Arial"/>
        </w:rPr>
        <w:t xml:space="preserve">had </w:t>
      </w:r>
      <w:r w:rsidR="00E677C2">
        <w:rPr>
          <w:rFonts w:ascii="Book Antiqua" w:hAnsi="Book Antiqua" w:cs="Arial"/>
        </w:rPr>
        <w:t>set out Section 117</w:t>
      </w:r>
      <w:r w:rsidR="00B025B6">
        <w:rPr>
          <w:rFonts w:ascii="Book Antiqua" w:hAnsi="Book Antiqua" w:cs="Arial"/>
        </w:rPr>
        <w:t>B</w:t>
      </w:r>
      <w:r w:rsidR="00E677C2">
        <w:rPr>
          <w:rFonts w:ascii="Book Antiqua" w:hAnsi="Book Antiqua" w:cs="Arial"/>
        </w:rPr>
        <w:t xml:space="preserve"> at (paragraph 8) he did not refer to the substance of this Section when consider</w:t>
      </w:r>
      <w:r w:rsidR="008902CC">
        <w:rPr>
          <w:rFonts w:ascii="Book Antiqua" w:hAnsi="Book Antiqua" w:cs="Arial"/>
        </w:rPr>
        <w:t>ing</w:t>
      </w:r>
      <w:r w:rsidR="00E677C2">
        <w:rPr>
          <w:rFonts w:ascii="Book Antiqua" w:hAnsi="Book Antiqua" w:cs="Arial"/>
        </w:rPr>
        <w:t xml:space="preserve"> the case of </w:t>
      </w:r>
      <w:proofErr w:type="spellStart"/>
      <w:r w:rsidR="00E677C2" w:rsidRPr="00B025B6">
        <w:rPr>
          <w:rFonts w:ascii="Book Antiqua" w:hAnsi="Book Antiqua" w:cs="Arial"/>
          <w:b/>
          <w:u w:val="single"/>
        </w:rPr>
        <w:t>Razgar</w:t>
      </w:r>
      <w:proofErr w:type="spellEnd"/>
      <w:r w:rsidR="00E677C2">
        <w:rPr>
          <w:rFonts w:ascii="Book Antiqua" w:hAnsi="Book Antiqua" w:cs="Arial"/>
        </w:rPr>
        <w:t xml:space="preserve"> on proportionality.</w:t>
      </w:r>
    </w:p>
    <w:p w:rsidR="00E677C2" w:rsidRDefault="00E677C2" w:rsidP="00D33B16">
      <w:pPr>
        <w:numPr>
          <w:ilvl w:val="0"/>
          <w:numId w:val="3"/>
        </w:numPr>
        <w:spacing w:before="240"/>
        <w:jc w:val="both"/>
        <w:rPr>
          <w:rFonts w:ascii="Book Antiqua" w:hAnsi="Book Antiqua" w:cs="Arial"/>
        </w:rPr>
      </w:pPr>
      <w:r>
        <w:rPr>
          <w:rFonts w:ascii="Book Antiqua" w:hAnsi="Book Antiqua" w:cs="Arial"/>
        </w:rPr>
        <w:t>On 22</w:t>
      </w:r>
      <w:r w:rsidRPr="00E677C2">
        <w:rPr>
          <w:rFonts w:ascii="Book Antiqua" w:hAnsi="Book Antiqua" w:cs="Arial"/>
          <w:vertAlign w:val="superscript"/>
        </w:rPr>
        <w:t>nd</w:t>
      </w:r>
      <w:r>
        <w:rPr>
          <w:rFonts w:ascii="Book Antiqua" w:hAnsi="Book Antiqua" w:cs="Arial"/>
        </w:rPr>
        <w:t xml:space="preserve"> November 2017 permission to appeal was granted.</w:t>
      </w:r>
    </w:p>
    <w:p w:rsidR="00E677C2" w:rsidRDefault="00E677C2" w:rsidP="00D33B16">
      <w:pPr>
        <w:numPr>
          <w:ilvl w:val="0"/>
          <w:numId w:val="3"/>
        </w:numPr>
        <w:spacing w:before="240"/>
        <w:jc w:val="both"/>
        <w:rPr>
          <w:rFonts w:ascii="Book Antiqua" w:hAnsi="Book Antiqua" w:cs="Arial"/>
        </w:rPr>
      </w:pPr>
      <w:r>
        <w:rPr>
          <w:rFonts w:ascii="Book Antiqua" w:hAnsi="Book Antiqua" w:cs="Arial"/>
        </w:rPr>
        <w:t xml:space="preserve">On </w:t>
      </w:r>
      <w:r w:rsidR="004047BA">
        <w:rPr>
          <w:rFonts w:ascii="Book Antiqua" w:hAnsi="Book Antiqua" w:cs="Arial"/>
        </w:rPr>
        <w:t>8</w:t>
      </w:r>
      <w:r w:rsidR="004047BA" w:rsidRPr="004047BA">
        <w:rPr>
          <w:rFonts w:ascii="Book Antiqua" w:hAnsi="Book Antiqua" w:cs="Arial"/>
          <w:vertAlign w:val="superscript"/>
        </w:rPr>
        <w:t>th</w:t>
      </w:r>
      <w:r w:rsidR="004047BA">
        <w:rPr>
          <w:rFonts w:ascii="Book Antiqua" w:hAnsi="Book Antiqua" w:cs="Arial"/>
        </w:rPr>
        <w:t xml:space="preserve"> </w:t>
      </w:r>
      <w:r>
        <w:rPr>
          <w:rFonts w:ascii="Book Antiqua" w:hAnsi="Book Antiqua" w:cs="Arial"/>
        </w:rPr>
        <w:t xml:space="preserve">January 2018, </w:t>
      </w:r>
      <w:r w:rsidR="00B025B6">
        <w:rPr>
          <w:rFonts w:ascii="Book Antiqua" w:hAnsi="Book Antiqua" w:cs="Arial"/>
        </w:rPr>
        <w:t xml:space="preserve">a Rule 24 </w:t>
      </w:r>
      <w:r>
        <w:rPr>
          <w:rFonts w:ascii="Book Antiqua" w:hAnsi="Book Antiqua" w:cs="Arial"/>
        </w:rPr>
        <w:t>response was entered by the Appellant.</w:t>
      </w:r>
    </w:p>
    <w:p w:rsidR="00E677C2" w:rsidRPr="00E677C2" w:rsidRDefault="00E677C2" w:rsidP="007206B8">
      <w:pPr>
        <w:spacing w:before="240"/>
        <w:jc w:val="both"/>
        <w:rPr>
          <w:rFonts w:ascii="Book Antiqua" w:hAnsi="Book Antiqua" w:cs="Arial"/>
        </w:rPr>
      </w:pPr>
      <w:r>
        <w:rPr>
          <w:rFonts w:ascii="Book Antiqua" w:hAnsi="Book Antiqua" w:cs="Arial"/>
          <w:b/>
          <w:u w:val="single"/>
        </w:rPr>
        <w:t>Submissions</w:t>
      </w:r>
    </w:p>
    <w:p w:rsidR="0092708B" w:rsidRDefault="00E677C2" w:rsidP="00D33B16">
      <w:pPr>
        <w:numPr>
          <w:ilvl w:val="0"/>
          <w:numId w:val="3"/>
        </w:numPr>
        <w:spacing w:before="240"/>
        <w:jc w:val="both"/>
        <w:rPr>
          <w:rFonts w:ascii="Book Antiqua" w:hAnsi="Book Antiqua" w:cs="Arial"/>
        </w:rPr>
      </w:pPr>
      <w:r>
        <w:rPr>
          <w:rFonts w:ascii="Book Antiqua" w:hAnsi="Book Antiqua" w:cs="Arial"/>
        </w:rPr>
        <w:t>At the hearing before</w:t>
      </w:r>
      <w:r w:rsidR="004047BA">
        <w:rPr>
          <w:rFonts w:ascii="Book Antiqua" w:hAnsi="Book Antiqua" w:cs="Arial"/>
        </w:rPr>
        <w:t xml:space="preserve"> me </w:t>
      </w:r>
      <w:r>
        <w:rPr>
          <w:rFonts w:ascii="Book Antiqua" w:hAnsi="Book Antiqua" w:cs="Arial"/>
        </w:rPr>
        <w:t>on 16</w:t>
      </w:r>
      <w:r w:rsidRPr="00E677C2">
        <w:rPr>
          <w:rFonts w:ascii="Book Antiqua" w:hAnsi="Book Antiqua" w:cs="Arial"/>
          <w:vertAlign w:val="superscript"/>
        </w:rPr>
        <w:t>th</w:t>
      </w:r>
      <w:r>
        <w:rPr>
          <w:rFonts w:ascii="Book Antiqua" w:hAnsi="Book Antiqua" w:cs="Arial"/>
        </w:rPr>
        <w:t xml:space="preserve"> March 2018, the Appellant was not in attendance, and neither was any legal representation available on her behalf, because the Tribunal had been earlier informed by way of a letter from the Appellant’s solicitors dated 15</w:t>
      </w:r>
      <w:r w:rsidRPr="00E677C2">
        <w:rPr>
          <w:rFonts w:ascii="Book Antiqua" w:hAnsi="Book Antiqua" w:cs="Arial"/>
          <w:vertAlign w:val="superscript"/>
        </w:rPr>
        <w:t>th</w:t>
      </w:r>
      <w:r>
        <w:rPr>
          <w:rFonts w:ascii="Book Antiqua" w:hAnsi="Book Antiqua" w:cs="Arial"/>
        </w:rPr>
        <w:t xml:space="preserve"> March 2018, that they were under no instructions to attend the hearing and that the </w:t>
      </w:r>
      <w:r>
        <w:rPr>
          <w:rFonts w:ascii="Book Antiqua" w:hAnsi="Book Antiqua" w:cs="Arial"/>
        </w:rPr>
        <w:lastRenderedPageBreak/>
        <w:t xml:space="preserve">Appellant was now pregnant and due to give birth in August 2018 </w:t>
      </w:r>
      <w:r w:rsidR="00580C2B">
        <w:rPr>
          <w:rFonts w:ascii="Book Antiqua" w:hAnsi="Book Antiqua" w:cs="Arial"/>
        </w:rPr>
        <w:t xml:space="preserve">(which was five months away from now).  </w:t>
      </w:r>
    </w:p>
    <w:p w:rsidR="00E677C2" w:rsidRDefault="00E677C2" w:rsidP="00D33B16">
      <w:pPr>
        <w:numPr>
          <w:ilvl w:val="0"/>
          <w:numId w:val="3"/>
        </w:numPr>
        <w:spacing w:before="240"/>
        <w:jc w:val="both"/>
        <w:rPr>
          <w:rFonts w:ascii="Book Antiqua" w:hAnsi="Book Antiqua" w:cs="Arial"/>
        </w:rPr>
      </w:pPr>
      <w:r>
        <w:rPr>
          <w:rFonts w:ascii="Book Antiqua" w:hAnsi="Book Antiqua" w:cs="Arial"/>
        </w:rPr>
        <w:t xml:space="preserve">For his part Mr </w:t>
      </w:r>
      <w:proofErr w:type="spellStart"/>
      <w:r w:rsidR="005B6D52">
        <w:rPr>
          <w:rFonts w:ascii="Book Antiqua" w:hAnsi="Book Antiqua" w:cs="Arial"/>
        </w:rPr>
        <w:t>Mc</w:t>
      </w:r>
      <w:r w:rsidR="00B025B6">
        <w:rPr>
          <w:rFonts w:ascii="Book Antiqua" w:hAnsi="Book Antiqua" w:cs="Arial"/>
        </w:rPr>
        <w:t>Veety</w:t>
      </w:r>
      <w:proofErr w:type="spellEnd"/>
      <w:r w:rsidR="00B025B6">
        <w:rPr>
          <w:rFonts w:ascii="Book Antiqua" w:hAnsi="Book Antiqua" w:cs="Arial"/>
        </w:rPr>
        <w:t xml:space="preserve"> </w:t>
      </w:r>
      <w:r>
        <w:rPr>
          <w:rFonts w:ascii="Book Antiqua" w:hAnsi="Book Antiqua" w:cs="Arial"/>
        </w:rPr>
        <w:t xml:space="preserve">relied upon the grounds of application. </w:t>
      </w:r>
      <w:r w:rsidR="00580C2B">
        <w:rPr>
          <w:rFonts w:ascii="Book Antiqua" w:hAnsi="Book Antiqua" w:cs="Arial"/>
        </w:rPr>
        <w:t xml:space="preserve"> </w:t>
      </w:r>
      <w:r>
        <w:rPr>
          <w:rFonts w:ascii="Book Antiqua" w:hAnsi="Book Antiqua" w:cs="Arial"/>
        </w:rPr>
        <w:t xml:space="preserve">He submitted that the judge was quite clear </w:t>
      </w:r>
      <w:r w:rsidR="00B025B6">
        <w:rPr>
          <w:rFonts w:ascii="Book Antiqua" w:hAnsi="Book Antiqua" w:cs="Arial"/>
        </w:rPr>
        <w:t>(</w:t>
      </w:r>
      <w:r>
        <w:rPr>
          <w:rFonts w:ascii="Book Antiqua" w:hAnsi="Book Antiqua" w:cs="Arial"/>
        </w:rPr>
        <w:t>at paragraph 35) that there were “</w:t>
      </w:r>
      <w:r w:rsidRPr="007206B8">
        <w:rPr>
          <w:rFonts w:ascii="Book Antiqua" w:hAnsi="Book Antiqua" w:cs="Arial"/>
        </w:rPr>
        <w:t>no insurmountable obstacles</w:t>
      </w:r>
      <w:r>
        <w:rPr>
          <w:rFonts w:ascii="Book Antiqua" w:hAnsi="Book Antiqua" w:cs="Arial"/>
          <w:i/>
        </w:rPr>
        <w:t>”</w:t>
      </w:r>
      <w:r>
        <w:rPr>
          <w:rFonts w:ascii="Book Antiqua" w:hAnsi="Book Antiqua" w:cs="Arial"/>
        </w:rPr>
        <w:t xml:space="preserve"> preventing the Appellant and her husband from returning back to Afghanistan.  This was a case where </w:t>
      </w:r>
      <w:r w:rsidR="00C21564">
        <w:rPr>
          <w:rFonts w:ascii="Book Antiqua" w:hAnsi="Book Antiqua" w:cs="Arial"/>
        </w:rPr>
        <w:t>the Appellant could not demonstrate that her Sponsor husband could meet the financial threshold requirement of £</w:t>
      </w:r>
      <w:r w:rsidR="00A464F6">
        <w:rPr>
          <w:rFonts w:ascii="Book Antiqua" w:hAnsi="Book Antiqua" w:cs="Arial"/>
        </w:rPr>
        <w:t>18</w:t>
      </w:r>
      <w:r w:rsidR="00C21564">
        <w:rPr>
          <w:rFonts w:ascii="Book Antiqua" w:hAnsi="Book Antiqua" w:cs="Arial"/>
        </w:rPr>
        <w:t>,600 in earnings.  The question now was whether it was reasonable to expect the Appellant to return to Afghanistan.</w:t>
      </w:r>
    </w:p>
    <w:p w:rsidR="00C21564" w:rsidRPr="00421E54" w:rsidRDefault="00421E54" w:rsidP="005B6D52">
      <w:pPr>
        <w:spacing w:before="240"/>
        <w:jc w:val="both"/>
        <w:rPr>
          <w:rFonts w:ascii="Book Antiqua" w:hAnsi="Book Antiqua" w:cs="Arial"/>
        </w:rPr>
      </w:pPr>
      <w:r>
        <w:rPr>
          <w:rFonts w:ascii="Book Antiqua" w:hAnsi="Book Antiqua" w:cs="Arial"/>
          <w:b/>
          <w:u w:val="single"/>
        </w:rPr>
        <w:t>No Error of Law</w:t>
      </w:r>
    </w:p>
    <w:p w:rsidR="0092708B" w:rsidRDefault="00421E54"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w:t>
      </w:r>
      <w:r w:rsidR="00A464F6">
        <w:rPr>
          <w:rFonts w:ascii="Book Antiqua" w:hAnsi="Book Antiqua" w:cs="Arial"/>
        </w:rPr>
        <w:t>did</w:t>
      </w:r>
      <w:r>
        <w:rPr>
          <w:rFonts w:ascii="Book Antiqua" w:hAnsi="Book Antiqua" w:cs="Arial"/>
        </w:rPr>
        <w:t xml:space="preserve"> not involve </w:t>
      </w:r>
      <w:r w:rsidR="001F3DAE">
        <w:rPr>
          <w:rFonts w:ascii="Book Antiqua" w:hAnsi="Book Antiqua" w:cs="Arial"/>
        </w:rPr>
        <w:t xml:space="preserve">the making of an error on </w:t>
      </w:r>
      <w:r w:rsidR="00A464F6">
        <w:rPr>
          <w:rFonts w:ascii="Book Antiqua" w:hAnsi="Book Antiqua" w:cs="Arial"/>
        </w:rPr>
        <w:t xml:space="preserve">a </w:t>
      </w:r>
      <w:r w:rsidR="001F3DAE">
        <w:rPr>
          <w:rFonts w:ascii="Book Antiqua" w:hAnsi="Book Antiqua" w:cs="Arial"/>
        </w:rPr>
        <w:t>point of law (see Section 12</w:t>
      </w:r>
      <w:r w:rsidR="00A464F6">
        <w:rPr>
          <w:rFonts w:ascii="Book Antiqua" w:hAnsi="Book Antiqua" w:cs="Arial"/>
        </w:rPr>
        <w:t>(</w:t>
      </w:r>
      <w:r w:rsidR="001F3DAE">
        <w:rPr>
          <w:rFonts w:ascii="Book Antiqua" w:hAnsi="Book Antiqua" w:cs="Arial"/>
        </w:rPr>
        <w:t xml:space="preserve">1) of TCEA 2007) such that I should set aside the decision and re-make the decision.  My reasons are as follows.  </w:t>
      </w:r>
    </w:p>
    <w:p w:rsidR="0092708B" w:rsidRDefault="001F3DAE" w:rsidP="00D33B16">
      <w:pPr>
        <w:numPr>
          <w:ilvl w:val="0"/>
          <w:numId w:val="3"/>
        </w:numPr>
        <w:spacing w:before="240"/>
        <w:jc w:val="both"/>
        <w:rPr>
          <w:rFonts w:ascii="Book Antiqua" w:hAnsi="Book Antiqua" w:cs="Arial"/>
        </w:rPr>
      </w:pPr>
      <w:r>
        <w:rPr>
          <w:rFonts w:ascii="Book Antiqua" w:hAnsi="Book Antiqua" w:cs="Arial"/>
        </w:rPr>
        <w:t xml:space="preserve">This is a case where the Appellant’s husband, Mr </w:t>
      </w:r>
      <w:proofErr w:type="spellStart"/>
      <w:r>
        <w:rPr>
          <w:rFonts w:ascii="Book Antiqua" w:hAnsi="Book Antiqua" w:cs="Arial"/>
        </w:rPr>
        <w:t>Amanull</w:t>
      </w:r>
      <w:r w:rsidR="008C7382">
        <w:rPr>
          <w:rFonts w:ascii="Book Antiqua" w:hAnsi="Book Antiqua" w:cs="Arial"/>
        </w:rPr>
        <w:t>ah</w:t>
      </w:r>
      <w:proofErr w:type="spellEnd"/>
      <w:r>
        <w:rPr>
          <w:rFonts w:ascii="Book Antiqua" w:hAnsi="Book Antiqua" w:cs="Arial"/>
        </w:rPr>
        <w:t xml:space="preserve"> </w:t>
      </w:r>
      <w:r w:rsidR="00E65C13">
        <w:rPr>
          <w:rFonts w:ascii="Book Antiqua" w:hAnsi="Book Antiqua" w:cs="Arial"/>
        </w:rPr>
        <w:t>[</w:t>
      </w:r>
      <w:r>
        <w:rPr>
          <w:rFonts w:ascii="Book Antiqua" w:hAnsi="Book Antiqua" w:cs="Arial"/>
        </w:rPr>
        <w:t>B</w:t>
      </w:r>
      <w:r w:rsidR="00E65C13">
        <w:rPr>
          <w:rFonts w:ascii="Book Antiqua" w:hAnsi="Book Antiqua" w:cs="Arial"/>
        </w:rPr>
        <w:t>]</w:t>
      </w:r>
      <w:r>
        <w:rPr>
          <w:rFonts w:ascii="Book Antiqua" w:hAnsi="Book Antiqua" w:cs="Arial"/>
        </w:rPr>
        <w:t xml:space="preserve">, had come to the UK from Afghanistan as an asylum seeker.  He was eventually granted a ILR, after his case had been put into the </w:t>
      </w:r>
      <w:r w:rsidR="00A464F6">
        <w:rPr>
          <w:rFonts w:ascii="Book Antiqua" w:hAnsi="Book Antiqua" w:cs="Arial"/>
        </w:rPr>
        <w:t>l</w:t>
      </w:r>
      <w:r>
        <w:rPr>
          <w:rFonts w:ascii="Book Antiqua" w:hAnsi="Book Antiqua" w:cs="Arial"/>
        </w:rPr>
        <w:t xml:space="preserve">egacy system which is known for its protracted delays, and has now acquired British citizenship.  The suggestion that he could return to Afghanistan in his circumstances, given his background, is fanciful.  </w:t>
      </w:r>
    </w:p>
    <w:p w:rsidR="0092708B" w:rsidRDefault="001F3DAE" w:rsidP="00D33B16">
      <w:pPr>
        <w:numPr>
          <w:ilvl w:val="0"/>
          <w:numId w:val="3"/>
        </w:numPr>
        <w:spacing w:before="240"/>
        <w:jc w:val="both"/>
        <w:rPr>
          <w:rFonts w:ascii="Book Antiqua" w:hAnsi="Book Antiqua" w:cs="Arial"/>
        </w:rPr>
      </w:pPr>
      <w:r>
        <w:rPr>
          <w:rFonts w:ascii="Book Antiqua" w:hAnsi="Book Antiqua" w:cs="Arial"/>
        </w:rPr>
        <w:t>Second, the judge properly found that there were “</w:t>
      </w:r>
      <w:r w:rsidRPr="008F39BF">
        <w:rPr>
          <w:rFonts w:ascii="Book Antiqua" w:hAnsi="Book Antiqua" w:cs="Arial"/>
        </w:rPr>
        <w:t>no insurmountable obstacles</w:t>
      </w:r>
      <w:r>
        <w:rPr>
          <w:rFonts w:ascii="Book Antiqua" w:hAnsi="Book Antiqua" w:cs="Arial"/>
          <w:i/>
        </w:rPr>
        <w:t>”</w:t>
      </w:r>
      <w:r>
        <w:rPr>
          <w:rFonts w:ascii="Book Antiqua" w:hAnsi="Book Antiqua" w:cs="Arial"/>
        </w:rPr>
        <w:t xml:space="preserve"> but was equally entitled to take into account the fact that the Appellant was undergoing fertility treatment in this country, and was serious about conceiving a child, which she has now done, fortunately for her, and in applying Article 8, it was entirely proper for the judge to take all these matters into account, together with the conclusion that, “</w:t>
      </w:r>
      <w:r w:rsidRPr="005A086C">
        <w:rPr>
          <w:rFonts w:ascii="Book Antiqua" w:hAnsi="Book Antiqua" w:cs="Arial"/>
        </w:rPr>
        <w:t>the Appellant’s husband cannot be required to leave the UK as a British citizen</w:t>
      </w:r>
      <w:r w:rsidR="0092708B">
        <w:rPr>
          <w:rFonts w:ascii="Book Antiqua" w:hAnsi="Book Antiqua" w:cs="Arial"/>
        </w:rPr>
        <w:t>” because this is</w:t>
      </w:r>
      <w:r w:rsidRPr="005A086C">
        <w:rPr>
          <w:rFonts w:ascii="Book Antiqua" w:hAnsi="Book Antiqua" w:cs="Arial"/>
        </w:rPr>
        <w:t xml:space="preserve"> an attempt</w:t>
      </w:r>
      <w:r w:rsidR="0092708B">
        <w:rPr>
          <w:rFonts w:ascii="Book Antiqua" w:hAnsi="Book Antiqua" w:cs="Arial"/>
        </w:rPr>
        <w:t xml:space="preserve"> to </w:t>
      </w:r>
      <w:r w:rsidRPr="005A086C">
        <w:rPr>
          <w:rFonts w:ascii="Book Antiqua" w:hAnsi="Book Antiqua" w:cs="Arial"/>
        </w:rPr>
        <w:t xml:space="preserve"> </w:t>
      </w:r>
      <w:r w:rsidR="0092708B">
        <w:rPr>
          <w:rFonts w:ascii="Book Antiqua" w:hAnsi="Book Antiqua" w:cs="Arial"/>
        </w:rPr>
        <w:t>“</w:t>
      </w:r>
      <w:r w:rsidRPr="005A086C">
        <w:rPr>
          <w:rFonts w:ascii="Book Antiqua" w:hAnsi="Book Antiqua" w:cs="Arial"/>
        </w:rPr>
        <w:t>interfere with the course of the treatment the Appellant is receiving now</w:t>
      </w:r>
      <w:r>
        <w:rPr>
          <w:rFonts w:ascii="Book Antiqua" w:hAnsi="Book Antiqua" w:cs="Arial"/>
        </w:rPr>
        <w:t>” (paragraph 55)</w:t>
      </w:r>
      <w:r w:rsidR="00C94236">
        <w:rPr>
          <w:rFonts w:ascii="Book Antiqua" w:hAnsi="Book Antiqua" w:cs="Arial"/>
        </w:rPr>
        <w:t xml:space="preserve">.  There is nothing irrational about this conclusion.  </w:t>
      </w:r>
    </w:p>
    <w:p w:rsidR="0092708B" w:rsidRDefault="00C94236" w:rsidP="00D33B16">
      <w:pPr>
        <w:numPr>
          <w:ilvl w:val="0"/>
          <w:numId w:val="3"/>
        </w:numPr>
        <w:spacing w:before="240"/>
        <w:jc w:val="both"/>
        <w:rPr>
          <w:rFonts w:ascii="Book Antiqua" w:hAnsi="Book Antiqua" w:cs="Arial"/>
        </w:rPr>
      </w:pPr>
      <w:r>
        <w:rPr>
          <w:rFonts w:ascii="Book Antiqua" w:hAnsi="Book Antiqua" w:cs="Arial"/>
        </w:rPr>
        <w:t xml:space="preserve">Ultimately, </w:t>
      </w:r>
      <w:r w:rsidR="00A459AF">
        <w:rPr>
          <w:rFonts w:ascii="Book Antiqua" w:hAnsi="Book Antiqua" w:cs="Arial"/>
        </w:rPr>
        <w:t>insofar as the judge was considering proportionality in relation to Article 8, this was a relevant fact, just as in the same</w:t>
      </w:r>
      <w:r w:rsidR="005A086C">
        <w:rPr>
          <w:rFonts w:ascii="Book Antiqua" w:hAnsi="Book Antiqua" w:cs="Arial"/>
        </w:rPr>
        <w:t xml:space="preserve"> way</w:t>
      </w:r>
      <w:r w:rsidR="00A459AF">
        <w:rPr>
          <w:rFonts w:ascii="Book Antiqua" w:hAnsi="Book Antiqua" w:cs="Arial"/>
        </w:rPr>
        <w:t>, it was relevant for her to state that, “</w:t>
      </w:r>
      <w:r w:rsidR="00A459AF" w:rsidRPr="005A086C">
        <w:rPr>
          <w:rFonts w:ascii="Book Antiqua" w:hAnsi="Book Antiqua" w:cs="Arial"/>
        </w:rPr>
        <w:t>the public interest considerations in Section 117 were applicable” but that, “in applying a balancing exercise, I find the facts underpinn</w:t>
      </w:r>
      <w:r w:rsidR="005A086C" w:rsidRPr="005A086C">
        <w:rPr>
          <w:rFonts w:ascii="Book Antiqua" w:hAnsi="Book Antiqua" w:cs="Arial"/>
        </w:rPr>
        <w:t>ing the Appellant’s and husband’s</w:t>
      </w:r>
      <w:r w:rsidR="00A459AF" w:rsidRPr="005A086C">
        <w:rPr>
          <w:rFonts w:ascii="Book Antiqua" w:hAnsi="Book Antiqua" w:cs="Arial"/>
        </w:rPr>
        <w:t xml:space="preserve"> family life, </w:t>
      </w:r>
      <w:r w:rsidR="005A086C" w:rsidRPr="005A086C">
        <w:rPr>
          <w:rFonts w:ascii="Book Antiqua" w:hAnsi="Book Antiqua" w:cs="Arial"/>
        </w:rPr>
        <w:t xml:space="preserve">taken </w:t>
      </w:r>
      <w:r w:rsidR="00A459AF" w:rsidRPr="005A086C">
        <w:rPr>
          <w:rFonts w:ascii="Book Antiqua" w:hAnsi="Book Antiqua" w:cs="Arial"/>
        </w:rPr>
        <w:t xml:space="preserve">singularly and </w:t>
      </w:r>
      <w:r w:rsidR="005B6D52" w:rsidRPr="005A086C">
        <w:rPr>
          <w:rFonts w:ascii="Book Antiqua" w:hAnsi="Book Antiqua" w:cs="Arial"/>
        </w:rPr>
        <w:t>cumulatively</w:t>
      </w:r>
      <w:r w:rsidR="005A086C" w:rsidRPr="005A086C">
        <w:rPr>
          <w:rFonts w:ascii="Book Antiqua" w:hAnsi="Book Antiqua" w:cs="Arial"/>
        </w:rPr>
        <w:t xml:space="preserve"> does outweigh the legitimate aim </w:t>
      </w:r>
      <w:r w:rsidR="00A459AF" w:rsidRPr="005A086C">
        <w:rPr>
          <w:rFonts w:ascii="Book Antiqua" w:hAnsi="Book Antiqua" w:cs="Arial"/>
        </w:rPr>
        <w:t>for the purpose of immigration control</w:t>
      </w:r>
      <w:r w:rsidR="005A086C" w:rsidRPr="005B6D52">
        <w:rPr>
          <w:rFonts w:ascii="Book Antiqua" w:hAnsi="Book Antiqua" w:cs="Arial"/>
        </w:rPr>
        <w:t xml:space="preserve">” </w:t>
      </w:r>
      <w:r w:rsidR="00A459AF" w:rsidRPr="005B6D52">
        <w:rPr>
          <w:rFonts w:ascii="Book Antiqua" w:hAnsi="Book Antiqua" w:cs="Arial"/>
        </w:rPr>
        <w:t>(</w:t>
      </w:r>
      <w:r w:rsidR="00A459AF" w:rsidRPr="005A086C">
        <w:rPr>
          <w:rFonts w:ascii="Book Antiqua" w:hAnsi="Book Antiqua" w:cs="Arial"/>
        </w:rPr>
        <w:t xml:space="preserve">paragraph </w:t>
      </w:r>
      <w:r w:rsidR="00A459AF" w:rsidRPr="005B6D52">
        <w:rPr>
          <w:rFonts w:ascii="Book Antiqua" w:hAnsi="Book Antiqua" w:cs="Arial"/>
        </w:rPr>
        <w:t xml:space="preserve">35).  </w:t>
      </w:r>
      <w:r w:rsidR="00A459AF">
        <w:rPr>
          <w:rFonts w:ascii="Book Antiqua" w:hAnsi="Book Antiqua" w:cs="Arial"/>
        </w:rPr>
        <w:t xml:space="preserve">It is not the case that the judge has overlooked the public interest requirement in Section 117.  </w:t>
      </w:r>
    </w:p>
    <w:p w:rsidR="0092708B" w:rsidRDefault="00A459AF" w:rsidP="00D33B16">
      <w:pPr>
        <w:numPr>
          <w:ilvl w:val="0"/>
          <w:numId w:val="3"/>
        </w:numPr>
        <w:spacing w:before="240"/>
        <w:jc w:val="both"/>
        <w:rPr>
          <w:rFonts w:ascii="Book Antiqua" w:hAnsi="Book Antiqua" w:cs="Arial"/>
        </w:rPr>
      </w:pPr>
      <w:r>
        <w:rPr>
          <w:rFonts w:ascii="Book Antiqua" w:hAnsi="Book Antiqua" w:cs="Arial"/>
        </w:rPr>
        <w:t xml:space="preserve">It is not the case that she has undertaken the balancing exercise in any rational manner, </w:t>
      </w:r>
      <w:r w:rsidR="00A24BA5">
        <w:rPr>
          <w:rFonts w:ascii="Book Antiqua" w:hAnsi="Book Antiqua" w:cs="Arial"/>
        </w:rPr>
        <w:t xml:space="preserve">not taking into account matters that ought to have been taken into account, and giving undue weight to matters that she did take into account.  </w:t>
      </w:r>
    </w:p>
    <w:p w:rsidR="004E145C" w:rsidRDefault="00A24BA5" w:rsidP="00D33B16">
      <w:pPr>
        <w:numPr>
          <w:ilvl w:val="0"/>
          <w:numId w:val="3"/>
        </w:numPr>
        <w:spacing w:before="240"/>
        <w:jc w:val="both"/>
        <w:rPr>
          <w:rFonts w:ascii="Book Antiqua" w:hAnsi="Book Antiqua" w:cs="Arial"/>
        </w:rPr>
      </w:pPr>
      <w:r>
        <w:rPr>
          <w:rFonts w:ascii="Book Antiqua" w:hAnsi="Book Antiqua" w:cs="Arial"/>
        </w:rPr>
        <w:t xml:space="preserve">There was </w:t>
      </w:r>
      <w:r w:rsidR="005A086C">
        <w:rPr>
          <w:rFonts w:ascii="Book Antiqua" w:hAnsi="Book Antiqua" w:cs="Arial"/>
        </w:rPr>
        <w:t xml:space="preserve">the </w:t>
      </w:r>
      <w:r>
        <w:rPr>
          <w:rFonts w:ascii="Book Antiqua" w:hAnsi="Book Antiqua" w:cs="Arial"/>
        </w:rPr>
        <w:t>issue as to whether IVF treatment was available in Afghanistan, and the judge accepted the evidence of the Appellant’s husband that, “</w:t>
      </w:r>
      <w:r w:rsidRPr="00797A53">
        <w:rPr>
          <w:rFonts w:ascii="Book Antiqua" w:hAnsi="Book Antiqua" w:cs="Arial"/>
        </w:rPr>
        <w:t>he said no such thing existed there</w:t>
      </w:r>
      <w:r>
        <w:rPr>
          <w:rFonts w:ascii="Book Antiqua" w:hAnsi="Book Antiqua" w:cs="Arial"/>
        </w:rPr>
        <w:t xml:space="preserve">” (paragraph </w:t>
      </w:r>
      <w:r w:rsidR="000D00B5">
        <w:rPr>
          <w:rFonts w:ascii="Book Antiqua" w:hAnsi="Book Antiqua" w:cs="Arial"/>
        </w:rPr>
        <w:t xml:space="preserve">19) and it is no stretch of </w:t>
      </w:r>
      <w:r w:rsidR="004250EB">
        <w:rPr>
          <w:rFonts w:ascii="Book Antiqua" w:hAnsi="Book Antiqua" w:cs="Arial"/>
        </w:rPr>
        <w:t xml:space="preserve">imagination to say that this </w:t>
      </w:r>
      <w:r w:rsidR="004250EB">
        <w:rPr>
          <w:rFonts w:ascii="Book Antiqua" w:hAnsi="Book Antiqua" w:cs="Arial"/>
        </w:rPr>
        <w:lastRenderedPageBreak/>
        <w:t xml:space="preserve">conclusion was entirely </w:t>
      </w:r>
      <w:r w:rsidR="005A086C">
        <w:rPr>
          <w:rFonts w:ascii="Book Antiqua" w:hAnsi="Book Antiqua" w:cs="Arial"/>
        </w:rPr>
        <w:t xml:space="preserve">well-founded </w:t>
      </w:r>
      <w:r w:rsidR="004E145C">
        <w:rPr>
          <w:rFonts w:ascii="Book Antiqua" w:hAnsi="Book Antiqua" w:cs="Arial"/>
        </w:rPr>
        <w:t>in relation to Afghanistan.  Accordingly, there is no error of law.</w:t>
      </w:r>
    </w:p>
    <w:p w:rsidR="004E145C" w:rsidRPr="004E145C" w:rsidRDefault="004E145C" w:rsidP="005A086C">
      <w:pPr>
        <w:spacing w:before="240"/>
        <w:jc w:val="both"/>
        <w:rPr>
          <w:rFonts w:ascii="Book Antiqua" w:hAnsi="Book Antiqua" w:cs="Arial"/>
        </w:rPr>
      </w:pPr>
      <w:r>
        <w:rPr>
          <w:rFonts w:ascii="Book Antiqua" w:hAnsi="Book Antiqua" w:cs="Arial"/>
          <w:b/>
          <w:u w:val="single"/>
        </w:rPr>
        <w:t>Decision</w:t>
      </w:r>
    </w:p>
    <w:p w:rsidR="004218A2" w:rsidRPr="0092708B" w:rsidRDefault="004E145C" w:rsidP="0092708B">
      <w:pPr>
        <w:numPr>
          <w:ilvl w:val="0"/>
          <w:numId w:val="3"/>
        </w:numPr>
        <w:spacing w:before="240"/>
        <w:jc w:val="both"/>
        <w:rPr>
          <w:rFonts w:ascii="Book Antiqua" w:hAnsi="Book Antiqua" w:cs="Arial"/>
        </w:rPr>
      </w:pPr>
      <w:r>
        <w:rPr>
          <w:rFonts w:ascii="Book Antiqua" w:hAnsi="Book Antiqua" w:cs="Arial"/>
        </w:rPr>
        <w:t xml:space="preserve">There is no </w:t>
      </w:r>
      <w:r w:rsidR="005A086C">
        <w:rPr>
          <w:rFonts w:ascii="Book Antiqua" w:hAnsi="Book Antiqua" w:cs="Arial"/>
        </w:rPr>
        <w:t xml:space="preserve">material </w:t>
      </w:r>
      <w:r>
        <w:rPr>
          <w:rFonts w:ascii="Book Antiqua" w:hAnsi="Book Antiqua" w:cs="Arial"/>
        </w:rPr>
        <w:t xml:space="preserve">error of law </w:t>
      </w:r>
      <w:r w:rsidR="005A086C">
        <w:rPr>
          <w:rFonts w:ascii="Book Antiqua" w:hAnsi="Book Antiqua" w:cs="Arial"/>
        </w:rPr>
        <w:t xml:space="preserve">in the original </w:t>
      </w:r>
      <w:r>
        <w:rPr>
          <w:rFonts w:ascii="Book Antiqua" w:hAnsi="Book Antiqua" w:cs="Arial"/>
        </w:rPr>
        <w:t>judge’s decision.  The determination shall stand.</w:t>
      </w:r>
    </w:p>
    <w:p w:rsidR="00421E54" w:rsidRPr="00267F05" w:rsidRDefault="004E145C" w:rsidP="00D33B16">
      <w:pPr>
        <w:numPr>
          <w:ilvl w:val="0"/>
          <w:numId w:val="3"/>
        </w:numPr>
        <w:spacing w:before="240"/>
        <w:jc w:val="both"/>
        <w:rPr>
          <w:rFonts w:ascii="Book Antiqua" w:hAnsi="Book Antiqua" w:cs="Arial"/>
        </w:rPr>
      </w:pPr>
      <w:r>
        <w:rPr>
          <w:rFonts w:ascii="Book Antiqua" w:hAnsi="Book Antiqua" w:cs="Arial"/>
        </w:rPr>
        <w:t xml:space="preserve">No anonymity </w:t>
      </w:r>
      <w:r w:rsidR="005B6D52">
        <w:rPr>
          <w:rFonts w:ascii="Book Antiqua" w:hAnsi="Book Antiqua" w:cs="Arial"/>
        </w:rPr>
        <w:t>direction</w:t>
      </w:r>
      <w:r>
        <w:rPr>
          <w:rFonts w:ascii="Book Antiqua" w:hAnsi="Book Antiqua" w:cs="Arial"/>
        </w:rPr>
        <w:t xml:space="preserve"> is made.</w:t>
      </w:r>
    </w:p>
    <w:p w:rsidR="000369F5" w:rsidRDefault="000369F5" w:rsidP="000369F5">
      <w:pPr>
        <w:tabs>
          <w:tab w:val="left" w:pos="2520"/>
        </w:tabs>
        <w:jc w:val="both"/>
        <w:rPr>
          <w:rFonts w:ascii="Book Antiqua" w:hAnsi="Book Antiqua" w:cs="Arial"/>
        </w:rPr>
      </w:pPr>
    </w:p>
    <w:p w:rsidR="00235202" w:rsidRPr="00F5664C" w:rsidRDefault="00235202"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0D4112" w:rsidP="005340E9">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92708B">
        <w:rPr>
          <w:rFonts w:ascii="Book Antiqua" w:hAnsi="Book Antiqua" w:cs="Arial"/>
        </w:rPr>
        <w:tab/>
      </w:r>
      <w:r w:rsidR="0092708B">
        <w:rPr>
          <w:rFonts w:ascii="Book Antiqua" w:hAnsi="Book Antiqua" w:cs="Arial"/>
        </w:rPr>
        <w:tab/>
      </w:r>
      <w:r w:rsidR="0092708B">
        <w:rPr>
          <w:rFonts w:ascii="Book Antiqua" w:hAnsi="Book Antiqua" w:cs="Arial"/>
        </w:rPr>
        <w:tab/>
      </w:r>
      <w:r w:rsidR="0092708B">
        <w:rPr>
          <w:rFonts w:ascii="Book Antiqua" w:hAnsi="Book Antiqua" w:cs="Arial"/>
        </w:rPr>
        <w:tab/>
        <w:t>14</w:t>
      </w:r>
      <w:r w:rsidR="0092708B" w:rsidRPr="0092708B">
        <w:rPr>
          <w:rFonts w:ascii="Book Antiqua" w:hAnsi="Book Antiqua" w:cs="Arial"/>
          <w:vertAlign w:val="superscript"/>
        </w:rPr>
        <w:t>th</w:t>
      </w:r>
      <w:r w:rsidR="0092708B">
        <w:rPr>
          <w:rFonts w:ascii="Book Antiqua" w:hAnsi="Book Antiqua" w:cs="Arial"/>
        </w:rPr>
        <w:t xml:space="preserve"> May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03D" w:rsidRDefault="00FC403D">
      <w:r>
        <w:separator/>
      </w:r>
    </w:p>
  </w:endnote>
  <w:endnote w:type="continuationSeparator" w:id="0">
    <w:p w:rsidR="00FC403D" w:rsidRDefault="00FC403D">
      <w:r>
        <w:continuationSeparator/>
      </w:r>
    </w:p>
  </w:endnote>
  <w:endnote w:type="continuationNotice" w:id="1">
    <w:p w:rsidR="00FC403D" w:rsidRDefault="00FC40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FA8" w:rsidRPr="00F5664C" w:rsidRDefault="00871FA8"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97209">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FA8" w:rsidRPr="00F5664C" w:rsidRDefault="00871FA8"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03D" w:rsidRDefault="00FC403D">
      <w:r>
        <w:separator/>
      </w:r>
    </w:p>
  </w:footnote>
  <w:footnote w:type="continuationSeparator" w:id="0">
    <w:p w:rsidR="00FC403D" w:rsidRDefault="00FC403D">
      <w:r>
        <w:continuationSeparator/>
      </w:r>
    </w:p>
  </w:footnote>
  <w:footnote w:type="continuationNotice" w:id="1">
    <w:p w:rsidR="00FC403D" w:rsidRDefault="00FC40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FA8" w:rsidRPr="00F5664C" w:rsidRDefault="00871FA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 xml:space="preserve">HU/27208/2016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FA8" w:rsidRPr="00F5664C" w:rsidRDefault="00871FA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F0"/>
    <w:rsid w:val="00000621"/>
    <w:rsid w:val="000036C2"/>
    <w:rsid w:val="00022525"/>
    <w:rsid w:val="00033D3D"/>
    <w:rsid w:val="000369F5"/>
    <w:rsid w:val="00071A7E"/>
    <w:rsid w:val="000746C0"/>
    <w:rsid w:val="00074D1D"/>
    <w:rsid w:val="00092580"/>
    <w:rsid w:val="000927CC"/>
    <w:rsid w:val="000D00B5"/>
    <w:rsid w:val="000D4112"/>
    <w:rsid w:val="000D5D94"/>
    <w:rsid w:val="000E34AA"/>
    <w:rsid w:val="001027B8"/>
    <w:rsid w:val="0011335D"/>
    <w:rsid w:val="001165A7"/>
    <w:rsid w:val="001252B6"/>
    <w:rsid w:val="00151BB7"/>
    <w:rsid w:val="00167D3A"/>
    <w:rsid w:val="001A1E2C"/>
    <w:rsid w:val="001B122A"/>
    <w:rsid w:val="001C2889"/>
    <w:rsid w:val="001C6093"/>
    <w:rsid w:val="001E6CAB"/>
    <w:rsid w:val="001F2716"/>
    <w:rsid w:val="001F3DAE"/>
    <w:rsid w:val="0020133A"/>
    <w:rsid w:val="00207617"/>
    <w:rsid w:val="002116DA"/>
    <w:rsid w:val="00235202"/>
    <w:rsid w:val="00250AF7"/>
    <w:rsid w:val="00267F05"/>
    <w:rsid w:val="00283659"/>
    <w:rsid w:val="00296362"/>
    <w:rsid w:val="002A7BD2"/>
    <w:rsid w:val="002C4E73"/>
    <w:rsid w:val="002D68BF"/>
    <w:rsid w:val="002E10BD"/>
    <w:rsid w:val="002E3F00"/>
    <w:rsid w:val="00324269"/>
    <w:rsid w:val="00336CBF"/>
    <w:rsid w:val="00341014"/>
    <w:rsid w:val="00342854"/>
    <w:rsid w:val="003546C8"/>
    <w:rsid w:val="00361C3E"/>
    <w:rsid w:val="003A7CF2"/>
    <w:rsid w:val="003C3633"/>
    <w:rsid w:val="003C5CE5"/>
    <w:rsid w:val="003D4D86"/>
    <w:rsid w:val="003D5380"/>
    <w:rsid w:val="003E267B"/>
    <w:rsid w:val="003E7CD1"/>
    <w:rsid w:val="00402B9E"/>
    <w:rsid w:val="004047BA"/>
    <w:rsid w:val="004218A2"/>
    <w:rsid w:val="00421E54"/>
    <w:rsid w:val="00423932"/>
    <w:rsid w:val="004249CB"/>
    <w:rsid w:val="004250EB"/>
    <w:rsid w:val="00425B73"/>
    <w:rsid w:val="004276AD"/>
    <w:rsid w:val="0044127D"/>
    <w:rsid w:val="004448DB"/>
    <w:rsid w:val="00445093"/>
    <w:rsid w:val="00446C9A"/>
    <w:rsid w:val="00477193"/>
    <w:rsid w:val="00481EE1"/>
    <w:rsid w:val="004937DC"/>
    <w:rsid w:val="004A1848"/>
    <w:rsid w:val="004D53D5"/>
    <w:rsid w:val="004E145C"/>
    <w:rsid w:val="004F2E90"/>
    <w:rsid w:val="004F50BF"/>
    <w:rsid w:val="00507FEC"/>
    <w:rsid w:val="00510F0E"/>
    <w:rsid w:val="005340E9"/>
    <w:rsid w:val="005479E1"/>
    <w:rsid w:val="005570FD"/>
    <w:rsid w:val="005575EA"/>
    <w:rsid w:val="0056794E"/>
    <w:rsid w:val="0057790C"/>
    <w:rsid w:val="00580C2B"/>
    <w:rsid w:val="0059013A"/>
    <w:rsid w:val="00593795"/>
    <w:rsid w:val="005968F3"/>
    <w:rsid w:val="00597826"/>
    <w:rsid w:val="005A086C"/>
    <w:rsid w:val="005A75FF"/>
    <w:rsid w:val="005B4408"/>
    <w:rsid w:val="005B6D52"/>
    <w:rsid w:val="005B7789"/>
    <w:rsid w:val="005C27F8"/>
    <w:rsid w:val="005E7F8A"/>
    <w:rsid w:val="00600570"/>
    <w:rsid w:val="006219C2"/>
    <w:rsid w:val="0065791C"/>
    <w:rsid w:val="00670D4A"/>
    <w:rsid w:val="00690B8A"/>
    <w:rsid w:val="006A31E2"/>
    <w:rsid w:val="006D1DFA"/>
    <w:rsid w:val="006D45F0"/>
    <w:rsid w:val="006D506B"/>
    <w:rsid w:val="006E3C90"/>
    <w:rsid w:val="006E5332"/>
    <w:rsid w:val="00704B61"/>
    <w:rsid w:val="007206B8"/>
    <w:rsid w:val="00742A8D"/>
    <w:rsid w:val="007552A9"/>
    <w:rsid w:val="00761858"/>
    <w:rsid w:val="00767D59"/>
    <w:rsid w:val="00776E97"/>
    <w:rsid w:val="00780FD7"/>
    <w:rsid w:val="00787626"/>
    <w:rsid w:val="007912AD"/>
    <w:rsid w:val="00797A53"/>
    <w:rsid w:val="007A1F28"/>
    <w:rsid w:val="007A64B9"/>
    <w:rsid w:val="007A759D"/>
    <w:rsid w:val="007B0824"/>
    <w:rsid w:val="007E45F4"/>
    <w:rsid w:val="008303B8"/>
    <w:rsid w:val="00833DCE"/>
    <w:rsid w:val="00842418"/>
    <w:rsid w:val="00847378"/>
    <w:rsid w:val="00860237"/>
    <w:rsid w:val="00863F09"/>
    <w:rsid w:val="00871D34"/>
    <w:rsid w:val="00871FA8"/>
    <w:rsid w:val="008902CC"/>
    <w:rsid w:val="008B270C"/>
    <w:rsid w:val="008C3D3D"/>
    <w:rsid w:val="008C7382"/>
    <w:rsid w:val="008D4131"/>
    <w:rsid w:val="008F1932"/>
    <w:rsid w:val="008F294D"/>
    <w:rsid w:val="008F39BF"/>
    <w:rsid w:val="008F5E87"/>
    <w:rsid w:val="00920C76"/>
    <w:rsid w:val="00921062"/>
    <w:rsid w:val="0092708B"/>
    <w:rsid w:val="0093083E"/>
    <w:rsid w:val="00966ECF"/>
    <w:rsid w:val="009727A3"/>
    <w:rsid w:val="00987774"/>
    <w:rsid w:val="009A11E8"/>
    <w:rsid w:val="009A1820"/>
    <w:rsid w:val="009D684F"/>
    <w:rsid w:val="009E4E62"/>
    <w:rsid w:val="009F5220"/>
    <w:rsid w:val="009F7C4D"/>
    <w:rsid w:val="00A00716"/>
    <w:rsid w:val="00A1273B"/>
    <w:rsid w:val="00A15234"/>
    <w:rsid w:val="00A201AB"/>
    <w:rsid w:val="00A24BA5"/>
    <w:rsid w:val="00A31C8B"/>
    <w:rsid w:val="00A44E24"/>
    <w:rsid w:val="00A459AF"/>
    <w:rsid w:val="00A464F6"/>
    <w:rsid w:val="00A845DC"/>
    <w:rsid w:val="00A97355"/>
    <w:rsid w:val="00A97AEE"/>
    <w:rsid w:val="00AC5CF6"/>
    <w:rsid w:val="00B025B6"/>
    <w:rsid w:val="00B12265"/>
    <w:rsid w:val="00B144FA"/>
    <w:rsid w:val="00B16F58"/>
    <w:rsid w:val="00B2116E"/>
    <w:rsid w:val="00B2272B"/>
    <w:rsid w:val="00B30648"/>
    <w:rsid w:val="00B3524D"/>
    <w:rsid w:val="00B40F69"/>
    <w:rsid w:val="00B46616"/>
    <w:rsid w:val="00B610E3"/>
    <w:rsid w:val="00B61205"/>
    <w:rsid w:val="00B617C4"/>
    <w:rsid w:val="00B626FA"/>
    <w:rsid w:val="00B7040A"/>
    <w:rsid w:val="00B96FA0"/>
    <w:rsid w:val="00B97209"/>
    <w:rsid w:val="00BD2AE1"/>
    <w:rsid w:val="00BD4196"/>
    <w:rsid w:val="00BF20D7"/>
    <w:rsid w:val="00BF22CA"/>
    <w:rsid w:val="00C01616"/>
    <w:rsid w:val="00C21564"/>
    <w:rsid w:val="00C26032"/>
    <w:rsid w:val="00C265B0"/>
    <w:rsid w:val="00C321B5"/>
    <w:rsid w:val="00C345E1"/>
    <w:rsid w:val="00C40EBB"/>
    <w:rsid w:val="00C63894"/>
    <w:rsid w:val="00C94236"/>
    <w:rsid w:val="00C977BA"/>
    <w:rsid w:val="00CA763C"/>
    <w:rsid w:val="00CB2515"/>
    <w:rsid w:val="00CB533A"/>
    <w:rsid w:val="00CB6E35"/>
    <w:rsid w:val="00CD7B39"/>
    <w:rsid w:val="00CE1A46"/>
    <w:rsid w:val="00CF253F"/>
    <w:rsid w:val="00CF56B4"/>
    <w:rsid w:val="00D20F09"/>
    <w:rsid w:val="00D22636"/>
    <w:rsid w:val="00D24B86"/>
    <w:rsid w:val="00D33B16"/>
    <w:rsid w:val="00D40FD9"/>
    <w:rsid w:val="00D53769"/>
    <w:rsid w:val="00D85C13"/>
    <w:rsid w:val="00D912F0"/>
    <w:rsid w:val="00D91BE3"/>
    <w:rsid w:val="00D94AFC"/>
    <w:rsid w:val="00DB0DF8"/>
    <w:rsid w:val="00DB70AE"/>
    <w:rsid w:val="00DB7231"/>
    <w:rsid w:val="00DD4ABC"/>
    <w:rsid w:val="00DD5071"/>
    <w:rsid w:val="00DD5C39"/>
    <w:rsid w:val="00DE26AF"/>
    <w:rsid w:val="00DE7DB7"/>
    <w:rsid w:val="00E00A0A"/>
    <w:rsid w:val="00E07F57"/>
    <w:rsid w:val="00E20872"/>
    <w:rsid w:val="00E50BCE"/>
    <w:rsid w:val="00E61292"/>
    <w:rsid w:val="00E65C13"/>
    <w:rsid w:val="00E677C2"/>
    <w:rsid w:val="00E73253"/>
    <w:rsid w:val="00E76309"/>
    <w:rsid w:val="00E77C4D"/>
    <w:rsid w:val="00E81D01"/>
    <w:rsid w:val="00ED2D16"/>
    <w:rsid w:val="00EE45D8"/>
    <w:rsid w:val="00F004CD"/>
    <w:rsid w:val="00F0069D"/>
    <w:rsid w:val="00F10D45"/>
    <w:rsid w:val="00F22EDA"/>
    <w:rsid w:val="00F3224D"/>
    <w:rsid w:val="00F33E0E"/>
    <w:rsid w:val="00F36B20"/>
    <w:rsid w:val="00F42469"/>
    <w:rsid w:val="00F43E86"/>
    <w:rsid w:val="00F5160D"/>
    <w:rsid w:val="00F5664C"/>
    <w:rsid w:val="00F95545"/>
    <w:rsid w:val="00FA0BC6"/>
    <w:rsid w:val="00FB0045"/>
    <w:rsid w:val="00FB7E80"/>
    <w:rsid w:val="00FC403D"/>
    <w:rsid w:val="00FD487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73E8C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8449</Characters>
  <Application>Microsoft Office Word</Application>
  <DocSecurity>0</DocSecurity>
  <Lines>70</Lines>
  <Paragraphs>20</Paragraphs>
  <ScaleCrop>false</ScaleCrop>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2018-06-06T14:19:00Z</dcterms:created>
  <dcterms:modified xsi:type="dcterms:W3CDTF">2018-06-06T14:19:00Z</dcterms:modified>
</cp:coreProperties>
</file>