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6B4E" w:rsidRDefault="00486B4E" w:rsidP="00F97703">
      <w:pPr>
        <w:jc w:val="center"/>
        <w:rPr>
          <w:rFonts w:ascii="Book Antiqua" w:hAnsi="Book Antiqua" w:cs="Arial"/>
          <w:color w:val="000000"/>
        </w:rPr>
      </w:pPr>
    </w:p>
    <w:p w:rsidR="00F97703" w:rsidRDefault="00F76F2B" w:rsidP="00F97703">
      <w:pPr>
        <w:jc w:val="center"/>
        <w:rPr>
          <w:rFonts w:ascii="Book Antiqua" w:hAnsi="Book Antiqua" w:cs="Arial"/>
          <w:color w:val="000000"/>
        </w:rPr>
      </w:pPr>
      <w:r>
        <w:rPr>
          <w:noProof/>
        </w:rPr>
        <w:drawing>
          <wp:inline distT="0" distB="0" distL="0" distR="0">
            <wp:extent cx="1404000" cy="1065600"/>
            <wp:effectExtent l="0" t="0" r="5715"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8">
                      <a:extLst>
                        <a:ext uri="{28A0092B-C50C-407E-A947-70E740481C1C}">
                          <a14:useLocalDpi xmlns:a14="http://schemas.microsoft.com/office/drawing/2010/main" val="0"/>
                        </a:ext>
                      </a:extLst>
                    </a:blip>
                    <a:srcRect r="81482" b="-7655"/>
                    <a:stretch>
                      <a:fillRect/>
                    </a:stretch>
                  </pic:blipFill>
                  <pic:spPr bwMode="auto">
                    <a:xfrm>
                      <a:off x="0" y="0"/>
                      <a:ext cx="1404000" cy="1065600"/>
                    </a:xfrm>
                    <a:prstGeom prst="rect">
                      <a:avLst/>
                    </a:prstGeom>
                    <a:noFill/>
                    <a:ln>
                      <a:noFill/>
                    </a:ln>
                  </pic:spPr>
                </pic:pic>
              </a:graphicData>
            </a:graphic>
          </wp:inline>
        </w:drawing>
      </w:r>
    </w:p>
    <w:p w:rsidR="00F97703" w:rsidRPr="00F97703" w:rsidRDefault="00611011" w:rsidP="00B467EA">
      <w:pPr>
        <w:tabs>
          <w:tab w:val="right" w:pos="9720"/>
        </w:tabs>
        <w:ind w:right="-82"/>
        <w:outlineLvl w:val="0"/>
        <w:rPr>
          <w:rFonts w:ascii="Book Antiqua" w:hAnsi="Book Antiqua" w:cs="Arial"/>
          <w:b/>
          <w:color w:val="000000"/>
        </w:rPr>
      </w:pPr>
      <w:r>
        <w:rPr>
          <w:rFonts w:ascii="Book Antiqua" w:hAnsi="Book Antiqua" w:cs="Arial"/>
          <w:b/>
          <w:color w:val="000000"/>
        </w:rPr>
        <w:t>Upper</w:t>
      </w:r>
      <w:r w:rsidR="00F97703" w:rsidRPr="00F97703">
        <w:rPr>
          <w:rFonts w:ascii="Book Antiqua" w:hAnsi="Book Antiqua" w:cs="Arial"/>
          <w:b/>
          <w:color w:val="000000"/>
        </w:rPr>
        <w:t xml:space="preserve"> Tribunal </w:t>
      </w:r>
    </w:p>
    <w:p w:rsidR="007B0824" w:rsidRPr="00C07680" w:rsidRDefault="00F97703" w:rsidP="00780F86">
      <w:pPr>
        <w:tabs>
          <w:tab w:val="right" w:pos="9720"/>
        </w:tabs>
        <w:ind w:right="-82"/>
        <w:rPr>
          <w:rFonts w:ascii="Book Antiqua" w:hAnsi="Book Antiqua" w:cs="Arial"/>
          <w:b/>
          <w:color w:val="000000"/>
        </w:rPr>
      </w:pPr>
      <w:r w:rsidRPr="00F97703">
        <w:rPr>
          <w:rFonts w:ascii="Book Antiqua" w:hAnsi="Book Antiqua" w:cs="Arial"/>
          <w:b/>
          <w:color w:val="000000"/>
        </w:rPr>
        <w:t xml:space="preserve">(Immigration and Asylum </w:t>
      </w:r>
      <w:proofErr w:type="gramStart"/>
      <w:r w:rsidRPr="00F97703">
        <w:rPr>
          <w:rFonts w:ascii="Book Antiqua" w:hAnsi="Book Antiqua" w:cs="Arial"/>
          <w:b/>
          <w:color w:val="000000"/>
        </w:rPr>
        <w:t>Chamber)</w:t>
      </w:r>
      <w:r w:rsidR="00C07680">
        <w:rPr>
          <w:rFonts w:ascii="Book Antiqua" w:hAnsi="Book Antiqua" w:cs="Arial"/>
          <w:b/>
          <w:color w:val="000000"/>
        </w:rPr>
        <w:t xml:space="preserve">   </w:t>
      </w:r>
      <w:proofErr w:type="gramEnd"/>
      <w:r w:rsidR="00C07680">
        <w:rPr>
          <w:rFonts w:ascii="Book Antiqua" w:hAnsi="Book Antiqua" w:cs="Arial"/>
          <w:b/>
          <w:color w:val="000000"/>
        </w:rPr>
        <w:t xml:space="preserve">                     </w:t>
      </w:r>
      <w:r w:rsidR="00B3524D" w:rsidRPr="00C07680">
        <w:rPr>
          <w:rFonts w:ascii="Book Antiqua" w:hAnsi="Book Antiqua" w:cs="Arial"/>
          <w:b/>
          <w:color w:val="000000"/>
        </w:rPr>
        <w:t>Appeal Number</w:t>
      </w:r>
      <w:r w:rsidR="00D53769" w:rsidRPr="00C07680">
        <w:rPr>
          <w:rFonts w:ascii="Book Antiqua" w:hAnsi="Book Antiqua" w:cs="Arial"/>
          <w:b/>
          <w:color w:val="000000"/>
        </w:rPr>
        <w:t>:</w:t>
      </w:r>
      <w:r w:rsidR="00B3524D" w:rsidRPr="00C07680">
        <w:rPr>
          <w:rFonts w:ascii="Book Antiqua" w:hAnsi="Book Antiqua" w:cs="Arial"/>
          <w:b/>
          <w:color w:val="000000"/>
        </w:rPr>
        <w:t xml:space="preserve"> </w:t>
      </w:r>
      <w:r w:rsidR="00383AD3" w:rsidRPr="00C07680">
        <w:rPr>
          <w:rFonts w:ascii="Book Antiqua" w:hAnsi="Book Antiqua" w:cs="Arial"/>
          <w:b/>
          <w:color w:val="000000"/>
        </w:rPr>
        <w:t>IA/00012/2017</w:t>
      </w:r>
    </w:p>
    <w:p w:rsidR="00C345E1" w:rsidRPr="00F97703" w:rsidRDefault="00C345E1" w:rsidP="00C345E1">
      <w:pPr>
        <w:jc w:val="center"/>
        <w:rPr>
          <w:rFonts w:ascii="Book Antiqua" w:hAnsi="Book Antiqua" w:cs="Arial"/>
          <w:color w:val="000000"/>
        </w:rPr>
      </w:pPr>
    </w:p>
    <w:p w:rsidR="00C345E1" w:rsidRPr="00F97703" w:rsidRDefault="00C345E1" w:rsidP="00B467EA">
      <w:pPr>
        <w:jc w:val="center"/>
        <w:outlineLvl w:val="0"/>
        <w:rPr>
          <w:rFonts w:ascii="Book Antiqua" w:hAnsi="Book Antiqua" w:cs="Arial"/>
          <w:b/>
          <w:color w:val="000000"/>
          <w:u w:val="single"/>
        </w:rPr>
      </w:pPr>
      <w:r w:rsidRPr="00F97703">
        <w:rPr>
          <w:rFonts w:ascii="Book Antiqua" w:hAnsi="Book Antiqua" w:cs="Arial"/>
          <w:b/>
          <w:color w:val="000000"/>
          <w:u w:val="single"/>
        </w:rPr>
        <w:t>THE IMMIGRATION ACTS</w:t>
      </w:r>
    </w:p>
    <w:p w:rsidR="00C345E1" w:rsidRPr="00F97703" w:rsidRDefault="00C345E1" w:rsidP="00C345E1">
      <w:pPr>
        <w:jc w:val="center"/>
        <w:rPr>
          <w:rFonts w:ascii="Book Antiqua" w:hAnsi="Book Antiqua" w:cs="Arial"/>
          <w:b/>
          <w:u w:val="single"/>
        </w:rPr>
      </w:pPr>
    </w:p>
    <w:tbl>
      <w:tblPr>
        <w:tblW w:w="0" w:type="auto"/>
        <w:tblLook w:val="01E0" w:firstRow="1" w:lastRow="1" w:firstColumn="1" w:lastColumn="1" w:noHBand="0" w:noVBand="0"/>
      </w:tblPr>
      <w:tblGrid>
        <w:gridCol w:w="4685"/>
        <w:gridCol w:w="1241"/>
        <w:gridCol w:w="3712"/>
      </w:tblGrid>
      <w:tr w:rsidR="00D22636" w:rsidRPr="005A7AA6" w:rsidTr="00F76F2B">
        <w:tc>
          <w:tcPr>
            <w:tcW w:w="4786" w:type="dxa"/>
            <w:shd w:val="clear" w:color="auto" w:fill="auto"/>
          </w:tcPr>
          <w:p w:rsidR="00D22636" w:rsidRPr="005A7AA6" w:rsidRDefault="00383AD3" w:rsidP="005A7AA6">
            <w:pPr>
              <w:jc w:val="both"/>
              <w:rPr>
                <w:rFonts w:ascii="Book Antiqua" w:hAnsi="Book Antiqua" w:cs="Arial"/>
                <w:b/>
              </w:rPr>
            </w:pPr>
            <w:r>
              <w:rPr>
                <w:rFonts w:ascii="Book Antiqua" w:hAnsi="Book Antiqua" w:cs="Arial"/>
                <w:b/>
              </w:rPr>
              <w:t>Heard at Field House</w:t>
            </w:r>
          </w:p>
        </w:tc>
        <w:tc>
          <w:tcPr>
            <w:tcW w:w="5042" w:type="dxa"/>
            <w:gridSpan w:val="2"/>
            <w:shd w:val="clear" w:color="auto" w:fill="auto"/>
          </w:tcPr>
          <w:p w:rsidR="00D22636" w:rsidRPr="005A7AA6" w:rsidRDefault="00C07680" w:rsidP="005A7AA6">
            <w:pPr>
              <w:jc w:val="both"/>
              <w:rPr>
                <w:rFonts w:ascii="Book Antiqua" w:hAnsi="Book Antiqua" w:cs="Arial"/>
                <w:b/>
                <w:color w:val="000000"/>
              </w:rPr>
            </w:pPr>
            <w:r>
              <w:rPr>
                <w:rFonts w:ascii="Book Antiqua" w:hAnsi="Book Antiqua" w:cs="Arial"/>
                <w:b/>
                <w:color w:val="000000"/>
              </w:rPr>
              <w:t xml:space="preserve">           </w:t>
            </w:r>
            <w:r w:rsidR="00283659" w:rsidRPr="005A7AA6">
              <w:rPr>
                <w:rFonts w:ascii="Book Antiqua" w:hAnsi="Book Antiqua" w:cs="Arial"/>
                <w:b/>
                <w:color w:val="000000"/>
              </w:rPr>
              <w:t>De</w:t>
            </w:r>
            <w:r w:rsidR="00741CFA" w:rsidRPr="005A7AA6">
              <w:rPr>
                <w:rFonts w:ascii="Book Antiqua" w:hAnsi="Book Antiqua" w:cs="Arial"/>
                <w:b/>
                <w:color w:val="000000"/>
              </w:rPr>
              <w:t>cision</w:t>
            </w:r>
            <w:r w:rsidR="00283659" w:rsidRPr="005A7AA6">
              <w:rPr>
                <w:rFonts w:ascii="Book Antiqua" w:hAnsi="Book Antiqua" w:cs="Arial"/>
                <w:b/>
                <w:color w:val="000000"/>
              </w:rPr>
              <w:t xml:space="preserve"> </w:t>
            </w:r>
            <w:r w:rsidR="00AA1BCA">
              <w:rPr>
                <w:rFonts w:ascii="Book Antiqua" w:hAnsi="Book Antiqua" w:cs="Arial"/>
                <w:b/>
                <w:color w:val="000000"/>
              </w:rPr>
              <w:t xml:space="preserve">and Reasons </w:t>
            </w:r>
            <w:r w:rsidR="00283659" w:rsidRPr="005A7AA6">
              <w:rPr>
                <w:rFonts w:ascii="Book Antiqua" w:hAnsi="Book Antiqua" w:cs="Arial"/>
                <w:b/>
                <w:color w:val="000000"/>
              </w:rPr>
              <w:t>Promulgated</w:t>
            </w:r>
          </w:p>
        </w:tc>
      </w:tr>
      <w:tr w:rsidR="00D22636" w:rsidRPr="005A7AA6" w:rsidTr="00F76F2B">
        <w:tc>
          <w:tcPr>
            <w:tcW w:w="4786" w:type="dxa"/>
            <w:shd w:val="clear" w:color="auto" w:fill="auto"/>
          </w:tcPr>
          <w:p w:rsidR="00D22636" w:rsidRPr="005A7AA6" w:rsidRDefault="00D22636" w:rsidP="005A7AA6">
            <w:pPr>
              <w:jc w:val="both"/>
              <w:rPr>
                <w:rFonts w:ascii="Book Antiqua" w:hAnsi="Book Antiqua" w:cs="Arial"/>
                <w:b/>
              </w:rPr>
            </w:pPr>
            <w:r w:rsidRPr="005A7AA6">
              <w:rPr>
                <w:rFonts w:ascii="Book Antiqua" w:hAnsi="Book Antiqua" w:cs="Arial"/>
                <w:b/>
              </w:rPr>
              <w:t xml:space="preserve">On </w:t>
            </w:r>
            <w:r w:rsidR="00383AD3">
              <w:rPr>
                <w:rFonts w:ascii="Book Antiqua" w:hAnsi="Book Antiqua" w:cs="Arial"/>
                <w:b/>
              </w:rPr>
              <w:t>24 April</w:t>
            </w:r>
            <w:r w:rsidR="00F744D4">
              <w:rPr>
                <w:rFonts w:ascii="Book Antiqua" w:hAnsi="Book Antiqua" w:cs="Arial"/>
                <w:b/>
              </w:rPr>
              <w:t xml:space="preserve"> 2018</w:t>
            </w:r>
          </w:p>
        </w:tc>
        <w:tc>
          <w:tcPr>
            <w:tcW w:w="5042" w:type="dxa"/>
            <w:gridSpan w:val="2"/>
            <w:shd w:val="clear" w:color="auto" w:fill="auto"/>
          </w:tcPr>
          <w:p w:rsidR="00D22636" w:rsidRPr="005A7AA6" w:rsidRDefault="00C07680" w:rsidP="005A7AA6">
            <w:pPr>
              <w:jc w:val="both"/>
              <w:rPr>
                <w:rFonts w:ascii="Book Antiqua" w:hAnsi="Book Antiqua" w:cs="Arial"/>
                <w:b/>
              </w:rPr>
            </w:pPr>
            <w:r>
              <w:rPr>
                <w:rFonts w:ascii="Book Antiqua" w:hAnsi="Book Antiqua" w:cs="Arial"/>
                <w:b/>
              </w:rPr>
              <w:t xml:space="preserve">           </w:t>
            </w:r>
            <w:r w:rsidR="00AA1BCA">
              <w:rPr>
                <w:rFonts w:ascii="Book Antiqua" w:hAnsi="Book Antiqua" w:cs="Arial"/>
                <w:b/>
              </w:rPr>
              <w:t xml:space="preserve">On 07 June 2018 </w:t>
            </w:r>
          </w:p>
        </w:tc>
      </w:tr>
      <w:tr w:rsidR="00D22636" w:rsidRPr="005A7AA6" w:rsidTr="00F76F2B">
        <w:tc>
          <w:tcPr>
            <w:tcW w:w="6048" w:type="dxa"/>
            <w:gridSpan w:val="2"/>
            <w:shd w:val="clear" w:color="auto" w:fill="auto"/>
          </w:tcPr>
          <w:p w:rsidR="00D22636" w:rsidRPr="005A7AA6" w:rsidRDefault="00D22636" w:rsidP="005A7AA6">
            <w:pPr>
              <w:jc w:val="both"/>
              <w:rPr>
                <w:rFonts w:ascii="Book Antiqua" w:hAnsi="Book Antiqua" w:cs="Arial"/>
                <w:b/>
              </w:rPr>
            </w:pPr>
          </w:p>
        </w:tc>
        <w:tc>
          <w:tcPr>
            <w:tcW w:w="3780" w:type="dxa"/>
            <w:shd w:val="clear" w:color="auto" w:fill="auto"/>
          </w:tcPr>
          <w:p w:rsidR="00D22636" w:rsidRPr="005A7AA6" w:rsidRDefault="00D22636" w:rsidP="005A7AA6">
            <w:pPr>
              <w:jc w:val="both"/>
              <w:rPr>
                <w:rFonts w:ascii="Book Antiqua" w:hAnsi="Book Antiqua" w:cs="Arial"/>
                <w:b/>
              </w:rPr>
            </w:pPr>
          </w:p>
        </w:tc>
      </w:tr>
    </w:tbl>
    <w:p w:rsidR="00A15234" w:rsidRPr="00F97703" w:rsidRDefault="00A15234" w:rsidP="00A15234">
      <w:pPr>
        <w:jc w:val="center"/>
        <w:rPr>
          <w:rFonts w:ascii="Book Antiqua" w:hAnsi="Book Antiqua" w:cs="Arial"/>
        </w:rPr>
      </w:pPr>
    </w:p>
    <w:p w:rsidR="003C28D8" w:rsidRDefault="003C28D8" w:rsidP="00B467EA">
      <w:pPr>
        <w:jc w:val="center"/>
        <w:outlineLvl w:val="0"/>
        <w:rPr>
          <w:rFonts w:ascii="Book Antiqua" w:hAnsi="Book Antiqua" w:cs="Arial"/>
          <w:b/>
        </w:rPr>
      </w:pPr>
    </w:p>
    <w:p w:rsidR="00A15234" w:rsidRPr="00F97703" w:rsidRDefault="00207617" w:rsidP="00B467EA">
      <w:pPr>
        <w:jc w:val="center"/>
        <w:outlineLvl w:val="0"/>
        <w:rPr>
          <w:rFonts w:ascii="Book Antiqua" w:hAnsi="Book Antiqua" w:cs="Arial"/>
          <w:b/>
        </w:rPr>
      </w:pPr>
      <w:bookmarkStart w:id="0" w:name="_GoBack"/>
      <w:bookmarkEnd w:id="0"/>
      <w:r w:rsidRPr="00F97703">
        <w:rPr>
          <w:rFonts w:ascii="Book Antiqua" w:hAnsi="Book Antiqua" w:cs="Arial"/>
          <w:b/>
        </w:rPr>
        <w:t>Befo</w:t>
      </w:r>
      <w:r w:rsidR="00A15234" w:rsidRPr="00F97703">
        <w:rPr>
          <w:rFonts w:ascii="Book Antiqua" w:hAnsi="Book Antiqua" w:cs="Arial"/>
          <w:b/>
        </w:rPr>
        <w:t>re</w:t>
      </w:r>
    </w:p>
    <w:p w:rsidR="00A15234" w:rsidRPr="00F97703" w:rsidRDefault="00A15234" w:rsidP="00A15234">
      <w:pPr>
        <w:jc w:val="center"/>
        <w:rPr>
          <w:rFonts w:ascii="Book Antiqua" w:hAnsi="Book Antiqua" w:cs="Arial"/>
          <w:b/>
        </w:rPr>
      </w:pPr>
    </w:p>
    <w:p w:rsidR="00BE583B" w:rsidRDefault="00BE583B" w:rsidP="00A15234">
      <w:pPr>
        <w:jc w:val="center"/>
        <w:rPr>
          <w:rFonts w:ascii="Book Antiqua" w:hAnsi="Book Antiqua" w:cs="Arial"/>
          <w:b/>
          <w:color w:val="000000"/>
        </w:rPr>
      </w:pPr>
    </w:p>
    <w:p w:rsidR="001B186A" w:rsidRPr="00F97703" w:rsidRDefault="00553909" w:rsidP="00A15234">
      <w:pPr>
        <w:jc w:val="center"/>
        <w:rPr>
          <w:rFonts w:ascii="Book Antiqua" w:hAnsi="Book Antiqua" w:cs="Arial"/>
          <w:b/>
          <w:color w:val="000000"/>
        </w:rPr>
      </w:pPr>
      <w:r>
        <w:rPr>
          <w:rFonts w:ascii="Book Antiqua" w:hAnsi="Book Antiqua" w:cs="Arial"/>
          <w:b/>
          <w:color w:val="000000"/>
        </w:rPr>
        <w:t>DEPUTY UPPER TRIBUNAL JUDGE FROOM</w:t>
      </w:r>
    </w:p>
    <w:p w:rsidR="001B186A" w:rsidRPr="00F97703" w:rsidRDefault="001B186A" w:rsidP="00A15234">
      <w:pPr>
        <w:jc w:val="center"/>
        <w:rPr>
          <w:rFonts w:ascii="Book Antiqua" w:hAnsi="Book Antiqua" w:cs="Arial"/>
          <w:b/>
          <w:color w:val="000000"/>
        </w:rPr>
      </w:pPr>
    </w:p>
    <w:p w:rsidR="00A845DC" w:rsidRPr="00F97703" w:rsidRDefault="00A845DC" w:rsidP="00B467EA">
      <w:pPr>
        <w:jc w:val="center"/>
        <w:outlineLvl w:val="0"/>
        <w:rPr>
          <w:rFonts w:ascii="Book Antiqua" w:hAnsi="Book Antiqua" w:cs="Arial"/>
          <w:b/>
        </w:rPr>
      </w:pPr>
      <w:r w:rsidRPr="00F97703">
        <w:rPr>
          <w:rFonts w:ascii="Book Antiqua" w:hAnsi="Book Antiqua" w:cs="Arial"/>
          <w:b/>
        </w:rPr>
        <w:t>Between</w:t>
      </w:r>
    </w:p>
    <w:p w:rsidR="00A845DC" w:rsidRDefault="00A845DC" w:rsidP="00A15234">
      <w:pPr>
        <w:jc w:val="center"/>
        <w:rPr>
          <w:rFonts w:ascii="Book Antiqua" w:hAnsi="Book Antiqua" w:cs="Arial"/>
          <w:b/>
        </w:rPr>
      </w:pPr>
    </w:p>
    <w:p w:rsidR="00BE583B" w:rsidRPr="00F97703" w:rsidRDefault="00F744D4" w:rsidP="00BE583B">
      <w:pPr>
        <w:jc w:val="center"/>
        <w:outlineLvl w:val="0"/>
        <w:rPr>
          <w:rFonts w:ascii="Book Antiqua" w:hAnsi="Book Antiqua" w:cs="Arial"/>
          <w:b/>
        </w:rPr>
      </w:pPr>
      <w:r>
        <w:rPr>
          <w:rFonts w:ascii="Book Antiqua" w:hAnsi="Book Antiqua" w:cs="Arial"/>
          <w:b/>
        </w:rPr>
        <w:t>THE SECRETARY OF STATE FOR THE HOME DEPARTMENT</w:t>
      </w:r>
    </w:p>
    <w:p w:rsidR="00704B61" w:rsidRPr="00F97703" w:rsidRDefault="00704B61" w:rsidP="00B467EA">
      <w:pPr>
        <w:jc w:val="right"/>
        <w:outlineLvl w:val="0"/>
        <w:rPr>
          <w:rFonts w:ascii="Book Antiqua" w:hAnsi="Book Antiqua" w:cs="Arial"/>
          <w:u w:val="single"/>
        </w:rPr>
      </w:pPr>
      <w:r w:rsidRPr="00F97703">
        <w:rPr>
          <w:rFonts w:ascii="Book Antiqua" w:hAnsi="Book Antiqua" w:cs="Arial"/>
          <w:u w:val="single"/>
        </w:rPr>
        <w:t>Appellant</w:t>
      </w:r>
    </w:p>
    <w:p w:rsidR="00704B61" w:rsidRPr="00F97703" w:rsidRDefault="00DD5071" w:rsidP="00704B61">
      <w:pPr>
        <w:jc w:val="center"/>
        <w:rPr>
          <w:rFonts w:ascii="Book Antiqua" w:hAnsi="Book Antiqua" w:cs="Arial"/>
          <w:b/>
        </w:rPr>
      </w:pPr>
      <w:r w:rsidRPr="00F97703">
        <w:rPr>
          <w:rFonts w:ascii="Book Antiqua" w:hAnsi="Book Antiqua" w:cs="Arial"/>
          <w:b/>
        </w:rPr>
        <w:t>and</w:t>
      </w:r>
    </w:p>
    <w:p w:rsidR="00BE583B" w:rsidRDefault="00BE583B" w:rsidP="00BE583B">
      <w:pPr>
        <w:jc w:val="center"/>
        <w:rPr>
          <w:rFonts w:ascii="Book Antiqua" w:hAnsi="Book Antiqua" w:cs="Arial"/>
          <w:b/>
        </w:rPr>
      </w:pPr>
    </w:p>
    <w:p w:rsidR="00BE583B" w:rsidRPr="00F97703" w:rsidRDefault="00383AD3" w:rsidP="00BE583B">
      <w:pPr>
        <w:jc w:val="center"/>
        <w:rPr>
          <w:rFonts w:ascii="Book Antiqua" w:hAnsi="Book Antiqua" w:cs="Arial"/>
          <w:b/>
        </w:rPr>
      </w:pPr>
      <w:r>
        <w:rPr>
          <w:rFonts w:ascii="Book Antiqua" w:hAnsi="Book Antiqua" w:cs="Arial"/>
          <w:b/>
        </w:rPr>
        <w:t>MAMIN AHAMMED</w:t>
      </w:r>
    </w:p>
    <w:p w:rsidR="00DD5071" w:rsidRPr="00C07680" w:rsidRDefault="00BE583B" w:rsidP="00BE583B">
      <w:pPr>
        <w:jc w:val="center"/>
        <w:outlineLvl w:val="0"/>
        <w:rPr>
          <w:rFonts w:ascii="Book Antiqua" w:hAnsi="Book Antiqua" w:cs="Arial"/>
          <w:caps/>
        </w:rPr>
      </w:pPr>
      <w:r w:rsidRPr="00C07680">
        <w:rPr>
          <w:rFonts w:ascii="Book Antiqua" w:hAnsi="Book Antiqua" w:cs="Arial"/>
          <w:caps/>
        </w:rPr>
        <w:t xml:space="preserve"> (NO ANONYMITY DIRECTION MADE)</w:t>
      </w:r>
    </w:p>
    <w:p w:rsidR="00DD5071" w:rsidRPr="00F97703" w:rsidRDefault="00DD5071" w:rsidP="00B467EA">
      <w:pPr>
        <w:jc w:val="right"/>
        <w:outlineLvl w:val="0"/>
        <w:rPr>
          <w:rFonts w:ascii="Book Antiqua" w:hAnsi="Book Antiqua" w:cs="Arial"/>
          <w:u w:val="single"/>
        </w:rPr>
      </w:pPr>
      <w:r w:rsidRPr="00F97703">
        <w:rPr>
          <w:rFonts w:ascii="Book Antiqua" w:hAnsi="Book Antiqua" w:cs="Arial"/>
          <w:u w:val="single"/>
        </w:rPr>
        <w:t>Respondent</w:t>
      </w:r>
    </w:p>
    <w:p w:rsidR="00DD5071" w:rsidRPr="00F97703" w:rsidRDefault="00DD5071" w:rsidP="00DD5071">
      <w:pPr>
        <w:rPr>
          <w:rFonts w:ascii="Book Antiqua" w:hAnsi="Book Antiqua" w:cs="Arial"/>
          <w:u w:val="single"/>
        </w:rPr>
      </w:pPr>
    </w:p>
    <w:p w:rsidR="00DD5071" w:rsidRDefault="00DE7DB7" w:rsidP="00B467EA">
      <w:pPr>
        <w:outlineLvl w:val="0"/>
        <w:rPr>
          <w:rFonts w:ascii="Book Antiqua" w:hAnsi="Book Antiqua" w:cs="Arial"/>
          <w:b/>
        </w:rPr>
      </w:pPr>
      <w:r w:rsidRPr="00F97703">
        <w:rPr>
          <w:rFonts w:ascii="Book Antiqua" w:hAnsi="Book Antiqua" w:cs="Arial"/>
          <w:b/>
          <w:u w:val="single"/>
        </w:rPr>
        <w:t>Representation</w:t>
      </w:r>
      <w:r w:rsidRPr="00F97703">
        <w:rPr>
          <w:rFonts w:ascii="Book Antiqua" w:hAnsi="Book Antiqua" w:cs="Arial"/>
          <w:b/>
        </w:rPr>
        <w:t>:</w:t>
      </w:r>
    </w:p>
    <w:p w:rsidR="00C07680" w:rsidRPr="00F97703" w:rsidRDefault="00C07680" w:rsidP="00B467EA">
      <w:pPr>
        <w:outlineLvl w:val="0"/>
        <w:rPr>
          <w:rFonts w:ascii="Book Antiqua" w:hAnsi="Book Antiqua" w:cs="Arial"/>
        </w:rPr>
      </w:pPr>
    </w:p>
    <w:p w:rsidR="00DE7DB7" w:rsidRPr="00F97703" w:rsidRDefault="00DE7DB7" w:rsidP="00B467EA">
      <w:pPr>
        <w:tabs>
          <w:tab w:val="left" w:pos="2520"/>
        </w:tabs>
        <w:outlineLvl w:val="0"/>
        <w:rPr>
          <w:rFonts w:ascii="Book Antiqua" w:hAnsi="Book Antiqua" w:cs="Arial"/>
        </w:rPr>
      </w:pPr>
      <w:r w:rsidRPr="00F97703">
        <w:rPr>
          <w:rFonts w:ascii="Book Antiqua" w:hAnsi="Book Antiqua" w:cs="Arial"/>
        </w:rPr>
        <w:t>For the Appellant:</w:t>
      </w:r>
      <w:r w:rsidRPr="00F97703">
        <w:rPr>
          <w:rFonts w:ascii="Book Antiqua" w:hAnsi="Book Antiqua" w:cs="Arial"/>
        </w:rPr>
        <w:tab/>
      </w:r>
      <w:r w:rsidR="00CE50CC">
        <w:rPr>
          <w:rFonts w:ascii="Book Antiqua" w:hAnsi="Book Antiqua" w:cs="Arial"/>
        </w:rPr>
        <w:t>M</w:t>
      </w:r>
      <w:r w:rsidR="00F71C94">
        <w:rPr>
          <w:rFonts w:ascii="Book Antiqua" w:hAnsi="Book Antiqua" w:cs="Arial"/>
        </w:rPr>
        <w:t>s A Everett</w:t>
      </w:r>
      <w:r w:rsidR="00F65238">
        <w:rPr>
          <w:rFonts w:ascii="Book Antiqua" w:hAnsi="Book Antiqua" w:cs="Arial"/>
        </w:rPr>
        <w:t>,</w:t>
      </w:r>
      <w:r w:rsidR="005A26E2">
        <w:rPr>
          <w:rFonts w:ascii="Book Antiqua" w:hAnsi="Book Antiqua" w:cs="Arial"/>
        </w:rPr>
        <w:t xml:space="preserve"> </w:t>
      </w:r>
      <w:r w:rsidR="00BE583B">
        <w:rPr>
          <w:rFonts w:ascii="Book Antiqua" w:hAnsi="Book Antiqua" w:cs="Arial"/>
        </w:rPr>
        <w:t xml:space="preserve">Senior Home Office Presenting Officer </w:t>
      </w:r>
    </w:p>
    <w:p w:rsidR="00DE7DB7" w:rsidRPr="00F97703" w:rsidRDefault="00DE7DB7" w:rsidP="00DE7DB7">
      <w:pPr>
        <w:tabs>
          <w:tab w:val="left" w:pos="2520"/>
        </w:tabs>
        <w:rPr>
          <w:rFonts w:ascii="Book Antiqua" w:hAnsi="Book Antiqua" w:cs="Arial"/>
        </w:rPr>
      </w:pPr>
      <w:r w:rsidRPr="00F97703">
        <w:rPr>
          <w:rFonts w:ascii="Book Antiqua" w:hAnsi="Book Antiqua" w:cs="Arial"/>
        </w:rPr>
        <w:t>For the Respondent:</w:t>
      </w:r>
      <w:r w:rsidRPr="00F97703">
        <w:rPr>
          <w:rFonts w:ascii="Book Antiqua" w:hAnsi="Book Antiqua" w:cs="Arial"/>
        </w:rPr>
        <w:tab/>
      </w:r>
      <w:r w:rsidR="00B862F9">
        <w:rPr>
          <w:rFonts w:ascii="Book Antiqua" w:hAnsi="Book Antiqua" w:cs="Arial"/>
        </w:rPr>
        <w:t>M</w:t>
      </w:r>
      <w:r w:rsidR="00F71C94">
        <w:rPr>
          <w:rFonts w:ascii="Book Antiqua" w:hAnsi="Book Antiqua" w:cs="Arial"/>
        </w:rPr>
        <w:t>r M West</w:t>
      </w:r>
      <w:r w:rsidR="00985283">
        <w:rPr>
          <w:rFonts w:ascii="Book Antiqua" w:hAnsi="Book Antiqua" w:cs="Arial"/>
        </w:rPr>
        <w:t xml:space="preserve">, </w:t>
      </w:r>
      <w:r w:rsidR="00BE583B">
        <w:rPr>
          <w:rFonts w:ascii="Book Antiqua" w:hAnsi="Book Antiqua" w:cs="Arial"/>
        </w:rPr>
        <w:t>Counsel</w:t>
      </w:r>
    </w:p>
    <w:p w:rsidR="002F4AD4" w:rsidRDefault="002F4AD4" w:rsidP="00B143EC">
      <w:pPr>
        <w:tabs>
          <w:tab w:val="left" w:pos="2520"/>
        </w:tabs>
        <w:rPr>
          <w:rFonts w:ascii="Book Antiqua" w:hAnsi="Book Antiqua" w:cs="Arial"/>
        </w:rPr>
      </w:pPr>
    </w:p>
    <w:p w:rsidR="00917876" w:rsidRPr="00F97703" w:rsidRDefault="00917876" w:rsidP="00402B9E">
      <w:pPr>
        <w:tabs>
          <w:tab w:val="left" w:pos="2520"/>
        </w:tabs>
        <w:jc w:val="center"/>
        <w:rPr>
          <w:rFonts w:ascii="Book Antiqua" w:hAnsi="Book Antiqua" w:cs="Arial"/>
        </w:rPr>
      </w:pPr>
    </w:p>
    <w:p w:rsidR="00DE7DB7" w:rsidRPr="00F97703" w:rsidRDefault="00402B9E" w:rsidP="00B467EA">
      <w:pPr>
        <w:tabs>
          <w:tab w:val="left" w:pos="2520"/>
        </w:tabs>
        <w:jc w:val="center"/>
        <w:outlineLvl w:val="0"/>
        <w:rPr>
          <w:rFonts w:ascii="Book Antiqua" w:hAnsi="Book Antiqua" w:cs="Arial"/>
        </w:rPr>
      </w:pPr>
      <w:r w:rsidRPr="00F97703">
        <w:rPr>
          <w:rFonts w:ascii="Book Antiqua" w:hAnsi="Book Antiqua" w:cs="Arial"/>
          <w:b/>
          <w:u w:val="single"/>
        </w:rPr>
        <w:t>DE</w:t>
      </w:r>
      <w:r w:rsidR="00741CFA">
        <w:rPr>
          <w:rFonts w:ascii="Book Antiqua" w:hAnsi="Book Antiqua" w:cs="Arial"/>
          <w:b/>
          <w:u w:val="single"/>
        </w:rPr>
        <w:t>CISION</w:t>
      </w:r>
      <w:r w:rsidR="0064509E">
        <w:rPr>
          <w:rFonts w:ascii="Book Antiqua" w:hAnsi="Book Antiqua" w:cs="Arial"/>
          <w:b/>
          <w:u w:val="single"/>
        </w:rPr>
        <w:t xml:space="preserve"> AND REASONS</w:t>
      </w:r>
      <w:r w:rsidR="002E59DD">
        <w:rPr>
          <w:rFonts w:ascii="Book Antiqua" w:hAnsi="Book Antiqua" w:cs="Arial"/>
          <w:b/>
          <w:u w:val="single"/>
        </w:rPr>
        <w:t xml:space="preserve"> ON ERROR OF LAW</w:t>
      </w:r>
    </w:p>
    <w:p w:rsidR="00055AA1" w:rsidRDefault="00055AA1" w:rsidP="00402B9E">
      <w:pPr>
        <w:tabs>
          <w:tab w:val="left" w:pos="2520"/>
        </w:tabs>
        <w:jc w:val="both"/>
        <w:rPr>
          <w:rFonts w:ascii="Book Antiqua" w:hAnsi="Book Antiqua" w:cs="Arial"/>
        </w:rPr>
      </w:pPr>
    </w:p>
    <w:p w:rsidR="002F4AD4" w:rsidRDefault="002F4AD4" w:rsidP="00402B9E">
      <w:pPr>
        <w:tabs>
          <w:tab w:val="left" w:pos="2520"/>
        </w:tabs>
        <w:jc w:val="both"/>
        <w:rPr>
          <w:rFonts w:ascii="Book Antiqua" w:hAnsi="Book Antiqua" w:cs="Arial"/>
        </w:rPr>
      </w:pPr>
    </w:p>
    <w:p w:rsidR="007C375B" w:rsidRPr="007C375B" w:rsidRDefault="00586B5C" w:rsidP="005D3373">
      <w:pPr>
        <w:pStyle w:val="Level1"/>
        <w:numPr>
          <w:ilvl w:val="0"/>
          <w:numId w:val="4"/>
        </w:numPr>
        <w:ind w:hanging="360"/>
        <w:rPr>
          <w:rFonts w:ascii="Book Antiqua" w:hAnsi="Book Antiqua" w:cs="Arial"/>
          <w:lang w:val="en-GB"/>
        </w:rPr>
      </w:pPr>
      <w:r>
        <w:rPr>
          <w:rFonts w:ascii="Book Antiqua" w:hAnsi="Book Antiqua" w:cs="Arial"/>
        </w:rPr>
        <w:t>T</w:t>
      </w:r>
      <w:r w:rsidR="007C375B">
        <w:rPr>
          <w:rFonts w:ascii="Book Antiqua" w:hAnsi="Book Antiqua" w:cs="Arial"/>
        </w:rPr>
        <w:t xml:space="preserve">he appellant in this appeal is the Secretary of State for the Home Department and the respondent is Mr </w:t>
      </w:r>
      <w:proofErr w:type="spellStart"/>
      <w:r w:rsidR="007C375B">
        <w:rPr>
          <w:rFonts w:ascii="Book Antiqua" w:hAnsi="Book Antiqua" w:cs="Arial"/>
        </w:rPr>
        <w:t>Ahammed</w:t>
      </w:r>
      <w:proofErr w:type="spellEnd"/>
      <w:r w:rsidR="007C375B">
        <w:rPr>
          <w:rFonts w:ascii="Book Antiqua" w:hAnsi="Book Antiqua" w:cs="Arial"/>
        </w:rPr>
        <w:t xml:space="preserve">, a citizen of Bangladesh born on 5 February 1984. However, it is more convenient to refer to the parties as they were before the First-tier Tribunal and therefore I shall refer from now on to Mr </w:t>
      </w:r>
      <w:proofErr w:type="spellStart"/>
      <w:r w:rsidR="007C375B">
        <w:rPr>
          <w:rFonts w:ascii="Book Antiqua" w:hAnsi="Book Antiqua" w:cs="Arial"/>
        </w:rPr>
        <w:t>Ahammed</w:t>
      </w:r>
      <w:proofErr w:type="spellEnd"/>
      <w:r w:rsidR="007C375B">
        <w:rPr>
          <w:rFonts w:ascii="Book Antiqua" w:hAnsi="Book Antiqua" w:cs="Arial"/>
        </w:rPr>
        <w:t xml:space="preserve"> as “the appellant” and to the Secretary of State as “the respondent”.</w:t>
      </w:r>
    </w:p>
    <w:p w:rsidR="007C375B" w:rsidRPr="007C375B" w:rsidRDefault="007C375B" w:rsidP="007C375B">
      <w:pPr>
        <w:pStyle w:val="Level1"/>
        <w:rPr>
          <w:rFonts w:ascii="Book Antiqua" w:hAnsi="Book Antiqua" w:cs="Arial"/>
          <w:lang w:val="en-GB"/>
        </w:rPr>
      </w:pPr>
    </w:p>
    <w:p w:rsidR="00A0290F" w:rsidRPr="00A0290F" w:rsidRDefault="007C375B" w:rsidP="005D3373">
      <w:pPr>
        <w:pStyle w:val="Level1"/>
        <w:numPr>
          <w:ilvl w:val="0"/>
          <w:numId w:val="4"/>
        </w:numPr>
        <w:ind w:hanging="360"/>
        <w:rPr>
          <w:rFonts w:ascii="Book Antiqua" w:hAnsi="Book Antiqua" w:cs="Arial"/>
          <w:lang w:val="en-GB"/>
        </w:rPr>
      </w:pPr>
      <w:r>
        <w:rPr>
          <w:rFonts w:ascii="Book Antiqua" w:hAnsi="Book Antiqua" w:cs="Arial"/>
        </w:rPr>
        <w:t xml:space="preserve">The appellant was granted leave to enter the UK on 10 October 2007 as a student and he was granted extensions of his leave in this capacity. In July 2014 he applied for </w:t>
      </w:r>
      <w:r>
        <w:rPr>
          <w:rFonts w:ascii="Book Antiqua" w:hAnsi="Book Antiqua" w:cs="Arial"/>
        </w:rPr>
        <w:lastRenderedPageBreak/>
        <w:t xml:space="preserve">further leave to remain as a Tier 2 (General) Migrant but his application was refused and he appealed. The appeal was heard by Judge of the First-tier Tribunal Eldridge sitting at Harmondsworth on 10 March 2016. The appellant was unrepresented and did not appear at the hearing. There was no attendance by the respondent either so the judge determined the appeal on the papers. </w:t>
      </w:r>
    </w:p>
    <w:p w:rsidR="00A0290F" w:rsidRDefault="00A0290F" w:rsidP="00A0290F">
      <w:pPr>
        <w:pStyle w:val="ListParagraph"/>
        <w:rPr>
          <w:rFonts w:ascii="Book Antiqua" w:hAnsi="Book Antiqua" w:cs="Arial"/>
        </w:rPr>
      </w:pPr>
    </w:p>
    <w:p w:rsidR="00A0290F" w:rsidRPr="00A0290F" w:rsidRDefault="007C375B" w:rsidP="005D3373">
      <w:pPr>
        <w:pStyle w:val="Level1"/>
        <w:numPr>
          <w:ilvl w:val="0"/>
          <w:numId w:val="4"/>
        </w:numPr>
        <w:ind w:hanging="360"/>
        <w:rPr>
          <w:rFonts w:ascii="Book Antiqua" w:hAnsi="Book Antiqua" w:cs="Arial"/>
          <w:lang w:val="en-GB"/>
        </w:rPr>
      </w:pPr>
      <w:r>
        <w:rPr>
          <w:rFonts w:ascii="Book Antiqua" w:hAnsi="Book Antiqua" w:cs="Arial"/>
        </w:rPr>
        <w:t xml:space="preserve">The judge noted that the respondent had refused the appellant’s application by reference to paragraph 322(1A) of the Immigration Rules. The rule provided for mandatory refusal where false representations had been made </w:t>
      </w:r>
      <w:r w:rsidR="00F71C94">
        <w:rPr>
          <w:rFonts w:ascii="Book Antiqua" w:hAnsi="Book Antiqua" w:cs="Arial"/>
        </w:rPr>
        <w:t xml:space="preserve">or </w:t>
      </w:r>
      <w:r>
        <w:rPr>
          <w:rFonts w:ascii="Book Antiqua" w:hAnsi="Book Antiqua" w:cs="Arial"/>
        </w:rPr>
        <w:t>false documents or information submitted or material facts had not been disclosed in relation to an application</w:t>
      </w:r>
      <w:r w:rsidR="00F71C94">
        <w:rPr>
          <w:rFonts w:ascii="Book Antiqua" w:hAnsi="Book Antiqua" w:cs="Arial"/>
        </w:rPr>
        <w:t>. T</w:t>
      </w:r>
      <w:r>
        <w:rPr>
          <w:rFonts w:ascii="Book Antiqua" w:hAnsi="Book Antiqua" w:cs="Arial"/>
        </w:rPr>
        <w:t>he appellant had submitted a Certificate of Sponsorship (“COS”) purportedly issued by a company called Acorn Lodge (Bournemouth) Ltd. The respondent found that the certificate number on this document did not appear when cross</w:t>
      </w:r>
      <w:r w:rsidR="00473808">
        <w:rPr>
          <w:rFonts w:ascii="Book Antiqua" w:hAnsi="Book Antiqua" w:cs="Arial"/>
        </w:rPr>
        <w:t>-</w:t>
      </w:r>
      <w:r>
        <w:rPr>
          <w:rFonts w:ascii="Book Antiqua" w:hAnsi="Book Antiqua" w:cs="Arial"/>
        </w:rPr>
        <w:t xml:space="preserve">checked on their systems and the certificate number was in the wrong format for a COS reference number. However, </w:t>
      </w:r>
      <w:r w:rsidR="00A0290F">
        <w:rPr>
          <w:rFonts w:ascii="Book Antiqua" w:hAnsi="Book Antiqua" w:cs="Arial"/>
        </w:rPr>
        <w:t>the judge noted that no evidence to support this assertion had been provided by the respondent and therefore the burden on her to show that the document was false had not been di</w:t>
      </w:r>
      <w:r w:rsidR="00F71C94">
        <w:rPr>
          <w:rFonts w:ascii="Book Antiqua" w:hAnsi="Book Antiqua" w:cs="Arial"/>
        </w:rPr>
        <w:t xml:space="preserve">scharged. He </w:t>
      </w:r>
      <w:r w:rsidR="00A0290F">
        <w:rPr>
          <w:rFonts w:ascii="Book Antiqua" w:hAnsi="Book Antiqua" w:cs="Arial"/>
        </w:rPr>
        <w:t xml:space="preserve">allowed the appeal </w:t>
      </w:r>
      <w:r w:rsidR="00473808">
        <w:rPr>
          <w:rFonts w:ascii="Book Antiqua" w:hAnsi="Book Antiqua" w:cs="Arial"/>
        </w:rPr>
        <w:t xml:space="preserve">but only </w:t>
      </w:r>
      <w:r w:rsidR="00A0290F">
        <w:rPr>
          <w:rFonts w:ascii="Book Antiqua" w:hAnsi="Book Antiqua" w:cs="Arial"/>
        </w:rPr>
        <w:t xml:space="preserve">on the basis </w:t>
      </w:r>
      <w:r w:rsidR="00473808">
        <w:rPr>
          <w:rFonts w:ascii="Book Antiqua" w:hAnsi="Book Antiqua" w:cs="Arial"/>
        </w:rPr>
        <w:t xml:space="preserve">that </w:t>
      </w:r>
      <w:r w:rsidR="00A0290F">
        <w:rPr>
          <w:rFonts w:ascii="Book Antiqua" w:hAnsi="Book Antiqua" w:cs="Arial"/>
        </w:rPr>
        <w:t>the matter remain</w:t>
      </w:r>
      <w:r w:rsidR="00473808">
        <w:rPr>
          <w:rFonts w:ascii="Book Antiqua" w:hAnsi="Book Antiqua" w:cs="Arial"/>
        </w:rPr>
        <w:t>ed</w:t>
      </w:r>
      <w:r w:rsidR="00A0290F">
        <w:rPr>
          <w:rFonts w:ascii="Book Antiqua" w:hAnsi="Book Antiqua" w:cs="Arial"/>
        </w:rPr>
        <w:t xml:space="preserve"> before the Secretary of State to make a lawful decision. </w:t>
      </w:r>
    </w:p>
    <w:p w:rsidR="00A0290F" w:rsidRPr="00A0290F" w:rsidRDefault="00A0290F" w:rsidP="00A0290F">
      <w:pPr>
        <w:pStyle w:val="Level1"/>
        <w:rPr>
          <w:rFonts w:ascii="Book Antiqua" w:hAnsi="Book Antiqua" w:cs="Arial"/>
          <w:lang w:val="en-GB"/>
        </w:rPr>
      </w:pPr>
    </w:p>
    <w:p w:rsidR="00F744D4" w:rsidRPr="00F71C94" w:rsidRDefault="00A0290F" w:rsidP="00F71C94">
      <w:pPr>
        <w:pStyle w:val="Level1"/>
        <w:numPr>
          <w:ilvl w:val="0"/>
          <w:numId w:val="4"/>
        </w:numPr>
        <w:ind w:hanging="360"/>
        <w:rPr>
          <w:rFonts w:ascii="Book Antiqua" w:hAnsi="Book Antiqua" w:cs="Arial"/>
          <w:lang w:val="en-GB"/>
        </w:rPr>
      </w:pPr>
      <w:r>
        <w:rPr>
          <w:rFonts w:ascii="Book Antiqua" w:hAnsi="Book Antiqua" w:cs="Arial"/>
        </w:rPr>
        <w:t xml:space="preserve">The respondent proceeded to make the decision dated 8 December 2016. </w:t>
      </w:r>
      <w:r w:rsidR="00F71C94">
        <w:rPr>
          <w:rFonts w:ascii="Book Antiqua" w:hAnsi="Book Antiqua" w:cs="Arial"/>
          <w:lang w:val="en-GB"/>
        </w:rPr>
        <w:t xml:space="preserve">The brief </w:t>
      </w:r>
      <w:r w:rsidRPr="00F71C94">
        <w:rPr>
          <w:rFonts w:ascii="Book Antiqua" w:hAnsi="Book Antiqua" w:cs="Arial"/>
        </w:rPr>
        <w:t xml:space="preserve">reasons for refusal stated that the </w:t>
      </w:r>
      <w:r w:rsidR="00473808">
        <w:rPr>
          <w:rFonts w:ascii="Book Antiqua" w:hAnsi="Book Antiqua" w:cs="Arial"/>
        </w:rPr>
        <w:t xml:space="preserve">Acorn Lodge </w:t>
      </w:r>
      <w:r w:rsidRPr="00F71C94">
        <w:rPr>
          <w:rFonts w:ascii="Book Antiqua" w:hAnsi="Book Antiqua" w:cs="Arial"/>
        </w:rPr>
        <w:t>COS which the appellant had submitted was false and therefore the application was again refused under paragraph 322(1A). The appellant appealed again and this time he attended the hearing, which was held at Taylor House on 28 November 2017.</w:t>
      </w:r>
    </w:p>
    <w:p w:rsidR="00A0290F" w:rsidRDefault="00A0290F" w:rsidP="00A0290F">
      <w:pPr>
        <w:pStyle w:val="ListParagraph"/>
        <w:rPr>
          <w:rFonts w:ascii="Book Antiqua" w:hAnsi="Book Antiqua" w:cs="Arial"/>
        </w:rPr>
      </w:pPr>
    </w:p>
    <w:p w:rsidR="00A0290F" w:rsidRDefault="00A0290F" w:rsidP="005D3373">
      <w:pPr>
        <w:pStyle w:val="Level1"/>
        <w:numPr>
          <w:ilvl w:val="0"/>
          <w:numId w:val="4"/>
        </w:numPr>
        <w:ind w:hanging="360"/>
        <w:rPr>
          <w:rFonts w:ascii="Book Antiqua" w:hAnsi="Book Antiqua" w:cs="Arial"/>
          <w:lang w:val="en-GB"/>
        </w:rPr>
      </w:pPr>
      <w:r>
        <w:rPr>
          <w:rFonts w:ascii="Book Antiqua" w:hAnsi="Book Antiqua" w:cs="Arial"/>
          <w:lang w:val="en-GB"/>
        </w:rPr>
        <w:t>In her decision promulgated on 13 December 2017, Judge of the First-tier Tribunal Mensah allowed the appeal, again on the basis that it should be sent back to the respondent.</w:t>
      </w:r>
      <w:r w:rsidR="00740F7F">
        <w:rPr>
          <w:rFonts w:ascii="Book Antiqua" w:hAnsi="Book Antiqua" w:cs="Arial"/>
          <w:lang w:val="en-GB"/>
        </w:rPr>
        <w:t xml:space="preserve"> She accepted as credible</w:t>
      </w:r>
      <w:r>
        <w:rPr>
          <w:rFonts w:ascii="Book Antiqua" w:hAnsi="Book Antiqua" w:cs="Arial"/>
          <w:lang w:val="en-GB"/>
        </w:rPr>
        <w:t xml:space="preserve"> the evidence that the appellant had been deceived</w:t>
      </w:r>
      <w:r w:rsidR="00740F7F">
        <w:rPr>
          <w:rFonts w:ascii="Book Antiqua" w:hAnsi="Book Antiqua" w:cs="Arial"/>
          <w:lang w:val="en-GB"/>
        </w:rPr>
        <w:t xml:space="preserve"> by individuals purporting to act as agents for Acorn Lodge. She found the document was false but that the appellant had been an innocent party. The appellant had obtained a fresh COS issued by a new sponsor, DM Digital Television, and he </w:t>
      </w:r>
      <w:r w:rsidR="00F71C94">
        <w:rPr>
          <w:rFonts w:ascii="Book Antiqua" w:hAnsi="Book Antiqua" w:cs="Arial"/>
          <w:lang w:val="en-GB"/>
        </w:rPr>
        <w:t xml:space="preserve">had </w:t>
      </w:r>
      <w:r w:rsidR="00740F7F">
        <w:rPr>
          <w:rFonts w:ascii="Book Antiqua" w:hAnsi="Book Antiqua" w:cs="Arial"/>
          <w:lang w:val="en-GB"/>
        </w:rPr>
        <w:t>attempted to vary his application</w:t>
      </w:r>
      <w:r w:rsidR="00473808">
        <w:rPr>
          <w:rFonts w:ascii="Book Antiqua" w:hAnsi="Book Antiqua" w:cs="Arial"/>
          <w:lang w:val="en-GB"/>
        </w:rPr>
        <w:t xml:space="preserve"> prior to the first decision</w:t>
      </w:r>
      <w:r w:rsidR="00740F7F">
        <w:rPr>
          <w:rFonts w:ascii="Book Antiqua" w:hAnsi="Book Antiqua" w:cs="Arial"/>
          <w:lang w:val="en-GB"/>
        </w:rPr>
        <w:t xml:space="preserve">. However, the new COS </w:t>
      </w:r>
      <w:r w:rsidR="00473808">
        <w:rPr>
          <w:rFonts w:ascii="Book Antiqua" w:hAnsi="Book Antiqua" w:cs="Arial"/>
          <w:lang w:val="en-GB"/>
        </w:rPr>
        <w:t xml:space="preserve">had </w:t>
      </w:r>
      <w:r w:rsidR="00740F7F">
        <w:rPr>
          <w:rFonts w:ascii="Book Antiqua" w:hAnsi="Book Antiqua" w:cs="Arial"/>
          <w:lang w:val="en-GB"/>
        </w:rPr>
        <w:t>also bec</w:t>
      </w:r>
      <w:r w:rsidR="00473808">
        <w:rPr>
          <w:rFonts w:ascii="Book Antiqua" w:hAnsi="Book Antiqua" w:cs="Arial"/>
          <w:lang w:val="en-GB"/>
        </w:rPr>
        <w:t>o</w:t>
      </w:r>
      <w:r w:rsidR="00740F7F">
        <w:rPr>
          <w:rFonts w:ascii="Book Antiqua" w:hAnsi="Book Antiqua" w:cs="Arial"/>
          <w:lang w:val="en-GB"/>
        </w:rPr>
        <w:t>me invalid because the firm’s sponsorship licen</w:t>
      </w:r>
      <w:r w:rsidR="00473808">
        <w:rPr>
          <w:rFonts w:ascii="Book Antiqua" w:hAnsi="Book Antiqua" w:cs="Arial"/>
          <w:lang w:val="en-GB"/>
        </w:rPr>
        <w:t xml:space="preserve">ce had been </w:t>
      </w:r>
      <w:r w:rsidR="00740F7F">
        <w:rPr>
          <w:rFonts w:ascii="Book Antiqua" w:hAnsi="Book Antiqua" w:cs="Arial"/>
          <w:lang w:val="en-GB"/>
        </w:rPr>
        <w:t>withdrawn. The judge commented that she could not understand why the respondent had not made a fresh decision on the application to vary, rather than simply re</w:t>
      </w:r>
      <w:r w:rsidR="00473808">
        <w:rPr>
          <w:rFonts w:ascii="Book Antiqua" w:hAnsi="Book Antiqua" w:cs="Arial"/>
          <w:lang w:val="en-GB"/>
        </w:rPr>
        <w:t>-</w:t>
      </w:r>
      <w:r w:rsidR="00740F7F">
        <w:rPr>
          <w:rFonts w:ascii="Book Antiqua" w:hAnsi="Book Antiqua" w:cs="Arial"/>
          <w:lang w:val="en-GB"/>
        </w:rPr>
        <w:t xml:space="preserve">make the original decision as it had been before Judge Eldridge. </w:t>
      </w:r>
      <w:r w:rsidR="00473808">
        <w:rPr>
          <w:rFonts w:ascii="Book Antiqua" w:hAnsi="Book Antiqua" w:cs="Arial"/>
          <w:lang w:val="en-GB"/>
        </w:rPr>
        <w:t>She reasoned that, i</w:t>
      </w:r>
      <w:r w:rsidR="00740F7F">
        <w:rPr>
          <w:rFonts w:ascii="Book Antiqua" w:hAnsi="Book Antiqua" w:cs="Arial"/>
          <w:lang w:val="en-GB"/>
        </w:rPr>
        <w:t xml:space="preserve">n the circumstances that DM had lost its licence, it was incumbent on the respondent to give the appellant </w:t>
      </w:r>
      <w:r w:rsidR="00F71C94">
        <w:rPr>
          <w:rFonts w:ascii="Book Antiqua" w:hAnsi="Book Antiqua" w:cs="Arial"/>
          <w:lang w:val="en-GB"/>
        </w:rPr>
        <w:t>60</w:t>
      </w:r>
      <w:r w:rsidR="00740F7F">
        <w:rPr>
          <w:rFonts w:ascii="Book Antiqua" w:hAnsi="Book Antiqua" w:cs="Arial"/>
          <w:lang w:val="en-GB"/>
        </w:rPr>
        <w:t xml:space="preserve"> days in which to find a new sponsor and to make another application. It was the failure of the respondent to do this </w:t>
      </w:r>
      <w:r w:rsidR="00545DF8">
        <w:rPr>
          <w:rFonts w:ascii="Book Antiqua" w:hAnsi="Book Antiqua" w:cs="Arial"/>
          <w:lang w:val="en-GB"/>
        </w:rPr>
        <w:t>which led her to conclude that t</w:t>
      </w:r>
      <w:r w:rsidR="00740F7F">
        <w:rPr>
          <w:rFonts w:ascii="Book Antiqua" w:hAnsi="Book Antiqua" w:cs="Arial"/>
          <w:lang w:val="en-GB"/>
        </w:rPr>
        <w:t xml:space="preserve">he </w:t>
      </w:r>
      <w:r w:rsidR="00545DF8">
        <w:rPr>
          <w:rFonts w:ascii="Book Antiqua" w:hAnsi="Book Antiqua" w:cs="Arial"/>
          <w:lang w:val="en-GB"/>
        </w:rPr>
        <w:t xml:space="preserve">respondent </w:t>
      </w:r>
      <w:r w:rsidR="00740F7F">
        <w:rPr>
          <w:rFonts w:ascii="Book Antiqua" w:hAnsi="Book Antiqua" w:cs="Arial"/>
          <w:lang w:val="en-GB"/>
        </w:rPr>
        <w:t xml:space="preserve">had failed to act consistently with her own published policy and the principles of </w:t>
      </w:r>
      <w:r w:rsidR="00F71C94">
        <w:rPr>
          <w:rFonts w:ascii="Book Antiqua" w:hAnsi="Book Antiqua" w:cs="Arial"/>
          <w:lang w:val="en-GB"/>
        </w:rPr>
        <w:t xml:space="preserve">common law </w:t>
      </w:r>
      <w:r w:rsidR="00740F7F">
        <w:rPr>
          <w:rFonts w:ascii="Book Antiqua" w:hAnsi="Book Antiqua" w:cs="Arial"/>
          <w:lang w:val="en-GB"/>
        </w:rPr>
        <w:t>fairness.</w:t>
      </w:r>
    </w:p>
    <w:p w:rsidR="00740F7F" w:rsidRDefault="00740F7F" w:rsidP="00740F7F">
      <w:pPr>
        <w:pStyle w:val="Level1"/>
        <w:rPr>
          <w:rFonts w:ascii="Book Antiqua" w:hAnsi="Book Antiqua" w:cs="Arial"/>
          <w:lang w:val="en-GB"/>
        </w:rPr>
      </w:pPr>
    </w:p>
    <w:p w:rsidR="00740F7F" w:rsidRDefault="00740F7F" w:rsidP="005D3373">
      <w:pPr>
        <w:pStyle w:val="Level1"/>
        <w:numPr>
          <w:ilvl w:val="0"/>
          <w:numId w:val="4"/>
        </w:numPr>
        <w:ind w:hanging="360"/>
        <w:rPr>
          <w:rFonts w:ascii="Book Antiqua" w:hAnsi="Book Antiqua" w:cs="Arial"/>
          <w:lang w:val="en-GB"/>
        </w:rPr>
      </w:pPr>
      <w:r>
        <w:rPr>
          <w:rFonts w:ascii="Book Antiqua" w:hAnsi="Book Antiqua" w:cs="Arial"/>
          <w:lang w:val="en-GB"/>
        </w:rPr>
        <w:t xml:space="preserve">The respondent sought permission to appeal against the decision of Judge Mensah </w:t>
      </w:r>
      <w:proofErr w:type="gramStart"/>
      <w:r>
        <w:rPr>
          <w:rFonts w:ascii="Book Antiqua" w:hAnsi="Book Antiqua" w:cs="Arial"/>
          <w:lang w:val="en-GB"/>
        </w:rPr>
        <w:t>on the ground that</w:t>
      </w:r>
      <w:proofErr w:type="gramEnd"/>
      <w:r>
        <w:rPr>
          <w:rFonts w:ascii="Book Antiqua" w:hAnsi="Book Antiqua" w:cs="Arial"/>
          <w:lang w:val="en-GB"/>
        </w:rPr>
        <w:t xml:space="preserve"> she had erred in her application of paragraph 322(1A) of the rules. The respondent had been bound to note that a false document had been produced with the application. It was explained by the Court of Appeal in </w:t>
      </w:r>
      <w:r w:rsidRPr="00740F7F">
        <w:rPr>
          <w:rFonts w:ascii="Book Antiqua" w:hAnsi="Book Antiqua" w:cs="Arial"/>
          <w:i/>
          <w:lang w:val="en-GB"/>
        </w:rPr>
        <w:t>AA (Nigeria) v SSHD</w:t>
      </w:r>
      <w:r>
        <w:rPr>
          <w:rFonts w:ascii="Book Antiqua" w:hAnsi="Book Antiqua" w:cs="Arial"/>
          <w:lang w:val="en-GB"/>
        </w:rPr>
        <w:t xml:space="preserve"> [2010] EWCA </w:t>
      </w:r>
      <w:proofErr w:type="spellStart"/>
      <w:r>
        <w:rPr>
          <w:rFonts w:ascii="Book Antiqua" w:hAnsi="Book Antiqua" w:cs="Arial"/>
          <w:lang w:val="en-GB"/>
        </w:rPr>
        <w:t>Civ</w:t>
      </w:r>
      <w:proofErr w:type="spellEnd"/>
      <w:r>
        <w:rPr>
          <w:rFonts w:ascii="Book Antiqua" w:hAnsi="Book Antiqua" w:cs="Arial"/>
          <w:lang w:val="en-GB"/>
        </w:rPr>
        <w:t xml:space="preserve"> 773 that, even if the appellant had used the document in all innocence, it was still a false document for the purposes of the rule because it was a document which told a lie about itself. It followed that the judge was wrong to find that the appellant did not fall for refusal under paragraph 322(1A). </w:t>
      </w:r>
      <w:r w:rsidR="00B12B65">
        <w:rPr>
          <w:rFonts w:ascii="Book Antiqua" w:hAnsi="Book Antiqua" w:cs="Arial"/>
          <w:lang w:val="en-GB"/>
        </w:rPr>
        <w:t>There could be no breach of the common law duty of fairness which required the respondent to deviate from her own rule.</w:t>
      </w:r>
      <w:r w:rsidR="00473808" w:rsidRPr="00473808">
        <w:rPr>
          <w:rFonts w:ascii="Book Antiqua" w:hAnsi="Book Antiqua" w:cs="Arial"/>
          <w:lang w:val="en-GB"/>
        </w:rPr>
        <w:t xml:space="preserve"> </w:t>
      </w:r>
      <w:r w:rsidR="00473808">
        <w:rPr>
          <w:rFonts w:ascii="Book Antiqua" w:hAnsi="Book Antiqua" w:cs="Arial"/>
          <w:lang w:val="en-GB"/>
        </w:rPr>
        <w:t xml:space="preserve">Furthermore, the grounds argued that the appellant was unable to vary his application because, at that time, his original grant of leave having expired he only had leave </w:t>
      </w:r>
      <w:proofErr w:type="gramStart"/>
      <w:r w:rsidR="00473808">
        <w:rPr>
          <w:rFonts w:ascii="Book Antiqua" w:hAnsi="Book Antiqua" w:cs="Arial"/>
          <w:lang w:val="en-GB"/>
        </w:rPr>
        <w:t>by virtue of</w:t>
      </w:r>
      <w:proofErr w:type="gramEnd"/>
      <w:r w:rsidR="00473808">
        <w:rPr>
          <w:rFonts w:ascii="Book Antiqua" w:hAnsi="Book Antiqua" w:cs="Arial"/>
          <w:lang w:val="en-GB"/>
        </w:rPr>
        <w:t xml:space="preserve"> section 3C of the Immigration Act 1971.</w:t>
      </w:r>
    </w:p>
    <w:p w:rsidR="00B12B65" w:rsidRDefault="00B12B65" w:rsidP="00B12B65">
      <w:pPr>
        <w:pStyle w:val="ListParagraph"/>
        <w:rPr>
          <w:rFonts w:ascii="Book Antiqua" w:hAnsi="Book Antiqua" w:cs="Arial"/>
        </w:rPr>
      </w:pPr>
    </w:p>
    <w:p w:rsidR="00B12B65" w:rsidRPr="00F744D4" w:rsidRDefault="00B12B65" w:rsidP="005D3373">
      <w:pPr>
        <w:pStyle w:val="Level1"/>
        <w:numPr>
          <w:ilvl w:val="0"/>
          <w:numId w:val="4"/>
        </w:numPr>
        <w:ind w:hanging="360"/>
        <w:rPr>
          <w:rFonts w:ascii="Book Antiqua" w:hAnsi="Book Antiqua" w:cs="Arial"/>
          <w:lang w:val="en-GB"/>
        </w:rPr>
      </w:pPr>
      <w:r>
        <w:rPr>
          <w:rFonts w:ascii="Book Antiqua" w:hAnsi="Book Antiqua" w:cs="Arial"/>
          <w:lang w:val="en-GB"/>
        </w:rPr>
        <w:t>Permission to appeal was granted by the First-tier Tribunal because it was arguable that Judge Mensah had erred in the way in which she applied paragraph 322(1A).</w:t>
      </w:r>
    </w:p>
    <w:p w:rsidR="00F744D4" w:rsidRPr="00F744D4" w:rsidRDefault="00F744D4" w:rsidP="00F744D4">
      <w:pPr>
        <w:pStyle w:val="Level1"/>
        <w:rPr>
          <w:rFonts w:ascii="Book Antiqua" w:hAnsi="Book Antiqua" w:cs="Arial"/>
          <w:lang w:val="en-GB"/>
        </w:rPr>
      </w:pPr>
    </w:p>
    <w:p w:rsidR="00A030A0" w:rsidRPr="008E23EB" w:rsidRDefault="0076063C" w:rsidP="00B9787F">
      <w:pPr>
        <w:pStyle w:val="Level1"/>
        <w:numPr>
          <w:ilvl w:val="0"/>
          <w:numId w:val="4"/>
        </w:numPr>
        <w:ind w:hanging="360"/>
        <w:rPr>
          <w:rFonts w:ascii="Book Antiqua" w:hAnsi="Book Antiqua" w:cs="Arial"/>
          <w:lang w:val="en-GB"/>
        </w:rPr>
      </w:pPr>
      <w:r>
        <w:rPr>
          <w:rFonts w:ascii="Book Antiqua" w:hAnsi="Book Antiqua" w:cs="Arial"/>
        </w:rPr>
        <w:t>The appellant did not file</w:t>
      </w:r>
      <w:r w:rsidR="00C264DB">
        <w:rPr>
          <w:rFonts w:ascii="Book Antiqua" w:hAnsi="Book Antiqua" w:cs="Arial"/>
        </w:rPr>
        <w:t xml:space="preserve"> a rule 24 response opposing the appeal</w:t>
      </w:r>
      <w:r w:rsidR="0001720C">
        <w:rPr>
          <w:rFonts w:ascii="Book Antiqua" w:hAnsi="Book Antiqua" w:cs="Arial"/>
        </w:rPr>
        <w:t>.</w:t>
      </w:r>
      <w:r w:rsidR="00CA01B6">
        <w:rPr>
          <w:rFonts w:ascii="Book Antiqua" w:hAnsi="Book Antiqua" w:cs="Arial"/>
        </w:rPr>
        <w:t xml:space="preserve"> </w:t>
      </w:r>
    </w:p>
    <w:p w:rsidR="00467C41" w:rsidRDefault="00467C41" w:rsidP="00A030A0">
      <w:pPr>
        <w:pStyle w:val="Level1"/>
        <w:ind w:left="0"/>
        <w:rPr>
          <w:rFonts w:ascii="Book Antiqua" w:hAnsi="Book Antiqua"/>
        </w:rPr>
      </w:pPr>
    </w:p>
    <w:p w:rsidR="00B12B65" w:rsidRPr="00473808" w:rsidRDefault="00A030A0" w:rsidP="00473808">
      <w:pPr>
        <w:pStyle w:val="Level1"/>
        <w:numPr>
          <w:ilvl w:val="0"/>
          <w:numId w:val="4"/>
        </w:numPr>
        <w:ind w:hanging="360"/>
        <w:rPr>
          <w:rFonts w:ascii="Book Antiqua" w:hAnsi="Book Antiqua"/>
        </w:rPr>
      </w:pPr>
      <w:r>
        <w:rPr>
          <w:rFonts w:ascii="Book Antiqua" w:hAnsi="Book Antiqua"/>
        </w:rPr>
        <w:t xml:space="preserve">I heard submissions from the representatives as to whether the decision of the First-tier Tribunal contains a material error of law. </w:t>
      </w:r>
      <w:r w:rsidR="00473808">
        <w:rPr>
          <w:rFonts w:ascii="Book Antiqua" w:hAnsi="Book Antiqua"/>
        </w:rPr>
        <w:t>I shall refer to these in dealing with the issues as they arise.</w:t>
      </w:r>
    </w:p>
    <w:p w:rsidR="00372295" w:rsidRDefault="00372295" w:rsidP="00372295">
      <w:pPr>
        <w:pStyle w:val="ListParagraph"/>
        <w:rPr>
          <w:rFonts w:ascii="Book Antiqua" w:hAnsi="Book Antiqua" w:cs="Book Antiqua"/>
        </w:rPr>
      </w:pPr>
    </w:p>
    <w:p w:rsidR="00473808" w:rsidRDefault="00473808" w:rsidP="00B12B65">
      <w:pPr>
        <w:pStyle w:val="Level1"/>
        <w:numPr>
          <w:ilvl w:val="0"/>
          <w:numId w:val="4"/>
        </w:numPr>
        <w:ind w:hanging="360"/>
        <w:rPr>
          <w:rFonts w:ascii="Book Antiqua" w:hAnsi="Book Antiqua" w:cs="Book Antiqua"/>
        </w:rPr>
      </w:pPr>
      <w:r>
        <w:rPr>
          <w:rFonts w:ascii="Book Antiqua" w:hAnsi="Book Antiqua" w:cs="Book Antiqua"/>
        </w:rPr>
        <w:t xml:space="preserve">As Judge Mensah noted, the appellant accepts </w:t>
      </w:r>
      <w:r w:rsidR="005F5201">
        <w:rPr>
          <w:rFonts w:ascii="Book Antiqua" w:hAnsi="Book Antiqua" w:cs="Book Antiqua"/>
        </w:rPr>
        <w:t xml:space="preserve">that </w:t>
      </w:r>
      <w:r>
        <w:rPr>
          <w:rFonts w:ascii="Book Antiqua" w:hAnsi="Book Antiqua" w:cs="Book Antiqua"/>
        </w:rPr>
        <w:t>the Acorn Lodge COS was false. He had known this since around June 2014, which is why he obtained the COS from DM and attempted to vary his application in July 2014. Mr West criticized the respondent for not acknowledging this in the decisions. I pause to note that, had Judge Eldridge been informed by the appellant that he knew the COS was false, his decision was likely to have been different.</w:t>
      </w:r>
    </w:p>
    <w:p w:rsidR="00473808" w:rsidRDefault="00473808" w:rsidP="00473808">
      <w:pPr>
        <w:pStyle w:val="ListParagraph"/>
        <w:rPr>
          <w:rFonts w:ascii="Book Antiqua" w:hAnsi="Book Antiqua" w:cs="Book Antiqua"/>
        </w:rPr>
      </w:pPr>
    </w:p>
    <w:p w:rsidR="00372295" w:rsidRDefault="00372295" w:rsidP="00B12B65">
      <w:pPr>
        <w:pStyle w:val="Level1"/>
        <w:numPr>
          <w:ilvl w:val="0"/>
          <w:numId w:val="4"/>
        </w:numPr>
        <w:ind w:hanging="360"/>
        <w:rPr>
          <w:rFonts w:ascii="Book Antiqua" w:hAnsi="Book Antiqua" w:cs="Book Antiqua"/>
        </w:rPr>
      </w:pPr>
      <w:r>
        <w:rPr>
          <w:rFonts w:ascii="Book Antiqua" w:hAnsi="Book Antiqua" w:cs="Book Antiqua"/>
        </w:rPr>
        <w:t>Paragraph 322(1A) reads as follows:</w:t>
      </w:r>
    </w:p>
    <w:p w:rsidR="00372295" w:rsidRPr="00372295" w:rsidRDefault="00372295" w:rsidP="00372295">
      <w:pPr>
        <w:spacing w:before="100" w:beforeAutospacing="1" w:after="100" w:afterAutospacing="1"/>
        <w:ind w:left="1134"/>
        <w:jc w:val="both"/>
        <w:rPr>
          <w:rFonts w:ascii="Book Antiqua" w:hAnsi="Book Antiqua"/>
          <w:sz w:val="22"/>
          <w:szCs w:val="22"/>
          <w:lang w:val="en"/>
        </w:rPr>
      </w:pPr>
      <w:r w:rsidRPr="00372295">
        <w:rPr>
          <w:rFonts w:ascii="Book Antiqua" w:hAnsi="Book Antiqua"/>
          <w:sz w:val="22"/>
          <w:szCs w:val="22"/>
          <w:lang w:val="en"/>
        </w:rPr>
        <w:t>“322. In addition to the grounds for refusal of extension of stay set out in Parts 2-8 of these Rules, the following provisions apply in relation to the refusal of an application for leave to remain, variation of leave to enter or remain or, where appropriate, the curtailment of leave, except that only paragraphs (1A), (1B), (5), (5A), (9) and (10) shall apply in the case of an application made under paragraph 159I of these Rules.</w:t>
      </w:r>
    </w:p>
    <w:p w:rsidR="00372295" w:rsidRPr="00372295" w:rsidRDefault="00372295" w:rsidP="00372295">
      <w:pPr>
        <w:spacing w:before="100" w:beforeAutospacing="1" w:after="100" w:afterAutospacing="1"/>
        <w:ind w:left="1134"/>
        <w:jc w:val="both"/>
        <w:outlineLvl w:val="2"/>
        <w:rPr>
          <w:rFonts w:ascii="Book Antiqua" w:hAnsi="Book Antiqua"/>
          <w:b/>
          <w:bCs/>
          <w:sz w:val="22"/>
          <w:szCs w:val="22"/>
          <w:lang w:val="en"/>
        </w:rPr>
      </w:pPr>
      <w:r w:rsidRPr="00372295">
        <w:rPr>
          <w:rFonts w:ascii="Book Antiqua" w:hAnsi="Book Antiqua"/>
          <w:b/>
          <w:bCs/>
          <w:sz w:val="22"/>
          <w:szCs w:val="22"/>
          <w:lang w:val="en"/>
        </w:rPr>
        <w:t>Grounds on which leave to remain and variation of leave to enter or remain in the United Kingdom are to be refused</w:t>
      </w:r>
    </w:p>
    <w:p w:rsidR="00372295" w:rsidRPr="00372295" w:rsidRDefault="00372295" w:rsidP="00372295">
      <w:pPr>
        <w:spacing w:before="100" w:beforeAutospacing="1" w:after="100" w:afterAutospacing="1"/>
        <w:ind w:left="1134"/>
        <w:jc w:val="both"/>
        <w:rPr>
          <w:rFonts w:ascii="Book Antiqua" w:hAnsi="Book Antiqua"/>
          <w:sz w:val="22"/>
          <w:szCs w:val="22"/>
          <w:lang w:val="en"/>
        </w:rPr>
      </w:pPr>
      <w:r w:rsidRPr="00372295">
        <w:rPr>
          <w:rFonts w:ascii="Book Antiqua" w:hAnsi="Book Antiqua"/>
          <w:sz w:val="22"/>
          <w:szCs w:val="22"/>
          <w:lang w:val="en"/>
        </w:rPr>
        <w:t>(1) …</w:t>
      </w:r>
    </w:p>
    <w:p w:rsidR="00372295" w:rsidRPr="00372295" w:rsidRDefault="00372295" w:rsidP="00372295">
      <w:pPr>
        <w:spacing w:before="100" w:beforeAutospacing="1" w:after="100" w:afterAutospacing="1"/>
        <w:ind w:left="1134"/>
        <w:jc w:val="both"/>
        <w:rPr>
          <w:rFonts w:ascii="Book Antiqua" w:hAnsi="Book Antiqua"/>
          <w:sz w:val="22"/>
          <w:szCs w:val="22"/>
          <w:lang w:val="en"/>
        </w:rPr>
      </w:pPr>
      <w:r w:rsidRPr="00372295">
        <w:rPr>
          <w:rFonts w:ascii="Book Antiqua" w:hAnsi="Book Antiqua"/>
          <w:sz w:val="22"/>
          <w:szCs w:val="22"/>
          <w:lang w:val="en"/>
        </w:rPr>
        <w:t>(1A) where false representations have been made or false documents or information have been submitted (</w:t>
      </w:r>
      <w:proofErr w:type="gramStart"/>
      <w:r w:rsidRPr="00372295">
        <w:rPr>
          <w:rFonts w:ascii="Book Antiqua" w:hAnsi="Book Antiqua"/>
          <w:sz w:val="22"/>
          <w:szCs w:val="22"/>
          <w:lang w:val="en"/>
        </w:rPr>
        <w:t>whether or not</w:t>
      </w:r>
      <w:proofErr w:type="gramEnd"/>
      <w:r w:rsidRPr="00372295">
        <w:rPr>
          <w:rFonts w:ascii="Book Antiqua" w:hAnsi="Book Antiqua"/>
          <w:sz w:val="22"/>
          <w:szCs w:val="22"/>
          <w:lang w:val="en"/>
        </w:rPr>
        <w:t xml:space="preserve"> material to the application, and whether or not to the applicant’s knowledge), or material facts have not been disclosed, in relation to the application or in order to obtain documents from the Secretary of State or a third party required in support of the application.”</w:t>
      </w:r>
    </w:p>
    <w:p w:rsidR="00B63860" w:rsidRPr="00D33A36" w:rsidRDefault="00372295" w:rsidP="005D62E4">
      <w:pPr>
        <w:pStyle w:val="Level1"/>
        <w:numPr>
          <w:ilvl w:val="0"/>
          <w:numId w:val="4"/>
        </w:numPr>
        <w:ind w:hanging="360"/>
        <w:rPr>
          <w:rFonts w:ascii="Book Antiqua" w:hAnsi="Book Antiqua"/>
        </w:rPr>
      </w:pPr>
      <w:r>
        <w:rPr>
          <w:rFonts w:ascii="Book Antiqua" w:hAnsi="Book Antiqua" w:cs="Book Antiqua"/>
        </w:rPr>
        <w:t xml:space="preserve">In </w:t>
      </w:r>
      <w:r w:rsidRPr="00372295">
        <w:rPr>
          <w:rFonts w:ascii="Book Antiqua" w:hAnsi="Book Antiqua" w:cs="Book Antiqua"/>
          <w:i/>
        </w:rPr>
        <w:t>AA (Nigeria)</w:t>
      </w:r>
      <w:r>
        <w:rPr>
          <w:rFonts w:ascii="Book Antiqua" w:hAnsi="Book Antiqua" w:cs="Book Antiqua"/>
        </w:rPr>
        <w:t xml:space="preserve"> the Court of Appeal discussed the meaning of “false” in the context of both representations and documents. In relation to the latter, it approved the respondent’s guidance which stated that applications should be refused if a false document was submitted even if the applicant was unaware it was false. </w:t>
      </w:r>
      <w:r w:rsidR="00D33A36">
        <w:rPr>
          <w:rFonts w:ascii="Book Antiqua" w:hAnsi="Book Antiqua" w:cs="Book Antiqua"/>
        </w:rPr>
        <w:t>At paragraph 67, Rix LJ explained:</w:t>
      </w:r>
    </w:p>
    <w:p w:rsidR="00D33A36" w:rsidRDefault="00D33A36" w:rsidP="00D33A36">
      <w:pPr>
        <w:pStyle w:val="Level1"/>
        <w:rPr>
          <w:rFonts w:ascii="Book Antiqua" w:hAnsi="Book Antiqua"/>
        </w:rPr>
      </w:pPr>
    </w:p>
    <w:p w:rsidR="00D33A36" w:rsidRPr="00D33A36" w:rsidRDefault="00D33A36" w:rsidP="00D33A36">
      <w:pPr>
        <w:pStyle w:val="Level1"/>
        <w:ind w:left="1134"/>
        <w:rPr>
          <w:rFonts w:ascii="Book Antiqua" w:hAnsi="Book Antiqua"/>
          <w:sz w:val="22"/>
          <w:szCs w:val="22"/>
        </w:rPr>
      </w:pPr>
      <w:bookmarkStart w:id="1" w:name="para67"/>
      <w:r>
        <w:rPr>
          <w:rFonts w:ascii="Book Antiqua" w:hAnsi="Book Antiqua"/>
          <w:sz w:val="22"/>
          <w:szCs w:val="22"/>
        </w:rPr>
        <w:t>“</w:t>
      </w:r>
      <w:r w:rsidRPr="00D33A36">
        <w:rPr>
          <w:rFonts w:ascii="Book Antiqua" w:hAnsi="Book Antiqua"/>
          <w:sz w:val="22"/>
          <w:szCs w:val="22"/>
        </w:rPr>
        <w:t xml:space="preserve">First, "false representation" is aligned in the rule with "false document". </w:t>
      </w:r>
      <w:proofErr w:type="gramStart"/>
      <w:r w:rsidRPr="00D33A36">
        <w:rPr>
          <w:rFonts w:ascii="Book Antiqua" w:hAnsi="Book Antiqua"/>
          <w:sz w:val="22"/>
          <w:szCs w:val="22"/>
        </w:rPr>
        <w:t>It is plain that a</w:t>
      </w:r>
      <w:proofErr w:type="gramEnd"/>
      <w:r w:rsidRPr="00D33A36">
        <w:rPr>
          <w:rFonts w:ascii="Book Antiqua" w:hAnsi="Book Antiqua"/>
          <w:sz w:val="22"/>
          <w:szCs w:val="22"/>
        </w:rPr>
        <w:t xml:space="preserve"> false document is one that tells a lie about itself. </w:t>
      </w:r>
      <w:proofErr w:type="gramStart"/>
      <w:r w:rsidRPr="00D33A36">
        <w:rPr>
          <w:rFonts w:ascii="Book Antiqua" w:hAnsi="Book Antiqua"/>
          <w:sz w:val="22"/>
          <w:szCs w:val="22"/>
        </w:rPr>
        <w:t>Of course</w:t>
      </w:r>
      <w:proofErr w:type="gramEnd"/>
      <w:r w:rsidRPr="00D33A36">
        <w:rPr>
          <w:rFonts w:ascii="Book Antiqua" w:hAnsi="Book Antiqua"/>
          <w:sz w:val="22"/>
          <w:szCs w:val="22"/>
        </w:rPr>
        <w:t xml:space="preserve"> it is possible for a person to make use of a false document (for instance a counterfeit currency note, but that example, used for its clarity, is rather distant from the context of this discussion) in total ignorance of its falsity and in perfect honesty. But the document itself is dishonest. It is highly likely therefore that where an applicant uses in all innocence a false document </w:t>
      </w:r>
      <w:proofErr w:type="gramStart"/>
      <w:r w:rsidRPr="00D33A36">
        <w:rPr>
          <w:rFonts w:ascii="Book Antiqua" w:hAnsi="Book Antiqua"/>
          <w:sz w:val="22"/>
          <w:szCs w:val="22"/>
        </w:rPr>
        <w:t>for the purpose of</w:t>
      </w:r>
      <w:proofErr w:type="gramEnd"/>
      <w:r w:rsidRPr="00D33A36">
        <w:rPr>
          <w:rFonts w:ascii="Book Antiqua" w:hAnsi="Book Antiqua"/>
          <w:sz w:val="22"/>
          <w:szCs w:val="22"/>
        </w:rPr>
        <w:t xml:space="preserve"> obtaining entry clearance, or leave to enter or to remain, it is because some other party, it might be a parent, or sponsor, or agent, has dishonestly promoted the use of that document. The response of a requirement of mandatory refusal is entirely understandable in such a situation. The mere fact that a dishonest document has been used for such an important application is understandably a sufficient reason for a mandatory refusal. That is why the rule expressly </w:t>
      </w:r>
      <w:proofErr w:type="spellStart"/>
      <w:r w:rsidRPr="00D33A36">
        <w:rPr>
          <w:rFonts w:ascii="Book Antiqua" w:hAnsi="Book Antiqua"/>
          <w:sz w:val="22"/>
          <w:szCs w:val="22"/>
        </w:rPr>
        <w:t>emphasises</w:t>
      </w:r>
      <w:proofErr w:type="spellEnd"/>
      <w:r w:rsidRPr="00D33A36">
        <w:rPr>
          <w:rFonts w:ascii="Book Antiqua" w:hAnsi="Book Antiqua"/>
          <w:sz w:val="22"/>
          <w:szCs w:val="22"/>
        </w:rPr>
        <w:t xml:space="preserve"> that it applies "whether or not to the applicant's knowledge".</w:t>
      </w:r>
      <w:bookmarkEnd w:id="1"/>
      <w:r>
        <w:rPr>
          <w:rFonts w:ascii="Book Antiqua" w:hAnsi="Book Antiqua"/>
          <w:sz w:val="22"/>
          <w:szCs w:val="22"/>
        </w:rPr>
        <w:t>”</w:t>
      </w:r>
    </w:p>
    <w:p w:rsidR="00D33A36" w:rsidRPr="00D33A36" w:rsidRDefault="00D33A36" w:rsidP="00D33A36">
      <w:pPr>
        <w:pStyle w:val="Level1"/>
        <w:rPr>
          <w:rFonts w:ascii="Book Antiqua" w:hAnsi="Book Antiqua"/>
        </w:rPr>
      </w:pPr>
    </w:p>
    <w:p w:rsidR="00F71C94" w:rsidRPr="00F71C94" w:rsidRDefault="00F71C94" w:rsidP="005D62E4">
      <w:pPr>
        <w:pStyle w:val="Level1"/>
        <w:numPr>
          <w:ilvl w:val="0"/>
          <w:numId w:val="4"/>
        </w:numPr>
        <w:ind w:hanging="360"/>
        <w:rPr>
          <w:rFonts w:ascii="Book Antiqua" w:hAnsi="Book Antiqua"/>
        </w:rPr>
      </w:pPr>
      <w:r>
        <w:rPr>
          <w:rFonts w:ascii="Book Antiqua" w:hAnsi="Book Antiqua" w:cs="Book Antiqua"/>
        </w:rPr>
        <w:t xml:space="preserve">Mr West argued the submission of the false COI was not the submission of </w:t>
      </w:r>
      <w:r w:rsidR="00B44EA5">
        <w:rPr>
          <w:rFonts w:ascii="Book Antiqua" w:hAnsi="Book Antiqua" w:cs="Book Antiqua"/>
        </w:rPr>
        <w:t>a false document. Rather i</w:t>
      </w:r>
      <w:r>
        <w:rPr>
          <w:rFonts w:ascii="Book Antiqua" w:hAnsi="Book Antiqua" w:cs="Book Antiqua"/>
        </w:rPr>
        <w:t>t was a representation because the appellant had only been required to provide a certificate number. Therefore, the fact the representation was innocent meant the rule did not apply</w:t>
      </w:r>
      <w:r w:rsidR="00B44EA5">
        <w:rPr>
          <w:rFonts w:ascii="Book Antiqua" w:hAnsi="Book Antiqua" w:cs="Book Antiqua"/>
        </w:rPr>
        <w:t xml:space="preserve"> to him</w:t>
      </w:r>
      <w:r>
        <w:rPr>
          <w:rFonts w:ascii="Book Antiqua" w:hAnsi="Book Antiqua" w:cs="Book Antiqua"/>
        </w:rPr>
        <w:t xml:space="preserve">. </w:t>
      </w:r>
    </w:p>
    <w:p w:rsidR="00F71C94" w:rsidRPr="00F71C94" w:rsidRDefault="00F71C94" w:rsidP="00F71C94">
      <w:pPr>
        <w:pStyle w:val="Level1"/>
        <w:rPr>
          <w:rFonts w:ascii="Book Antiqua" w:hAnsi="Book Antiqua"/>
        </w:rPr>
      </w:pPr>
    </w:p>
    <w:p w:rsidR="00D33A36" w:rsidRPr="00763724" w:rsidRDefault="00D33A36" w:rsidP="005D62E4">
      <w:pPr>
        <w:pStyle w:val="Level1"/>
        <w:numPr>
          <w:ilvl w:val="0"/>
          <w:numId w:val="4"/>
        </w:numPr>
        <w:ind w:hanging="360"/>
        <w:rPr>
          <w:rFonts w:ascii="Book Antiqua" w:hAnsi="Book Antiqua"/>
        </w:rPr>
      </w:pPr>
      <w:r>
        <w:rPr>
          <w:rFonts w:ascii="Book Antiqua" w:hAnsi="Book Antiqua" w:cs="Book Antiqua"/>
        </w:rPr>
        <w:t>I</w:t>
      </w:r>
      <w:r w:rsidR="00F71C94">
        <w:rPr>
          <w:rFonts w:ascii="Book Antiqua" w:hAnsi="Book Antiqua" w:cs="Book Antiqua"/>
        </w:rPr>
        <w:t xml:space="preserve"> cons</w:t>
      </w:r>
      <w:r w:rsidR="00B44EA5">
        <w:rPr>
          <w:rFonts w:ascii="Book Antiqua" w:hAnsi="Book Antiqua" w:cs="Book Antiqua"/>
        </w:rPr>
        <w:t xml:space="preserve">ider that argument misconceived because it confuses the </w:t>
      </w:r>
      <w:proofErr w:type="gramStart"/>
      <w:r w:rsidR="00B44EA5">
        <w:rPr>
          <w:rFonts w:ascii="Book Antiqua" w:hAnsi="Book Antiqua" w:cs="Book Antiqua"/>
        </w:rPr>
        <w:t>manner in which</w:t>
      </w:r>
      <w:proofErr w:type="gramEnd"/>
      <w:r w:rsidR="00B44EA5">
        <w:rPr>
          <w:rFonts w:ascii="Book Antiqua" w:hAnsi="Book Antiqua" w:cs="Book Antiqua"/>
        </w:rPr>
        <w:t xml:space="preserve"> a document has to be delivered with the object itself. Mr West’s submissions, which he acknowledged he could not support with any authority, were presumably </w:t>
      </w:r>
      <w:proofErr w:type="gramStart"/>
      <w:r w:rsidR="00B44EA5">
        <w:rPr>
          <w:rFonts w:ascii="Book Antiqua" w:hAnsi="Book Antiqua" w:cs="Book Antiqua"/>
        </w:rPr>
        <w:t>based on the fact that</w:t>
      </w:r>
      <w:proofErr w:type="gramEnd"/>
      <w:r w:rsidR="00B44EA5">
        <w:rPr>
          <w:rFonts w:ascii="Book Antiqua" w:hAnsi="Book Antiqua" w:cs="Book Antiqua"/>
        </w:rPr>
        <w:t xml:space="preserve"> Tier 2 applicants do not physically submit a COS but acquire a reference number from their proposed employer, which they submit to the respondent. The sponsor must have a sponsorship </w:t>
      </w:r>
      <w:proofErr w:type="spellStart"/>
      <w:r w:rsidR="00B44EA5">
        <w:rPr>
          <w:rFonts w:ascii="Book Antiqua" w:hAnsi="Book Antiqua" w:cs="Book Antiqua"/>
        </w:rPr>
        <w:t>licence</w:t>
      </w:r>
      <w:proofErr w:type="spellEnd"/>
      <w:r w:rsidR="00B44EA5">
        <w:rPr>
          <w:rFonts w:ascii="Book Antiqua" w:hAnsi="Book Antiqua" w:cs="Book Antiqua"/>
        </w:rPr>
        <w:t xml:space="preserve"> and must have access to the Sponsorship Management System </w:t>
      </w:r>
      <w:proofErr w:type="gramStart"/>
      <w:r w:rsidR="00B44EA5">
        <w:rPr>
          <w:rFonts w:ascii="Book Antiqua" w:hAnsi="Book Antiqua" w:cs="Book Antiqua"/>
        </w:rPr>
        <w:t>in order to</w:t>
      </w:r>
      <w:proofErr w:type="gramEnd"/>
      <w:r w:rsidR="00B44EA5">
        <w:rPr>
          <w:rFonts w:ascii="Book Antiqua" w:hAnsi="Book Antiqua" w:cs="Book Antiqua"/>
        </w:rPr>
        <w:t xml:space="preserve"> request a COS. It is then assigned to the applicant. Whilst it is true that all the applicant delivers to the respondent is a reference number in their application form, this is merely a secure means of delivering to the respondent the COS, which is a certificate. To argue that paragraph 322(1A) cannot bite in the circumstances, such as the present case, in which a fraudulent COS has been provided would depri</w:t>
      </w:r>
      <w:r w:rsidR="005F5201">
        <w:rPr>
          <w:rFonts w:ascii="Book Antiqua" w:hAnsi="Book Antiqua" w:cs="Book Antiqua"/>
        </w:rPr>
        <w:t>ve the rule</w:t>
      </w:r>
      <w:r w:rsidR="00B44EA5">
        <w:rPr>
          <w:rFonts w:ascii="Book Antiqua" w:hAnsi="Book Antiqua" w:cs="Book Antiqua"/>
        </w:rPr>
        <w:t xml:space="preserve"> of any useful effect. </w:t>
      </w:r>
    </w:p>
    <w:p w:rsidR="00763724" w:rsidRDefault="00763724" w:rsidP="00763724">
      <w:pPr>
        <w:pStyle w:val="ListParagraph"/>
        <w:rPr>
          <w:rFonts w:ascii="Book Antiqua" w:hAnsi="Book Antiqua"/>
        </w:rPr>
      </w:pPr>
    </w:p>
    <w:p w:rsidR="00763724" w:rsidRDefault="00763724" w:rsidP="005D62E4">
      <w:pPr>
        <w:pStyle w:val="Level1"/>
        <w:numPr>
          <w:ilvl w:val="0"/>
          <w:numId w:val="4"/>
        </w:numPr>
        <w:ind w:hanging="360"/>
        <w:rPr>
          <w:rFonts w:ascii="Book Antiqua" w:hAnsi="Book Antiqua"/>
        </w:rPr>
      </w:pPr>
      <w:r>
        <w:rPr>
          <w:rFonts w:ascii="Book Antiqua" w:hAnsi="Book Antiqua"/>
        </w:rPr>
        <w:t xml:space="preserve">I consider the appellant did submit a false document and Judge Mensah erred in finding the rule was wrongly applied in the circumstances that she believed the appellant was an innocent party. I follow paragraph 67 of </w:t>
      </w:r>
      <w:r w:rsidRPr="00763724">
        <w:rPr>
          <w:rFonts w:ascii="Book Antiqua" w:hAnsi="Book Antiqua"/>
          <w:i/>
        </w:rPr>
        <w:t>AA (Nigeria).</w:t>
      </w:r>
      <w:r>
        <w:rPr>
          <w:rFonts w:ascii="Book Antiqua" w:hAnsi="Book Antiqua"/>
          <w:i/>
        </w:rPr>
        <w:t xml:space="preserve"> </w:t>
      </w:r>
    </w:p>
    <w:p w:rsidR="00456E37" w:rsidRDefault="00456E37" w:rsidP="00456E37">
      <w:pPr>
        <w:pStyle w:val="ListParagraph"/>
        <w:rPr>
          <w:rFonts w:ascii="Book Antiqua" w:hAnsi="Book Antiqua"/>
        </w:rPr>
      </w:pPr>
    </w:p>
    <w:p w:rsidR="00456E37" w:rsidRDefault="00456E37" w:rsidP="005D62E4">
      <w:pPr>
        <w:pStyle w:val="Level1"/>
        <w:numPr>
          <w:ilvl w:val="0"/>
          <w:numId w:val="4"/>
        </w:numPr>
        <w:ind w:hanging="360"/>
        <w:rPr>
          <w:rFonts w:ascii="Book Antiqua" w:hAnsi="Book Antiqua"/>
        </w:rPr>
      </w:pPr>
      <w:r>
        <w:rPr>
          <w:rFonts w:ascii="Book Antiqua" w:hAnsi="Book Antiqua"/>
        </w:rPr>
        <w:t xml:space="preserve">Mr West argued the respondent was wrong to have ignored the appellant’s attempt to vary his application by substituting a COS from DM. I should mention that </w:t>
      </w:r>
      <w:proofErr w:type="spellStart"/>
      <w:r>
        <w:rPr>
          <w:rFonts w:ascii="Book Antiqua" w:hAnsi="Book Antiqua"/>
        </w:rPr>
        <w:t>Ms</w:t>
      </w:r>
      <w:proofErr w:type="spellEnd"/>
      <w:r>
        <w:rPr>
          <w:rFonts w:ascii="Book Antiqua" w:hAnsi="Book Antiqua"/>
        </w:rPr>
        <w:t xml:space="preserve"> Everett did not pursue the argument set out in her colleague’s grounds seeking permission to appeal to the effect that a variation was not permissible under section 3C. As Mr West explained, subsection 3</w:t>
      </w:r>
      <w:proofErr w:type="gramStart"/>
      <w:r>
        <w:rPr>
          <w:rFonts w:ascii="Book Antiqua" w:hAnsi="Book Antiqua"/>
        </w:rPr>
        <w:t>C(</w:t>
      </w:r>
      <w:proofErr w:type="gramEnd"/>
      <w:r>
        <w:rPr>
          <w:rFonts w:ascii="Book Antiqua" w:hAnsi="Book Antiqua"/>
        </w:rPr>
        <w:t xml:space="preserve">5) disapplies subsection 3C(4) where </w:t>
      </w:r>
      <w:r w:rsidR="00435E88">
        <w:rPr>
          <w:rFonts w:ascii="Book Antiqua" w:hAnsi="Book Antiqua"/>
        </w:rPr>
        <w:t xml:space="preserve">the application for a variation of leave to enter or remain </w:t>
      </w:r>
      <w:r w:rsidR="00424CCB">
        <w:rPr>
          <w:rFonts w:ascii="Book Antiqua" w:hAnsi="Book Antiqua"/>
        </w:rPr>
        <w:t xml:space="preserve">is pending </w:t>
      </w:r>
      <w:r w:rsidR="00435E88">
        <w:rPr>
          <w:rFonts w:ascii="Book Antiqua" w:hAnsi="Book Antiqua"/>
        </w:rPr>
        <w:t xml:space="preserve">(subsection 3C(1)(a)). </w:t>
      </w:r>
      <w:r w:rsidR="00424CCB">
        <w:rPr>
          <w:rFonts w:ascii="Book Antiqua" w:hAnsi="Book Antiqua"/>
        </w:rPr>
        <w:t>The appellant made his variation application prior to the first decision.</w:t>
      </w:r>
    </w:p>
    <w:p w:rsidR="00435E88" w:rsidRDefault="00435E88" w:rsidP="00435E88">
      <w:pPr>
        <w:pStyle w:val="ListParagraph"/>
        <w:rPr>
          <w:rFonts w:ascii="Book Antiqua" w:hAnsi="Book Antiqua"/>
        </w:rPr>
      </w:pPr>
    </w:p>
    <w:p w:rsidR="00002C33" w:rsidRDefault="00435E88" w:rsidP="005D62E4">
      <w:pPr>
        <w:pStyle w:val="Level1"/>
        <w:numPr>
          <w:ilvl w:val="0"/>
          <w:numId w:val="4"/>
        </w:numPr>
        <w:ind w:hanging="360"/>
        <w:rPr>
          <w:rFonts w:ascii="Book Antiqua" w:hAnsi="Book Antiqua"/>
        </w:rPr>
      </w:pPr>
      <w:r>
        <w:rPr>
          <w:rFonts w:ascii="Book Antiqua" w:hAnsi="Book Antiqua"/>
        </w:rPr>
        <w:t xml:space="preserve">However, </w:t>
      </w:r>
      <w:proofErr w:type="spellStart"/>
      <w:r>
        <w:rPr>
          <w:rFonts w:ascii="Book Antiqua" w:hAnsi="Book Antiqua"/>
        </w:rPr>
        <w:t>Ms</w:t>
      </w:r>
      <w:proofErr w:type="spellEnd"/>
      <w:r>
        <w:rPr>
          <w:rFonts w:ascii="Book Antiqua" w:hAnsi="Book Antiqua"/>
        </w:rPr>
        <w:t xml:space="preserve"> Everett defended the respondent’s decision to apply paragraph 322(1A) notwithstanding the submission of a valid COS in July 2014. This was a matter the judge said she did not understand. However, I think it becomes clear if the wording of the rule is considered. The </w:t>
      </w:r>
      <w:r w:rsidR="00002C33">
        <w:rPr>
          <w:rFonts w:ascii="Book Antiqua" w:hAnsi="Book Antiqua"/>
        </w:rPr>
        <w:t xml:space="preserve">respondent’s </w:t>
      </w:r>
      <w:r>
        <w:rPr>
          <w:rFonts w:ascii="Book Antiqua" w:hAnsi="Book Antiqua"/>
        </w:rPr>
        <w:t xml:space="preserve">decisions referred to the date of application as being 9 July 2014. That is, of course, the date of the </w:t>
      </w:r>
      <w:r w:rsidRPr="00435E88">
        <w:rPr>
          <w:rFonts w:ascii="Book Antiqua" w:hAnsi="Book Antiqua"/>
          <w:i/>
        </w:rPr>
        <w:t xml:space="preserve">varied </w:t>
      </w:r>
      <w:r>
        <w:rPr>
          <w:rFonts w:ascii="Book Antiqua" w:hAnsi="Book Antiqua"/>
        </w:rPr>
        <w:t xml:space="preserve">application. If it were the original date of application it would have been out of time and not a variation application at all. The appellant’s Tier 4 leave expired on 24 May 2014. The point is that it is a single application, albeit one which has been varied by substituting a new sponsor. </w:t>
      </w:r>
      <w:r w:rsidR="00002C33">
        <w:rPr>
          <w:rFonts w:ascii="Book Antiqua" w:hAnsi="Book Antiqua"/>
        </w:rPr>
        <w:t xml:space="preserve">The fact remains that the appellant had submitted a false document (the Acorn Lodge COS) within that single application process. </w:t>
      </w:r>
      <w:r>
        <w:rPr>
          <w:rFonts w:ascii="Book Antiqua" w:hAnsi="Book Antiqua"/>
        </w:rPr>
        <w:t xml:space="preserve"> </w:t>
      </w:r>
      <w:r w:rsidR="00002C33">
        <w:rPr>
          <w:rFonts w:ascii="Book Antiqua" w:hAnsi="Book Antiqua"/>
        </w:rPr>
        <w:t xml:space="preserve">It followed that the respondent was bound to refuse it because of the mandatory nature of the rule and there was no need to go on to consider the new COS. </w:t>
      </w:r>
    </w:p>
    <w:p w:rsidR="00002C33" w:rsidRDefault="00002C33" w:rsidP="00002C33">
      <w:pPr>
        <w:pStyle w:val="ListParagraph"/>
        <w:rPr>
          <w:rFonts w:ascii="Book Antiqua" w:hAnsi="Book Antiqua"/>
        </w:rPr>
      </w:pPr>
    </w:p>
    <w:p w:rsidR="00435E88" w:rsidRDefault="00002C33" w:rsidP="005D62E4">
      <w:pPr>
        <w:pStyle w:val="Level1"/>
        <w:numPr>
          <w:ilvl w:val="0"/>
          <w:numId w:val="4"/>
        </w:numPr>
        <w:ind w:hanging="360"/>
        <w:rPr>
          <w:rFonts w:ascii="Book Antiqua" w:hAnsi="Book Antiqua"/>
        </w:rPr>
      </w:pPr>
      <w:r>
        <w:rPr>
          <w:rFonts w:ascii="Book Antiqua" w:hAnsi="Book Antiqua"/>
        </w:rPr>
        <w:t xml:space="preserve">Mr West argued by reference to the case of </w:t>
      </w:r>
      <w:r w:rsidRPr="00002C33">
        <w:rPr>
          <w:rFonts w:ascii="Book Antiqua" w:hAnsi="Book Antiqua"/>
          <w:i/>
        </w:rPr>
        <w:t xml:space="preserve">R (on the application of </w:t>
      </w:r>
      <w:proofErr w:type="spellStart"/>
      <w:r w:rsidRPr="00002C33">
        <w:rPr>
          <w:rFonts w:ascii="Book Antiqua" w:hAnsi="Book Antiqua"/>
          <w:i/>
        </w:rPr>
        <w:t>Aafia</w:t>
      </w:r>
      <w:proofErr w:type="spellEnd"/>
      <w:r w:rsidRPr="00002C33">
        <w:rPr>
          <w:rFonts w:ascii="Book Antiqua" w:hAnsi="Book Antiqua"/>
          <w:i/>
        </w:rPr>
        <w:t xml:space="preserve"> </w:t>
      </w:r>
      <w:proofErr w:type="spellStart"/>
      <w:r w:rsidRPr="00002C33">
        <w:rPr>
          <w:rFonts w:ascii="Book Antiqua" w:hAnsi="Book Antiqua"/>
          <w:i/>
        </w:rPr>
        <w:t>T</w:t>
      </w:r>
      <w:r>
        <w:rPr>
          <w:rFonts w:ascii="Book Antiqua" w:hAnsi="Book Antiqua"/>
          <w:i/>
        </w:rPr>
        <w:t>h</w:t>
      </w:r>
      <w:r w:rsidRPr="00002C33">
        <w:rPr>
          <w:rFonts w:ascii="Book Antiqua" w:hAnsi="Book Antiqua"/>
          <w:i/>
        </w:rPr>
        <w:t>ebo</w:t>
      </w:r>
      <w:proofErr w:type="spellEnd"/>
      <w:r w:rsidRPr="00002C33">
        <w:rPr>
          <w:rFonts w:ascii="Book Antiqua" w:hAnsi="Book Antiqua"/>
          <w:i/>
        </w:rPr>
        <w:t>) v ECO Islamabad</w:t>
      </w:r>
      <w:r>
        <w:rPr>
          <w:rFonts w:ascii="Book Antiqua" w:hAnsi="Book Antiqua"/>
        </w:rPr>
        <w:t xml:space="preserve"> </w:t>
      </w:r>
      <w:r w:rsidRPr="00002C33">
        <w:rPr>
          <w:rFonts w:ascii="Book Antiqua" w:hAnsi="Book Antiqua"/>
          <w:bCs/>
        </w:rPr>
        <w:t>[2013] EWHC 146 (Admin)</w:t>
      </w:r>
      <w:r w:rsidRPr="00002C33">
        <w:rPr>
          <w:rFonts w:ascii="Book Antiqua" w:hAnsi="Book Antiqua"/>
        </w:rPr>
        <w:t xml:space="preserve"> </w:t>
      </w:r>
      <w:r>
        <w:rPr>
          <w:rFonts w:ascii="Book Antiqua" w:hAnsi="Book Antiqua"/>
        </w:rPr>
        <w:t>that the respondent should have exercised her residual discretion in these circumstances. However, it is well-established that a failure to do so is not justiciable by the Tribunal within its power to allow an appeal on the basis the decision is not in accordance with the law. It also ignores the fact the D</w:t>
      </w:r>
      <w:r w:rsidR="005F5201">
        <w:rPr>
          <w:rFonts w:ascii="Book Antiqua" w:hAnsi="Book Antiqua"/>
        </w:rPr>
        <w:t>M COS had been cancelled</w:t>
      </w:r>
      <w:r>
        <w:rPr>
          <w:rFonts w:ascii="Book Antiqua" w:hAnsi="Book Antiqua"/>
        </w:rPr>
        <w:t xml:space="preserve"> </w:t>
      </w:r>
      <w:r w:rsidR="005F5201">
        <w:rPr>
          <w:rFonts w:ascii="Book Antiqua" w:hAnsi="Book Antiqua"/>
        </w:rPr>
        <w:t xml:space="preserve">by </w:t>
      </w:r>
      <w:r>
        <w:rPr>
          <w:rFonts w:ascii="Book Antiqua" w:hAnsi="Book Antiqua"/>
        </w:rPr>
        <w:t>no later than 8 December 2016</w:t>
      </w:r>
      <w:r w:rsidR="00564E38">
        <w:rPr>
          <w:rFonts w:ascii="Book Antiqua" w:hAnsi="Book Antiqua"/>
        </w:rPr>
        <w:t xml:space="preserve"> because DM had lost its sponsorship </w:t>
      </w:r>
      <w:proofErr w:type="spellStart"/>
      <w:r w:rsidR="00564E38">
        <w:rPr>
          <w:rFonts w:ascii="Book Antiqua" w:hAnsi="Book Antiqua"/>
        </w:rPr>
        <w:t>licence</w:t>
      </w:r>
      <w:proofErr w:type="spellEnd"/>
      <w:r w:rsidR="00564E38">
        <w:rPr>
          <w:rFonts w:ascii="Book Antiqua" w:hAnsi="Book Antiqua"/>
        </w:rPr>
        <w:t>.</w:t>
      </w:r>
    </w:p>
    <w:p w:rsidR="00564E38" w:rsidRDefault="00564E38" w:rsidP="00564E38">
      <w:pPr>
        <w:pStyle w:val="ListParagraph"/>
        <w:rPr>
          <w:rFonts w:ascii="Book Antiqua" w:hAnsi="Book Antiqua"/>
        </w:rPr>
      </w:pPr>
    </w:p>
    <w:p w:rsidR="00564E38" w:rsidRDefault="00564E38" w:rsidP="005D62E4">
      <w:pPr>
        <w:pStyle w:val="Level1"/>
        <w:numPr>
          <w:ilvl w:val="0"/>
          <w:numId w:val="4"/>
        </w:numPr>
        <w:ind w:hanging="360"/>
        <w:rPr>
          <w:rFonts w:ascii="Book Antiqua" w:hAnsi="Book Antiqua"/>
        </w:rPr>
      </w:pPr>
      <w:r>
        <w:rPr>
          <w:rFonts w:ascii="Book Antiqua" w:hAnsi="Book Antiqua"/>
        </w:rPr>
        <w:t>As seen, Judge Mensah allowed the appeal on the basis the decision breached the respondent’s duty of common law fairness. Although she expressed this in terms of a failure to apply her policy, there is in</w:t>
      </w:r>
      <w:r w:rsidR="005F5201">
        <w:rPr>
          <w:rFonts w:ascii="Book Antiqua" w:hAnsi="Book Antiqua"/>
        </w:rPr>
        <w:t xml:space="preserve"> fact no 60-day</w:t>
      </w:r>
      <w:r>
        <w:rPr>
          <w:rFonts w:ascii="Book Antiqua" w:hAnsi="Book Antiqua"/>
        </w:rPr>
        <w:t xml:space="preserve"> policy in respect of Tier 2 applicants. However, it is clear the judge relied on </w:t>
      </w:r>
      <w:r w:rsidRPr="00661FE5">
        <w:rPr>
          <w:rFonts w:ascii="Book Antiqua" w:hAnsi="Book Antiqua"/>
          <w:i/>
        </w:rPr>
        <w:t xml:space="preserve">Patel (revocation of sponsor </w:t>
      </w:r>
      <w:proofErr w:type="spellStart"/>
      <w:r w:rsidRPr="00661FE5">
        <w:rPr>
          <w:rFonts w:ascii="Book Antiqua" w:hAnsi="Book Antiqua"/>
          <w:i/>
        </w:rPr>
        <w:t>licence</w:t>
      </w:r>
      <w:proofErr w:type="spellEnd"/>
      <w:r w:rsidRPr="00661FE5">
        <w:rPr>
          <w:rFonts w:ascii="Book Antiqua" w:hAnsi="Book Antiqua"/>
          <w:i/>
        </w:rPr>
        <w:t xml:space="preserve"> – fairness) India</w:t>
      </w:r>
      <w:r>
        <w:rPr>
          <w:rFonts w:ascii="Book Antiqua" w:hAnsi="Book Antiqua"/>
        </w:rPr>
        <w:t xml:space="preserve"> [2011] UKUT 00211 (IAC) in which a presidential panel of the UT</w:t>
      </w:r>
      <w:r w:rsidR="00661FE5">
        <w:rPr>
          <w:rFonts w:ascii="Book Antiqua" w:hAnsi="Book Antiqua"/>
        </w:rPr>
        <w:t xml:space="preserve"> held that, where a sponsor </w:t>
      </w:r>
      <w:proofErr w:type="spellStart"/>
      <w:r w:rsidR="00661FE5">
        <w:rPr>
          <w:rFonts w:ascii="Book Antiqua" w:hAnsi="Book Antiqua"/>
        </w:rPr>
        <w:t>licence</w:t>
      </w:r>
      <w:proofErr w:type="spellEnd"/>
      <w:r w:rsidR="00661FE5">
        <w:rPr>
          <w:rFonts w:ascii="Book Antiqua" w:hAnsi="Book Antiqua"/>
        </w:rPr>
        <w:t xml:space="preserve"> has been revoked by the respondent during an application for variation of leave and the applicant is both unaware of the revocation and not party to any reason why the </w:t>
      </w:r>
      <w:proofErr w:type="spellStart"/>
      <w:r w:rsidR="00661FE5">
        <w:rPr>
          <w:rFonts w:ascii="Book Antiqua" w:hAnsi="Book Antiqua"/>
        </w:rPr>
        <w:t>licence</w:t>
      </w:r>
      <w:proofErr w:type="spellEnd"/>
      <w:r w:rsidR="00661FE5">
        <w:rPr>
          <w:rFonts w:ascii="Book Antiqua" w:hAnsi="Book Antiqua"/>
        </w:rPr>
        <w:t xml:space="preserve"> has been revoked, the respondent should afford an applicant a reasonable opportunity to vary the application by identifying a new sponsor before the application is determined. The panel said at [24]:</w:t>
      </w:r>
    </w:p>
    <w:p w:rsidR="00661FE5" w:rsidRDefault="00661FE5" w:rsidP="00661FE5">
      <w:pPr>
        <w:pStyle w:val="ListParagraph"/>
        <w:rPr>
          <w:rFonts w:ascii="Book Antiqua" w:hAnsi="Book Antiqua"/>
        </w:rPr>
      </w:pPr>
    </w:p>
    <w:p w:rsidR="00661FE5" w:rsidRPr="00661FE5" w:rsidRDefault="00661FE5" w:rsidP="00661FE5">
      <w:pPr>
        <w:tabs>
          <w:tab w:val="left" w:pos="567"/>
        </w:tabs>
        <w:ind w:left="1134"/>
        <w:jc w:val="both"/>
        <w:rPr>
          <w:rFonts w:ascii="Book Antiqua" w:hAnsi="Book Antiqua" w:cs="Arial"/>
          <w:sz w:val="22"/>
          <w:szCs w:val="22"/>
        </w:rPr>
      </w:pPr>
      <w:r w:rsidRPr="00661FE5">
        <w:rPr>
          <w:rFonts w:ascii="Book Antiqua" w:hAnsi="Book Antiqua" w:cs="Arial"/>
          <w:sz w:val="22"/>
          <w:szCs w:val="22"/>
        </w:rPr>
        <w:t xml:space="preserve">“It is obviously unfair for the Secretary of State to revoke the college’s status after the application has been made when it was an approved sponsor and not to inform the applicant of such revocation and not afford him an opportunity to vary the application.” </w:t>
      </w:r>
    </w:p>
    <w:p w:rsidR="00661FE5" w:rsidRDefault="00661FE5" w:rsidP="00661FE5">
      <w:pPr>
        <w:pStyle w:val="ListParagraph"/>
        <w:rPr>
          <w:rFonts w:ascii="Book Antiqua" w:hAnsi="Book Antiqua"/>
        </w:rPr>
      </w:pPr>
    </w:p>
    <w:p w:rsidR="00661FE5" w:rsidRDefault="00661FE5" w:rsidP="005D62E4">
      <w:pPr>
        <w:pStyle w:val="Level1"/>
        <w:numPr>
          <w:ilvl w:val="0"/>
          <w:numId w:val="4"/>
        </w:numPr>
        <w:ind w:hanging="360"/>
        <w:rPr>
          <w:rFonts w:ascii="Book Antiqua" w:hAnsi="Book Antiqua"/>
        </w:rPr>
      </w:pPr>
      <w:r>
        <w:rPr>
          <w:rFonts w:ascii="Book Antiqua" w:hAnsi="Book Antiqua"/>
        </w:rPr>
        <w:t xml:space="preserve">This was evidently the principle Judge Mensah had in mind. </w:t>
      </w:r>
    </w:p>
    <w:p w:rsidR="00661FE5" w:rsidRDefault="00661FE5" w:rsidP="00661FE5">
      <w:pPr>
        <w:pStyle w:val="Level1"/>
        <w:rPr>
          <w:rFonts w:ascii="Book Antiqua" w:hAnsi="Book Antiqua"/>
        </w:rPr>
      </w:pPr>
    </w:p>
    <w:p w:rsidR="00661FE5" w:rsidRDefault="00661FE5" w:rsidP="005D62E4">
      <w:pPr>
        <w:pStyle w:val="Level1"/>
        <w:numPr>
          <w:ilvl w:val="0"/>
          <w:numId w:val="4"/>
        </w:numPr>
        <w:ind w:hanging="360"/>
        <w:rPr>
          <w:rFonts w:ascii="Book Antiqua" w:hAnsi="Book Antiqua"/>
        </w:rPr>
      </w:pPr>
      <w:r>
        <w:rPr>
          <w:rFonts w:ascii="Book Antiqua" w:hAnsi="Book Antiqua"/>
        </w:rPr>
        <w:t>The context of that case was a Tier 4 applica</w:t>
      </w:r>
      <w:r w:rsidR="003E5D41">
        <w:rPr>
          <w:rFonts w:ascii="Book Antiqua" w:hAnsi="Book Antiqua"/>
        </w:rPr>
        <w:t xml:space="preserve">nt and the principle has been limited to circumstances in which the respondent took steps to withdraw the sponsor’s </w:t>
      </w:r>
      <w:proofErr w:type="spellStart"/>
      <w:r w:rsidR="003E5D41">
        <w:rPr>
          <w:rFonts w:ascii="Book Antiqua" w:hAnsi="Book Antiqua"/>
        </w:rPr>
        <w:t>licence</w:t>
      </w:r>
      <w:proofErr w:type="spellEnd"/>
      <w:r w:rsidR="005F5201">
        <w:rPr>
          <w:rFonts w:ascii="Book Antiqua" w:hAnsi="Book Antiqua"/>
        </w:rPr>
        <w:t xml:space="preserve"> and did not tell the applicant before </w:t>
      </w:r>
      <w:proofErr w:type="gramStart"/>
      <w:r w:rsidR="005F5201">
        <w:rPr>
          <w:rFonts w:ascii="Book Antiqua" w:hAnsi="Book Antiqua"/>
        </w:rPr>
        <w:t>making a decision</w:t>
      </w:r>
      <w:proofErr w:type="gramEnd"/>
      <w:r w:rsidR="005F5201">
        <w:rPr>
          <w:rFonts w:ascii="Book Antiqua" w:hAnsi="Book Antiqua"/>
        </w:rPr>
        <w:t xml:space="preserve"> to refuse their application</w:t>
      </w:r>
      <w:r w:rsidR="003E5D41">
        <w:rPr>
          <w:rFonts w:ascii="Book Antiqua" w:hAnsi="Book Antiqua"/>
        </w:rPr>
        <w:t xml:space="preserve">. For example, in </w:t>
      </w:r>
      <w:r w:rsidR="003E5D41" w:rsidRPr="003E5D41">
        <w:rPr>
          <w:rFonts w:ascii="Book Antiqua" w:hAnsi="Book Antiqua"/>
          <w:i/>
        </w:rPr>
        <w:t>EK (Ivory Coast) v SSHD</w:t>
      </w:r>
      <w:r w:rsidR="003E5D41">
        <w:rPr>
          <w:rFonts w:ascii="Book Antiqua" w:hAnsi="Book Antiqua"/>
        </w:rPr>
        <w:t xml:space="preserve"> [2014] EWCA </w:t>
      </w:r>
      <w:proofErr w:type="spellStart"/>
      <w:r w:rsidR="003E5D41">
        <w:rPr>
          <w:rFonts w:ascii="Book Antiqua" w:hAnsi="Book Antiqua"/>
        </w:rPr>
        <w:t>Civ</w:t>
      </w:r>
      <w:proofErr w:type="spellEnd"/>
      <w:r w:rsidR="003E5D41">
        <w:rPr>
          <w:rFonts w:ascii="Book Antiqua" w:hAnsi="Book Antiqua"/>
        </w:rPr>
        <w:t xml:space="preserve"> 1517 the Court of Appeal distinguished the case of an applicant whose CAS was withdrawn by her college </w:t>
      </w:r>
      <w:proofErr w:type="gramStart"/>
      <w:r w:rsidR="003E5D41">
        <w:rPr>
          <w:rFonts w:ascii="Book Antiqua" w:hAnsi="Book Antiqua"/>
        </w:rPr>
        <w:t>as a result of</w:t>
      </w:r>
      <w:proofErr w:type="gramEnd"/>
      <w:r w:rsidR="003E5D41">
        <w:rPr>
          <w:rFonts w:ascii="Book Antiqua" w:hAnsi="Book Antiqua"/>
        </w:rPr>
        <w:t xml:space="preserve"> an administrative error. The court found by a majority that there had been no breach of her public law duty by the respondent, who was not responsible for the unfairness, in the general sense, which the appellant had suffered. The PBS placed the onus of ensuring that an application was supported by evidence to meet the relevant test upon the applicant. It is inherent in the scheme that the applicant takes the risk of administrative error on the part of a college (see [33]). In </w:t>
      </w:r>
      <w:r w:rsidR="003E5D41" w:rsidRPr="003E5D41">
        <w:rPr>
          <w:rFonts w:ascii="Book Antiqua" w:hAnsi="Book Antiqua"/>
          <w:i/>
        </w:rPr>
        <w:t>Patel and Patel v SSHD</w:t>
      </w:r>
      <w:r w:rsidR="003E5D41">
        <w:rPr>
          <w:rFonts w:ascii="Book Antiqua" w:hAnsi="Book Antiqua"/>
        </w:rPr>
        <w:t xml:space="preserve"> [2018] EWCA </w:t>
      </w:r>
      <w:proofErr w:type="spellStart"/>
      <w:r w:rsidR="003E5D41">
        <w:rPr>
          <w:rFonts w:ascii="Book Antiqua" w:hAnsi="Book Antiqua"/>
        </w:rPr>
        <w:t>Civ</w:t>
      </w:r>
      <w:proofErr w:type="spellEnd"/>
      <w:r w:rsidR="003E5D41">
        <w:rPr>
          <w:rFonts w:ascii="Book Antiqua" w:hAnsi="Book Antiqua"/>
        </w:rPr>
        <w:t xml:space="preserve"> 229, a differently constituted court applied the same reasoning where the college had withdrawn the CAS without giving any reasons.</w:t>
      </w:r>
    </w:p>
    <w:p w:rsidR="00B7782F" w:rsidRDefault="00B7782F" w:rsidP="00B7782F">
      <w:pPr>
        <w:pStyle w:val="ListParagraph"/>
        <w:rPr>
          <w:rFonts w:ascii="Book Antiqua" w:hAnsi="Book Antiqua"/>
        </w:rPr>
      </w:pPr>
    </w:p>
    <w:p w:rsidR="00B7782F" w:rsidRDefault="00F75E45" w:rsidP="005D62E4">
      <w:pPr>
        <w:pStyle w:val="Level1"/>
        <w:numPr>
          <w:ilvl w:val="0"/>
          <w:numId w:val="4"/>
        </w:numPr>
        <w:ind w:hanging="360"/>
        <w:rPr>
          <w:rFonts w:ascii="Book Antiqua" w:hAnsi="Book Antiqua"/>
        </w:rPr>
      </w:pPr>
      <w:r>
        <w:rPr>
          <w:rFonts w:ascii="Book Antiqua" w:hAnsi="Book Antiqua"/>
        </w:rPr>
        <w:t xml:space="preserve">The reason DM lost its </w:t>
      </w:r>
      <w:r w:rsidR="005F5201">
        <w:rPr>
          <w:rFonts w:ascii="Book Antiqua" w:hAnsi="Book Antiqua"/>
        </w:rPr>
        <w:t xml:space="preserve">sponsorship </w:t>
      </w:r>
      <w:proofErr w:type="spellStart"/>
      <w:r>
        <w:rPr>
          <w:rFonts w:ascii="Book Antiqua" w:hAnsi="Book Antiqua"/>
        </w:rPr>
        <w:t>licence</w:t>
      </w:r>
      <w:proofErr w:type="spellEnd"/>
      <w:r>
        <w:rPr>
          <w:rFonts w:ascii="Book Antiqua" w:hAnsi="Book Antiqua"/>
        </w:rPr>
        <w:t xml:space="preserve"> is unknown. However, there is a more fundamental reason that the common law duty of fairness cannot assist this appellant and therefore the judge erred in so deciding. In </w:t>
      </w:r>
      <w:r w:rsidRPr="00F75E45">
        <w:rPr>
          <w:rFonts w:ascii="Book Antiqua" w:hAnsi="Book Antiqua"/>
          <w:i/>
        </w:rPr>
        <w:t xml:space="preserve">R (on the application of Islam and Pathan) v SSHD (Tier 2 </w:t>
      </w:r>
      <w:proofErr w:type="spellStart"/>
      <w:r w:rsidRPr="00F75E45">
        <w:rPr>
          <w:rFonts w:ascii="Book Antiqua" w:hAnsi="Book Antiqua"/>
          <w:i/>
        </w:rPr>
        <w:t>licence</w:t>
      </w:r>
      <w:proofErr w:type="spellEnd"/>
      <w:r w:rsidRPr="00F75E45">
        <w:rPr>
          <w:rFonts w:ascii="Book Antiqua" w:hAnsi="Book Antiqua"/>
          <w:i/>
        </w:rPr>
        <w:t xml:space="preserve"> – revocation – consequences)</w:t>
      </w:r>
      <w:r>
        <w:rPr>
          <w:rFonts w:ascii="Book Antiqua" w:hAnsi="Book Antiqua"/>
        </w:rPr>
        <w:t xml:space="preserve"> [2017] UKUT 00369 (IAC), the issue to be decided was whether, in the circumstances that a Tier 2 sponsor’s </w:t>
      </w:r>
      <w:proofErr w:type="spellStart"/>
      <w:r>
        <w:rPr>
          <w:rFonts w:ascii="Book Antiqua" w:hAnsi="Book Antiqua"/>
        </w:rPr>
        <w:t>licence</w:t>
      </w:r>
      <w:proofErr w:type="spellEnd"/>
      <w:r>
        <w:rPr>
          <w:rFonts w:ascii="Book Antiqua" w:hAnsi="Book Antiqua"/>
        </w:rPr>
        <w:t xml:space="preserve"> was revoked while an application for Tier 2 leave was pending, the respondent could rationally decide not to allow the applicant 60 days in which to secure an alternative sponsor. The UT held that it could. The respondent was entitled to draw distinctions between the Tier 2 and Tier 4 systems which justified not extending the 60-day policy to the former. </w:t>
      </w:r>
    </w:p>
    <w:p w:rsidR="00F75E45" w:rsidRDefault="00F75E45" w:rsidP="00F75E45">
      <w:pPr>
        <w:pStyle w:val="ListParagraph"/>
        <w:rPr>
          <w:rFonts w:ascii="Book Antiqua" w:hAnsi="Book Antiqua"/>
        </w:rPr>
      </w:pPr>
    </w:p>
    <w:p w:rsidR="00424CCB" w:rsidRDefault="00424CCB" w:rsidP="005D62E4">
      <w:pPr>
        <w:pStyle w:val="Level1"/>
        <w:numPr>
          <w:ilvl w:val="0"/>
          <w:numId w:val="4"/>
        </w:numPr>
        <w:ind w:hanging="360"/>
        <w:rPr>
          <w:rFonts w:ascii="Book Antiqua" w:hAnsi="Book Antiqua"/>
        </w:rPr>
      </w:pPr>
      <w:r>
        <w:rPr>
          <w:rFonts w:ascii="Book Antiqua" w:hAnsi="Book Antiqua"/>
        </w:rPr>
        <w:t xml:space="preserve">For </w:t>
      </w:r>
      <w:proofErr w:type="gramStart"/>
      <w:r>
        <w:rPr>
          <w:rFonts w:ascii="Book Antiqua" w:hAnsi="Book Antiqua"/>
        </w:rPr>
        <w:t>all of these</w:t>
      </w:r>
      <w:proofErr w:type="gramEnd"/>
      <w:r>
        <w:rPr>
          <w:rFonts w:ascii="Book Antiqua" w:hAnsi="Book Antiqua"/>
        </w:rPr>
        <w:t xml:space="preserve"> reasons Judge Mensah erred in allowing the appeal and her decision is set aside. The respondent’s appeal is allowed. </w:t>
      </w:r>
    </w:p>
    <w:p w:rsidR="00424CCB" w:rsidRDefault="00424CCB" w:rsidP="00424CCB">
      <w:pPr>
        <w:pStyle w:val="ListParagraph"/>
        <w:rPr>
          <w:rFonts w:ascii="Book Antiqua" w:hAnsi="Book Antiqua"/>
        </w:rPr>
      </w:pPr>
    </w:p>
    <w:p w:rsidR="00F75E45" w:rsidRPr="00002C33" w:rsidRDefault="00424CCB" w:rsidP="005D62E4">
      <w:pPr>
        <w:pStyle w:val="Level1"/>
        <w:numPr>
          <w:ilvl w:val="0"/>
          <w:numId w:val="4"/>
        </w:numPr>
        <w:ind w:hanging="360"/>
        <w:rPr>
          <w:rFonts w:ascii="Book Antiqua" w:hAnsi="Book Antiqua"/>
        </w:rPr>
      </w:pPr>
      <w:proofErr w:type="gramStart"/>
      <w:r>
        <w:rPr>
          <w:rFonts w:ascii="Book Antiqua" w:hAnsi="Book Antiqua"/>
        </w:rPr>
        <w:t>By virtue of</w:t>
      </w:r>
      <w:proofErr w:type="gramEnd"/>
      <w:r>
        <w:rPr>
          <w:rFonts w:ascii="Book Antiqua" w:hAnsi="Book Antiqua"/>
        </w:rPr>
        <w:t xml:space="preserve"> the reasons I have given for setting aside the decision, it is clear t</w:t>
      </w:r>
      <w:r w:rsidR="005F5201">
        <w:rPr>
          <w:rFonts w:ascii="Book Antiqua" w:hAnsi="Book Antiqua"/>
        </w:rPr>
        <w:t>here can only be one outcome to</w:t>
      </w:r>
      <w:r>
        <w:rPr>
          <w:rFonts w:ascii="Book Antiqua" w:hAnsi="Book Antiqua"/>
        </w:rPr>
        <w:t xml:space="preserve"> the appeal and I substitute a decision dismissing it. The appellant’s application was bound to be refused because paragraph 322(1A) applied. The appellant submitted a false document. There is no duty on the respondent to afford the appellant an opportunity to obtain an alternative COS. The COS assigned to him by DM was cancelled and therefore the appellant could not meet the requirements of the Tier 2 rules. </w:t>
      </w:r>
    </w:p>
    <w:p w:rsidR="009453E2" w:rsidRPr="00002C33" w:rsidRDefault="009453E2" w:rsidP="00347DCA">
      <w:pPr>
        <w:pStyle w:val="Level1"/>
        <w:ind w:left="360"/>
        <w:rPr>
          <w:rFonts w:ascii="Book Antiqua" w:hAnsi="Book Antiqua"/>
        </w:rPr>
      </w:pPr>
    </w:p>
    <w:p w:rsidR="00B66615" w:rsidRDefault="00B66615" w:rsidP="00347DCA">
      <w:pPr>
        <w:ind w:left="540" w:hanging="540"/>
        <w:jc w:val="both"/>
        <w:rPr>
          <w:rFonts w:ascii="Book Antiqua" w:hAnsi="Book Antiqua" w:cs="Arial"/>
          <w:b/>
          <w:u w:val="single"/>
        </w:rPr>
      </w:pPr>
    </w:p>
    <w:p w:rsidR="00347DCA" w:rsidRPr="001607A6" w:rsidRDefault="00347DCA" w:rsidP="00347DCA">
      <w:pPr>
        <w:ind w:left="540" w:hanging="540"/>
        <w:jc w:val="both"/>
        <w:rPr>
          <w:rFonts w:ascii="Book Antiqua" w:hAnsi="Book Antiqua" w:cs="Arial"/>
          <w:b/>
          <w:u w:val="single"/>
        </w:rPr>
      </w:pPr>
      <w:r>
        <w:rPr>
          <w:rFonts w:ascii="Book Antiqua" w:hAnsi="Book Antiqua" w:cs="Arial"/>
          <w:b/>
          <w:u w:val="single"/>
        </w:rPr>
        <w:t xml:space="preserve">NOTICE OF </w:t>
      </w:r>
      <w:r w:rsidRPr="001607A6">
        <w:rPr>
          <w:rFonts w:ascii="Book Antiqua" w:hAnsi="Book Antiqua" w:cs="Arial"/>
          <w:b/>
          <w:u w:val="single"/>
        </w:rPr>
        <w:t>DECISION</w:t>
      </w:r>
    </w:p>
    <w:p w:rsidR="00347DCA" w:rsidRDefault="00347DCA" w:rsidP="00347DCA">
      <w:pPr>
        <w:ind w:left="540" w:hanging="540"/>
        <w:jc w:val="both"/>
        <w:rPr>
          <w:rFonts w:ascii="Book Antiqua" w:hAnsi="Book Antiqua" w:cs="Arial"/>
          <w:u w:val="single"/>
        </w:rPr>
      </w:pPr>
    </w:p>
    <w:p w:rsidR="00A030A0" w:rsidRDefault="00347DCA" w:rsidP="005F5201">
      <w:pPr>
        <w:ind w:left="540" w:hanging="540"/>
        <w:jc w:val="both"/>
        <w:rPr>
          <w:rFonts w:ascii="Book Antiqua" w:hAnsi="Book Antiqua" w:cs="Arial"/>
        </w:rPr>
      </w:pPr>
      <w:r>
        <w:rPr>
          <w:rFonts w:ascii="Book Antiqua" w:hAnsi="Book Antiqua" w:cs="Arial"/>
        </w:rPr>
        <w:tab/>
        <w:t xml:space="preserve">The Judge of the First-tier Tribunal </w:t>
      </w:r>
      <w:r w:rsidR="00E8378E">
        <w:rPr>
          <w:rFonts w:ascii="Book Antiqua" w:hAnsi="Book Antiqua" w:cs="Arial"/>
        </w:rPr>
        <w:t>made</w:t>
      </w:r>
      <w:r>
        <w:rPr>
          <w:rFonts w:ascii="Book Antiqua" w:hAnsi="Book Antiqua" w:cs="Arial"/>
        </w:rPr>
        <w:t xml:space="preserve"> a material error</w:t>
      </w:r>
      <w:r w:rsidR="00424CCB">
        <w:rPr>
          <w:rFonts w:ascii="Book Antiqua" w:hAnsi="Book Antiqua" w:cs="Arial"/>
        </w:rPr>
        <w:t xml:space="preserve"> of law and her</w:t>
      </w:r>
      <w:r w:rsidR="00DF406A">
        <w:rPr>
          <w:rFonts w:ascii="Book Antiqua" w:hAnsi="Book Antiqua" w:cs="Arial"/>
        </w:rPr>
        <w:t xml:space="preserve"> decision allowing</w:t>
      </w:r>
      <w:r>
        <w:rPr>
          <w:rFonts w:ascii="Book Antiqua" w:hAnsi="Book Antiqua" w:cs="Arial"/>
        </w:rPr>
        <w:t xml:space="preserve"> the appeal is </w:t>
      </w:r>
      <w:r w:rsidR="00E8378E">
        <w:rPr>
          <w:rFonts w:ascii="Book Antiqua" w:hAnsi="Book Antiqua" w:cs="Arial"/>
        </w:rPr>
        <w:t>set aside</w:t>
      </w:r>
      <w:r>
        <w:rPr>
          <w:rFonts w:ascii="Book Antiqua" w:hAnsi="Book Antiqua" w:cs="Arial"/>
        </w:rPr>
        <w:t>.</w:t>
      </w:r>
      <w:r w:rsidR="00E8378E">
        <w:rPr>
          <w:rFonts w:ascii="Book Antiqua" w:hAnsi="Book Antiqua" w:cs="Arial"/>
        </w:rPr>
        <w:t xml:space="preserve"> The </w:t>
      </w:r>
      <w:r w:rsidR="00424CCB">
        <w:rPr>
          <w:rFonts w:ascii="Book Antiqua" w:hAnsi="Book Antiqua" w:cs="Arial"/>
        </w:rPr>
        <w:t>following decision is substituted:</w:t>
      </w:r>
      <w:r w:rsidR="005F5201">
        <w:rPr>
          <w:rFonts w:ascii="Book Antiqua" w:hAnsi="Book Antiqua" w:cs="Arial"/>
        </w:rPr>
        <w:t xml:space="preserve"> </w:t>
      </w:r>
      <w:r w:rsidR="00424CCB">
        <w:rPr>
          <w:rFonts w:ascii="Book Antiqua" w:hAnsi="Book Antiqua" w:cs="Arial"/>
        </w:rPr>
        <w:t xml:space="preserve">The </w:t>
      </w:r>
      <w:r w:rsidR="00E8378E">
        <w:rPr>
          <w:rFonts w:ascii="Book Antiqua" w:hAnsi="Book Antiqua" w:cs="Arial"/>
        </w:rPr>
        <w:t xml:space="preserve">appeal is </w:t>
      </w:r>
      <w:r w:rsidR="00424CCB">
        <w:rPr>
          <w:rFonts w:ascii="Book Antiqua" w:hAnsi="Book Antiqua" w:cs="Arial"/>
        </w:rPr>
        <w:t>dismissed</w:t>
      </w:r>
      <w:r w:rsidR="00E8378E">
        <w:rPr>
          <w:rFonts w:ascii="Book Antiqua" w:hAnsi="Book Antiqua" w:cs="Arial"/>
        </w:rPr>
        <w:t xml:space="preserve">. </w:t>
      </w:r>
      <w:r>
        <w:rPr>
          <w:rFonts w:ascii="Book Antiqua" w:hAnsi="Book Antiqua" w:cs="Arial"/>
        </w:rPr>
        <w:t xml:space="preserve"> </w:t>
      </w:r>
    </w:p>
    <w:p w:rsidR="00A030A0" w:rsidRDefault="00A030A0" w:rsidP="00347DCA">
      <w:pPr>
        <w:ind w:left="540" w:hanging="540"/>
        <w:jc w:val="both"/>
        <w:rPr>
          <w:rFonts w:ascii="Book Antiqua" w:hAnsi="Book Antiqua" w:cs="Arial"/>
        </w:rPr>
      </w:pPr>
    </w:p>
    <w:p w:rsidR="00E76FF9" w:rsidRDefault="00E76FF9" w:rsidP="00347DCA">
      <w:pPr>
        <w:ind w:left="540" w:hanging="540"/>
        <w:jc w:val="both"/>
        <w:rPr>
          <w:rFonts w:ascii="Book Antiqua" w:hAnsi="Book Antiqua" w:cs="Arial"/>
        </w:rPr>
      </w:pPr>
      <w:r>
        <w:rPr>
          <w:rFonts w:ascii="Book Antiqua" w:hAnsi="Book Antiqua" w:cs="Arial"/>
        </w:rPr>
        <w:tab/>
        <w:t xml:space="preserve">An anonymity direction </w:t>
      </w:r>
      <w:r w:rsidR="0041067C">
        <w:rPr>
          <w:rFonts w:ascii="Book Antiqua" w:hAnsi="Book Antiqua" w:cs="Arial"/>
        </w:rPr>
        <w:t xml:space="preserve">has </w:t>
      </w:r>
      <w:r w:rsidR="009453E2">
        <w:rPr>
          <w:rFonts w:ascii="Book Antiqua" w:hAnsi="Book Antiqua" w:cs="Arial"/>
        </w:rPr>
        <w:t xml:space="preserve">not </w:t>
      </w:r>
      <w:r w:rsidR="0041067C">
        <w:rPr>
          <w:rFonts w:ascii="Book Antiqua" w:hAnsi="Book Antiqua" w:cs="Arial"/>
        </w:rPr>
        <w:t>been made.</w:t>
      </w:r>
    </w:p>
    <w:p w:rsidR="00347DCA" w:rsidRDefault="00347DCA" w:rsidP="00347DCA">
      <w:pPr>
        <w:ind w:left="540" w:hanging="540"/>
        <w:jc w:val="both"/>
        <w:rPr>
          <w:rFonts w:ascii="Book Antiqua" w:hAnsi="Book Antiqua" w:cs="Arial"/>
        </w:rPr>
      </w:pPr>
      <w:r>
        <w:rPr>
          <w:rFonts w:ascii="Book Antiqua" w:hAnsi="Book Antiqua" w:cs="Arial"/>
        </w:rPr>
        <w:tab/>
      </w:r>
      <w:r>
        <w:rPr>
          <w:rFonts w:ascii="Book Antiqua" w:hAnsi="Book Antiqua" w:cs="Arial"/>
        </w:rPr>
        <w:tab/>
      </w:r>
      <w:r>
        <w:rPr>
          <w:rFonts w:ascii="Book Antiqua" w:hAnsi="Book Antiqua" w:cs="Arial"/>
        </w:rPr>
        <w:tab/>
      </w:r>
    </w:p>
    <w:p w:rsidR="00347DCA" w:rsidRPr="001607A6" w:rsidRDefault="00347DCA" w:rsidP="00347DCA">
      <w:pPr>
        <w:ind w:left="4508" w:hanging="539"/>
        <w:rPr>
          <w:rFonts w:ascii="Book Antiqua" w:hAnsi="Book Antiqua" w:cs="Arial"/>
          <w:b/>
        </w:rPr>
      </w:pPr>
      <w:r w:rsidRPr="001607A6">
        <w:rPr>
          <w:rFonts w:ascii="Book Antiqua" w:hAnsi="Book Antiqua" w:cs="Arial"/>
          <w:b/>
        </w:rPr>
        <w:t>Signed</w:t>
      </w:r>
      <w:r w:rsidRPr="001607A6">
        <w:rPr>
          <w:rFonts w:ascii="Book Antiqua" w:hAnsi="Book Antiqua" w:cs="Arial"/>
          <w:b/>
        </w:rPr>
        <w:tab/>
      </w:r>
      <w:r w:rsidRPr="001607A6">
        <w:rPr>
          <w:rFonts w:ascii="Book Antiqua" w:hAnsi="Book Antiqua" w:cs="Arial"/>
          <w:b/>
        </w:rPr>
        <w:tab/>
      </w:r>
      <w:r w:rsidRPr="001607A6">
        <w:rPr>
          <w:rFonts w:ascii="Book Antiqua" w:hAnsi="Book Antiqua" w:cs="Arial"/>
          <w:b/>
        </w:rPr>
        <w:tab/>
      </w:r>
      <w:r w:rsidRPr="001607A6">
        <w:rPr>
          <w:rFonts w:ascii="Book Antiqua" w:hAnsi="Book Antiqua" w:cs="Arial"/>
          <w:b/>
        </w:rPr>
        <w:tab/>
        <w:t xml:space="preserve">Date </w:t>
      </w:r>
      <w:r w:rsidR="00424CCB">
        <w:rPr>
          <w:rFonts w:ascii="Book Antiqua" w:hAnsi="Book Antiqua" w:cs="Arial"/>
          <w:b/>
        </w:rPr>
        <w:t>26</w:t>
      </w:r>
      <w:r w:rsidR="00B12B65">
        <w:rPr>
          <w:rFonts w:ascii="Book Antiqua" w:hAnsi="Book Antiqua" w:cs="Arial"/>
          <w:b/>
        </w:rPr>
        <w:t xml:space="preserve"> April</w:t>
      </w:r>
      <w:r w:rsidR="00E8378E">
        <w:rPr>
          <w:rFonts w:ascii="Book Antiqua" w:hAnsi="Book Antiqua" w:cs="Arial"/>
          <w:b/>
        </w:rPr>
        <w:t xml:space="preserve"> 2018</w:t>
      </w:r>
    </w:p>
    <w:p w:rsidR="00347DCA" w:rsidRDefault="00347DCA" w:rsidP="00347DCA">
      <w:pPr>
        <w:tabs>
          <w:tab w:val="left" w:pos="2520"/>
        </w:tabs>
        <w:ind w:left="4508" w:hanging="539"/>
        <w:rPr>
          <w:rFonts w:ascii="Book Antiqua" w:hAnsi="Book Antiqua" w:cs="Arial"/>
          <w:b/>
        </w:rPr>
      </w:pPr>
    </w:p>
    <w:p w:rsidR="00347DCA" w:rsidRPr="001607A6" w:rsidRDefault="00347DCA" w:rsidP="00347DCA">
      <w:pPr>
        <w:tabs>
          <w:tab w:val="left" w:pos="2520"/>
        </w:tabs>
        <w:ind w:left="4508" w:hanging="539"/>
        <w:rPr>
          <w:rFonts w:ascii="Book Antiqua" w:hAnsi="Book Antiqua" w:cs="Arial"/>
          <w:b/>
        </w:rPr>
      </w:pPr>
    </w:p>
    <w:p w:rsidR="00521A88" w:rsidRDefault="00347DCA" w:rsidP="00A81F9C">
      <w:pPr>
        <w:tabs>
          <w:tab w:val="left" w:pos="2520"/>
        </w:tabs>
        <w:ind w:left="3969"/>
        <w:rPr>
          <w:rFonts w:ascii="Book Antiqua" w:hAnsi="Book Antiqua"/>
        </w:rPr>
      </w:pPr>
      <w:r w:rsidRPr="001607A6">
        <w:rPr>
          <w:rFonts w:ascii="Book Antiqua" w:hAnsi="Book Antiqua" w:cs="Arial"/>
          <w:b/>
          <w:color w:val="000000"/>
        </w:rPr>
        <w:t xml:space="preserve">Deputy Judge of the Upper Tribunal </w:t>
      </w:r>
      <w:r w:rsidR="00E76FF9">
        <w:rPr>
          <w:rFonts w:ascii="Book Antiqua" w:hAnsi="Book Antiqua" w:cs="Arial"/>
          <w:b/>
          <w:color w:val="000000"/>
        </w:rPr>
        <w:t>Froom</w:t>
      </w:r>
      <w:r w:rsidR="0048696D">
        <w:rPr>
          <w:rFonts w:ascii="Book Antiqua" w:hAnsi="Book Antiqua"/>
        </w:rPr>
        <w:t xml:space="preserve"> </w:t>
      </w:r>
    </w:p>
    <w:sectPr w:rsidR="00521A88" w:rsidSect="00C07680">
      <w:headerReference w:type="default" r:id="rId9"/>
      <w:footerReference w:type="default" r:id="rId10"/>
      <w:footerReference w:type="first" r:id="rId11"/>
      <w:pgSz w:w="11906" w:h="16838"/>
      <w:pgMar w:top="567"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D2FAD" w:rsidRDefault="001D2FAD">
      <w:r>
        <w:separator/>
      </w:r>
    </w:p>
  </w:endnote>
  <w:endnote w:type="continuationSeparator" w:id="0">
    <w:p w:rsidR="001D2FAD" w:rsidRDefault="001D2FAD">
      <w:r>
        <w:continuationSeparator/>
      </w:r>
    </w:p>
  </w:endnote>
  <w:endnote w:type="continuationNotice" w:id="1">
    <w:p w:rsidR="001D2FAD" w:rsidRDefault="001D2FA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P MathA">
    <w:altName w:val="Symbol"/>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
    <w:altName w:val="Arial Unicode MS"/>
    <w:panose1 w:val="00000000000000000000"/>
    <w:charset w:val="80"/>
    <w:family w:val="auto"/>
    <w:notTrueType/>
    <w:pitch w:val="variable"/>
    <w:sig w:usb0="00000001" w:usb1="08070000" w:usb2="00000010" w:usb3="00000000" w:csb0="00020000"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1261" w:rsidRPr="00C07680" w:rsidRDefault="00031261" w:rsidP="00593795">
    <w:pPr>
      <w:pStyle w:val="Footer"/>
      <w:jc w:val="center"/>
      <w:rPr>
        <w:rFonts w:ascii="Book Antiqua" w:hAnsi="Book Antiqua" w:cs="Arial"/>
      </w:rPr>
    </w:pPr>
    <w:r w:rsidRPr="00C07680">
      <w:rPr>
        <w:rStyle w:val="PageNumber"/>
        <w:rFonts w:ascii="Book Antiqua" w:hAnsi="Book Antiqua" w:cs="Arial"/>
      </w:rPr>
      <w:fldChar w:fldCharType="begin"/>
    </w:r>
    <w:r w:rsidRPr="00C07680">
      <w:rPr>
        <w:rStyle w:val="PageNumber"/>
        <w:rFonts w:ascii="Book Antiqua" w:hAnsi="Book Antiqua" w:cs="Arial"/>
      </w:rPr>
      <w:instrText xml:space="preserve"> PAGE </w:instrText>
    </w:r>
    <w:r w:rsidRPr="00C07680">
      <w:rPr>
        <w:rStyle w:val="PageNumber"/>
        <w:rFonts w:ascii="Book Antiqua" w:hAnsi="Book Antiqua" w:cs="Arial"/>
      </w:rPr>
      <w:fldChar w:fldCharType="separate"/>
    </w:r>
    <w:r w:rsidR="006B1E78">
      <w:rPr>
        <w:rStyle w:val="PageNumber"/>
        <w:rFonts w:ascii="Book Antiqua" w:hAnsi="Book Antiqua" w:cs="Arial"/>
        <w:noProof/>
      </w:rPr>
      <w:t>6</w:t>
    </w:r>
    <w:r w:rsidRPr="00C07680">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1261" w:rsidRPr="00C07680" w:rsidRDefault="00031261" w:rsidP="00090CF9">
    <w:pPr>
      <w:jc w:val="center"/>
      <w:rPr>
        <w:rFonts w:ascii="Book Antiqua" w:hAnsi="Book Antiqua" w:cs="Arial"/>
        <w:b/>
      </w:rPr>
    </w:pPr>
    <w:r w:rsidRPr="00C07680">
      <w:rPr>
        <w:rFonts w:ascii="Book Antiqua" w:hAnsi="Book Antiqua" w:cs="Arial"/>
        <w:b/>
        <w:spacing w:val="-6"/>
      </w:rPr>
      <w:t>©</w:t>
    </w:r>
    <w:r w:rsidRPr="00C07680">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D2FAD" w:rsidRDefault="001D2FAD">
      <w:r>
        <w:separator/>
      </w:r>
    </w:p>
  </w:footnote>
  <w:footnote w:type="continuationSeparator" w:id="0">
    <w:p w:rsidR="001D2FAD" w:rsidRDefault="001D2FAD">
      <w:r>
        <w:continuationSeparator/>
      </w:r>
    </w:p>
  </w:footnote>
  <w:footnote w:type="continuationNotice" w:id="1">
    <w:p w:rsidR="001D2FAD" w:rsidRDefault="001D2FA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1261" w:rsidRDefault="00031261" w:rsidP="00593795">
    <w:pPr>
      <w:pStyle w:val="Header"/>
      <w:jc w:val="right"/>
      <w:rPr>
        <w:rFonts w:ascii="Book Antiqua" w:hAnsi="Book Antiqua" w:cs="Arial"/>
        <w:sz w:val="16"/>
        <w:szCs w:val="16"/>
      </w:rPr>
    </w:pPr>
    <w:r w:rsidRPr="00C07680">
      <w:rPr>
        <w:rFonts w:ascii="Book Antiqua" w:hAnsi="Book Antiqua" w:cs="Arial"/>
        <w:sz w:val="16"/>
        <w:szCs w:val="16"/>
      </w:rPr>
      <w:t>Appeal Number: IA/00012/2017</w:t>
    </w:r>
  </w:p>
  <w:p w:rsidR="00C07680" w:rsidRPr="00C07680" w:rsidRDefault="00C07680" w:rsidP="00593795">
    <w:pPr>
      <w:pStyle w:val="Header"/>
      <w:jc w:val="right"/>
      <w:rPr>
        <w:rFonts w:ascii="Book Antiqua" w:hAnsi="Book Antiqua" w:cs="Arial"/>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377ED4"/>
    <w:multiLevelType w:val="hybridMultilevel"/>
    <w:tmpl w:val="2794B3D2"/>
    <w:lvl w:ilvl="0" w:tplc="EDD2394A">
      <w:start w:val="2"/>
      <w:numFmt w:val="bullet"/>
      <w:lvlText w:val=""/>
      <w:lvlJc w:val="left"/>
      <w:pPr>
        <w:ind w:left="1080" w:hanging="360"/>
      </w:pPr>
      <w:rPr>
        <w:rFonts w:ascii="Symbol" w:eastAsia="Times New Roman" w:hAnsi="Symbo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19B32224"/>
    <w:multiLevelType w:val="hybridMultilevel"/>
    <w:tmpl w:val="CE00802A"/>
    <w:lvl w:ilvl="0" w:tplc="28CEE0CE">
      <w:start w:val="1"/>
      <w:numFmt w:val="lowerLetter"/>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 w15:restartNumberingAfterBreak="0">
    <w:nsid w:val="1C1F15D3"/>
    <w:multiLevelType w:val="hybridMultilevel"/>
    <w:tmpl w:val="B3D8E56A"/>
    <w:lvl w:ilvl="0" w:tplc="2DE2B566">
      <w:start w:val="288"/>
      <w:numFmt w:val="decimal"/>
      <w:lvlText w:val="%1."/>
      <w:lvlJc w:val="left"/>
      <w:pPr>
        <w:tabs>
          <w:tab w:val="num" w:pos="987"/>
        </w:tabs>
        <w:ind w:left="987" w:hanging="420"/>
      </w:pPr>
      <w:rPr>
        <w:rFonts w:hint="default"/>
      </w:rPr>
    </w:lvl>
    <w:lvl w:ilvl="1" w:tplc="08090019" w:tentative="1">
      <w:start w:val="1"/>
      <w:numFmt w:val="lowerLetter"/>
      <w:lvlText w:val="%2."/>
      <w:lvlJc w:val="left"/>
      <w:pPr>
        <w:tabs>
          <w:tab w:val="num" w:pos="1647"/>
        </w:tabs>
        <w:ind w:left="1647" w:hanging="360"/>
      </w:pPr>
    </w:lvl>
    <w:lvl w:ilvl="2" w:tplc="0809001B" w:tentative="1">
      <w:start w:val="1"/>
      <w:numFmt w:val="lowerRoman"/>
      <w:lvlText w:val="%3."/>
      <w:lvlJc w:val="right"/>
      <w:pPr>
        <w:tabs>
          <w:tab w:val="num" w:pos="2367"/>
        </w:tabs>
        <w:ind w:left="2367" w:hanging="180"/>
      </w:pPr>
    </w:lvl>
    <w:lvl w:ilvl="3" w:tplc="0809000F" w:tentative="1">
      <w:start w:val="1"/>
      <w:numFmt w:val="decimal"/>
      <w:lvlText w:val="%4."/>
      <w:lvlJc w:val="left"/>
      <w:pPr>
        <w:tabs>
          <w:tab w:val="num" w:pos="3087"/>
        </w:tabs>
        <w:ind w:left="3087" w:hanging="360"/>
      </w:pPr>
    </w:lvl>
    <w:lvl w:ilvl="4" w:tplc="08090019" w:tentative="1">
      <w:start w:val="1"/>
      <w:numFmt w:val="lowerLetter"/>
      <w:lvlText w:val="%5."/>
      <w:lvlJc w:val="left"/>
      <w:pPr>
        <w:tabs>
          <w:tab w:val="num" w:pos="3807"/>
        </w:tabs>
        <w:ind w:left="3807" w:hanging="360"/>
      </w:pPr>
    </w:lvl>
    <w:lvl w:ilvl="5" w:tplc="0809001B" w:tentative="1">
      <w:start w:val="1"/>
      <w:numFmt w:val="lowerRoman"/>
      <w:lvlText w:val="%6."/>
      <w:lvlJc w:val="right"/>
      <w:pPr>
        <w:tabs>
          <w:tab w:val="num" w:pos="4527"/>
        </w:tabs>
        <w:ind w:left="4527" w:hanging="180"/>
      </w:pPr>
    </w:lvl>
    <w:lvl w:ilvl="6" w:tplc="0809000F" w:tentative="1">
      <w:start w:val="1"/>
      <w:numFmt w:val="decimal"/>
      <w:lvlText w:val="%7."/>
      <w:lvlJc w:val="left"/>
      <w:pPr>
        <w:tabs>
          <w:tab w:val="num" w:pos="5247"/>
        </w:tabs>
        <w:ind w:left="5247" w:hanging="360"/>
      </w:pPr>
    </w:lvl>
    <w:lvl w:ilvl="7" w:tplc="08090019" w:tentative="1">
      <w:start w:val="1"/>
      <w:numFmt w:val="lowerLetter"/>
      <w:lvlText w:val="%8."/>
      <w:lvlJc w:val="left"/>
      <w:pPr>
        <w:tabs>
          <w:tab w:val="num" w:pos="5967"/>
        </w:tabs>
        <w:ind w:left="5967" w:hanging="360"/>
      </w:pPr>
    </w:lvl>
    <w:lvl w:ilvl="8" w:tplc="0809001B" w:tentative="1">
      <w:start w:val="1"/>
      <w:numFmt w:val="lowerRoman"/>
      <w:lvlText w:val="%9."/>
      <w:lvlJc w:val="right"/>
      <w:pPr>
        <w:tabs>
          <w:tab w:val="num" w:pos="6687"/>
        </w:tabs>
        <w:ind w:left="6687" w:hanging="180"/>
      </w:pPr>
    </w:lvl>
  </w:abstractNum>
  <w:abstractNum w:abstractNumId="3" w15:restartNumberingAfterBreak="0">
    <w:nsid w:val="1E0B4CFF"/>
    <w:multiLevelType w:val="hybridMultilevel"/>
    <w:tmpl w:val="F9245C1E"/>
    <w:lvl w:ilvl="0" w:tplc="0809000F">
      <w:start w:val="1"/>
      <w:numFmt w:val="decimal"/>
      <w:lvlText w:val="%1."/>
      <w:lvlJc w:val="left"/>
      <w:pPr>
        <w:tabs>
          <w:tab w:val="num" w:pos="360"/>
        </w:tabs>
        <w:ind w:left="360" w:hanging="360"/>
      </w:pPr>
      <w:rPr>
        <w:rFonts w:cs="Times New Roman"/>
      </w:rPr>
    </w:lvl>
    <w:lvl w:ilvl="1" w:tplc="08090019" w:tentative="1">
      <w:start w:val="1"/>
      <w:numFmt w:val="lowerLetter"/>
      <w:lvlText w:val="%2."/>
      <w:lvlJc w:val="left"/>
      <w:pPr>
        <w:tabs>
          <w:tab w:val="num" w:pos="1080"/>
        </w:tabs>
        <w:ind w:left="1080" w:hanging="360"/>
      </w:pPr>
      <w:rPr>
        <w:rFonts w:cs="Times New Roman"/>
      </w:rPr>
    </w:lvl>
    <w:lvl w:ilvl="2" w:tplc="0809001B">
      <w:start w:val="1"/>
      <w:numFmt w:val="lowerRoman"/>
      <w:lvlText w:val="%3."/>
      <w:lvlJc w:val="right"/>
      <w:pPr>
        <w:tabs>
          <w:tab w:val="num" w:pos="1800"/>
        </w:tabs>
        <w:ind w:left="1800" w:hanging="180"/>
      </w:pPr>
      <w:rPr>
        <w:rFonts w:cs="Times New Roman"/>
      </w:rPr>
    </w:lvl>
    <w:lvl w:ilvl="3" w:tplc="0809000F" w:tentative="1">
      <w:start w:val="1"/>
      <w:numFmt w:val="decimal"/>
      <w:lvlText w:val="%4."/>
      <w:lvlJc w:val="left"/>
      <w:pPr>
        <w:tabs>
          <w:tab w:val="num" w:pos="2520"/>
        </w:tabs>
        <w:ind w:left="2520" w:hanging="360"/>
      </w:pPr>
      <w:rPr>
        <w:rFonts w:cs="Times New Roman"/>
      </w:rPr>
    </w:lvl>
    <w:lvl w:ilvl="4" w:tplc="08090019" w:tentative="1">
      <w:start w:val="1"/>
      <w:numFmt w:val="lowerLetter"/>
      <w:lvlText w:val="%5."/>
      <w:lvlJc w:val="left"/>
      <w:pPr>
        <w:tabs>
          <w:tab w:val="num" w:pos="3240"/>
        </w:tabs>
        <w:ind w:left="3240" w:hanging="360"/>
      </w:pPr>
      <w:rPr>
        <w:rFonts w:cs="Times New Roman"/>
      </w:rPr>
    </w:lvl>
    <w:lvl w:ilvl="5" w:tplc="0809001B" w:tentative="1">
      <w:start w:val="1"/>
      <w:numFmt w:val="lowerRoman"/>
      <w:lvlText w:val="%6."/>
      <w:lvlJc w:val="right"/>
      <w:pPr>
        <w:tabs>
          <w:tab w:val="num" w:pos="3960"/>
        </w:tabs>
        <w:ind w:left="3960" w:hanging="180"/>
      </w:pPr>
      <w:rPr>
        <w:rFonts w:cs="Times New Roman"/>
      </w:rPr>
    </w:lvl>
    <w:lvl w:ilvl="6" w:tplc="0809000F" w:tentative="1">
      <w:start w:val="1"/>
      <w:numFmt w:val="decimal"/>
      <w:lvlText w:val="%7."/>
      <w:lvlJc w:val="left"/>
      <w:pPr>
        <w:tabs>
          <w:tab w:val="num" w:pos="4680"/>
        </w:tabs>
        <w:ind w:left="4680" w:hanging="360"/>
      </w:pPr>
      <w:rPr>
        <w:rFonts w:cs="Times New Roman"/>
      </w:rPr>
    </w:lvl>
    <w:lvl w:ilvl="7" w:tplc="08090019" w:tentative="1">
      <w:start w:val="1"/>
      <w:numFmt w:val="lowerLetter"/>
      <w:lvlText w:val="%8."/>
      <w:lvlJc w:val="left"/>
      <w:pPr>
        <w:tabs>
          <w:tab w:val="num" w:pos="5400"/>
        </w:tabs>
        <w:ind w:left="5400" w:hanging="360"/>
      </w:pPr>
      <w:rPr>
        <w:rFonts w:cs="Times New Roman"/>
      </w:rPr>
    </w:lvl>
    <w:lvl w:ilvl="8" w:tplc="0809001B" w:tentative="1">
      <w:start w:val="1"/>
      <w:numFmt w:val="lowerRoman"/>
      <w:lvlText w:val="%9."/>
      <w:lvlJc w:val="right"/>
      <w:pPr>
        <w:tabs>
          <w:tab w:val="num" w:pos="6120"/>
        </w:tabs>
        <w:ind w:left="6120" w:hanging="180"/>
      </w:pPr>
      <w:rPr>
        <w:rFonts w:cs="Times New Roman"/>
      </w:rPr>
    </w:lvl>
  </w:abstractNum>
  <w:abstractNum w:abstractNumId="4" w15:restartNumberingAfterBreak="0">
    <w:nsid w:val="211D1B42"/>
    <w:multiLevelType w:val="multilevel"/>
    <w:tmpl w:val="B67888E8"/>
    <w:lvl w:ilvl="0">
      <w:start w:val="1"/>
      <w:numFmt w:val="decimal"/>
      <w:lvlText w:val="%1."/>
      <w:legacy w:legacy="1" w:legacySpace="0" w:legacyIndent="0"/>
      <w:lvlJc w:val="left"/>
    </w:lvl>
    <w:lvl w:ilvl="1">
      <w:start w:val="1"/>
      <w:numFmt w:val="none"/>
      <w:lvlText w:val=""/>
      <w:legacy w:legacy="1" w:legacySpace="0" w:legacyIndent="0"/>
      <w:lvlJc w:val="left"/>
      <w:rPr>
        <w:rFonts w:ascii="WP MathA" w:hAnsi="WP MathA" w:cs="WP MathA" w:hint="default"/>
      </w:rPr>
    </w:lvl>
    <w:lvl w:ilvl="2">
      <w:start w:val="1"/>
      <w:numFmt w:val="decimal"/>
      <w:lvlText w:val="%3."/>
      <w:legacy w:legacy="1" w:legacySpace="0" w:legacyIndent="0"/>
      <w:lvlJc w:val="left"/>
    </w:lvl>
    <w:lvl w:ilvl="3">
      <w:start w:val="1"/>
      <w:numFmt w:val="decimal"/>
      <w:lvlText w:val="%4."/>
      <w:legacy w:legacy="1" w:legacySpace="0" w:legacyIndent="0"/>
      <w:lvlJc w:val="left"/>
    </w:lvl>
    <w:lvl w:ilvl="4">
      <w:start w:val="1"/>
      <w:numFmt w:val="decimal"/>
      <w:lvlText w:val="%5."/>
      <w:legacy w:legacy="1" w:legacySpace="0" w:legacyIndent="0"/>
      <w:lvlJc w:val="left"/>
    </w:lvl>
    <w:lvl w:ilvl="5">
      <w:start w:val="1"/>
      <w:numFmt w:val="decimal"/>
      <w:lvlText w:val="%6."/>
      <w:legacy w:legacy="1" w:legacySpace="0" w:legacyIndent="0"/>
      <w:lvlJc w:val="left"/>
    </w:lvl>
    <w:lvl w:ilvl="6">
      <w:start w:val="1"/>
      <w:numFmt w:val="decimal"/>
      <w:lvlText w:val="%7."/>
      <w:legacy w:legacy="1" w:legacySpace="0" w:legacyIndent="0"/>
      <w:lvlJc w:val="left"/>
    </w:lvl>
    <w:lvl w:ilvl="7">
      <w:start w:val="1"/>
      <w:numFmt w:val="decimal"/>
      <w:lvlText w:val="%8."/>
      <w:legacy w:legacy="1" w:legacySpace="0" w:legacyIndent="0"/>
      <w:lvlJc w:val="left"/>
    </w:lvl>
    <w:lvl w:ilvl="8">
      <w:start w:val="1"/>
      <w:numFmt w:val="decimal"/>
      <w:lvlText w:val="%9."/>
      <w:legacy w:legacy="1" w:legacySpace="0" w:legacyIndent="0"/>
      <w:lvlJc w:val="left"/>
    </w:lvl>
  </w:abstractNum>
  <w:abstractNum w:abstractNumId="5" w15:restartNumberingAfterBreak="0">
    <w:nsid w:val="2B577230"/>
    <w:multiLevelType w:val="hybridMultilevel"/>
    <w:tmpl w:val="D3F6232E"/>
    <w:lvl w:ilvl="0" w:tplc="F35C9A5E">
      <w:start w:val="7"/>
      <w:numFmt w:val="decimal"/>
      <w:lvlText w:val="%1."/>
      <w:lvlJc w:val="left"/>
      <w:pPr>
        <w:tabs>
          <w:tab w:val="num" w:pos="510"/>
        </w:tabs>
        <w:ind w:left="510" w:hanging="51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B616C33"/>
    <w:multiLevelType w:val="hybridMultilevel"/>
    <w:tmpl w:val="2F7C0998"/>
    <w:lvl w:ilvl="0" w:tplc="EB0CACE4">
      <w:start w:val="42"/>
      <w:numFmt w:val="decimal"/>
      <w:lvlText w:val="%1."/>
      <w:lvlJc w:val="left"/>
      <w:pPr>
        <w:tabs>
          <w:tab w:val="num" w:pos="1584"/>
        </w:tabs>
        <w:ind w:left="1584" w:hanging="450"/>
      </w:pPr>
      <w:rPr>
        <w:rFonts w:hint="default"/>
      </w:rPr>
    </w:lvl>
    <w:lvl w:ilvl="1" w:tplc="08090019" w:tentative="1">
      <w:start w:val="1"/>
      <w:numFmt w:val="lowerLetter"/>
      <w:lvlText w:val="%2."/>
      <w:lvlJc w:val="left"/>
      <w:pPr>
        <w:tabs>
          <w:tab w:val="num" w:pos="2214"/>
        </w:tabs>
        <w:ind w:left="2214" w:hanging="360"/>
      </w:pPr>
    </w:lvl>
    <w:lvl w:ilvl="2" w:tplc="0809001B" w:tentative="1">
      <w:start w:val="1"/>
      <w:numFmt w:val="lowerRoman"/>
      <w:lvlText w:val="%3."/>
      <w:lvlJc w:val="right"/>
      <w:pPr>
        <w:tabs>
          <w:tab w:val="num" w:pos="2934"/>
        </w:tabs>
        <w:ind w:left="2934" w:hanging="180"/>
      </w:pPr>
    </w:lvl>
    <w:lvl w:ilvl="3" w:tplc="0809000F" w:tentative="1">
      <w:start w:val="1"/>
      <w:numFmt w:val="decimal"/>
      <w:lvlText w:val="%4."/>
      <w:lvlJc w:val="left"/>
      <w:pPr>
        <w:tabs>
          <w:tab w:val="num" w:pos="3654"/>
        </w:tabs>
        <w:ind w:left="3654" w:hanging="360"/>
      </w:pPr>
    </w:lvl>
    <w:lvl w:ilvl="4" w:tplc="08090019" w:tentative="1">
      <w:start w:val="1"/>
      <w:numFmt w:val="lowerLetter"/>
      <w:lvlText w:val="%5."/>
      <w:lvlJc w:val="left"/>
      <w:pPr>
        <w:tabs>
          <w:tab w:val="num" w:pos="4374"/>
        </w:tabs>
        <w:ind w:left="4374" w:hanging="360"/>
      </w:pPr>
    </w:lvl>
    <w:lvl w:ilvl="5" w:tplc="0809001B" w:tentative="1">
      <w:start w:val="1"/>
      <w:numFmt w:val="lowerRoman"/>
      <w:lvlText w:val="%6."/>
      <w:lvlJc w:val="right"/>
      <w:pPr>
        <w:tabs>
          <w:tab w:val="num" w:pos="5094"/>
        </w:tabs>
        <w:ind w:left="5094" w:hanging="180"/>
      </w:pPr>
    </w:lvl>
    <w:lvl w:ilvl="6" w:tplc="0809000F" w:tentative="1">
      <w:start w:val="1"/>
      <w:numFmt w:val="decimal"/>
      <w:lvlText w:val="%7."/>
      <w:lvlJc w:val="left"/>
      <w:pPr>
        <w:tabs>
          <w:tab w:val="num" w:pos="5814"/>
        </w:tabs>
        <w:ind w:left="5814" w:hanging="360"/>
      </w:pPr>
    </w:lvl>
    <w:lvl w:ilvl="7" w:tplc="08090019" w:tentative="1">
      <w:start w:val="1"/>
      <w:numFmt w:val="lowerLetter"/>
      <w:lvlText w:val="%8."/>
      <w:lvlJc w:val="left"/>
      <w:pPr>
        <w:tabs>
          <w:tab w:val="num" w:pos="6534"/>
        </w:tabs>
        <w:ind w:left="6534" w:hanging="360"/>
      </w:pPr>
    </w:lvl>
    <w:lvl w:ilvl="8" w:tplc="0809001B" w:tentative="1">
      <w:start w:val="1"/>
      <w:numFmt w:val="lowerRoman"/>
      <w:lvlText w:val="%9."/>
      <w:lvlJc w:val="right"/>
      <w:pPr>
        <w:tabs>
          <w:tab w:val="num" w:pos="7254"/>
        </w:tabs>
        <w:ind w:left="7254" w:hanging="180"/>
      </w:pPr>
    </w:lvl>
  </w:abstractNum>
  <w:abstractNum w:abstractNumId="7" w15:restartNumberingAfterBreak="0">
    <w:nsid w:val="2B811EAB"/>
    <w:multiLevelType w:val="hybridMultilevel"/>
    <w:tmpl w:val="43080D8A"/>
    <w:lvl w:ilvl="0" w:tplc="8F729BBE">
      <w:start w:val="1"/>
      <w:numFmt w:val="decimal"/>
      <w:lvlText w:val="%1."/>
      <w:lvlJc w:val="left"/>
      <w:pPr>
        <w:tabs>
          <w:tab w:val="num" w:pos="900"/>
        </w:tabs>
        <w:ind w:left="900" w:hanging="360"/>
      </w:pPr>
      <w:rPr>
        <w:rFonts w:hint="default"/>
      </w:rPr>
    </w:lvl>
    <w:lvl w:ilvl="1" w:tplc="08090019" w:tentative="1">
      <w:start w:val="1"/>
      <w:numFmt w:val="lowerLetter"/>
      <w:lvlText w:val="%2."/>
      <w:lvlJc w:val="left"/>
      <w:pPr>
        <w:tabs>
          <w:tab w:val="num" w:pos="1620"/>
        </w:tabs>
        <w:ind w:left="1620" w:hanging="360"/>
      </w:pPr>
    </w:lvl>
    <w:lvl w:ilvl="2" w:tplc="0809001B" w:tentative="1">
      <w:start w:val="1"/>
      <w:numFmt w:val="lowerRoman"/>
      <w:lvlText w:val="%3."/>
      <w:lvlJc w:val="right"/>
      <w:pPr>
        <w:tabs>
          <w:tab w:val="num" w:pos="2340"/>
        </w:tabs>
        <w:ind w:left="2340" w:hanging="180"/>
      </w:pPr>
    </w:lvl>
    <w:lvl w:ilvl="3" w:tplc="0809000F" w:tentative="1">
      <w:start w:val="1"/>
      <w:numFmt w:val="decimal"/>
      <w:lvlText w:val="%4."/>
      <w:lvlJc w:val="left"/>
      <w:pPr>
        <w:tabs>
          <w:tab w:val="num" w:pos="3060"/>
        </w:tabs>
        <w:ind w:left="3060" w:hanging="360"/>
      </w:pPr>
    </w:lvl>
    <w:lvl w:ilvl="4" w:tplc="08090019" w:tentative="1">
      <w:start w:val="1"/>
      <w:numFmt w:val="lowerLetter"/>
      <w:lvlText w:val="%5."/>
      <w:lvlJc w:val="left"/>
      <w:pPr>
        <w:tabs>
          <w:tab w:val="num" w:pos="3780"/>
        </w:tabs>
        <w:ind w:left="3780" w:hanging="360"/>
      </w:pPr>
    </w:lvl>
    <w:lvl w:ilvl="5" w:tplc="0809001B" w:tentative="1">
      <w:start w:val="1"/>
      <w:numFmt w:val="lowerRoman"/>
      <w:lvlText w:val="%6."/>
      <w:lvlJc w:val="right"/>
      <w:pPr>
        <w:tabs>
          <w:tab w:val="num" w:pos="4500"/>
        </w:tabs>
        <w:ind w:left="4500" w:hanging="180"/>
      </w:pPr>
    </w:lvl>
    <w:lvl w:ilvl="6" w:tplc="0809000F" w:tentative="1">
      <w:start w:val="1"/>
      <w:numFmt w:val="decimal"/>
      <w:lvlText w:val="%7."/>
      <w:lvlJc w:val="left"/>
      <w:pPr>
        <w:tabs>
          <w:tab w:val="num" w:pos="5220"/>
        </w:tabs>
        <w:ind w:left="5220" w:hanging="360"/>
      </w:pPr>
    </w:lvl>
    <w:lvl w:ilvl="7" w:tplc="08090019" w:tentative="1">
      <w:start w:val="1"/>
      <w:numFmt w:val="lowerLetter"/>
      <w:lvlText w:val="%8."/>
      <w:lvlJc w:val="left"/>
      <w:pPr>
        <w:tabs>
          <w:tab w:val="num" w:pos="5940"/>
        </w:tabs>
        <w:ind w:left="5940" w:hanging="360"/>
      </w:pPr>
    </w:lvl>
    <w:lvl w:ilvl="8" w:tplc="0809001B" w:tentative="1">
      <w:start w:val="1"/>
      <w:numFmt w:val="lowerRoman"/>
      <w:lvlText w:val="%9."/>
      <w:lvlJc w:val="right"/>
      <w:pPr>
        <w:tabs>
          <w:tab w:val="num" w:pos="6660"/>
        </w:tabs>
        <w:ind w:left="6660" w:hanging="180"/>
      </w:pPr>
    </w:lvl>
  </w:abstractNum>
  <w:abstractNum w:abstractNumId="8" w15:restartNumberingAfterBreak="0">
    <w:nsid w:val="2DDA44B6"/>
    <w:multiLevelType w:val="hybridMultilevel"/>
    <w:tmpl w:val="74D0CBF4"/>
    <w:lvl w:ilvl="0" w:tplc="0A326932">
      <w:start w:val="1"/>
      <w:numFmt w:val="lowerRoman"/>
      <w:lvlText w:val="(%1)"/>
      <w:lvlJc w:val="left"/>
      <w:pPr>
        <w:tabs>
          <w:tab w:val="num" w:pos="1287"/>
        </w:tabs>
        <w:ind w:left="1287"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9" w15:restartNumberingAfterBreak="0">
    <w:nsid w:val="2FEC2817"/>
    <w:multiLevelType w:val="hybridMultilevel"/>
    <w:tmpl w:val="619AF036"/>
    <w:lvl w:ilvl="0" w:tplc="F51008C2">
      <w:start w:val="1"/>
      <w:numFmt w:val="decimal"/>
      <w:lvlText w:val="(%1)"/>
      <w:lvlJc w:val="left"/>
      <w:pPr>
        <w:tabs>
          <w:tab w:val="num" w:pos="927"/>
        </w:tabs>
        <w:ind w:left="927" w:hanging="360"/>
      </w:pPr>
      <w:rPr>
        <w:rFonts w:hint="default"/>
      </w:rPr>
    </w:lvl>
    <w:lvl w:ilvl="1" w:tplc="08090019" w:tentative="1">
      <w:start w:val="1"/>
      <w:numFmt w:val="lowerLetter"/>
      <w:lvlText w:val="%2."/>
      <w:lvlJc w:val="left"/>
      <w:pPr>
        <w:tabs>
          <w:tab w:val="num" w:pos="1647"/>
        </w:tabs>
        <w:ind w:left="1647" w:hanging="360"/>
      </w:pPr>
    </w:lvl>
    <w:lvl w:ilvl="2" w:tplc="0809001B" w:tentative="1">
      <w:start w:val="1"/>
      <w:numFmt w:val="lowerRoman"/>
      <w:lvlText w:val="%3."/>
      <w:lvlJc w:val="right"/>
      <w:pPr>
        <w:tabs>
          <w:tab w:val="num" w:pos="2367"/>
        </w:tabs>
        <w:ind w:left="2367" w:hanging="180"/>
      </w:pPr>
    </w:lvl>
    <w:lvl w:ilvl="3" w:tplc="0809000F" w:tentative="1">
      <w:start w:val="1"/>
      <w:numFmt w:val="decimal"/>
      <w:lvlText w:val="%4."/>
      <w:lvlJc w:val="left"/>
      <w:pPr>
        <w:tabs>
          <w:tab w:val="num" w:pos="3087"/>
        </w:tabs>
        <w:ind w:left="3087" w:hanging="360"/>
      </w:pPr>
    </w:lvl>
    <w:lvl w:ilvl="4" w:tplc="08090019" w:tentative="1">
      <w:start w:val="1"/>
      <w:numFmt w:val="lowerLetter"/>
      <w:lvlText w:val="%5."/>
      <w:lvlJc w:val="left"/>
      <w:pPr>
        <w:tabs>
          <w:tab w:val="num" w:pos="3807"/>
        </w:tabs>
        <w:ind w:left="3807" w:hanging="360"/>
      </w:pPr>
    </w:lvl>
    <w:lvl w:ilvl="5" w:tplc="0809001B" w:tentative="1">
      <w:start w:val="1"/>
      <w:numFmt w:val="lowerRoman"/>
      <w:lvlText w:val="%6."/>
      <w:lvlJc w:val="right"/>
      <w:pPr>
        <w:tabs>
          <w:tab w:val="num" w:pos="4527"/>
        </w:tabs>
        <w:ind w:left="4527" w:hanging="180"/>
      </w:pPr>
    </w:lvl>
    <w:lvl w:ilvl="6" w:tplc="0809000F" w:tentative="1">
      <w:start w:val="1"/>
      <w:numFmt w:val="decimal"/>
      <w:lvlText w:val="%7."/>
      <w:lvlJc w:val="left"/>
      <w:pPr>
        <w:tabs>
          <w:tab w:val="num" w:pos="5247"/>
        </w:tabs>
        <w:ind w:left="5247" w:hanging="360"/>
      </w:pPr>
    </w:lvl>
    <w:lvl w:ilvl="7" w:tplc="08090019" w:tentative="1">
      <w:start w:val="1"/>
      <w:numFmt w:val="lowerLetter"/>
      <w:lvlText w:val="%8."/>
      <w:lvlJc w:val="left"/>
      <w:pPr>
        <w:tabs>
          <w:tab w:val="num" w:pos="5967"/>
        </w:tabs>
        <w:ind w:left="5967" w:hanging="360"/>
      </w:pPr>
    </w:lvl>
    <w:lvl w:ilvl="8" w:tplc="0809001B" w:tentative="1">
      <w:start w:val="1"/>
      <w:numFmt w:val="lowerRoman"/>
      <w:lvlText w:val="%9."/>
      <w:lvlJc w:val="right"/>
      <w:pPr>
        <w:tabs>
          <w:tab w:val="num" w:pos="6687"/>
        </w:tabs>
        <w:ind w:left="6687" w:hanging="180"/>
      </w:pPr>
    </w:lvl>
  </w:abstractNum>
  <w:abstractNum w:abstractNumId="10" w15:restartNumberingAfterBreak="0">
    <w:nsid w:val="31DA31F6"/>
    <w:multiLevelType w:val="hybridMultilevel"/>
    <w:tmpl w:val="6CA8D472"/>
    <w:lvl w:ilvl="0" w:tplc="AFD887C2">
      <w:start w:val="1"/>
      <w:numFmt w:val="decimal"/>
      <w:pStyle w:val="p"/>
      <w:lvlText w:val="%1."/>
      <w:lvlJc w:val="left"/>
      <w:pPr>
        <w:ind w:left="360" w:hanging="360"/>
      </w:pPr>
      <w:rPr>
        <w:rFonts w:cs="Times New Roman"/>
        <w:b w:val="0"/>
        <w:i w:val="0"/>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36290047"/>
    <w:multiLevelType w:val="hybridMultilevel"/>
    <w:tmpl w:val="68D2B3DC"/>
    <w:lvl w:ilvl="0" w:tplc="8E58444C">
      <w:start w:val="1"/>
      <w:numFmt w:val="upperLetter"/>
      <w:lvlText w:val="(%1)"/>
      <w:lvlJc w:val="left"/>
      <w:pPr>
        <w:ind w:left="1494" w:hanging="360"/>
      </w:pPr>
      <w:rPr>
        <w:rFonts w:hint="default"/>
      </w:rPr>
    </w:lvl>
    <w:lvl w:ilvl="1" w:tplc="08090019" w:tentative="1">
      <w:start w:val="1"/>
      <w:numFmt w:val="lowerLetter"/>
      <w:lvlText w:val="%2."/>
      <w:lvlJc w:val="left"/>
      <w:pPr>
        <w:ind w:left="2214" w:hanging="360"/>
      </w:pPr>
    </w:lvl>
    <w:lvl w:ilvl="2" w:tplc="0809001B" w:tentative="1">
      <w:start w:val="1"/>
      <w:numFmt w:val="lowerRoman"/>
      <w:lvlText w:val="%3."/>
      <w:lvlJc w:val="right"/>
      <w:pPr>
        <w:ind w:left="2934" w:hanging="180"/>
      </w:pPr>
    </w:lvl>
    <w:lvl w:ilvl="3" w:tplc="0809000F" w:tentative="1">
      <w:start w:val="1"/>
      <w:numFmt w:val="decimal"/>
      <w:lvlText w:val="%4."/>
      <w:lvlJc w:val="left"/>
      <w:pPr>
        <w:ind w:left="3654" w:hanging="360"/>
      </w:pPr>
    </w:lvl>
    <w:lvl w:ilvl="4" w:tplc="08090019" w:tentative="1">
      <w:start w:val="1"/>
      <w:numFmt w:val="lowerLetter"/>
      <w:lvlText w:val="%5."/>
      <w:lvlJc w:val="left"/>
      <w:pPr>
        <w:ind w:left="4374" w:hanging="360"/>
      </w:pPr>
    </w:lvl>
    <w:lvl w:ilvl="5" w:tplc="0809001B" w:tentative="1">
      <w:start w:val="1"/>
      <w:numFmt w:val="lowerRoman"/>
      <w:lvlText w:val="%6."/>
      <w:lvlJc w:val="right"/>
      <w:pPr>
        <w:ind w:left="5094" w:hanging="180"/>
      </w:pPr>
    </w:lvl>
    <w:lvl w:ilvl="6" w:tplc="0809000F" w:tentative="1">
      <w:start w:val="1"/>
      <w:numFmt w:val="decimal"/>
      <w:lvlText w:val="%7."/>
      <w:lvlJc w:val="left"/>
      <w:pPr>
        <w:ind w:left="5814" w:hanging="360"/>
      </w:pPr>
    </w:lvl>
    <w:lvl w:ilvl="7" w:tplc="08090019" w:tentative="1">
      <w:start w:val="1"/>
      <w:numFmt w:val="lowerLetter"/>
      <w:lvlText w:val="%8."/>
      <w:lvlJc w:val="left"/>
      <w:pPr>
        <w:ind w:left="6534" w:hanging="360"/>
      </w:pPr>
    </w:lvl>
    <w:lvl w:ilvl="8" w:tplc="0809001B" w:tentative="1">
      <w:start w:val="1"/>
      <w:numFmt w:val="lowerRoman"/>
      <w:lvlText w:val="%9."/>
      <w:lvlJc w:val="right"/>
      <w:pPr>
        <w:ind w:left="7254" w:hanging="180"/>
      </w:pPr>
    </w:lvl>
  </w:abstractNum>
  <w:abstractNum w:abstractNumId="12" w15:restartNumberingAfterBreak="0">
    <w:nsid w:val="384A1DC3"/>
    <w:multiLevelType w:val="hybridMultilevel"/>
    <w:tmpl w:val="F0F0DB94"/>
    <w:lvl w:ilvl="0" w:tplc="F46EC9A8">
      <w:start w:val="1"/>
      <w:numFmt w:val="lowerLetter"/>
      <w:lvlText w:val="(%1)"/>
      <w:lvlJc w:val="left"/>
      <w:pPr>
        <w:ind w:left="2061" w:hanging="360"/>
      </w:pPr>
      <w:rPr>
        <w:rFonts w:hint="default"/>
      </w:rPr>
    </w:lvl>
    <w:lvl w:ilvl="1" w:tplc="08090019" w:tentative="1">
      <w:start w:val="1"/>
      <w:numFmt w:val="lowerLetter"/>
      <w:lvlText w:val="%2."/>
      <w:lvlJc w:val="left"/>
      <w:pPr>
        <w:ind w:left="2781" w:hanging="360"/>
      </w:pPr>
    </w:lvl>
    <w:lvl w:ilvl="2" w:tplc="0809001B" w:tentative="1">
      <w:start w:val="1"/>
      <w:numFmt w:val="lowerRoman"/>
      <w:lvlText w:val="%3."/>
      <w:lvlJc w:val="right"/>
      <w:pPr>
        <w:ind w:left="3501" w:hanging="180"/>
      </w:pPr>
    </w:lvl>
    <w:lvl w:ilvl="3" w:tplc="0809000F" w:tentative="1">
      <w:start w:val="1"/>
      <w:numFmt w:val="decimal"/>
      <w:lvlText w:val="%4."/>
      <w:lvlJc w:val="left"/>
      <w:pPr>
        <w:ind w:left="4221" w:hanging="360"/>
      </w:pPr>
    </w:lvl>
    <w:lvl w:ilvl="4" w:tplc="08090019" w:tentative="1">
      <w:start w:val="1"/>
      <w:numFmt w:val="lowerLetter"/>
      <w:lvlText w:val="%5."/>
      <w:lvlJc w:val="left"/>
      <w:pPr>
        <w:ind w:left="4941" w:hanging="360"/>
      </w:pPr>
    </w:lvl>
    <w:lvl w:ilvl="5" w:tplc="0809001B" w:tentative="1">
      <w:start w:val="1"/>
      <w:numFmt w:val="lowerRoman"/>
      <w:lvlText w:val="%6."/>
      <w:lvlJc w:val="right"/>
      <w:pPr>
        <w:ind w:left="5661" w:hanging="180"/>
      </w:pPr>
    </w:lvl>
    <w:lvl w:ilvl="6" w:tplc="0809000F" w:tentative="1">
      <w:start w:val="1"/>
      <w:numFmt w:val="decimal"/>
      <w:lvlText w:val="%7."/>
      <w:lvlJc w:val="left"/>
      <w:pPr>
        <w:ind w:left="6381" w:hanging="360"/>
      </w:pPr>
    </w:lvl>
    <w:lvl w:ilvl="7" w:tplc="08090019" w:tentative="1">
      <w:start w:val="1"/>
      <w:numFmt w:val="lowerLetter"/>
      <w:lvlText w:val="%8."/>
      <w:lvlJc w:val="left"/>
      <w:pPr>
        <w:ind w:left="7101" w:hanging="360"/>
      </w:pPr>
    </w:lvl>
    <w:lvl w:ilvl="8" w:tplc="0809001B" w:tentative="1">
      <w:start w:val="1"/>
      <w:numFmt w:val="lowerRoman"/>
      <w:lvlText w:val="%9."/>
      <w:lvlJc w:val="right"/>
      <w:pPr>
        <w:ind w:left="7821" w:hanging="180"/>
      </w:pPr>
    </w:lvl>
  </w:abstractNum>
  <w:abstractNum w:abstractNumId="13" w15:restartNumberingAfterBreak="0">
    <w:nsid w:val="386652A0"/>
    <w:multiLevelType w:val="hybridMultilevel"/>
    <w:tmpl w:val="381A8E58"/>
    <w:lvl w:ilvl="0" w:tplc="9F2859E2">
      <w:start w:val="1"/>
      <w:numFmt w:val="decimal"/>
      <w:lvlText w:val="%1."/>
      <w:lvlJc w:val="left"/>
      <w:pPr>
        <w:tabs>
          <w:tab w:val="num" w:pos="570"/>
        </w:tabs>
        <w:ind w:left="570" w:hanging="570"/>
      </w:pPr>
      <w:rPr>
        <w:rFonts w:hint="default"/>
        <w:b w:val="0"/>
        <w:i w:val="0"/>
      </w:rPr>
    </w:lvl>
    <w:lvl w:ilvl="1" w:tplc="08090019">
      <w:start w:val="1"/>
      <w:numFmt w:val="lowerLetter"/>
      <w:lvlText w:val="%2."/>
      <w:lvlJc w:val="left"/>
      <w:pPr>
        <w:tabs>
          <w:tab w:val="num" w:pos="1440"/>
        </w:tabs>
        <w:ind w:left="1440" w:hanging="360"/>
      </w:pPr>
    </w:lvl>
    <w:lvl w:ilvl="2" w:tplc="1C1818FA">
      <w:start w:val="1"/>
      <w:numFmt w:val="lowerRoman"/>
      <w:lvlText w:val="(%3)"/>
      <w:lvlJc w:val="left"/>
      <w:pPr>
        <w:tabs>
          <w:tab w:val="num" w:pos="2700"/>
        </w:tabs>
        <w:ind w:left="2700" w:hanging="720"/>
      </w:pPr>
      <w:rPr>
        <w:rFonts w:hint="default"/>
      </w:r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rPr>
        <w:rFonts w:hint="default"/>
        <w:b w:val="0"/>
        <w:i w:val="0"/>
      </w:r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15:restartNumberingAfterBreak="0">
    <w:nsid w:val="3D26138B"/>
    <w:multiLevelType w:val="multilevel"/>
    <w:tmpl w:val="DF184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D4B303F"/>
    <w:multiLevelType w:val="hybridMultilevel"/>
    <w:tmpl w:val="8A182412"/>
    <w:lvl w:ilvl="0" w:tplc="ECAC2668">
      <w:start w:val="12"/>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15:restartNumberingAfterBreak="0">
    <w:nsid w:val="40F41986"/>
    <w:multiLevelType w:val="multilevel"/>
    <w:tmpl w:val="C2B08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83E4135"/>
    <w:multiLevelType w:val="hybridMultilevel"/>
    <w:tmpl w:val="F9FCBDB0"/>
    <w:lvl w:ilvl="0" w:tplc="201C5154">
      <w:start w:val="1"/>
      <w:numFmt w:val="decimal"/>
      <w:lvlText w:val="%1."/>
      <w:lvlJc w:val="left"/>
      <w:pPr>
        <w:tabs>
          <w:tab w:val="num" w:pos="720"/>
        </w:tabs>
        <w:ind w:left="720" w:hanging="360"/>
      </w:pPr>
      <w:rPr>
        <w:rFonts w:hint="default"/>
        <w:sz w:val="24"/>
        <w:szCs w:val="24"/>
      </w:rPr>
    </w:lvl>
    <w:lvl w:ilvl="1" w:tplc="08090019">
      <w:start w:val="1"/>
      <w:numFmt w:val="lowerLetter"/>
      <w:lvlText w:val="%2."/>
      <w:lvlJc w:val="left"/>
      <w:pPr>
        <w:tabs>
          <w:tab w:val="num" w:pos="1440"/>
        </w:tabs>
        <w:ind w:left="1440" w:hanging="360"/>
      </w:pPr>
    </w:lvl>
    <w:lvl w:ilvl="2" w:tplc="B87AABBA">
      <w:start w:val="1"/>
      <w:numFmt w:val="decimal"/>
      <w:lvlText w:val="(%3)"/>
      <w:lvlJc w:val="left"/>
      <w:pPr>
        <w:tabs>
          <w:tab w:val="num" w:pos="2535"/>
        </w:tabs>
        <w:ind w:left="2535" w:hanging="555"/>
      </w:pPr>
      <w:rPr>
        <w:rFonts w:hint="default"/>
      </w:r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8" w15:restartNumberingAfterBreak="0">
    <w:nsid w:val="4E932534"/>
    <w:multiLevelType w:val="multilevel"/>
    <w:tmpl w:val="02F84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F1C1EB8"/>
    <w:multiLevelType w:val="hybridMultilevel"/>
    <w:tmpl w:val="94DC5A70"/>
    <w:lvl w:ilvl="0" w:tplc="4F1E93E8">
      <w:start w:val="356"/>
      <w:numFmt w:val="decimal"/>
      <w:lvlText w:val="%1."/>
      <w:lvlJc w:val="left"/>
      <w:pPr>
        <w:tabs>
          <w:tab w:val="num" w:pos="780"/>
        </w:tabs>
        <w:ind w:left="780" w:hanging="4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0" w15:restartNumberingAfterBreak="0">
    <w:nsid w:val="4F4250BF"/>
    <w:multiLevelType w:val="hybridMultilevel"/>
    <w:tmpl w:val="79A2C5FA"/>
    <w:lvl w:ilvl="0" w:tplc="C4EC2772">
      <w:start w:val="1"/>
      <w:numFmt w:val="decimal"/>
      <w:lvlText w:val="%1."/>
      <w:lvlJc w:val="left"/>
      <w:pPr>
        <w:tabs>
          <w:tab w:val="num" w:pos="927"/>
        </w:tabs>
        <w:ind w:left="927" w:hanging="360"/>
      </w:pPr>
      <w:rPr>
        <w:rFonts w:hint="default"/>
        <w:b w:val="0"/>
      </w:rPr>
    </w:lvl>
    <w:lvl w:ilvl="1" w:tplc="08090019" w:tentative="1">
      <w:start w:val="1"/>
      <w:numFmt w:val="lowerLetter"/>
      <w:lvlText w:val="%2."/>
      <w:lvlJc w:val="left"/>
      <w:pPr>
        <w:tabs>
          <w:tab w:val="num" w:pos="1647"/>
        </w:tabs>
        <w:ind w:left="1647" w:hanging="360"/>
      </w:pPr>
    </w:lvl>
    <w:lvl w:ilvl="2" w:tplc="0809001B" w:tentative="1">
      <w:start w:val="1"/>
      <w:numFmt w:val="lowerRoman"/>
      <w:lvlText w:val="%3."/>
      <w:lvlJc w:val="right"/>
      <w:pPr>
        <w:tabs>
          <w:tab w:val="num" w:pos="2367"/>
        </w:tabs>
        <w:ind w:left="2367" w:hanging="180"/>
      </w:pPr>
    </w:lvl>
    <w:lvl w:ilvl="3" w:tplc="0809000F">
      <w:start w:val="1"/>
      <w:numFmt w:val="decimal"/>
      <w:lvlText w:val="%4."/>
      <w:lvlJc w:val="left"/>
      <w:pPr>
        <w:tabs>
          <w:tab w:val="num" w:pos="3087"/>
        </w:tabs>
        <w:ind w:left="3087" w:hanging="360"/>
      </w:pPr>
    </w:lvl>
    <w:lvl w:ilvl="4" w:tplc="08090019" w:tentative="1">
      <w:start w:val="1"/>
      <w:numFmt w:val="lowerLetter"/>
      <w:lvlText w:val="%5."/>
      <w:lvlJc w:val="left"/>
      <w:pPr>
        <w:tabs>
          <w:tab w:val="num" w:pos="3807"/>
        </w:tabs>
        <w:ind w:left="3807" w:hanging="360"/>
      </w:pPr>
    </w:lvl>
    <w:lvl w:ilvl="5" w:tplc="0809001B">
      <w:start w:val="1"/>
      <w:numFmt w:val="lowerRoman"/>
      <w:lvlText w:val="%6."/>
      <w:lvlJc w:val="right"/>
      <w:pPr>
        <w:tabs>
          <w:tab w:val="num" w:pos="4527"/>
        </w:tabs>
        <w:ind w:left="4527" w:hanging="180"/>
      </w:pPr>
    </w:lvl>
    <w:lvl w:ilvl="6" w:tplc="0809000F" w:tentative="1">
      <w:start w:val="1"/>
      <w:numFmt w:val="decimal"/>
      <w:lvlText w:val="%7."/>
      <w:lvlJc w:val="left"/>
      <w:pPr>
        <w:tabs>
          <w:tab w:val="num" w:pos="5247"/>
        </w:tabs>
        <w:ind w:left="5247" w:hanging="360"/>
      </w:pPr>
    </w:lvl>
    <w:lvl w:ilvl="7" w:tplc="08090019" w:tentative="1">
      <w:start w:val="1"/>
      <w:numFmt w:val="lowerLetter"/>
      <w:lvlText w:val="%8."/>
      <w:lvlJc w:val="left"/>
      <w:pPr>
        <w:tabs>
          <w:tab w:val="num" w:pos="5967"/>
        </w:tabs>
        <w:ind w:left="5967" w:hanging="360"/>
      </w:pPr>
    </w:lvl>
    <w:lvl w:ilvl="8" w:tplc="0809001B" w:tentative="1">
      <w:start w:val="1"/>
      <w:numFmt w:val="lowerRoman"/>
      <w:lvlText w:val="%9."/>
      <w:lvlJc w:val="right"/>
      <w:pPr>
        <w:tabs>
          <w:tab w:val="num" w:pos="6687"/>
        </w:tabs>
        <w:ind w:left="6687" w:hanging="180"/>
      </w:pPr>
    </w:lvl>
  </w:abstractNum>
  <w:abstractNum w:abstractNumId="21" w15:restartNumberingAfterBreak="0">
    <w:nsid w:val="535530F8"/>
    <w:multiLevelType w:val="hybridMultilevel"/>
    <w:tmpl w:val="28B87862"/>
    <w:lvl w:ilvl="0" w:tplc="0809000F">
      <w:start w:val="1"/>
      <w:numFmt w:val="decimal"/>
      <w:lvlText w:val="%1."/>
      <w:lvlJc w:val="left"/>
      <w:pPr>
        <w:tabs>
          <w:tab w:val="num" w:pos="900"/>
        </w:tabs>
        <w:ind w:left="900" w:hanging="360"/>
      </w:pPr>
    </w:lvl>
    <w:lvl w:ilvl="1" w:tplc="415A973C">
      <w:start w:val="2"/>
      <w:numFmt w:val="lowerLetter"/>
      <w:lvlText w:val="%2."/>
      <w:lvlJc w:val="left"/>
      <w:pPr>
        <w:tabs>
          <w:tab w:val="num" w:pos="1800"/>
        </w:tabs>
        <w:ind w:left="1800" w:hanging="720"/>
      </w:pPr>
      <w:rPr>
        <w:rFonts w:hint="default"/>
      </w:rPr>
    </w:lvl>
    <w:lvl w:ilvl="2" w:tplc="833C1836">
      <w:start w:val="1"/>
      <w:numFmt w:val="decimal"/>
      <w:lvlText w:val="%3."/>
      <w:lvlJc w:val="left"/>
      <w:pPr>
        <w:tabs>
          <w:tab w:val="num" w:pos="3255"/>
        </w:tabs>
        <w:ind w:left="3255" w:hanging="1275"/>
      </w:pPr>
      <w:rPr>
        <w:rFonts w:hint="default"/>
      </w:rPr>
    </w:lvl>
    <w:lvl w:ilvl="3" w:tplc="6EECB7F8">
      <w:start w:val="2"/>
      <w:numFmt w:val="decimal"/>
      <w:lvlText w:val="(%4)"/>
      <w:lvlJc w:val="left"/>
      <w:pPr>
        <w:tabs>
          <w:tab w:val="num" w:pos="3240"/>
        </w:tabs>
        <w:ind w:left="3240" w:hanging="720"/>
      </w:pPr>
      <w:rPr>
        <w:rFonts w:hint="default"/>
      </w:rPr>
    </w:lvl>
    <w:lvl w:ilvl="4" w:tplc="D8F6EA40">
      <w:start w:val="1"/>
      <w:numFmt w:val="lowerLetter"/>
      <w:lvlText w:val="(%5)"/>
      <w:lvlJc w:val="left"/>
      <w:pPr>
        <w:tabs>
          <w:tab w:val="num" w:pos="3600"/>
        </w:tabs>
        <w:ind w:left="3600" w:hanging="360"/>
      </w:pPr>
      <w:rPr>
        <w:rFonts w:hint="default"/>
      </w:r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2" w15:restartNumberingAfterBreak="0">
    <w:nsid w:val="59567DF9"/>
    <w:multiLevelType w:val="hybridMultilevel"/>
    <w:tmpl w:val="4C2204C0"/>
    <w:lvl w:ilvl="0" w:tplc="74A8C3E2">
      <w:start w:val="8"/>
      <w:numFmt w:val="bullet"/>
      <w:lvlText w:val=""/>
      <w:lvlJc w:val="left"/>
      <w:pPr>
        <w:tabs>
          <w:tab w:val="num" w:pos="1440"/>
        </w:tabs>
        <w:ind w:left="1440" w:hanging="720"/>
      </w:pPr>
      <w:rPr>
        <w:rFonts w:ascii="Symbol" w:eastAsia="Times New Roman" w:hAnsi="Symbol" w:cs="Arial"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5F5B7CE6"/>
    <w:multiLevelType w:val="hybridMultilevel"/>
    <w:tmpl w:val="004CA426"/>
    <w:lvl w:ilvl="0" w:tplc="0809000F">
      <w:start w:val="80"/>
      <w:numFmt w:val="decimal"/>
      <w:lvlText w:val="%1."/>
      <w:lvlJc w:val="left"/>
      <w:pPr>
        <w:tabs>
          <w:tab w:val="num" w:pos="720"/>
        </w:tabs>
        <w:ind w:left="720" w:hanging="360"/>
      </w:pPr>
      <w:rPr>
        <w:rFonts w:hint="default"/>
      </w:rPr>
    </w:lvl>
    <w:lvl w:ilvl="1" w:tplc="C9404110">
      <w:start w:val="1"/>
      <w:numFmt w:val="lowerLetter"/>
      <w:lvlText w:val="(%2)"/>
      <w:lvlJc w:val="left"/>
      <w:pPr>
        <w:tabs>
          <w:tab w:val="num" w:pos="1440"/>
        </w:tabs>
        <w:ind w:left="1440" w:hanging="360"/>
      </w:pPr>
      <w:rPr>
        <w:rFonts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4" w15:restartNumberingAfterBreak="0">
    <w:nsid w:val="620C38E9"/>
    <w:multiLevelType w:val="hybridMultilevel"/>
    <w:tmpl w:val="836439D6"/>
    <w:lvl w:ilvl="0" w:tplc="0809000F">
      <w:start w:val="8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5" w15:restartNumberingAfterBreak="0">
    <w:nsid w:val="6436361E"/>
    <w:multiLevelType w:val="hybridMultilevel"/>
    <w:tmpl w:val="AA6A2DEE"/>
    <w:lvl w:ilvl="0" w:tplc="0809000F">
      <w:start w:val="1"/>
      <w:numFmt w:val="decimal"/>
      <w:lvlText w:val="%1."/>
      <w:lvlJc w:val="left"/>
      <w:pPr>
        <w:tabs>
          <w:tab w:val="num" w:pos="927"/>
        </w:tabs>
        <w:ind w:left="927" w:hanging="360"/>
      </w:pPr>
      <w:rPr>
        <w:rFonts w:hint="default"/>
      </w:rPr>
    </w:lvl>
    <w:lvl w:ilvl="1" w:tplc="08090019">
      <w:start w:val="1"/>
      <w:numFmt w:val="lowerLetter"/>
      <w:lvlText w:val="%2."/>
      <w:lvlJc w:val="left"/>
      <w:pPr>
        <w:tabs>
          <w:tab w:val="num" w:pos="1647"/>
        </w:tabs>
        <w:ind w:left="1647" w:hanging="360"/>
      </w:pPr>
    </w:lvl>
    <w:lvl w:ilvl="2" w:tplc="D87206BC">
      <w:start w:val="1"/>
      <w:numFmt w:val="lowerLetter"/>
      <w:lvlText w:val="%3)"/>
      <w:lvlJc w:val="left"/>
      <w:pPr>
        <w:tabs>
          <w:tab w:val="num" w:pos="2547"/>
        </w:tabs>
        <w:ind w:left="2547" w:hanging="360"/>
      </w:pPr>
      <w:rPr>
        <w:rFonts w:hint="default"/>
      </w:rPr>
    </w:lvl>
    <w:lvl w:ilvl="3" w:tplc="5B265382">
      <w:start w:val="1"/>
      <w:numFmt w:val="decimal"/>
      <w:lvlText w:val="%4)"/>
      <w:lvlJc w:val="left"/>
      <w:pPr>
        <w:tabs>
          <w:tab w:val="num" w:pos="3087"/>
        </w:tabs>
        <w:ind w:left="3087" w:hanging="360"/>
      </w:pPr>
      <w:rPr>
        <w:rFonts w:hint="default"/>
      </w:rPr>
    </w:lvl>
    <w:lvl w:ilvl="4" w:tplc="08090019" w:tentative="1">
      <w:start w:val="1"/>
      <w:numFmt w:val="lowerLetter"/>
      <w:lvlText w:val="%5."/>
      <w:lvlJc w:val="left"/>
      <w:pPr>
        <w:tabs>
          <w:tab w:val="num" w:pos="3807"/>
        </w:tabs>
        <w:ind w:left="3807" w:hanging="360"/>
      </w:pPr>
    </w:lvl>
    <w:lvl w:ilvl="5" w:tplc="0809001B" w:tentative="1">
      <w:start w:val="1"/>
      <w:numFmt w:val="lowerRoman"/>
      <w:lvlText w:val="%6."/>
      <w:lvlJc w:val="right"/>
      <w:pPr>
        <w:tabs>
          <w:tab w:val="num" w:pos="4527"/>
        </w:tabs>
        <w:ind w:left="4527" w:hanging="180"/>
      </w:pPr>
    </w:lvl>
    <w:lvl w:ilvl="6" w:tplc="0809000F" w:tentative="1">
      <w:start w:val="1"/>
      <w:numFmt w:val="decimal"/>
      <w:lvlText w:val="%7."/>
      <w:lvlJc w:val="left"/>
      <w:pPr>
        <w:tabs>
          <w:tab w:val="num" w:pos="5247"/>
        </w:tabs>
        <w:ind w:left="5247" w:hanging="360"/>
      </w:pPr>
    </w:lvl>
    <w:lvl w:ilvl="7" w:tplc="08090019" w:tentative="1">
      <w:start w:val="1"/>
      <w:numFmt w:val="lowerLetter"/>
      <w:lvlText w:val="%8."/>
      <w:lvlJc w:val="left"/>
      <w:pPr>
        <w:tabs>
          <w:tab w:val="num" w:pos="5967"/>
        </w:tabs>
        <w:ind w:left="5967" w:hanging="360"/>
      </w:pPr>
    </w:lvl>
    <w:lvl w:ilvl="8" w:tplc="0809001B" w:tentative="1">
      <w:start w:val="1"/>
      <w:numFmt w:val="lowerRoman"/>
      <w:lvlText w:val="%9."/>
      <w:lvlJc w:val="right"/>
      <w:pPr>
        <w:tabs>
          <w:tab w:val="num" w:pos="6687"/>
        </w:tabs>
        <w:ind w:left="6687" w:hanging="180"/>
      </w:pPr>
    </w:lvl>
  </w:abstractNum>
  <w:abstractNum w:abstractNumId="26" w15:restartNumberingAfterBreak="0">
    <w:nsid w:val="652E5232"/>
    <w:multiLevelType w:val="hybridMultilevel"/>
    <w:tmpl w:val="5290AEC8"/>
    <w:lvl w:ilvl="0" w:tplc="35B003A6">
      <w:start w:val="2"/>
      <w:numFmt w:val="bullet"/>
      <w:lvlText w:val=""/>
      <w:lvlJc w:val="left"/>
      <w:pPr>
        <w:ind w:left="1080" w:hanging="360"/>
      </w:pPr>
      <w:rPr>
        <w:rFonts w:ascii="Symbol" w:eastAsia="Times New Roman" w:hAnsi="Symbo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7" w15:restartNumberingAfterBreak="0">
    <w:nsid w:val="6A39570C"/>
    <w:multiLevelType w:val="multilevel"/>
    <w:tmpl w:val="4BBAA01E"/>
    <w:lvl w:ilvl="0">
      <w:start w:val="1"/>
      <w:numFmt w:val="decimal"/>
      <w:lvlText w:val="%1."/>
      <w:legacy w:legacy="1" w:legacySpace="0" w:legacyIndent="0"/>
      <w:lvlJc w:val="left"/>
      <w:pPr>
        <w:ind w:left="0" w:firstLine="0"/>
      </w:pPr>
    </w:lvl>
    <w:lvl w:ilvl="1">
      <w:start w:val="1"/>
      <w:numFmt w:val="decimal"/>
      <w:lvlText w:val="%2."/>
      <w:legacy w:legacy="1" w:legacySpace="0" w:legacyIndent="0"/>
      <w:lvlJc w:val="left"/>
      <w:pPr>
        <w:ind w:left="0" w:firstLine="0"/>
      </w:pPr>
    </w:lvl>
    <w:lvl w:ilvl="2">
      <w:start w:val="1"/>
      <w:numFmt w:val="lowerRoman"/>
      <w:lvlText w:val="(%3)"/>
      <w:legacy w:legacy="1" w:legacySpace="0" w:legacyIndent="0"/>
      <w:lvlJc w:val="left"/>
      <w:pPr>
        <w:ind w:left="0" w:firstLine="0"/>
      </w:pPr>
    </w:lvl>
    <w:lvl w:ilvl="3">
      <w:start w:val="1"/>
      <w:numFmt w:val="decimal"/>
      <w:lvlText w:val="%4."/>
      <w:legacy w:legacy="1" w:legacySpace="0" w:legacyIndent="0"/>
      <w:lvlJc w:val="left"/>
      <w:pPr>
        <w:ind w:left="0" w:firstLine="0"/>
      </w:pPr>
    </w:lvl>
    <w:lvl w:ilvl="4">
      <w:start w:val="1"/>
      <w:numFmt w:val="decimal"/>
      <w:lvlText w:val="%5."/>
      <w:legacy w:legacy="1" w:legacySpace="0" w:legacyIndent="0"/>
      <w:lvlJc w:val="left"/>
      <w:pPr>
        <w:ind w:left="0" w:firstLine="0"/>
      </w:pPr>
    </w:lvl>
    <w:lvl w:ilvl="5">
      <w:start w:val="1"/>
      <w:numFmt w:val="decimal"/>
      <w:lvlText w:val="%6."/>
      <w:legacy w:legacy="1" w:legacySpace="0" w:legacyIndent="0"/>
      <w:lvlJc w:val="left"/>
      <w:pPr>
        <w:ind w:left="0" w:firstLine="0"/>
      </w:pPr>
    </w:lvl>
    <w:lvl w:ilvl="6">
      <w:start w:val="1"/>
      <w:numFmt w:val="decimal"/>
      <w:lvlText w:val="%7."/>
      <w:legacy w:legacy="1" w:legacySpace="0" w:legacyIndent="0"/>
      <w:lvlJc w:val="left"/>
      <w:pPr>
        <w:ind w:left="0" w:firstLine="0"/>
      </w:pPr>
    </w:lvl>
    <w:lvl w:ilvl="7">
      <w:start w:val="1"/>
      <w:numFmt w:val="decimal"/>
      <w:lvlText w:val="%8."/>
      <w:legacy w:legacy="1" w:legacySpace="0" w:legacyIndent="0"/>
      <w:lvlJc w:val="left"/>
      <w:pPr>
        <w:ind w:left="0" w:firstLine="0"/>
      </w:pPr>
    </w:lvl>
    <w:lvl w:ilvl="8">
      <w:start w:val="1"/>
      <w:numFmt w:val="decimal"/>
      <w:lvlText w:val="%9."/>
      <w:legacy w:legacy="1" w:legacySpace="0" w:legacyIndent="0"/>
      <w:lvlJc w:val="left"/>
      <w:pPr>
        <w:ind w:left="0" w:firstLine="0"/>
      </w:pPr>
    </w:lvl>
  </w:abstractNum>
  <w:abstractNum w:abstractNumId="28" w15:restartNumberingAfterBreak="0">
    <w:nsid w:val="6E28340F"/>
    <w:multiLevelType w:val="multilevel"/>
    <w:tmpl w:val="CADC0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F4E595E"/>
    <w:multiLevelType w:val="hybridMultilevel"/>
    <w:tmpl w:val="D26066C2"/>
    <w:lvl w:ilvl="0" w:tplc="628028C8">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0" w15:restartNumberingAfterBreak="0">
    <w:nsid w:val="75D70B9F"/>
    <w:multiLevelType w:val="multilevel"/>
    <w:tmpl w:val="96F820B0"/>
    <w:lvl w:ilvl="0">
      <w:start w:val="1"/>
      <w:numFmt w:val="decimal"/>
      <w:pStyle w:val="ParaLevel1"/>
      <w:lvlText w:val="%1."/>
      <w:lvlJc w:val="left"/>
      <w:pPr>
        <w:tabs>
          <w:tab w:val="num" w:pos="720"/>
        </w:tabs>
        <w:ind w:left="720" w:hanging="720"/>
      </w:pPr>
      <w:rPr>
        <w:rFonts w:cs="Times New Roman" w:hint="default"/>
        <w:b w:val="0"/>
        <w:i w:val="0"/>
        <w:u w:val="none"/>
      </w:rPr>
    </w:lvl>
    <w:lvl w:ilvl="1">
      <w:start w:val="1"/>
      <w:numFmt w:val="lowerRoman"/>
      <w:pStyle w:val="ParaLevel2"/>
      <w:lvlText w:val="%2)"/>
      <w:lvlJc w:val="left"/>
      <w:pPr>
        <w:tabs>
          <w:tab w:val="num" w:pos="1418"/>
        </w:tabs>
        <w:ind w:left="1418" w:hanging="709"/>
      </w:pPr>
      <w:rPr>
        <w:rFonts w:cs="Times New Roman" w:hint="default"/>
        <w:b w:val="0"/>
        <w:i w:val="0"/>
      </w:rPr>
    </w:lvl>
    <w:lvl w:ilvl="2">
      <w:start w:val="1"/>
      <w:numFmt w:val="lowerLetter"/>
      <w:pStyle w:val="ParaLevel3"/>
      <w:lvlText w:val="%3)"/>
      <w:lvlJc w:val="left"/>
      <w:pPr>
        <w:tabs>
          <w:tab w:val="num" w:pos="2127"/>
        </w:tabs>
        <w:ind w:left="2127" w:hanging="709"/>
      </w:pPr>
      <w:rPr>
        <w:rFonts w:cs="Times New Roman" w:hint="default"/>
      </w:rPr>
    </w:lvl>
    <w:lvl w:ilvl="3">
      <w:start w:val="1"/>
      <w:numFmt w:val="lowerRoman"/>
      <w:pStyle w:val="ParaLevel4"/>
      <w:lvlText w:val="%4)"/>
      <w:lvlJc w:val="left"/>
      <w:pPr>
        <w:tabs>
          <w:tab w:val="num" w:pos="2836"/>
        </w:tabs>
        <w:ind w:left="2836" w:hanging="709"/>
      </w:pPr>
      <w:rPr>
        <w:rFonts w:cs="Times New Roman" w:hint="default"/>
      </w:rPr>
    </w:lvl>
    <w:lvl w:ilvl="4">
      <w:start w:val="1"/>
      <w:numFmt w:val="lowerLetter"/>
      <w:pStyle w:val="ParaLevel5"/>
      <w:lvlText w:val="(%5)"/>
      <w:lvlJc w:val="left"/>
      <w:pPr>
        <w:tabs>
          <w:tab w:val="num" w:pos="3545"/>
        </w:tabs>
        <w:ind w:left="3545" w:hanging="709"/>
      </w:pPr>
      <w:rPr>
        <w:rFonts w:cs="Times New Roman" w:hint="default"/>
      </w:rPr>
    </w:lvl>
    <w:lvl w:ilvl="5">
      <w:start w:val="1"/>
      <w:numFmt w:val="lowerRoman"/>
      <w:pStyle w:val="ParaLevel6"/>
      <w:lvlText w:val="(%6)"/>
      <w:lvlJc w:val="left"/>
      <w:pPr>
        <w:tabs>
          <w:tab w:val="num" w:pos="4254"/>
        </w:tabs>
        <w:ind w:left="4254" w:hanging="709"/>
      </w:pPr>
      <w:rPr>
        <w:rFonts w:cs="Times New Roman" w:hint="default"/>
      </w:rPr>
    </w:lvl>
    <w:lvl w:ilvl="6">
      <w:start w:val="1"/>
      <w:numFmt w:val="lowerLetter"/>
      <w:pStyle w:val="ParaLevel7"/>
      <w:lvlText w:val="(%7)"/>
      <w:lvlJc w:val="left"/>
      <w:pPr>
        <w:tabs>
          <w:tab w:val="num" w:pos="4963"/>
        </w:tabs>
        <w:ind w:left="4963" w:hanging="709"/>
      </w:pPr>
      <w:rPr>
        <w:rFonts w:cs="Times New Roman" w:hint="default"/>
      </w:rPr>
    </w:lvl>
    <w:lvl w:ilvl="7">
      <w:start w:val="1"/>
      <w:numFmt w:val="lowerRoman"/>
      <w:pStyle w:val="ParaLevel8"/>
      <w:lvlText w:val="(%8)"/>
      <w:lvlJc w:val="left"/>
      <w:pPr>
        <w:tabs>
          <w:tab w:val="num" w:pos="5672"/>
        </w:tabs>
        <w:ind w:left="5672" w:hanging="709"/>
      </w:pPr>
      <w:rPr>
        <w:rFonts w:cs="Times New Roman" w:hint="default"/>
      </w:rPr>
    </w:lvl>
    <w:lvl w:ilvl="8">
      <w:start w:val="1"/>
      <w:numFmt w:val="lowerLetter"/>
      <w:pStyle w:val="ParaLevel9"/>
      <w:lvlText w:val="(%9)"/>
      <w:lvlJc w:val="left"/>
      <w:pPr>
        <w:tabs>
          <w:tab w:val="num" w:pos="6381"/>
        </w:tabs>
        <w:ind w:left="6381" w:hanging="709"/>
      </w:pPr>
      <w:rPr>
        <w:rFonts w:cs="Times New Roman" w:hint="default"/>
      </w:rPr>
    </w:lvl>
  </w:abstractNum>
  <w:abstractNum w:abstractNumId="31" w15:restartNumberingAfterBreak="0">
    <w:nsid w:val="763D5177"/>
    <w:multiLevelType w:val="hybridMultilevel"/>
    <w:tmpl w:val="86004194"/>
    <w:lvl w:ilvl="0" w:tplc="49662B6E">
      <w:numFmt w:val="bullet"/>
      <w:lvlText w:val=""/>
      <w:lvlJc w:val="left"/>
      <w:pPr>
        <w:ind w:left="1494" w:hanging="360"/>
      </w:pPr>
      <w:rPr>
        <w:rFonts w:ascii="Symbol" w:eastAsia="Times New Roman" w:hAnsi="Symbol" w:cs="Arial" w:hint="default"/>
      </w:rPr>
    </w:lvl>
    <w:lvl w:ilvl="1" w:tplc="08090003" w:tentative="1">
      <w:start w:val="1"/>
      <w:numFmt w:val="bullet"/>
      <w:lvlText w:val="o"/>
      <w:lvlJc w:val="left"/>
      <w:pPr>
        <w:ind w:left="2214" w:hanging="360"/>
      </w:pPr>
      <w:rPr>
        <w:rFonts w:ascii="Courier New" w:hAnsi="Courier New" w:cs="Courier New" w:hint="default"/>
      </w:rPr>
    </w:lvl>
    <w:lvl w:ilvl="2" w:tplc="08090005" w:tentative="1">
      <w:start w:val="1"/>
      <w:numFmt w:val="bullet"/>
      <w:lvlText w:val=""/>
      <w:lvlJc w:val="left"/>
      <w:pPr>
        <w:ind w:left="2934" w:hanging="360"/>
      </w:pPr>
      <w:rPr>
        <w:rFonts w:ascii="Wingdings" w:hAnsi="Wingdings" w:hint="default"/>
      </w:rPr>
    </w:lvl>
    <w:lvl w:ilvl="3" w:tplc="08090001" w:tentative="1">
      <w:start w:val="1"/>
      <w:numFmt w:val="bullet"/>
      <w:lvlText w:val=""/>
      <w:lvlJc w:val="left"/>
      <w:pPr>
        <w:ind w:left="3654" w:hanging="360"/>
      </w:pPr>
      <w:rPr>
        <w:rFonts w:ascii="Symbol" w:hAnsi="Symbol" w:hint="default"/>
      </w:rPr>
    </w:lvl>
    <w:lvl w:ilvl="4" w:tplc="08090003" w:tentative="1">
      <w:start w:val="1"/>
      <w:numFmt w:val="bullet"/>
      <w:lvlText w:val="o"/>
      <w:lvlJc w:val="left"/>
      <w:pPr>
        <w:ind w:left="4374" w:hanging="360"/>
      </w:pPr>
      <w:rPr>
        <w:rFonts w:ascii="Courier New" w:hAnsi="Courier New" w:cs="Courier New" w:hint="default"/>
      </w:rPr>
    </w:lvl>
    <w:lvl w:ilvl="5" w:tplc="08090005" w:tentative="1">
      <w:start w:val="1"/>
      <w:numFmt w:val="bullet"/>
      <w:lvlText w:val=""/>
      <w:lvlJc w:val="left"/>
      <w:pPr>
        <w:ind w:left="5094" w:hanging="360"/>
      </w:pPr>
      <w:rPr>
        <w:rFonts w:ascii="Wingdings" w:hAnsi="Wingdings" w:hint="default"/>
      </w:rPr>
    </w:lvl>
    <w:lvl w:ilvl="6" w:tplc="08090001" w:tentative="1">
      <w:start w:val="1"/>
      <w:numFmt w:val="bullet"/>
      <w:lvlText w:val=""/>
      <w:lvlJc w:val="left"/>
      <w:pPr>
        <w:ind w:left="5814" w:hanging="360"/>
      </w:pPr>
      <w:rPr>
        <w:rFonts w:ascii="Symbol" w:hAnsi="Symbol" w:hint="default"/>
      </w:rPr>
    </w:lvl>
    <w:lvl w:ilvl="7" w:tplc="08090003" w:tentative="1">
      <w:start w:val="1"/>
      <w:numFmt w:val="bullet"/>
      <w:lvlText w:val="o"/>
      <w:lvlJc w:val="left"/>
      <w:pPr>
        <w:ind w:left="6534" w:hanging="360"/>
      </w:pPr>
      <w:rPr>
        <w:rFonts w:ascii="Courier New" w:hAnsi="Courier New" w:cs="Courier New" w:hint="default"/>
      </w:rPr>
    </w:lvl>
    <w:lvl w:ilvl="8" w:tplc="08090005" w:tentative="1">
      <w:start w:val="1"/>
      <w:numFmt w:val="bullet"/>
      <w:lvlText w:val=""/>
      <w:lvlJc w:val="left"/>
      <w:pPr>
        <w:ind w:left="7254" w:hanging="360"/>
      </w:pPr>
      <w:rPr>
        <w:rFonts w:ascii="Wingdings" w:hAnsi="Wingdings" w:hint="default"/>
      </w:rPr>
    </w:lvl>
  </w:abstractNum>
  <w:abstractNum w:abstractNumId="32" w15:restartNumberingAfterBreak="0">
    <w:nsid w:val="76E7463E"/>
    <w:multiLevelType w:val="hybridMultilevel"/>
    <w:tmpl w:val="9F18D9D6"/>
    <w:lvl w:ilvl="0" w:tplc="0809000F">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33" w15:restartNumberingAfterBreak="0">
    <w:nsid w:val="7C922DB0"/>
    <w:multiLevelType w:val="multilevel"/>
    <w:tmpl w:val="F7A07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CE70BE6"/>
    <w:multiLevelType w:val="hybridMultilevel"/>
    <w:tmpl w:val="6E2E44DC"/>
    <w:lvl w:ilvl="0" w:tplc="201C5154">
      <w:start w:val="1"/>
      <w:numFmt w:val="decimal"/>
      <w:lvlText w:val="%1."/>
      <w:lvlJc w:val="left"/>
      <w:pPr>
        <w:tabs>
          <w:tab w:val="num" w:pos="720"/>
        </w:tabs>
        <w:ind w:left="720" w:hanging="360"/>
      </w:pPr>
      <w:rPr>
        <w:rFonts w:hint="default"/>
        <w:sz w:val="24"/>
        <w:szCs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29"/>
  </w:num>
  <w:num w:numId="2">
    <w:abstractNumId w:val="17"/>
  </w:num>
  <w:num w:numId="3">
    <w:abstractNumId w:val="6"/>
  </w:num>
  <w:num w:numId="4">
    <w:abstractNumId w:val="4"/>
  </w:num>
  <w:num w:numId="5">
    <w:abstractNumId w:val="22"/>
  </w:num>
  <w:num w:numId="6">
    <w:abstractNumId w:val="5"/>
  </w:num>
  <w:num w:numId="7">
    <w:abstractNumId w:val="27"/>
  </w:num>
  <w:num w:numId="8">
    <w:abstractNumId w:val="30"/>
  </w:num>
  <w:num w:numId="9">
    <w:abstractNumId w:val="3"/>
  </w:num>
  <w:num w:numId="10">
    <w:abstractNumId w:val="21"/>
  </w:num>
  <w:num w:numId="11">
    <w:abstractNumId w:val="15"/>
  </w:num>
  <w:num w:numId="12">
    <w:abstractNumId w:val="23"/>
  </w:num>
  <w:num w:numId="13">
    <w:abstractNumId w:val="24"/>
  </w:num>
  <w:num w:numId="14">
    <w:abstractNumId w:val="8"/>
  </w:num>
  <w:num w:numId="15">
    <w:abstractNumId w:val="34"/>
  </w:num>
  <w:num w:numId="16">
    <w:abstractNumId w:val="7"/>
  </w:num>
  <w:num w:numId="17">
    <w:abstractNumId w:val="2"/>
  </w:num>
  <w:num w:numId="18">
    <w:abstractNumId w:val="19"/>
  </w:num>
  <w:num w:numId="19">
    <w:abstractNumId w:val="9"/>
  </w:num>
  <w:num w:numId="20">
    <w:abstractNumId w:val="1"/>
  </w:num>
  <w:num w:numId="21">
    <w:abstractNumId w:val="13"/>
  </w:num>
  <w:num w:numId="22">
    <w:abstractNumId w:val="16"/>
    <w:lvlOverride w:ilvl="0">
      <w:startOverride w:val="35"/>
    </w:lvlOverride>
  </w:num>
  <w:num w:numId="23">
    <w:abstractNumId w:val="20"/>
  </w:num>
  <w:num w:numId="24">
    <w:abstractNumId w:val="0"/>
  </w:num>
  <w:num w:numId="25">
    <w:abstractNumId w:val="11"/>
  </w:num>
  <w:num w:numId="26">
    <w:abstractNumId w:val="12"/>
  </w:num>
  <w:num w:numId="27">
    <w:abstractNumId w:val="26"/>
  </w:num>
  <w:num w:numId="28">
    <w:abstractNumId w:val="10"/>
  </w:num>
  <w:num w:numId="29">
    <w:abstractNumId w:val="32"/>
  </w:num>
  <w:num w:numId="30">
    <w:abstractNumId w:val="33"/>
  </w:num>
  <w:num w:numId="31">
    <w:abstractNumId w:val="18"/>
  </w:num>
  <w:num w:numId="32">
    <w:abstractNumId w:val="28"/>
    <w:lvlOverride w:ilvl="0">
      <w:startOverride w:val="13"/>
    </w:lvlOverride>
  </w:num>
  <w:num w:numId="33">
    <w:abstractNumId w:val="28"/>
    <w:lvlOverride w:ilvl="0">
      <w:startOverride w:val="14"/>
    </w:lvlOverride>
  </w:num>
  <w:num w:numId="34">
    <w:abstractNumId w:val="28"/>
    <w:lvlOverride w:ilvl="0">
      <w:startOverride w:val="15"/>
    </w:lvlOverride>
  </w:num>
  <w:num w:numId="35">
    <w:abstractNumId w:val="28"/>
    <w:lvlOverride w:ilvl="0">
      <w:startOverride w:val="16"/>
    </w:lvlOverride>
  </w:num>
  <w:num w:numId="36">
    <w:abstractNumId w:val="31"/>
  </w:num>
  <w:num w:numId="37">
    <w:abstractNumId w:val="14"/>
  </w:num>
  <w:num w:numId="3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1488760E-23EC-400A-8DCD-DC63C2E2F86D}"/>
    <w:docVar w:name="dgnword-eventsink" w:val="617376600"/>
  </w:docVars>
  <w:rsids>
    <w:rsidRoot w:val="00C26032"/>
    <w:rsid w:val="00000621"/>
    <w:rsid w:val="0000089A"/>
    <w:rsid w:val="00000ACE"/>
    <w:rsid w:val="00000D4F"/>
    <w:rsid w:val="000013C3"/>
    <w:rsid w:val="0000276D"/>
    <w:rsid w:val="00002C33"/>
    <w:rsid w:val="000036C2"/>
    <w:rsid w:val="000058E8"/>
    <w:rsid w:val="00005BB4"/>
    <w:rsid w:val="00011B60"/>
    <w:rsid w:val="0001720C"/>
    <w:rsid w:val="00021786"/>
    <w:rsid w:val="00025072"/>
    <w:rsid w:val="00025728"/>
    <w:rsid w:val="00025FB9"/>
    <w:rsid w:val="00026004"/>
    <w:rsid w:val="000275C1"/>
    <w:rsid w:val="00027BA8"/>
    <w:rsid w:val="00030049"/>
    <w:rsid w:val="00031261"/>
    <w:rsid w:val="00033D3D"/>
    <w:rsid w:val="00037E70"/>
    <w:rsid w:val="00040638"/>
    <w:rsid w:val="00040C56"/>
    <w:rsid w:val="000447AF"/>
    <w:rsid w:val="00044BC5"/>
    <w:rsid w:val="00044C6B"/>
    <w:rsid w:val="00045854"/>
    <w:rsid w:val="00047AC8"/>
    <w:rsid w:val="0005235B"/>
    <w:rsid w:val="00054F4B"/>
    <w:rsid w:val="00055AA1"/>
    <w:rsid w:val="00056647"/>
    <w:rsid w:val="000570A2"/>
    <w:rsid w:val="00057601"/>
    <w:rsid w:val="00057A05"/>
    <w:rsid w:val="00057B46"/>
    <w:rsid w:val="00062F02"/>
    <w:rsid w:val="00067DF3"/>
    <w:rsid w:val="00071A7E"/>
    <w:rsid w:val="000746C0"/>
    <w:rsid w:val="00074D1D"/>
    <w:rsid w:val="0008110A"/>
    <w:rsid w:val="00083A1F"/>
    <w:rsid w:val="00084195"/>
    <w:rsid w:val="000900F6"/>
    <w:rsid w:val="00090CF9"/>
    <w:rsid w:val="00091A2A"/>
    <w:rsid w:val="00092580"/>
    <w:rsid w:val="00092906"/>
    <w:rsid w:val="00093D4D"/>
    <w:rsid w:val="00094A5A"/>
    <w:rsid w:val="0009525D"/>
    <w:rsid w:val="00095AE4"/>
    <w:rsid w:val="00096B34"/>
    <w:rsid w:val="000A10C0"/>
    <w:rsid w:val="000A1CB9"/>
    <w:rsid w:val="000A1DE5"/>
    <w:rsid w:val="000A5C01"/>
    <w:rsid w:val="000A791B"/>
    <w:rsid w:val="000B1FFD"/>
    <w:rsid w:val="000B31B9"/>
    <w:rsid w:val="000B4205"/>
    <w:rsid w:val="000B4CEE"/>
    <w:rsid w:val="000B50D8"/>
    <w:rsid w:val="000B73B6"/>
    <w:rsid w:val="000C0AD5"/>
    <w:rsid w:val="000C2067"/>
    <w:rsid w:val="000C5846"/>
    <w:rsid w:val="000C5E05"/>
    <w:rsid w:val="000C6F86"/>
    <w:rsid w:val="000D143D"/>
    <w:rsid w:val="000D1D9D"/>
    <w:rsid w:val="000D507C"/>
    <w:rsid w:val="000D5D94"/>
    <w:rsid w:val="000D6358"/>
    <w:rsid w:val="000E0C23"/>
    <w:rsid w:val="000E0E51"/>
    <w:rsid w:val="000E60E2"/>
    <w:rsid w:val="000F1A0E"/>
    <w:rsid w:val="000F302A"/>
    <w:rsid w:val="000F37A5"/>
    <w:rsid w:val="000F5158"/>
    <w:rsid w:val="000F5877"/>
    <w:rsid w:val="000F5907"/>
    <w:rsid w:val="000F63A3"/>
    <w:rsid w:val="000F6AEF"/>
    <w:rsid w:val="00100E55"/>
    <w:rsid w:val="00100FFE"/>
    <w:rsid w:val="00101844"/>
    <w:rsid w:val="00101B9A"/>
    <w:rsid w:val="001022B7"/>
    <w:rsid w:val="00104D1D"/>
    <w:rsid w:val="001069B6"/>
    <w:rsid w:val="00110D4B"/>
    <w:rsid w:val="00111A9D"/>
    <w:rsid w:val="001165A7"/>
    <w:rsid w:val="00116A7E"/>
    <w:rsid w:val="00120614"/>
    <w:rsid w:val="00120A9E"/>
    <w:rsid w:val="00121719"/>
    <w:rsid w:val="00121F51"/>
    <w:rsid w:val="00124203"/>
    <w:rsid w:val="00130EC2"/>
    <w:rsid w:val="00131BAC"/>
    <w:rsid w:val="00133333"/>
    <w:rsid w:val="001333C0"/>
    <w:rsid w:val="0013408C"/>
    <w:rsid w:val="00135232"/>
    <w:rsid w:val="00137B54"/>
    <w:rsid w:val="0014333C"/>
    <w:rsid w:val="00150A9C"/>
    <w:rsid w:val="00150B02"/>
    <w:rsid w:val="0015238D"/>
    <w:rsid w:val="0015530A"/>
    <w:rsid w:val="00163037"/>
    <w:rsid w:val="0016326B"/>
    <w:rsid w:val="00166215"/>
    <w:rsid w:val="00167D3A"/>
    <w:rsid w:val="00170C00"/>
    <w:rsid w:val="001711B9"/>
    <w:rsid w:val="001747C2"/>
    <w:rsid w:val="0017590D"/>
    <w:rsid w:val="00180C75"/>
    <w:rsid w:val="001828E3"/>
    <w:rsid w:val="00182938"/>
    <w:rsid w:val="00186F53"/>
    <w:rsid w:val="00190B52"/>
    <w:rsid w:val="00190FB4"/>
    <w:rsid w:val="00192706"/>
    <w:rsid w:val="001961F3"/>
    <w:rsid w:val="001A2C29"/>
    <w:rsid w:val="001A3082"/>
    <w:rsid w:val="001A4C50"/>
    <w:rsid w:val="001B186A"/>
    <w:rsid w:val="001B2F75"/>
    <w:rsid w:val="001B42A9"/>
    <w:rsid w:val="001B5D7D"/>
    <w:rsid w:val="001B6B2B"/>
    <w:rsid w:val="001B6C43"/>
    <w:rsid w:val="001B7956"/>
    <w:rsid w:val="001C12B4"/>
    <w:rsid w:val="001C4DDD"/>
    <w:rsid w:val="001C5692"/>
    <w:rsid w:val="001C68EF"/>
    <w:rsid w:val="001D0C74"/>
    <w:rsid w:val="001D11B7"/>
    <w:rsid w:val="001D2F51"/>
    <w:rsid w:val="001D2FAD"/>
    <w:rsid w:val="001D5E17"/>
    <w:rsid w:val="001E1368"/>
    <w:rsid w:val="001E1D94"/>
    <w:rsid w:val="001E4815"/>
    <w:rsid w:val="001F2716"/>
    <w:rsid w:val="001F28CD"/>
    <w:rsid w:val="001F617F"/>
    <w:rsid w:val="001F7E21"/>
    <w:rsid w:val="00203A3F"/>
    <w:rsid w:val="00205AE5"/>
    <w:rsid w:val="0020636B"/>
    <w:rsid w:val="0020649C"/>
    <w:rsid w:val="00207617"/>
    <w:rsid w:val="002139C1"/>
    <w:rsid w:val="00215FBF"/>
    <w:rsid w:val="002160CE"/>
    <w:rsid w:val="0021664B"/>
    <w:rsid w:val="00220E81"/>
    <w:rsid w:val="00222438"/>
    <w:rsid w:val="00224A38"/>
    <w:rsid w:val="00225AC6"/>
    <w:rsid w:val="00230AAA"/>
    <w:rsid w:val="0023134B"/>
    <w:rsid w:val="002314D6"/>
    <w:rsid w:val="002326AC"/>
    <w:rsid w:val="00234BB7"/>
    <w:rsid w:val="00234CB9"/>
    <w:rsid w:val="00235050"/>
    <w:rsid w:val="00235CB5"/>
    <w:rsid w:val="002366AD"/>
    <w:rsid w:val="00237BDF"/>
    <w:rsid w:val="00241394"/>
    <w:rsid w:val="00241B66"/>
    <w:rsid w:val="00242AAC"/>
    <w:rsid w:val="002454D2"/>
    <w:rsid w:val="0024654F"/>
    <w:rsid w:val="0024667A"/>
    <w:rsid w:val="002474EC"/>
    <w:rsid w:val="0025009B"/>
    <w:rsid w:val="0026015E"/>
    <w:rsid w:val="00260A05"/>
    <w:rsid w:val="0026289B"/>
    <w:rsid w:val="00266099"/>
    <w:rsid w:val="002667BE"/>
    <w:rsid w:val="002673D0"/>
    <w:rsid w:val="0026795A"/>
    <w:rsid w:val="00270E13"/>
    <w:rsid w:val="00272A1D"/>
    <w:rsid w:val="00272D91"/>
    <w:rsid w:val="002731D9"/>
    <w:rsid w:val="0027330B"/>
    <w:rsid w:val="002736E1"/>
    <w:rsid w:val="00277202"/>
    <w:rsid w:val="00282677"/>
    <w:rsid w:val="00283659"/>
    <w:rsid w:val="00285228"/>
    <w:rsid w:val="002854E3"/>
    <w:rsid w:val="00287261"/>
    <w:rsid w:val="0029117D"/>
    <w:rsid w:val="0029628E"/>
    <w:rsid w:val="00297A37"/>
    <w:rsid w:val="002A340B"/>
    <w:rsid w:val="002A49F4"/>
    <w:rsid w:val="002A4D74"/>
    <w:rsid w:val="002A68DC"/>
    <w:rsid w:val="002B025E"/>
    <w:rsid w:val="002B3077"/>
    <w:rsid w:val="002B365A"/>
    <w:rsid w:val="002B5149"/>
    <w:rsid w:val="002B645D"/>
    <w:rsid w:val="002B679E"/>
    <w:rsid w:val="002C03B7"/>
    <w:rsid w:val="002C1255"/>
    <w:rsid w:val="002C1E98"/>
    <w:rsid w:val="002C5A16"/>
    <w:rsid w:val="002C69AD"/>
    <w:rsid w:val="002C6BD4"/>
    <w:rsid w:val="002D1873"/>
    <w:rsid w:val="002D2217"/>
    <w:rsid w:val="002D68BF"/>
    <w:rsid w:val="002E0242"/>
    <w:rsid w:val="002E0258"/>
    <w:rsid w:val="002E132A"/>
    <w:rsid w:val="002E3F34"/>
    <w:rsid w:val="002E41D0"/>
    <w:rsid w:val="002E4D59"/>
    <w:rsid w:val="002E59DD"/>
    <w:rsid w:val="002E7896"/>
    <w:rsid w:val="002F0396"/>
    <w:rsid w:val="002F1154"/>
    <w:rsid w:val="002F1AC8"/>
    <w:rsid w:val="002F3E4B"/>
    <w:rsid w:val="002F4AD4"/>
    <w:rsid w:val="002F6B98"/>
    <w:rsid w:val="002F7EAD"/>
    <w:rsid w:val="002F7F1B"/>
    <w:rsid w:val="00301E1D"/>
    <w:rsid w:val="0030234E"/>
    <w:rsid w:val="00303624"/>
    <w:rsid w:val="00304CBA"/>
    <w:rsid w:val="00304F62"/>
    <w:rsid w:val="003053ED"/>
    <w:rsid w:val="00306474"/>
    <w:rsid w:val="003066FC"/>
    <w:rsid w:val="003074B8"/>
    <w:rsid w:val="00311B79"/>
    <w:rsid w:val="00321DDB"/>
    <w:rsid w:val="003224D2"/>
    <w:rsid w:val="00322BF9"/>
    <w:rsid w:val="003252BE"/>
    <w:rsid w:val="003261D7"/>
    <w:rsid w:val="00326364"/>
    <w:rsid w:val="00326D62"/>
    <w:rsid w:val="00336CBF"/>
    <w:rsid w:val="003424CC"/>
    <w:rsid w:val="00343FE3"/>
    <w:rsid w:val="0034545B"/>
    <w:rsid w:val="00346368"/>
    <w:rsid w:val="00347DCA"/>
    <w:rsid w:val="003532DA"/>
    <w:rsid w:val="003543BD"/>
    <w:rsid w:val="00354484"/>
    <w:rsid w:val="003546C8"/>
    <w:rsid w:val="003560E2"/>
    <w:rsid w:val="0035745B"/>
    <w:rsid w:val="003612B5"/>
    <w:rsid w:val="00364344"/>
    <w:rsid w:val="003653C7"/>
    <w:rsid w:val="00370F49"/>
    <w:rsid w:val="00372295"/>
    <w:rsid w:val="0037246E"/>
    <w:rsid w:val="00372C65"/>
    <w:rsid w:val="00377D04"/>
    <w:rsid w:val="00383AD3"/>
    <w:rsid w:val="0038597F"/>
    <w:rsid w:val="00387200"/>
    <w:rsid w:val="00390A1E"/>
    <w:rsid w:val="003916B6"/>
    <w:rsid w:val="003924ED"/>
    <w:rsid w:val="00393786"/>
    <w:rsid w:val="00393F0E"/>
    <w:rsid w:val="00394740"/>
    <w:rsid w:val="00394A26"/>
    <w:rsid w:val="003A0617"/>
    <w:rsid w:val="003A14CC"/>
    <w:rsid w:val="003A2C5E"/>
    <w:rsid w:val="003A2F5E"/>
    <w:rsid w:val="003A37BE"/>
    <w:rsid w:val="003A429B"/>
    <w:rsid w:val="003A493B"/>
    <w:rsid w:val="003A5686"/>
    <w:rsid w:val="003A579C"/>
    <w:rsid w:val="003A7CF2"/>
    <w:rsid w:val="003B0AA5"/>
    <w:rsid w:val="003B23B1"/>
    <w:rsid w:val="003B2876"/>
    <w:rsid w:val="003B3EB1"/>
    <w:rsid w:val="003C0417"/>
    <w:rsid w:val="003C1BC9"/>
    <w:rsid w:val="003C28D8"/>
    <w:rsid w:val="003C380D"/>
    <w:rsid w:val="003C4CC5"/>
    <w:rsid w:val="003C5876"/>
    <w:rsid w:val="003C5CE5"/>
    <w:rsid w:val="003C6D69"/>
    <w:rsid w:val="003C77CB"/>
    <w:rsid w:val="003D419A"/>
    <w:rsid w:val="003D4263"/>
    <w:rsid w:val="003D6071"/>
    <w:rsid w:val="003D7681"/>
    <w:rsid w:val="003D7818"/>
    <w:rsid w:val="003E262F"/>
    <w:rsid w:val="003E267B"/>
    <w:rsid w:val="003E3E61"/>
    <w:rsid w:val="003E4A81"/>
    <w:rsid w:val="003E5773"/>
    <w:rsid w:val="003E5A49"/>
    <w:rsid w:val="003E5D41"/>
    <w:rsid w:val="003E6867"/>
    <w:rsid w:val="003E6B2A"/>
    <w:rsid w:val="003E6E2E"/>
    <w:rsid w:val="003E7CD1"/>
    <w:rsid w:val="003F1149"/>
    <w:rsid w:val="003F2489"/>
    <w:rsid w:val="003F2B89"/>
    <w:rsid w:val="003F4909"/>
    <w:rsid w:val="003F5FC9"/>
    <w:rsid w:val="003F7B5D"/>
    <w:rsid w:val="004008A5"/>
    <w:rsid w:val="00402234"/>
    <w:rsid w:val="00402B1E"/>
    <w:rsid w:val="00402B9E"/>
    <w:rsid w:val="00404FAF"/>
    <w:rsid w:val="00407FD2"/>
    <w:rsid w:val="0041067C"/>
    <w:rsid w:val="00412714"/>
    <w:rsid w:val="00414114"/>
    <w:rsid w:val="00417B05"/>
    <w:rsid w:val="00420643"/>
    <w:rsid w:val="00420B31"/>
    <w:rsid w:val="004211DD"/>
    <w:rsid w:val="00421E63"/>
    <w:rsid w:val="004221E1"/>
    <w:rsid w:val="004249CB"/>
    <w:rsid w:val="00424CCB"/>
    <w:rsid w:val="00426A13"/>
    <w:rsid w:val="004327D8"/>
    <w:rsid w:val="00432AEF"/>
    <w:rsid w:val="0043584F"/>
    <w:rsid w:val="00435E83"/>
    <w:rsid w:val="00435E88"/>
    <w:rsid w:val="00437B36"/>
    <w:rsid w:val="0044127D"/>
    <w:rsid w:val="00441317"/>
    <w:rsid w:val="00443D4D"/>
    <w:rsid w:val="004448DB"/>
    <w:rsid w:val="00446666"/>
    <w:rsid w:val="00446BCB"/>
    <w:rsid w:val="00446C9A"/>
    <w:rsid w:val="00446FFE"/>
    <w:rsid w:val="00450B72"/>
    <w:rsid w:val="00450D14"/>
    <w:rsid w:val="00451BC4"/>
    <w:rsid w:val="00452F2B"/>
    <w:rsid w:val="004530F2"/>
    <w:rsid w:val="00456828"/>
    <w:rsid w:val="00456E37"/>
    <w:rsid w:val="00461861"/>
    <w:rsid w:val="00465B4D"/>
    <w:rsid w:val="00467C41"/>
    <w:rsid w:val="004704A9"/>
    <w:rsid w:val="0047151C"/>
    <w:rsid w:val="00472AD1"/>
    <w:rsid w:val="00473808"/>
    <w:rsid w:val="00473843"/>
    <w:rsid w:val="00475740"/>
    <w:rsid w:val="00477193"/>
    <w:rsid w:val="004771E4"/>
    <w:rsid w:val="0048015D"/>
    <w:rsid w:val="0048491D"/>
    <w:rsid w:val="00485999"/>
    <w:rsid w:val="0048696D"/>
    <w:rsid w:val="00486B4E"/>
    <w:rsid w:val="00494434"/>
    <w:rsid w:val="00494CEC"/>
    <w:rsid w:val="004958AE"/>
    <w:rsid w:val="0049679D"/>
    <w:rsid w:val="004A1848"/>
    <w:rsid w:val="004A277D"/>
    <w:rsid w:val="004A29FD"/>
    <w:rsid w:val="004A6F4A"/>
    <w:rsid w:val="004A6FCA"/>
    <w:rsid w:val="004A7BAF"/>
    <w:rsid w:val="004B5C87"/>
    <w:rsid w:val="004B7736"/>
    <w:rsid w:val="004C0E02"/>
    <w:rsid w:val="004C0FAA"/>
    <w:rsid w:val="004C1440"/>
    <w:rsid w:val="004C1797"/>
    <w:rsid w:val="004C44A9"/>
    <w:rsid w:val="004D11D9"/>
    <w:rsid w:val="004D442E"/>
    <w:rsid w:val="004D63E4"/>
    <w:rsid w:val="004D715C"/>
    <w:rsid w:val="004E4717"/>
    <w:rsid w:val="004E5875"/>
    <w:rsid w:val="004E5E14"/>
    <w:rsid w:val="004E6B82"/>
    <w:rsid w:val="004E7150"/>
    <w:rsid w:val="004F0AAD"/>
    <w:rsid w:val="004F1BE5"/>
    <w:rsid w:val="004F35BC"/>
    <w:rsid w:val="004F3FD1"/>
    <w:rsid w:val="004F5964"/>
    <w:rsid w:val="005010B9"/>
    <w:rsid w:val="00502BC4"/>
    <w:rsid w:val="00503521"/>
    <w:rsid w:val="00503596"/>
    <w:rsid w:val="005035E7"/>
    <w:rsid w:val="00507112"/>
    <w:rsid w:val="00507834"/>
    <w:rsid w:val="00507FEC"/>
    <w:rsid w:val="0051048E"/>
    <w:rsid w:val="00510622"/>
    <w:rsid w:val="00510CB9"/>
    <w:rsid w:val="00510F0E"/>
    <w:rsid w:val="00515F95"/>
    <w:rsid w:val="00517195"/>
    <w:rsid w:val="005214C1"/>
    <w:rsid w:val="005216F6"/>
    <w:rsid w:val="00521A88"/>
    <w:rsid w:val="00524163"/>
    <w:rsid w:val="00525FCC"/>
    <w:rsid w:val="00527244"/>
    <w:rsid w:val="00530994"/>
    <w:rsid w:val="00532C3C"/>
    <w:rsid w:val="005337C5"/>
    <w:rsid w:val="00534100"/>
    <w:rsid w:val="005342F2"/>
    <w:rsid w:val="005347DC"/>
    <w:rsid w:val="0054061C"/>
    <w:rsid w:val="00541BEC"/>
    <w:rsid w:val="005436BF"/>
    <w:rsid w:val="00544832"/>
    <w:rsid w:val="00545DF8"/>
    <w:rsid w:val="005479E1"/>
    <w:rsid w:val="005505FD"/>
    <w:rsid w:val="00552F59"/>
    <w:rsid w:val="0055374B"/>
    <w:rsid w:val="00553909"/>
    <w:rsid w:val="00553E0A"/>
    <w:rsid w:val="005570FD"/>
    <w:rsid w:val="005575EA"/>
    <w:rsid w:val="0056034D"/>
    <w:rsid w:val="00560CB8"/>
    <w:rsid w:val="0056224C"/>
    <w:rsid w:val="00562353"/>
    <w:rsid w:val="00562947"/>
    <w:rsid w:val="00563585"/>
    <w:rsid w:val="00564E38"/>
    <w:rsid w:val="00565469"/>
    <w:rsid w:val="005717A9"/>
    <w:rsid w:val="00571BB4"/>
    <w:rsid w:val="005762A0"/>
    <w:rsid w:val="0057790C"/>
    <w:rsid w:val="005802EB"/>
    <w:rsid w:val="00580CF5"/>
    <w:rsid w:val="00583B40"/>
    <w:rsid w:val="00583E83"/>
    <w:rsid w:val="00586B5C"/>
    <w:rsid w:val="00586F06"/>
    <w:rsid w:val="00591DF0"/>
    <w:rsid w:val="0059359E"/>
    <w:rsid w:val="00593795"/>
    <w:rsid w:val="00593821"/>
    <w:rsid w:val="00596565"/>
    <w:rsid w:val="005968BE"/>
    <w:rsid w:val="00596C90"/>
    <w:rsid w:val="00597EBD"/>
    <w:rsid w:val="005A01B8"/>
    <w:rsid w:val="005A18F6"/>
    <w:rsid w:val="005A26E2"/>
    <w:rsid w:val="005A2BF4"/>
    <w:rsid w:val="005A353E"/>
    <w:rsid w:val="005A3739"/>
    <w:rsid w:val="005A4633"/>
    <w:rsid w:val="005A4CEF"/>
    <w:rsid w:val="005A549B"/>
    <w:rsid w:val="005A752D"/>
    <w:rsid w:val="005A75FF"/>
    <w:rsid w:val="005A7AA6"/>
    <w:rsid w:val="005B11FD"/>
    <w:rsid w:val="005B3C5E"/>
    <w:rsid w:val="005B6E92"/>
    <w:rsid w:val="005B7E80"/>
    <w:rsid w:val="005C6EAB"/>
    <w:rsid w:val="005D10AB"/>
    <w:rsid w:val="005D3373"/>
    <w:rsid w:val="005D347B"/>
    <w:rsid w:val="005D4A89"/>
    <w:rsid w:val="005D4FC5"/>
    <w:rsid w:val="005D62E4"/>
    <w:rsid w:val="005D6F2F"/>
    <w:rsid w:val="005E36EA"/>
    <w:rsid w:val="005E4A7B"/>
    <w:rsid w:val="005E607E"/>
    <w:rsid w:val="005F0FD7"/>
    <w:rsid w:val="005F13D1"/>
    <w:rsid w:val="005F16A2"/>
    <w:rsid w:val="005F16BC"/>
    <w:rsid w:val="005F1F19"/>
    <w:rsid w:val="005F28F5"/>
    <w:rsid w:val="005F503F"/>
    <w:rsid w:val="005F5201"/>
    <w:rsid w:val="005F5FCF"/>
    <w:rsid w:val="0060106D"/>
    <w:rsid w:val="006015A1"/>
    <w:rsid w:val="00601D8F"/>
    <w:rsid w:val="0060401B"/>
    <w:rsid w:val="0060675D"/>
    <w:rsid w:val="00607195"/>
    <w:rsid w:val="00611011"/>
    <w:rsid w:val="006132B8"/>
    <w:rsid w:val="006153CC"/>
    <w:rsid w:val="006157CA"/>
    <w:rsid w:val="006168CB"/>
    <w:rsid w:val="00616992"/>
    <w:rsid w:val="00616BA2"/>
    <w:rsid w:val="00617BBC"/>
    <w:rsid w:val="0062124E"/>
    <w:rsid w:val="006218FF"/>
    <w:rsid w:val="00622B75"/>
    <w:rsid w:val="0062604F"/>
    <w:rsid w:val="0062748F"/>
    <w:rsid w:val="0063032C"/>
    <w:rsid w:val="00630D57"/>
    <w:rsid w:val="006316EC"/>
    <w:rsid w:val="00632247"/>
    <w:rsid w:val="00634D64"/>
    <w:rsid w:val="00635E2C"/>
    <w:rsid w:val="006373E5"/>
    <w:rsid w:val="006374CE"/>
    <w:rsid w:val="006446F4"/>
    <w:rsid w:val="00644950"/>
    <w:rsid w:val="0064509E"/>
    <w:rsid w:val="00645A0E"/>
    <w:rsid w:val="00647F18"/>
    <w:rsid w:val="0065113B"/>
    <w:rsid w:val="0065127B"/>
    <w:rsid w:val="00653590"/>
    <w:rsid w:val="00653E97"/>
    <w:rsid w:val="00654DCD"/>
    <w:rsid w:val="006605DD"/>
    <w:rsid w:val="00661FE5"/>
    <w:rsid w:val="006634C6"/>
    <w:rsid w:val="00667347"/>
    <w:rsid w:val="00667BB0"/>
    <w:rsid w:val="00670212"/>
    <w:rsid w:val="00673743"/>
    <w:rsid w:val="00676204"/>
    <w:rsid w:val="00680592"/>
    <w:rsid w:val="006816BD"/>
    <w:rsid w:val="00682DE1"/>
    <w:rsid w:val="00683B19"/>
    <w:rsid w:val="0068415F"/>
    <w:rsid w:val="00684A74"/>
    <w:rsid w:val="00685537"/>
    <w:rsid w:val="00690A6B"/>
    <w:rsid w:val="00690B8A"/>
    <w:rsid w:val="00695E2E"/>
    <w:rsid w:val="00695EB8"/>
    <w:rsid w:val="0069677A"/>
    <w:rsid w:val="00696B32"/>
    <w:rsid w:val="006A3C9B"/>
    <w:rsid w:val="006A404B"/>
    <w:rsid w:val="006A52E7"/>
    <w:rsid w:val="006B1E78"/>
    <w:rsid w:val="006B26AA"/>
    <w:rsid w:val="006B65AF"/>
    <w:rsid w:val="006B751D"/>
    <w:rsid w:val="006B7690"/>
    <w:rsid w:val="006B7CF5"/>
    <w:rsid w:val="006C0793"/>
    <w:rsid w:val="006C0A1A"/>
    <w:rsid w:val="006C468B"/>
    <w:rsid w:val="006C5376"/>
    <w:rsid w:val="006D013A"/>
    <w:rsid w:val="006D17A9"/>
    <w:rsid w:val="006D6721"/>
    <w:rsid w:val="006D6F9C"/>
    <w:rsid w:val="006E2E70"/>
    <w:rsid w:val="006E31D2"/>
    <w:rsid w:val="006E4EC8"/>
    <w:rsid w:val="006E5711"/>
    <w:rsid w:val="006E737C"/>
    <w:rsid w:val="006F23A5"/>
    <w:rsid w:val="006F2CF1"/>
    <w:rsid w:val="006F47CC"/>
    <w:rsid w:val="006F6D19"/>
    <w:rsid w:val="00702FB2"/>
    <w:rsid w:val="007038ED"/>
    <w:rsid w:val="00703BC3"/>
    <w:rsid w:val="00704B61"/>
    <w:rsid w:val="00706C38"/>
    <w:rsid w:val="00706C75"/>
    <w:rsid w:val="00710DCE"/>
    <w:rsid w:val="00711CD7"/>
    <w:rsid w:val="00713163"/>
    <w:rsid w:val="00713ECE"/>
    <w:rsid w:val="0071636D"/>
    <w:rsid w:val="0071686A"/>
    <w:rsid w:val="007202A7"/>
    <w:rsid w:val="00721926"/>
    <w:rsid w:val="0072252A"/>
    <w:rsid w:val="0072293B"/>
    <w:rsid w:val="00723575"/>
    <w:rsid w:val="00724076"/>
    <w:rsid w:val="007263E9"/>
    <w:rsid w:val="00726571"/>
    <w:rsid w:val="00727236"/>
    <w:rsid w:val="007309F4"/>
    <w:rsid w:val="007334B3"/>
    <w:rsid w:val="00740382"/>
    <w:rsid w:val="00740F7F"/>
    <w:rsid w:val="00741CFA"/>
    <w:rsid w:val="00742646"/>
    <w:rsid w:val="007427CE"/>
    <w:rsid w:val="007439C6"/>
    <w:rsid w:val="00744851"/>
    <w:rsid w:val="007448FE"/>
    <w:rsid w:val="007449FE"/>
    <w:rsid w:val="00745344"/>
    <w:rsid w:val="00746B5D"/>
    <w:rsid w:val="00750EDA"/>
    <w:rsid w:val="007517FB"/>
    <w:rsid w:val="00752AC4"/>
    <w:rsid w:val="007544FA"/>
    <w:rsid w:val="00754F93"/>
    <w:rsid w:val="007552A9"/>
    <w:rsid w:val="00755DB6"/>
    <w:rsid w:val="007563A3"/>
    <w:rsid w:val="0076063C"/>
    <w:rsid w:val="00761858"/>
    <w:rsid w:val="00761D75"/>
    <w:rsid w:val="0076240B"/>
    <w:rsid w:val="00763317"/>
    <w:rsid w:val="00763724"/>
    <w:rsid w:val="00765883"/>
    <w:rsid w:val="00765EF4"/>
    <w:rsid w:val="00766AD5"/>
    <w:rsid w:val="00767D59"/>
    <w:rsid w:val="007714AB"/>
    <w:rsid w:val="00773B11"/>
    <w:rsid w:val="00774F31"/>
    <w:rsid w:val="00776E97"/>
    <w:rsid w:val="00780F86"/>
    <w:rsid w:val="007830F6"/>
    <w:rsid w:val="00786F6F"/>
    <w:rsid w:val="00787A71"/>
    <w:rsid w:val="0079073D"/>
    <w:rsid w:val="007912AD"/>
    <w:rsid w:val="00794A50"/>
    <w:rsid w:val="00796967"/>
    <w:rsid w:val="00796E51"/>
    <w:rsid w:val="007A24BB"/>
    <w:rsid w:val="007A3153"/>
    <w:rsid w:val="007A37E8"/>
    <w:rsid w:val="007A67E6"/>
    <w:rsid w:val="007A7973"/>
    <w:rsid w:val="007A7E0D"/>
    <w:rsid w:val="007B0824"/>
    <w:rsid w:val="007B216E"/>
    <w:rsid w:val="007B3032"/>
    <w:rsid w:val="007B3034"/>
    <w:rsid w:val="007B5D3C"/>
    <w:rsid w:val="007B5F1D"/>
    <w:rsid w:val="007B6F80"/>
    <w:rsid w:val="007C15FB"/>
    <w:rsid w:val="007C2451"/>
    <w:rsid w:val="007C2498"/>
    <w:rsid w:val="007C2985"/>
    <w:rsid w:val="007C375B"/>
    <w:rsid w:val="007C5E91"/>
    <w:rsid w:val="007D1E6E"/>
    <w:rsid w:val="007D217B"/>
    <w:rsid w:val="007D3547"/>
    <w:rsid w:val="007D362B"/>
    <w:rsid w:val="007D3D1A"/>
    <w:rsid w:val="007D7EBC"/>
    <w:rsid w:val="007D7F1A"/>
    <w:rsid w:val="007E0ABF"/>
    <w:rsid w:val="007E2790"/>
    <w:rsid w:val="007E5790"/>
    <w:rsid w:val="007E5E40"/>
    <w:rsid w:val="007F0FA8"/>
    <w:rsid w:val="007F181D"/>
    <w:rsid w:val="007F25B6"/>
    <w:rsid w:val="007F33CC"/>
    <w:rsid w:val="007F706C"/>
    <w:rsid w:val="0080031A"/>
    <w:rsid w:val="008010DE"/>
    <w:rsid w:val="00807E37"/>
    <w:rsid w:val="0081217A"/>
    <w:rsid w:val="00816171"/>
    <w:rsid w:val="0081633D"/>
    <w:rsid w:val="00817B31"/>
    <w:rsid w:val="00820DC8"/>
    <w:rsid w:val="00820DF8"/>
    <w:rsid w:val="00821B2E"/>
    <w:rsid w:val="00821B72"/>
    <w:rsid w:val="00821F93"/>
    <w:rsid w:val="00823EF2"/>
    <w:rsid w:val="00824C47"/>
    <w:rsid w:val="008266E7"/>
    <w:rsid w:val="0082682D"/>
    <w:rsid w:val="00827911"/>
    <w:rsid w:val="008303B8"/>
    <w:rsid w:val="00833DCE"/>
    <w:rsid w:val="00837404"/>
    <w:rsid w:val="0084222E"/>
    <w:rsid w:val="00842A65"/>
    <w:rsid w:val="00843992"/>
    <w:rsid w:val="00844F12"/>
    <w:rsid w:val="00845FF9"/>
    <w:rsid w:val="00847483"/>
    <w:rsid w:val="008477A0"/>
    <w:rsid w:val="00847CE1"/>
    <w:rsid w:val="00852BBB"/>
    <w:rsid w:val="008552CD"/>
    <w:rsid w:val="0085784D"/>
    <w:rsid w:val="0086123D"/>
    <w:rsid w:val="00861888"/>
    <w:rsid w:val="00863126"/>
    <w:rsid w:val="00863D16"/>
    <w:rsid w:val="0086465D"/>
    <w:rsid w:val="00864F5B"/>
    <w:rsid w:val="008657FC"/>
    <w:rsid w:val="00871D34"/>
    <w:rsid w:val="00877580"/>
    <w:rsid w:val="00880A76"/>
    <w:rsid w:val="00880FBA"/>
    <w:rsid w:val="00882D3B"/>
    <w:rsid w:val="008862C3"/>
    <w:rsid w:val="0088645C"/>
    <w:rsid w:val="00886DBA"/>
    <w:rsid w:val="00887465"/>
    <w:rsid w:val="008900FF"/>
    <w:rsid w:val="0089233C"/>
    <w:rsid w:val="008942DC"/>
    <w:rsid w:val="0089487E"/>
    <w:rsid w:val="008A133F"/>
    <w:rsid w:val="008A20F7"/>
    <w:rsid w:val="008A51D1"/>
    <w:rsid w:val="008A69F9"/>
    <w:rsid w:val="008B270C"/>
    <w:rsid w:val="008B2932"/>
    <w:rsid w:val="008B382D"/>
    <w:rsid w:val="008B405B"/>
    <w:rsid w:val="008B5078"/>
    <w:rsid w:val="008B6F0E"/>
    <w:rsid w:val="008C0EFE"/>
    <w:rsid w:val="008C3D3D"/>
    <w:rsid w:val="008D3FF3"/>
    <w:rsid w:val="008D4131"/>
    <w:rsid w:val="008D46BE"/>
    <w:rsid w:val="008D4C0D"/>
    <w:rsid w:val="008D636E"/>
    <w:rsid w:val="008E127E"/>
    <w:rsid w:val="008E23EB"/>
    <w:rsid w:val="008E66A3"/>
    <w:rsid w:val="008E74DD"/>
    <w:rsid w:val="008F1932"/>
    <w:rsid w:val="008F1F32"/>
    <w:rsid w:val="008F3CFC"/>
    <w:rsid w:val="008F5984"/>
    <w:rsid w:val="008F5C54"/>
    <w:rsid w:val="008F617C"/>
    <w:rsid w:val="008F7BB1"/>
    <w:rsid w:val="00903AB3"/>
    <w:rsid w:val="00904F57"/>
    <w:rsid w:val="00905290"/>
    <w:rsid w:val="00906758"/>
    <w:rsid w:val="00910961"/>
    <w:rsid w:val="00910D85"/>
    <w:rsid w:val="009119F6"/>
    <w:rsid w:val="009158FA"/>
    <w:rsid w:val="0091655B"/>
    <w:rsid w:val="00917876"/>
    <w:rsid w:val="00921062"/>
    <w:rsid w:val="00922F33"/>
    <w:rsid w:val="00923D56"/>
    <w:rsid w:val="00925AB2"/>
    <w:rsid w:val="00926AFA"/>
    <w:rsid w:val="00926C07"/>
    <w:rsid w:val="0093315E"/>
    <w:rsid w:val="00935E8F"/>
    <w:rsid w:val="00940EDB"/>
    <w:rsid w:val="009413D2"/>
    <w:rsid w:val="009453E2"/>
    <w:rsid w:val="00946419"/>
    <w:rsid w:val="00947BEC"/>
    <w:rsid w:val="009513F1"/>
    <w:rsid w:val="009525E0"/>
    <w:rsid w:val="00953943"/>
    <w:rsid w:val="00953C6A"/>
    <w:rsid w:val="00961810"/>
    <w:rsid w:val="00961B80"/>
    <w:rsid w:val="00965051"/>
    <w:rsid w:val="009651FE"/>
    <w:rsid w:val="00965340"/>
    <w:rsid w:val="0096754A"/>
    <w:rsid w:val="0096787E"/>
    <w:rsid w:val="00967C99"/>
    <w:rsid w:val="00970670"/>
    <w:rsid w:val="009722BC"/>
    <w:rsid w:val="009727A3"/>
    <w:rsid w:val="00972845"/>
    <w:rsid w:val="00973481"/>
    <w:rsid w:val="009739AB"/>
    <w:rsid w:val="00975BC0"/>
    <w:rsid w:val="00976AAE"/>
    <w:rsid w:val="00983423"/>
    <w:rsid w:val="009840B1"/>
    <w:rsid w:val="009840BA"/>
    <w:rsid w:val="00985283"/>
    <w:rsid w:val="00985500"/>
    <w:rsid w:val="00985E02"/>
    <w:rsid w:val="009862C3"/>
    <w:rsid w:val="00986486"/>
    <w:rsid w:val="00987774"/>
    <w:rsid w:val="00990E53"/>
    <w:rsid w:val="009927CF"/>
    <w:rsid w:val="009931B4"/>
    <w:rsid w:val="009A11E8"/>
    <w:rsid w:val="009A23A7"/>
    <w:rsid w:val="009A2D68"/>
    <w:rsid w:val="009A34FF"/>
    <w:rsid w:val="009A3CF1"/>
    <w:rsid w:val="009A4860"/>
    <w:rsid w:val="009A4CBD"/>
    <w:rsid w:val="009A513C"/>
    <w:rsid w:val="009A5EF6"/>
    <w:rsid w:val="009A67AD"/>
    <w:rsid w:val="009A7E55"/>
    <w:rsid w:val="009B10FE"/>
    <w:rsid w:val="009B12E2"/>
    <w:rsid w:val="009B1DB9"/>
    <w:rsid w:val="009B2C9B"/>
    <w:rsid w:val="009B4AA6"/>
    <w:rsid w:val="009B6B85"/>
    <w:rsid w:val="009C0323"/>
    <w:rsid w:val="009C0AB3"/>
    <w:rsid w:val="009C53C7"/>
    <w:rsid w:val="009C5D18"/>
    <w:rsid w:val="009C607E"/>
    <w:rsid w:val="009D1342"/>
    <w:rsid w:val="009D1A03"/>
    <w:rsid w:val="009D2072"/>
    <w:rsid w:val="009D2C4A"/>
    <w:rsid w:val="009D3E4F"/>
    <w:rsid w:val="009E23D2"/>
    <w:rsid w:val="009E3204"/>
    <w:rsid w:val="009E4758"/>
    <w:rsid w:val="009E6D2A"/>
    <w:rsid w:val="009F1871"/>
    <w:rsid w:val="009F5220"/>
    <w:rsid w:val="009F70FC"/>
    <w:rsid w:val="009F7F3A"/>
    <w:rsid w:val="00A0290F"/>
    <w:rsid w:val="00A030A0"/>
    <w:rsid w:val="00A10E40"/>
    <w:rsid w:val="00A134C9"/>
    <w:rsid w:val="00A13E71"/>
    <w:rsid w:val="00A14DE9"/>
    <w:rsid w:val="00A14E51"/>
    <w:rsid w:val="00A15108"/>
    <w:rsid w:val="00A15234"/>
    <w:rsid w:val="00A201AB"/>
    <w:rsid w:val="00A227F6"/>
    <w:rsid w:val="00A240AA"/>
    <w:rsid w:val="00A241E1"/>
    <w:rsid w:val="00A2449E"/>
    <w:rsid w:val="00A253BF"/>
    <w:rsid w:val="00A26D4F"/>
    <w:rsid w:val="00A274E1"/>
    <w:rsid w:val="00A3033D"/>
    <w:rsid w:val="00A31C8B"/>
    <w:rsid w:val="00A3254F"/>
    <w:rsid w:val="00A330E4"/>
    <w:rsid w:val="00A41552"/>
    <w:rsid w:val="00A42041"/>
    <w:rsid w:val="00A449C6"/>
    <w:rsid w:val="00A479CF"/>
    <w:rsid w:val="00A5053A"/>
    <w:rsid w:val="00A509FA"/>
    <w:rsid w:val="00A51A01"/>
    <w:rsid w:val="00A528C3"/>
    <w:rsid w:val="00A5690A"/>
    <w:rsid w:val="00A60917"/>
    <w:rsid w:val="00A6271B"/>
    <w:rsid w:val="00A6315F"/>
    <w:rsid w:val="00A631CF"/>
    <w:rsid w:val="00A642B8"/>
    <w:rsid w:val="00A655FE"/>
    <w:rsid w:val="00A65C4D"/>
    <w:rsid w:val="00A703AD"/>
    <w:rsid w:val="00A71220"/>
    <w:rsid w:val="00A7501D"/>
    <w:rsid w:val="00A77CEE"/>
    <w:rsid w:val="00A81830"/>
    <w:rsid w:val="00A81F9C"/>
    <w:rsid w:val="00A83D1C"/>
    <w:rsid w:val="00A84403"/>
    <w:rsid w:val="00A845DC"/>
    <w:rsid w:val="00A86AB7"/>
    <w:rsid w:val="00A87BB1"/>
    <w:rsid w:val="00A91EF1"/>
    <w:rsid w:val="00A92803"/>
    <w:rsid w:val="00A92BFB"/>
    <w:rsid w:val="00A94414"/>
    <w:rsid w:val="00A9587C"/>
    <w:rsid w:val="00A97619"/>
    <w:rsid w:val="00AA0BF0"/>
    <w:rsid w:val="00AA1744"/>
    <w:rsid w:val="00AA1BCA"/>
    <w:rsid w:val="00AA627E"/>
    <w:rsid w:val="00AB0CEE"/>
    <w:rsid w:val="00AB24B1"/>
    <w:rsid w:val="00AB4176"/>
    <w:rsid w:val="00AB541C"/>
    <w:rsid w:val="00AB7738"/>
    <w:rsid w:val="00AC02FA"/>
    <w:rsid w:val="00AC0A54"/>
    <w:rsid w:val="00AC25A2"/>
    <w:rsid w:val="00AC3B62"/>
    <w:rsid w:val="00AD06B4"/>
    <w:rsid w:val="00AD4260"/>
    <w:rsid w:val="00AD5371"/>
    <w:rsid w:val="00AD6A7E"/>
    <w:rsid w:val="00AE597C"/>
    <w:rsid w:val="00AF36F8"/>
    <w:rsid w:val="00AF3981"/>
    <w:rsid w:val="00AF5D98"/>
    <w:rsid w:val="00AF685C"/>
    <w:rsid w:val="00AF6875"/>
    <w:rsid w:val="00B015B9"/>
    <w:rsid w:val="00B01E17"/>
    <w:rsid w:val="00B0376B"/>
    <w:rsid w:val="00B04333"/>
    <w:rsid w:val="00B04938"/>
    <w:rsid w:val="00B06962"/>
    <w:rsid w:val="00B10618"/>
    <w:rsid w:val="00B116A4"/>
    <w:rsid w:val="00B12B65"/>
    <w:rsid w:val="00B13387"/>
    <w:rsid w:val="00B143EC"/>
    <w:rsid w:val="00B173FB"/>
    <w:rsid w:val="00B211C9"/>
    <w:rsid w:val="00B214A0"/>
    <w:rsid w:val="00B21597"/>
    <w:rsid w:val="00B2209F"/>
    <w:rsid w:val="00B236ED"/>
    <w:rsid w:val="00B23C23"/>
    <w:rsid w:val="00B253EA"/>
    <w:rsid w:val="00B26AA2"/>
    <w:rsid w:val="00B276CE"/>
    <w:rsid w:val="00B301A4"/>
    <w:rsid w:val="00B3524D"/>
    <w:rsid w:val="00B364D8"/>
    <w:rsid w:val="00B40543"/>
    <w:rsid w:val="00B40757"/>
    <w:rsid w:val="00B40F69"/>
    <w:rsid w:val="00B426BD"/>
    <w:rsid w:val="00B4286C"/>
    <w:rsid w:val="00B42A59"/>
    <w:rsid w:val="00B44EA5"/>
    <w:rsid w:val="00B46616"/>
    <w:rsid w:val="00B467EA"/>
    <w:rsid w:val="00B478C2"/>
    <w:rsid w:val="00B5316C"/>
    <w:rsid w:val="00B557C6"/>
    <w:rsid w:val="00B557D6"/>
    <w:rsid w:val="00B604B9"/>
    <w:rsid w:val="00B61E1B"/>
    <w:rsid w:val="00B6209F"/>
    <w:rsid w:val="00B621DE"/>
    <w:rsid w:val="00B63860"/>
    <w:rsid w:val="00B64734"/>
    <w:rsid w:val="00B66615"/>
    <w:rsid w:val="00B66EB5"/>
    <w:rsid w:val="00B7040A"/>
    <w:rsid w:val="00B71539"/>
    <w:rsid w:val="00B71BFD"/>
    <w:rsid w:val="00B73718"/>
    <w:rsid w:val="00B74A10"/>
    <w:rsid w:val="00B7782F"/>
    <w:rsid w:val="00B802C4"/>
    <w:rsid w:val="00B82553"/>
    <w:rsid w:val="00B82DAF"/>
    <w:rsid w:val="00B83391"/>
    <w:rsid w:val="00B8400B"/>
    <w:rsid w:val="00B85A5D"/>
    <w:rsid w:val="00B862F9"/>
    <w:rsid w:val="00B86477"/>
    <w:rsid w:val="00B86BE2"/>
    <w:rsid w:val="00B94C25"/>
    <w:rsid w:val="00B95326"/>
    <w:rsid w:val="00B970A7"/>
    <w:rsid w:val="00B9787F"/>
    <w:rsid w:val="00BA10FC"/>
    <w:rsid w:val="00BA1447"/>
    <w:rsid w:val="00BA1A4C"/>
    <w:rsid w:val="00BA270D"/>
    <w:rsid w:val="00BA2A48"/>
    <w:rsid w:val="00BB7A25"/>
    <w:rsid w:val="00BC3F1B"/>
    <w:rsid w:val="00BC465E"/>
    <w:rsid w:val="00BC5570"/>
    <w:rsid w:val="00BC6967"/>
    <w:rsid w:val="00BC72C1"/>
    <w:rsid w:val="00BC7510"/>
    <w:rsid w:val="00BC761D"/>
    <w:rsid w:val="00BD1065"/>
    <w:rsid w:val="00BD215F"/>
    <w:rsid w:val="00BD2DAC"/>
    <w:rsid w:val="00BD4196"/>
    <w:rsid w:val="00BE008C"/>
    <w:rsid w:val="00BE18CC"/>
    <w:rsid w:val="00BE1D6D"/>
    <w:rsid w:val="00BE400F"/>
    <w:rsid w:val="00BE583B"/>
    <w:rsid w:val="00BE7ACC"/>
    <w:rsid w:val="00BE7E58"/>
    <w:rsid w:val="00BF046E"/>
    <w:rsid w:val="00BF22CA"/>
    <w:rsid w:val="00BF23BB"/>
    <w:rsid w:val="00BF30A0"/>
    <w:rsid w:val="00BF40B9"/>
    <w:rsid w:val="00BF4FB1"/>
    <w:rsid w:val="00C0454E"/>
    <w:rsid w:val="00C04604"/>
    <w:rsid w:val="00C04677"/>
    <w:rsid w:val="00C07680"/>
    <w:rsid w:val="00C100D4"/>
    <w:rsid w:val="00C11D62"/>
    <w:rsid w:val="00C12F97"/>
    <w:rsid w:val="00C15462"/>
    <w:rsid w:val="00C1588E"/>
    <w:rsid w:val="00C15C2C"/>
    <w:rsid w:val="00C16EF4"/>
    <w:rsid w:val="00C213E4"/>
    <w:rsid w:val="00C24836"/>
    <w:rsid w:val="00C25200"/>
    <w:rsid w:val="00C25C06"/>
    <w:rsid w:val="00C25C49"/>
    <w:rsid w:val="00C26032"/>
    <w:rsid w:val="00C264DB"/>
    <w:rsid w:val="00C31364"/>
    <w:rsid w:val="00C32602"/>
    <w:rsid w:val="00C33F7A"/>
    <w:rsid w:val="00C345E1"/>
    <w:rsid w:val="00C347BB"/>
    <w:rsid w:val="00C35B86"/>
    <w:rsid w:val="00C36273"/>
    <w:rsid w:val="00C42A26"/>
    <w:rsid w:val="00C42EA0"/>
    <w:rsid w:val="00C43952"/>
    <w:rsid w:val="00C43AC1"/>
    <w:rsid w:val="00C43BFD"/>
    <w:rsid w:val="00C444BE"/>
    <w:rsid w:val="00C449E7"/>
    <w:rsid w:val="00C51259"/>
    <w:rsid w:val="00C512D9"/>
    <w:rsid w:val="00C53EC7"/>
    <w:rsid w:val="00C5400F"/>
    <w:rsid w:val="00C570B2"/>
    <w:rsid w:val="00C57AE3"/>
    <w:rsid w:val="00C63C04"/>
    <w:rsid w:val="00C65AF2"/>
    <w:rsid w:val="00C675E7"/>
    <w:rsid w:val="00C703A8"/>
    <w:rsid w:val="00C742E9"/>
    <w:rsid w:val="00C7561C"/>
    <w:rsid w:val="00C75754"/>
    <w:rsid w:val="00C8014D"/>
    <w:rsid w:val="00C819A7"/>
    <w:rsid w:val="00C83969"/>
    <w:rsid w:val="00C84C01"/>
    <w:rsid w:val="00C86114"/>
    <w:rsid w:val="00C9061C"/>
    <w:rsid w:val="00C908BD"/>
    <w:rsid w:val="00CA01B6"/>
    <w:rsid w:val="00CA5CD6"/>
    <w:rsid w:val="00CA7A09"/>
    <w:rsid w:val="00CB05B1"/>
    <w:rsid w:val="00CB0612"/>
    <w:rsid w:val="00CB37AD"/>
    <w:rsid w:val="00CB4307"/>
    <w:rsid w:val="00CB5F80"/>
    <w:rsid w:val="00CB6E35"/>
    <w:rsid w:val="00CC69BB"/>
    <w:rsid w:val="00CD1F75"/>
    <w:rsid w:val="00CD25EB"/>
    <w:rsid w:val="00CD6E29"/>
    <w:rsid w:val="00CE0B4F"/>
    <w:rsid w:val="00CE1A46"/>
    <w:rsid w:val="00CE4F56"/>
    <w:rsid w:val="00CE50CC"/>
    <w:rsid w:val="00CE5D0D"/>
    <w:rsid w:val="00CF0899"/>
    <w:rsid w:val="00CF2D10"/>
    <w:rsid w:val="00CF2EC8"/>
    <w:rsid w:val="00CF686D"/>
    <w:rsid w:val="00CF7A9F"/>
    <w:rsid w:val="00D00F7B"/>
    <w:rsid w:val="00D01DB4"/>
    <w:rsid w:val="00D02C69"/>
    <w:rsid w:val="00D03635"/>
    <w:rsid w:val="00D03835"/>
    <w:rsid w:val="00D05FD5"/>
    <w:rsid w:val="00D129B2"/>
    <w:rsid w:val="00D20757"/>
    <w:rsid w:val="00D2163D"/>
    <w:rsid w:val="00D21C6D"/>
    <w:rsid w:val="00D22636"/>
    <w:rsid w:val="00D23ABA"/>
    <w:rsid w:val="00D240ED"/>
    <w:rsid w:val="00D24C10"/>
    <w:rsid w:val="00D2524C"/>
    <w:rsid w:val="00D26E17"/>
    <w:rsid w:val="00D271CD"/>
    <w:rsid w:val="00D3099D"/>
    <w:rsid w:val="00D31AB7"/>
    <w:rsid w:val="00D32E49"/>
    <w:rsid w:val="00D33A36"/>
    <w:rsid w:val="00D3520F"/>
    <w:rsid w:val="00D354CF"/>
    <w:rsid w:val="00D37651"/>
    <w:rsid w:val="00D40FD9"/>
    <w:rsid w:val="00D42614"/>
    <w:rsid w:val="00D42817"/>
    <w:rsid w:val="00D4284C"/>
    <w:rsid w:val="00D43B6C"/>
    <w:rsid w:val="00D44BDD"/>
    <w:rsid w:val="00D4612F"/>
    <w:rsid w:val="00D47533"/>
    <w:rsid w:val="00D50C12"/>
    <w:rsid w:val="00D52B78"/>
    <w:rsid w:val="00D53769"/>
    <w:rsid w:val="00D53E01"/>
    <w:rsid w:val="00D55287"/>
    <w:rsid w:val="00D57049"/>
    <w:rsid w:val="00D57CA7"/>
    <w:rsid w:val="00D63420"/>
    <w:rsid w:val="00D640D6"/>
    <w:rsid w:val="00D67CDC"/>
    <w:rsid w:val="00D73441"/>
    <w:rsid w:val="00D73CD6"/>
    <w:rsid w:val="00D7788A"/>
    <w:rsid w:val="00D77A8D"/>
    <w:rsid w:val="00D83369"/>
    <w:rsid w:val="00D83F37"/>
    <w:rsid w:val="00D84E27"/>
    <w:rsid w:val="00D852DA"/>
    <w:rsid w:val="00D8535C"/>
    <w:rsid w:val="00D85C13"/>
    <w:rsid w:val="00D86D27"/>
    <w:rsid w:val="00D9111A"/>
    <w:rsid w:val="00D91341"/>
    <w:rsid w:val="00D91BE3"/>
    <w:rsid w:val="00D94083"/>
    <w:rsid w:val="00D94AFC"/>
    <w:rsid w:val="00D969AF"/>
    <w:rsid w:val="00DA2202"/>
    <w:rsid w:val="00DA36E4"/>
    <w:rsid w:val="00DA43C8"/>
    <w:rsid w:val="00DA642C"/>
    <w:rsid w:val="00DA76CF"/>
    <w:rsid w:val="00DB2C95"/>
    <w:rsid w:val="00DB5476"/>
    <w:rsid w:val="00DB590C"/>
    <w:rsid w:val="00DB59D7"/>
    <w:rsid w:val="00DB70AE"/>
    <w:rsid w:val="00DC0F2F"/>
    <w:rsid w:val="00DC324D"/>
    <w:rsid w:val="00DC4FFC"/>
    <w:rsid w:val="00DC5062"/>
    <w:rsid w:val="00DC6EB4"/>
    <w:rsid w:val="00DD0CD0"/>
    <w:rsid w:val="00DD2FE1"/>
    <w:rsid w:val="00DD5071"/>
    <w:rsid w:val="00DD5A47"/>
    <w:rsid w:val="00DD5C39"/>
    <w:rsid w:val="00DD64DC"/>
    <w:rsid w:val="00DE0E4E"/>
    <w:rsid w:val="00DE1E89"/>
    <w:rsid w:val="00DE217D"/>
    <w:rsid w:val="00DE39D5"/>
    <w:rsid w:val="00DE7848"/>
    <w:rsid w:val="00DE7DB7"/>
    <w:rsid w:val="00DF1E14"/>
    <w:rsid w:val="00DF406A"/>
    <w:rsid w:val="00DF486E"/>
    <w:rsid w:val="00DF66DA"/>
    <w:rsid w:val="00DF6877"/>
    <w:rsid w:val="00DF7BCA"/>
    <w:rsid w:val="00E005EA"/>
    <w:rsid w:val="00E00A0A"/>
    <w:rsid w:val="00E01745"/>
    <w:rsid w:val="00E0201F"/>
    <w:rsid w:val="00E02397"/>
    <w:rsid w:val="00E04C66"/>
    <w:rsid w:val="00E066DE"/>
    <w:rsid w:val="00E07F57"/>
    <w:rsid w:val="00E10E63"/>
    <w:rsid w:val="00E13C82"/>
    <w:rsid w:val="00E13DF4"/>
    <w:rsid w:val="00E14D4B"/>
    <w:rsid w:val="00E224BB"/>
    <w:rsid w:val="00E24782"/>
    <w:rsid w:val="00E26095"/>
    <w:rsid w:val="00E26106"/>
    <w:rsid w:val="00E30683"/>
    <w:rsid w:val="00E318D2"/>
    <w:rsid w:val="00E366A1"/>
    <w:rsid w:val="00E40588"/>
    <w:rsid w:val="00E453D8"/>
    <w:rsid w:val="00E45E4E"/>
    <w:rsid w:val="00E470E6"/>
    <w:rsid w:val="00E50BCE"/>
    <w:rsid w:val="00E50F31"/>
    <w:rsid w:val="00E52D8E"/>
    <w:rsid w:val="00E543F5"/>
    <w:rsid w:val="00E56BC4"/>
    <w:rsid w:val="00E574BF"/>
    <w:rsid w:val="00E577EC"/>
    <w:rsid w:val="00E60848"/>
    <w:rsid w:val="00E61243"/>
    <w:rsid w:val="00E61292"/>
    <w:rsid w:val="00E61D3B"/>
    <w:rsid w:val="00E62D12"/>
    <w:rsid w:val="00E63125"/>
    <w:rsid w:val="00E67A04"/>
    <w:rsid w:val="00E71025"/>
    <w:rsid w:val="00E730A4"/>
    <w:rsid w:val="00E74F58"/>
    <w:rsid w:val="00E76BC5"/>
    <w:rsid w:val="00E76DB2"/>
    <w:rsid w:val="00E76FF9"/>
    <w:rsid w:val="00E77BA6"/>
    <w:rsid w:val="00E77C4D"/>
    <w:rsid w:val="00E80A54"/>
    <w:rsid w:val="00E80A7F"/>
    <w:rsid w:val="00E80AD9"/>
    <w:rsid w:val="00E81D01"/>
    <w:rsid w:val="00E8378E"/>
    <w:rsid w:val="00E84EB7"/>
    <w:rsid w:val="00E90542"/>
    <w:rsid w:val="00E92C1F"/>
    <w:rsid w:val="00E93216"/>
    <w:rsid w:val="00E956AE"/>
    <w:rsid w:val="00EA17A2"/>
    <w:rsid w:val="00EA2067"/>
    <w:rsid w:val="00EA2153"/>
    <w:rsid w:val="00EA2A74"/>
    <w:rsid w:val="00EA4857"/>
    <w:rsid w:val="00EA7C87"/>
    <w:rsid w:val="00EB0565"/>
    <w:rsid w:val="00EB3A96"/>
    <w:rsid w:val="00EB760D"/>
    <w:rsid w:val="00EB7A38"/>
    <w:rsid w:val="00EC10CF"/>
    <w:rsid w:val="00EC1281"/>
    <w:rsid w:val="00EC1547"/>
    <w:rsid w:val="00EC446F"/>
    <w:rsid w:val="00EC59EA"/>
    <w:rsid w:val="00EC6E85"/>
    <w:rsid w:val="00ED22AE"/>
    <w:rsid w:val="00ED31F3"/>
    <w:rsid w:val="00ED3BA7"/>
    <w:rsid w:val="00ED510C"/>
    <w:rsid w:val="00EE43F3"/>
    <w:rsid w:val="00EE45D8"/>
    <w:rsid w:val="00EE5926"/>
    <w:rsid w:val="00EE5941"/>
    <w:rsid w:val="00EE6575"/>
    <w:rsid w:val="00EF1E81"/>
    <w:rsid w:val="00EF2EB9"/>
    <w:rsid w:val="00EF3142"/>
    <w:rsid w:val="00EF53D8"/>
    <w:rsid w:val="00EF6849"/>
    <w:rsid w:val="00EF6C7A"/>
    <w:rsid w:val="00EF77BF"/>
    <w:rsid w:val="00EF7DA3"/>
    <w:rsid w:val="00EF7FB7"/>
    <w:rsid w:val="00F01395"/>
    <w:rsid w:val="00F028B1"/>
    <w:rsid w:val="00F03EE7"/>
    <w:rsid w:val="00F05D72"/>
    <w:rsid w:val="00F05EC0"/>
    <w:rsid w:val="00F07A8F"/>
    <w:rsid w:val="00F1025C"/>
    <w:rsid w:val="00F12BBC"/>
    <w:rsid w:val="00F140B6"/>
    <w:rsid w:val="00F200BF"/>
    <w:rsid w:val="00F20ECD"/>
    <w:rsid w:val="00F21EA3"/>
    <w:rsid w:val="00F22EDA"/>
    <w:rsid w:val="00F24DFB"/>
    <w:rsid w:val="00F2602A"/>
    <w:rsid w:val="00F2742E"/>
    <w:rsid w:val="00F34BC9"/>
    <w:rsid w:val="00F34CC2"/>
    <w:rsid w:val="00F40188"/>
    <w:rsid w:val="00F432D9"/>
    <w:rsid w:val="00F4370D"/>
    <w:rsid w:val="00F47307"/>
    <w:rsid w:val="00F51EE7"/>
    <w:rsid w:val="00F529EB"/>
    <w:rsid w:val="00F5348A"/>
    <w:rsid w:val="00F54BEF"/>
    <w:rsid w:val="00F556C6"/>
    <w:rsid w:val="00F576BF"/>
    <w:rsid w:val="00F608B0"/>
    <w:rsid w:val="00F60CE8"/>
    <w:rsid w:val="00F63220"/>
    <w:rsid w:val="00F65238"/>
    <w:rsid w:val="00F71C94"/>
    <w:rsid w:val="00F73F70"/>
    <w:rsid w:val="00F744D4"/>
    <w:rsid w:val="00F75E45"/>
    <w:rsid w:val="00F764E6"/>
    <w:rsid w:val="00F76F2B"/>
    <w:rsid w:val="00F8000B"/>
    <w:rsid w:val="00F82E94"/>
    <w:rsid w:val="00F847C4"/>
    <w:rsid w:val="00F85001"/>
    <w:rsid w:val="00F865C4"/>
    <w:rsid w:val="00F869A3"/>
    <w:rsid w:val="00F90CF1"/>
    <w:rsid w:val="00F91247"/>
    <w:rsid w:val="00F92007"/>
    <w:rsid w:val="00F928E0"/>
    <w:rsid w:val="00F93AFC"/>
    <w:rsid w:val="00F93DE9"/>
    <w:rsid w:val="00F95B4C"/>
    <w:rsid w:val="00F968C2"/>
    <w:rsid w:val="00F972C4"/>
    <w:rsid w:val="00F97703"/>
    <w:rsid w:val="00F97FA4"/>
    <w:rsid w:val="00FA20D3"/>
    <w:rsid w:val="00FA31EF"/>
    <w:rsid w:val="00FA61BB"/>
    <w:rsid w:val="00FA6FB4"/>
    <w:rsid w:val="00FB2C1A"/>
    <w:rsid w:val="00FB3122"/>
    <w:rsid w:val="00FB527C"/>
    <w:rsid w:val="00FB5680"/>
    <w:rsid w:val="00FB5ED0"/>
    <w:rsid w:val="00FB63F6"/>
    <w:rsid w:val="00FB7A1A"/>
    <w:rsid w:val="00FC144E"/>
    <w:rsid w:val="00FC2D11"/>
    <w:rsid w:val="00FC5410"/>
    <w:rsid w:val="00FC5EB4"/>
    <w:rsid w:val="00FC7B5A"/>
    <w:rsid w:val="00FD0273"/>
    <w:rsid w:val="00FD04BC"/>
    <w:rsid w:val="00FD0FE6"/>
    <w:rsid w:val="00FD1176"/>
    <w:rsid w:val="00FD3543"/>
    <w:rsid w:val="00FD5F22"/>
    <w:rsid w:val="00FD5F63"/>
    <w:rsid w:val="00FE0640"/>
    <w:rsid w:val="00FE133B"/>
    <w:rsid w:val="00FE1483"/>
    <w:rsid w:val="00FE1BC5"/>
    <w:rsid w:val="00FE1D2F"/>
    <w:rsid w:val="00FE3DE0"/>
    <w:rsid w:val="00FE408C"/>
    <w:rsid w:val="00FE47ED"/>
    <w:rsid w:val="00FE69A1"/>
    <w:rsid w:val="00FE6C24"/>
    <w:rsid w:val="00FE7F3B"/>
    <w:rsid w:val="00FF0F3A"/>
    <w:rsid w:val="00FF18EB"/>
    <w:rsid w:val="00FF1E4C"/>
    <w:rsid w:val="00FF6B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1"/>
    </o:shapelayout>
  </w:shapeDefaults>
  <w:decimalSymbol w:val="."/>
  <w:listSeparator w:val=","/>
  <w14:docId w14:val="620E646D"/>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semiHidden="1" w:uiPriority="99" w:unhideWhenUsed="1"/>
  </w:latentStyles>
  <w:style w:type="paragraph" w:default="1" w:styleId="Normal">
    <w:name w:val="Normal"/>
    <w:qFormat/>
    <w:rPr>
      <w:sz w:val="24"/>
      <w:szCs w:val="24"/>
    </w:rPr>
  </w:style>
  <w:style w:type="paragraph" w:styleId="Heading3">
    <w:name w:val="heading 3"/>
    <w:basedOn w:val="Normal"/>
    <w:next w:val="Normal"/>
    <w:qFormat/>
    <w:rsid w:val="004D63E4"/>
    <w:pPr>
      <w:keepNext/>
      <w:spacing w:before="240" w:after="60"/>
      <w:outlineLvl w:val="2"/>
    </w:pPr>
    <w:rPr>
      <w:rFonts w:ascii="Arial" w:hAnsi="Arial" w:cs="Arial"/>
      <w:b/>
      <w:bCs/>
      <w:sz w:val="26"/>
      <w:szCs w:val="26"/>
    </w:rPr>
  </w:style>
  <w:style w:type="paragraph" w:styleId="Heading4">
    <w:name w:val="heading 4"/>
    <w:basedOn w:val="Normal"/>
    <w:next w:val="Normal"/>
    <w:qFormat/>
    <w:rsid w:val="00C444BE"/>
    <w:pPr>
      <w:keepNext/>
      <w:spacing w:before="240" w:after="60"/>
      <w:outlineLvl w:val="3"/>
    </w:pPr>
    <w:rPr>
      <w:b/>
      <w:bCs/>
      <w:sz w:val="28"/>
      <w:szCs w:val="28"/>
    </w:rPr>
  </w:style>
  <w:style w:type="paragraph" w:styleId="Heading5">
    <w:name w:val="heading 5"/>
    <w:basedOn w:val="Normal"/>
    <w:next w:val="Normal"/>
    <w:link w:val="Heading5Char"/>
    <w:qFormat/>
    <w:rsid w:val="00287261"/>
    <w:pPr>
      <w:spacing w:before="240" w:after="60"/>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styleId="DocumentMap">
    <w:name w:val="Document Map"/>
    <w:basedOn w:val="Normal"/>
    <w:semiHidden/>
    <w:rsid w:val="00B467EA"/>
    <w:pPr>
      <w:shd w:val="clear" w:color="auto" w:fill="000080"/>
    </w:pPr>
    <w:rPr>
      <w:rFonts w:ascii="Tahoma" w:hAnsi="Tahoma" w:cs="Tahoma"/>
      <w:sz w:val="20"/>
      <w:szCs w:val="20"/>
    </w:rPr>
  </w:style>
  <w:style w:type="paragraph" w:customStyle="1" w:styleId="Level1">
    <w:name w:val="Level 1"/>
    <w:rsid w:val="00BD215F"/>
    <w:pPr>
      <w:widowControl w:val="0"/>
      <w:autoSpaceDE w:val="0"/>
      <w:autoSpaceDN w:val="0"/>
      <w:adjustRightInd w:val="0"/>
      <w:ind w:left="720"/>
      <w:jc w:val="both"/>
    </w:pPr>
    <w:rPr>
      <w:sz w:val="24"/>
      <w:szCs w:val="24"/>
      <w:lang w:val="en-US" w:eastAsia="en-US"/>
    </w:rPr>
  </w:style>
  <w:style w:type="paragraph" w:styleId="NormalWeb">
    <w:name w:val="Normal (Web)"/>
    <w:basedOn w:val="Normal"/>
    <w:uiPriority w:val="99"/>
    <w:rsid w:val="00503596"/>
    <w:pPr>
      <w:spacing w:before="100" w:beforeAutospacing="1" w:after="100" w:afterAutospacing="1"/>
    </w:pPr>
  </w:style>
  <w:style w:type="character" w:styleId="Strong">
    <w:name w:val="Strong"/>
    <w:qFormat/>
    <w:rsid w:val="00503596"/>
    <w:rPr>
      <w:b/>
      <w:bCs/>
    </w:rPr>
  </w:style>
  <w:style w:type="character" w:styleId="HTMLCite">
    <w:name w:val="HTML Cite"/>
    <w:rsid w:val="00503596"/>
    <w:rPr>
      <w:i/>
      <w:iCs/>
    </w:rPr>
  </w:style>
  <w:style w:type="paragraph" w:customStyle="1" w:styleId="ParaLevel1">
    <w:name w:val="ParaLevel1"/>
    <w:basedOn w:val="Normal"/>
    <w:rsid w:val="002E0242"/>
    <w:pPr>
      <w:numPr>
        <w:numId w:val="8"/>
      </w:numPr>
      <w:suppressAutoHyphens/>
      <w:spacing w:before="240" w:after="240"/>
      <w:jc w:val="both"/>
      <w:outlineLvl w:val="0"/>
    </w:pPr>
    <w:rPr>
      <w:szCs w:val="20"/>
      <w:lang w:eastAsia="en-US"/>
    </w:rPr>
  </w:style>
  <w:style w:type="paragraph" w:customStyle="1" w:styleId="ParaLevel2">
    <w:name w:val="ParaLevel2"/>
    <w:basedOn w:val="Normal"/>
    <w:rsid w:val="002E0242"/>
    <w:pPr>
      <w:numPr>
        <w:ilvl w:val="1"/>
        <w:numId w:val="8"/>
      </w:numPr>
      <w:suppressAutoHyphens/>
      <w:spacing w:before="240" w:after="240"/>
      <w:jc w:val="both"/>
      <w:outlineLvl w:val="1"/>
    </w:pPr>
    <w:rPr>
      <w:szCs w:val="20"/>
      <w:lang w:eastAsia="en-US"/>
    </w:rPr>
  </w:style>
  <w:style w:type="paragraph" w:customStyle="1" w:styleId="ParaLevel3">
    <w:name w:val="ParaLevel3"/>
    <w:basedOn w:val="Normal"/>
    <w:rsid w:val="002E0242"/>
    <w:pPr>
      <w:numPr>
        <w:ilvl w:val="2"/>
        <w:numId w:val="8"/>
      </w:numPr>
      <w:suppressAutoHyphens/>
      <w:spacing w:before="240" w:after="240"/>
      <w:jc w:val="both"/>
      <w:outlineLvl w:val="2"/>
    </w:pPr>
    <w:rPr>
      <w:szCs w:val="20"/>
      <w:lang w:eastAsia="en-US"/>
    </w:rPr>
  </w:style>
  <w:style w:type="paragraph" w:customStyle="1" w:styleId="ParaLevel4">
    <w:name w:val="ParaLevel4"/>
    <w:basedOn w:val="Normal"/>
    <w:rsid w:val="002E0242"/>
    <w:pPr>
      <w:numPr>
        <w:ilvl w:val="3"/>
        <w:numId w:val="8"/>
      </w:numPr>
      <w:suppressAutoHyphens/>
      <w:spacing w:before="240" w:after="240"/>
      <w:jc w:val="both"/>
      <w:outlineLvl w:val="3"/>
    </w:pPr>
    <w:rPr>
      <w:szCs w:val="20"/>
      <w:lang w:eastAsia="en-US"/>
    </w:rPr>
  </w:style>
  <w:style w:type="paragraph" w:customStyle="1" w:styleId="ParaLevel5">
    <w:name w:val="ParaLevel5"/>
    <w:basedOn w:val="Normal"/>
    <w:rsid w:val="002E0242"/>
    <w:pPr>
      <w:numPr>
        <w:ilvl w:val="4"/>
        <w:numId w:val="8"/>
      </w:numPr>
      <w:suppressAutoHyphens/>
      <w:spacing w:before="240" w:after="240"/>
      <w:jc w:val="both"/>
      <w:outlineLvl w:val="4"/>
    </w:pPr>
    <w:rPr>
      <w:szCs w:val="20"/>
      <w:lang w:eastAsia="en-US"/>
    </w:rPr>
  </w:style>
  <w:style w:type="paragraph" w:customStyle="1" w:styleId="ParaLevel6">
    <w:name w:val="ParaLevel6"/>
    <w:basedOn w:val="Normal"/>
    <w:rsid w:val="002E0242"/>
    <w:pPr>
      <w:numPr>
        <w:ilvl w:val="5"/>
        <w:numId w:val="8"/>
      </w:numPr>
      <w:suppressAutoHyphens/>
      <w:spacing w:before="240" w:after="240"/>
      <w:jc w:val="both"/>
      <w:outlineLvl w:val="5"/>
    </w:pPr>
    <w:rPr>
      <w:szCs w:val="20"/>
      <w:lang w:eastAsia="en-US"/>
    </w:rPr>
  </w:style>
  <w:style w:type="paragraph" w:customStyle="1" w:styleId="ParaLevel7">
    <w:name w:val="ParaLevel7"/>
    <w:basedOn w:val="Normal"/>
    <w:rsid w:val="002E0242"/>
    <w:pPr>
      <w:numPr>
        <w:ilvl w:val="6"/>
        <w:numId w:val="8"/>
      </w:numPr>
      <w:suppressAutoHyphens/>
      <w:spacing w:before="240" w:after="240"/>
      <w:jc w:val="both"/>
      <w:outlineLvl w:val="6"/>
    </w:pPr>
    <w:rPr>
      <w:szCs w:val="20"/>
      <w:lang w:eastAsia="en-US"/>
    </w:rPr>
  </w:style>
  <w:style w:type="paragraph" w:customStyle="1" w:styleId="ParaLevel8">
    <w:name w:val="ParaLevel8"/>
    <w:basedOn w:val="Normal"/>
    <w:rsid w:val="002E0242"/>
    <w:pPr>
      <w:numPr>
        <w:ilvl w:val="7"/>
        <w:numId w:val="8"/>
      </w:numPr>
      <w:suppressAutoHyphens/>
      <w:spacing w:before="240" w:after="240"/>
      <w:jc w:val="both"/>
      <w:outlineLvl w:val="7"/>
    </w:pPr>
    <w:rPr>
      <w:szCs w:val="20"/>
      <w:lang w:eastAsia="en-US"/>
    </w:rPr>
  </w:style>
  <w:style w:type="paragraph" w:customStyle="1" w:styleId="ParaLevel9">
    <w:name w:val="ParaLevel9"/>
    <w:basedOn w:val="Normal"/>
    <w:rsid w:val="002E0242"/>
    <w:pPr>
      <w:numPr>
        <w:ilvl w:val="8"/>
        <w:numId w:val="8"/>
      </w:numPr>
      <w:suppressAutoHyphens/>
      <w:spacing w:before="240" w:after="240"/>
      <w:jc w:val="both"/>
      <w:outlineLvl w:val="8"/>
    </w:pPr>
    <w:rPr>
      <w:szCs w:val="20"/>
      <w:lang w:eastAsia="en-US"/>
    </w:rPr>
  </w:style>
  <w:style w:type="paragraph" w:styleId="BodyText">
    <w:name w:val="Body Text"/>
    <w:basedOn w:val="Normal"/>
    <w:rsid w:val="006D6F9C"/>
    <w:pPr>
      <w:spacing w:line="480" w:lineRule="auto"/>
      <w:jc w:val="both"/>
    </w:pPr>
    <w:rPr>
      <w:lang w:eastAsia="en-US"/>
    </w:rPr>
  </w:style>
  <w:style w:type="paragraph" w:styleId="FootnoteText">
    <w:name w:val="footnote text"/>
    <w:basedOn w:val="Normal"/>
    <w:link w:val="FootnoteTextChar"/>
    <w:semiHidden/>
    <w:rsid w:val="009F7F3A"/>
    <w:rPr>
      <w:sz w:val="20"/>
      <w:szCs w:val="20"/>
    </w:rPr>
  </w:style>
  <w:style w:type="character" w:styleId="FootnoteReference">
    <w:name w:val="footnote reference"/>
    <w:semiHidden/>
    <w:rsid w:val="009F7F3A"/>
    <w:rPr>
      <w:vertAlign w:val="superscript"/>
    </w:rPr>
  </w:style>
  <w:style w:type="character" w:customStyle="1" w:styleId="FootnoteTextChar">
    <w:name w:val="Footnote Text Char"/>
    <w:link w:val="FootnoteText"/>
    <w:rsid w:val="00BE7E58"/>
    <w:rPr>
      <w:lang w:val="en-GB" w:eastAsia="en-GB" w:bidi="ar-SA"/>
    </w:rPr>
  </w:style>
  <w:style w:type="paragraph" w:customStyle="1" w:styleId="ColorfulList-Accent11">
    <w:name w:val="Colorful List - Accent 11"/>
    <w:basedOn w:val="Normal"/>
    <w:rsid w:val="003066FC"/>
    <w:pPr>
      <w:ind w:left="720"/>
      <w:contextualSpacing/>
    </w:pPr>
    <w:rPr>
      <w:rFonts w:eastAsia="MS ??"/>
      <w:lang w:eastAsia="en-US"/>
    </w:rPr>
  </w:style>
  <w:style w:type="paragraph" w:customStyle="1" w:styleId="p">
    <w:name w:val="p"/>
    <w:basedOn w:val="ColorfulList-Accent11"/>
    <w:rsid w:val="003066FC"/>
    <w:pPr>
      <w:numPr>
        <w:numId w:val="28"/>
      </w:numPr>
      <w:tabs>
        <w:tab w:val="left" w:pos="567"/>
      </w:tabs>
      <w:ind w:left="567" w:hanging="567"/>
      <w:contextualSpacing w:val="0"/>
      <w:jc w:val="both"/>
    </w:pPr>
    <w:rPr>
      <w:rFonts w:ascii="Book Antiqua" w:eastAsia="Times New Roman" w:hAnsi="Book Antiqua" w:cs="Book Antiqua"/>
    </w:rPr>
  </w:style>
  <w:style w:type="paragraph" w:customStyle="1" w:styleId="ColorfulList-Accent12">
    <w:name w:val="Colorful List - Accent 12"/>
    <w:basedOn w:val="Normal"/>
    <w:qFormat/>
    <w:rsid w:val="003066FC"/>
    <w:pPr>
      <w:ind w:left="720"/>
    </w:pPr>
    <w:rPr>
      <w:rFonts w:eastAsia="MS ??"/>
      <w:lang w:eastAsia="en-US"/>
    </w:rPr>
  </w:style>
  <w:style w:type="character" w:customStyle="1" w:styleId="Heading5Char">
    <w:name w:val="Heading 5 Char"/>
    <w:link w:val="Heading5"/>
    <w:semiHidden/>
    <w:rsid w:val="00287261"/>
    <w:rPr>
      <w:rFonts w:ascii="Calibri" w:eastAsia="Times New Roman" w:hAnsi="Calibri" w:cs="Times New Roman"/>
      <w:b/>
      <w:bCs/>
      <w:i/>
      <w:iCs/>
      <w:sz w:val="26"/>
      <w:szCs w:val="26"/>
    </w:rPr>
  </w:style>
  <w:style w:type="character" w:customStyle="1" w:styleId="legamendingtext">
    <w:name w:val="legamendingtext"/>
    <w:rsid w:val="00287261"/>
  </w:style>
  <w:style w:type="character" w:customStyle="1" w:styleId="legamendquote">
    <w:name w:val="legamendquote"/>
    <w:rsid w:val="00287261"/>
  </w:style>
  <w:style w:type="character" w:customStyle="1" w:styleId="legds">
    <w:name w:val="legds"/>
    <w:rsid w:val="00287261"/>
  </w:style>
  <w:style w:type="paragraph" w:customStyle="1" w:styleId="legclearfix">
    <w:name w:val="legclearfix"/>
    <w:basedOn w:val="Normal"/>
    <w:rsid w:val="00287261"/>
    <w:pPr>
      <w:spacing w:before="100" w:beforeAutospacing="1" w:after="100" w:afterAutospacing="1"/>
    </w:pPr>
  </w:style>
  <w:style w:type="paragraph" w:customStyle="1" w:styleId="legrhs">
    <w:name w:val="legrhs"/>
    <w:basedOn w:val="Normal"/>
    <w:rsid w:val="00287261"/>
    <w:pPr>
      <w:spacing w:before="100" w:beforeAutospacing="1" w:after="100" w:afterAutospacing="1"/>
    </w:pPr>
  </w:style>
  <w:style w:type="character" w:customStyle="1" w:styleId="apple-converted-space">
    <w:name w:val="apple-converted-space"/>
    <w:rsid w:val="00287261"/>
  </w:style>
  <w:style w:type="paragraph" w:customStyle="1" w:styleId="leglisttextstandard">
    <w:name w:val="leglisttextstandard"/>
    <w:basedOn w:val="Normal"/>
    <w:rsid w:val="00287261"/>
    <w:pPr>
      <w:spacing w:before="100" w:beforeAutospacing="1" w:after="100" w:afterAutospacing="1"/>
    </w:pPr>
  </w:style>
  <w:style w:type="character" w:customStyle="1" w:styleId="s1">
    <w:name w:val="s1"/>
    <w:rsid w:val="00D852DA"/>
    <w:rPr>
      <w:spacing w:val="-2"/>
    </w:rPr>
  </w:style>
  <w:style w:type="character" w:customStyle="1" w:styleId="apple-tab-span">
    <w:name w:val="apple-tab-span"/>
    <w:rsid w:val="00D852DA"/>
  </w:style>
  <w:style w:type="paragraph" w:customStyle="1" w:styleId="p1">
    <w:name w:val="p1"/>
    <w:basedOn w:val="Normal"/>
    <w:rsid w:val="007A24BB"/>
    <w:pPr>
      <w:spacing w:after="180"/>
      <w:ind w:left="1080"/>
      <w:jc w:val="both"/>
    </w:pPr>
    <w:rPr>
      <w:sz w:val="18"/>
      <w:szCs w:val="18"/>
    </w:rPr>
  </w:style>
  <w:style w:type="paragraph" w:styleId="ListParagraph">
    <w:name w:val="List Paragraph"/>
    <w:basedOn w:val="Normal"/>
    <w:uiPriority w:val="72"/>
    <w:qFormat/>
    <w:rsid w:val="009931B4"/>
    <w:pPr>
      <w:ind w:left="720"/>
    </w:pPr>
  </w:style>
  <w:style w:type="paragraph" w:styleId="Quote">
    <w:name w:val="Quote"/>
    <w:basedOn w:val="Normal"/>
    <w:next w:val="ParaLevel1"/>
    <w:link w:val="QuoteChar"/>
    <w:qFormat/>
    <w:rsid w:val="00DF406A"/>
    <w:pPr>
      <w:spacing w:after="240"/>
      <w:ind w:left="1440" w:right="1440"/>
      <w:jc w:val="both"/>
    </w:pPr>
    <w:rPr>
      <w:szCs w:val="20"/>
      <w:lang w:eastAsia="en-US"/>
    </w:rPr>
  </w:style>
  <w:style w:type="character" w:customStyle="1" w:styleId="QuoteChar">
    <w:name w:val="Quote Char"/>
    <w:link w:val="Quote"/>
    <w:rsid w:val="00DF406A"/>
    <w:rPr>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232080">
      <w:bodyDiv w:val="1"/>
      <w:marLeft w:val="0"/>
      <w:marRight w:val="0"/>
      <w:marTop w:val="0"/>
      <w:marBottom w:val="0"/>
      <w:divBdr>
        <w:top w:val="none" w:sz="0" w:space="0" w:color="auto"/>
        <w:left w:val="none" w:sz="0" w:space="0" w:color="auto"/>
        <w:bottom w:val="none" w:sz="0" w:space="0" w:color="auto"/>
        <w:right w:val="none" w:sz="0" w:space="0" w:color="auto"/>
      </w:divBdr>
      <w:divsChild>
        <w:div w:id="4603414">
          <w:marLeft w:val="0"/>
          <w:marRight w:val="0"/>
          <w:marTop w:val="0"/>
          <w:marBottom w:val="0"/>
          <w:divBdr>
            <w:top w:val="none" w:sz="0" w:space="0" w:color="auto"/>
            <w:left w:val="none" w:sz="0" w:space="0" w:color="auto"/>
            <w:bottom w:val="none" w:sz="0" w:space="0" w:color="auto"/>
            <w:right w:val="none" w:sz="0" w:space="0" w:color="auto"/>
          </w:divBdr>
          <w:divsChild>
            <w:div w:id="1954749332">
              <w:marLeft w:val="0"/>
              <w:marRight w:val="0"/>
              <w:marTop w:val="0"/>
              <w:marBottom w:val="0"/>
              <w:divBdr>
                <w:top w:val="none" w:sz="0" w:space="0" w:color="auto"/>
                <w:left w:val="none" w:sz="0" w:space="0" w:color="auto"/>
                <w:bottom w:val="none" w:sz="0" w:space="0" w:color="auto"/>
                <w:right w:val="none" w:sz="0" w:space="0" w:color="auto"/>
              </w:divBdr>
              <w:divsChild>
                <w:div w:id="951519001">
                  <w:marLeft w:val="0"/>
                  <w:marRight w:val="0"/>
                  <w:marTop w:val="0"/>
                  <w:marBottom w:val="0"/>
                  <w:divBdr>
                    <w:top w:val="none" w:sz="0" w:space="0" w:color="auto"/>
                    <w:left w:val="none" w:sz="0" w:space="0" w:color="auto"/>
                    <w:bottom w:val="none" w:sz="0" w:space="0" w:color="auto"/>
                    <w:right w:val="none" w:sz="0" w:space="0" w:color="auto"/>
                  </w:divBdr>
                </w:div>
                <w:div w:id="116104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849908">
          <w:marLeft w:val="0"/>
          <w:marRight w:val="0"/>
          <w:marTop w:val="0"/>
          <w:marBottom w:val="0"/>
          <w:divBdr>
            <w:top w:val="none" w:sz="0" w:space="0" w:color="auto"/>
            <w:left w:val="none" w:sz="0" w:space="0" w:color="auto"/>
            <w:bottom w:val="none" w:sz="0" w:space="0" w:color="auto"/>
            <w:right w:val="none" w:sz="0" w:space="0" w:color="auto"/>
          </w:divBdr>
          <w:divsChild>
            <w:div w:id="543056218">
              <w:marLeft w:val="0"/>
              <w:marRight w:val="0"/>
              <w:marTop w:val="0"/>
              <w:marBottom w:val="0"/>
              <w:divBdr>
                <w:top w:val="none" w:sz="0" w:space="0" w:color="auto"/>
                <w:left w:val="none" w:sz="0" w:space="0" w:color="auto"/>
                <w:bottom w:val="none" w:sz="0" w:space="0" w:color="auto"/>
                <w:right w:val="none" w:sz="0" w:space="0" w:color="auto"/>
              </w:divBdr>
              <w:divsChild>
                <w:div w:id="1504274432">
                  <w:marLeft w:val="0"/>
                  <w:marRight w:val="0"/>
                  <w:marTop w:val="0"/>
                  <w:marBottom w:val="0"/>
                  <w:divBdr>
                    <w:top w:val="none" w:sz="0" w:space="0" w:color="auto"/>
                    <w:left w:val="none" w:sz="0" w:space="0" w:color="auto"/>
                    <w:bottom w:val="none" w:sz="0" w:space="0" w:color="auto"/>
                    <w:right w:val="none" w:sz="0" w:space="0" w:color="auto"/>
                  </w:divBdr>
                </w:div>
                <w:div w:id="176679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805377">
      <w:bodyDiv w:val="1"/>
      <w:marLeft w:val="0"/>
      <w:marRight w:val="0"/>
      <w:marTop w:val="0"/>
      <w:marBottom w:val="0"/>
      <w:divBdr>
        <w:top w:val="none" w:sz="0" w:space="0" w:color="auto"/>
        <w:left w:val="none" w:sz="0" w:space="0" w:color="auto"/>
        <w:bottom w:val="none" w:sz="0" w:space="0" w:color="auto"/>
        <w:right w:val="none" w:sz="0" w:space="0" w:color="auto"/>
      </w:divBdr>
      <w:divsChild>
        <w:div w:id="2036416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3843685">
      <w:bodyDiv w:val="1"/>
      <w:marLeft w:val="0"/>
      <w:marRight w:val="0"/>
      <w:marTop w:val="0"/>
      <w:marBottom w:val="0"/>
      <w:divBdr>
        <w:top w:val="none" w:sz="0" w:space="0" w:color="auto"/>
        <w:left w:val="none" w:sz="0" w:space="0" w:color="auto"/>
        <w:bottom w:val="none" w:sz="0" w:space="0" w:color="auto"/>
        <w:right w:val="none" w:sz="0" w:space="0" w:color="auto"/>
      </w:divBdr>
      <w:divsChild>
        <w:div w:id="1175536528">
          <w:marLeft w:val="0"/>
          <w:marRight w:val="0"/>
          <w:marTop w:val="0"/>
          <w:marBottom w:val="0"/>
          <w:divBdr>
            <w:top w:val="none" w:sz="0" w:space="0" w:color="auto"/>
            <w:left w:val="none" w:sz="0" w:space="0" w:color="auto"/>
            <w:bottom w:val="none" w:sz="0" w:space="0" w:color="auto"/>
            <w:right w:val="none" w:sz="0" w:space="0" w:color="auto"/>
          </w:divBdr>
          <w:divsChild>
            <w:div w:id="1001814186">
              <w:marLeft w:val="0"/>
              <w:marRight w:val="0"/>
              <w:marTop w:val="0"/>
              <w:marBottom w:val="0"/>
              <w:divBdr>
                <w:top w:val="none" w:sz="0" w:space="0" w:color="auto"/>
                <w:left w:val="none" w:sz="0" w:space="0" w:color="auto"/>
                <w:bottom w:val="none" w:sz="0" w:space="0" w:color="auto"/>
                <w:right w:val="none" w:sz="0" w:space="0" w:color="auto"/>
              </w:divBdr>
              <w:divsChild>
                <w:div w:id="191281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247955">
      <w:bodyDiv w:val="1"/>
      <w:marLeft w:val="0"/>
      <w:marRight w:val="0"/>
      <w:marTop w:val="0"/>
      <w:marBottom w:val="0"/>
      <w:divBdr>
        <w:top w:val="none" w:sz="0" w:space="0" w:color="auto"/>
        <w:left w:val="none" w:sz="0" w:space="0" w:color="auto"/>
        <w:bottom w:val="none" w:sz="0" w:space="0" w:color="auto"/>
        <w:right w:val="none" w:sz="0" w:space="0" w:color="auto"/>
      </w:divBdr>
      <w:divsChild>
        <w:div w:id="1485777750">
          <w:marLeft w:val="0"/>
          <w:marRight w:val="0"/>
          <w:marTop w:val="0"/>
          <w:marBottom w:val="0"/>
          <w:divBdr>
            <w:top w:val="none" w:sz="0" w:space="0" w:color="auto"/>
            <w:left w:val="none" w:sz="0" w:space="0" w:color="auto"/>
            <w:bottom w:val="none" w:sz="0" w:space="0" w:color="auto"/>
            <w:right w:val="none" w:sz="0" w:space="0" w:color="auto"/>
          </w:divBdr>
          <w:divsChild>
            <w:div w:id="669985087">
              <w:marLeft w:val="0"/>
              <w:marRight w:val="0"/>
              <w:marTop w:val="0"/>
              <w:marBottom w:val="0"/>
              <w:divBdr>
                <w:top w:val="none" w:sz="0" w:space="0" w:color="auto"/>
                <w:left w:val="none" w:sz="0" w:space="0" w:color="auto"/>
                <w:bottom w:val="none" w:sz="0" w:space="0" w:color="auto"/>
                <w:right w:val="none" w:sz="0" w:space="0" w:color="auto"/>
              </w:divBdr>
              <w:divsChild>
                <w:div w:id="97074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429182">
      <w:bodyDiv w:val="1"/>
      <w:marLeft w:val="0"/>
      <w:marRight w:val="0"/>
      <w:marTop w:val="0"/>
      <w:marBottom w:val="0"/>
      <w:divBdr>
        <w:top w:val="none" w:sz="0" w:space="0" w:color="auto"/>
        <w:left w:val="none" w:sz="0" w:space="0" w:color="auto"/>
        <w:bottom w:val="none" w:sz="0" w:space="0" w:color="auto"/>
        <w:right w:val="none" w:sz="0" w:space="0" w:color="auto"/>
      </w:divBdr>
      <w:divsChild>
        <w:div w:id="180241702">
          <w:blockQuote w:val="1"/>
          <w:marLeft w:val="720"/>
          <w:marRight w:val="720"/>
          <w:marTop w:val="100"/>
          <w:marBottom w:val="100"/>
          <w:divBdr>
            <w:top w:val="none" w:sz="0" w:space="0" w:color="auto"/>
            <w:left w:val="none" w:sz="0" w:space="0" w:color="auto"/>
            <w:bottom w:val="none" w:sz="0" w:space="0" w:color="auto"/>
            <w:right w:val="none" w:sz="0" w:space="0" w:color="auto"/>
          </w:divBdr>
        </w:div>
        <w:div w:id="1658922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5583300">
      <w:bodyDiv w:val="1"/>
      <w:marLeft w:val="0"/>
      <w:marRight w:val="0"/>
      <w:marTop w:val="0"/>
      <w:marBottom w:val="0"/>
      <w:divBdr>
        <w:top w:val="none" w:sz="0" w:space="0" w:color="auto"/>
        <w:left w:val="none" w:sz="0" w:space="0" w:color="auto"/>
        <w:bottom w:val="none" w:sz="0" w:space="0" w:color="auto"/>
        <w:right w:val="none" w:sz="0" w:space="0" w:color="auto"/>
      </w:divBdr>
    </w:div>
    <w:div w:id="1235166612">
      <w:bodyDiv w:val="1"/>
      <w:marLeft w:val="0"/>
      <w:marRight w:val="0"/>
      <w:marTop w:val="0"/>
      <w:marBottom w:val="0"/>
      <w:divBdr>
        <w:top w:val="none" w:sz="0" w:space="0" w:color="auto"/>
        <w:left w:val="none" w:sz="0" w:space="0" w:color="auto"/>
        <w:bottom w:val="none" w:sz="0" w:space="0" w:color="auto"/>
        <w:right w:val="none" w:sz="0" w:space="0" w:color="auto"/>
      </w:divBdr>
    </w:div>
    <w:div w:id="1505122437">
      <w:bodyDiv w:val="1"/>
      <w:marLeft w:val="0"/>
      <w:marRight w:val="0"/>
      <w:marTop w:val="0"/>
      <w:marBottom w:val="0"/>
      <w:divBdr>
        <w:top w:val="none" w:sz="0" w:space="0" w:color="auto"/>
        <w:left w:val="none" w:sz="0" w:space="0" w:color="auto"/>
        <w:bottom w:val="none" w:sz="0" w:space="0" w:color="auto"/>
        <w:right w:val="none" w:sz="0" w:space="0" w:color="auto"/>
      </w:divBdr>
      <w:divsChild>
        <w:div w:id="561794449">
          <w:marLeft w:val="0"/>
          <w:marRight w:val="0"/>
          <w:marTop w:val="0"/>
          <w:marBottom w:val="0"/>
          <w:divBdr>
            <w:top w:val="none" w:sz="0" w:space="0" w:color="auto"/>
            <w:left w:val="none" w:sz="0" w:space="0" w:color="auto"/>
            <w:bottom w:val="none" w:sz="0" w:space="0" w:color="auto"/>
            <w:right w:val="none" w:sz="0" w:space="0" w:color="auto"/>
          </w:divBdr>
          <w:divsChild>
            <w:div w:id="1102917219">
              <w:marLeft w:val="0"/>
              <w:marRight w:val="0"/>
              <w:marTop w:val="0"/>
              <w:marBottom w:val="0"/>
              <w:divBdr>
                <w:top w:val="none" w:sz="0" w:space="0" w:color="auto"/>
                <w:left w:val="none" w:sz="0" w:space="0" w:color="auto"/>
                <w:bottom w:val="none" w:sz="0" w:space="0" w:color="auto"/>
                <w:right w:val="none" w:sz="0" w:space="0" w:color="auto"/>
              </w:divBdr>
              <w:divsChild>
                <w:div w:id="1014844877">
                  <w:marLeft w:val="0"/>
                  <w:marRight w:val="0"/>
                  <w:marTop w:val="0"/>
                  <w:marBottom w:val="0"/>
                  <w:divBdr>
                    <w:top w:val="none" w:sz="0" w:space="0" w:color="auto"/>
                    <w:left w:val="none" w:sz="0" w:space="0" w:color="auto"/>
                    <w:bottom w:val="none" w:sz="0" w:space="0" w:color="auto"/>
                    <w:right w:val="none" w:sz="0" w:space="0" w:color="auto"/>
                  </w:divBdr>
                  <w:divsChild>
                    <w:div w:id="1603605360">
                      <w:marLeft w:val="0"/>
                      <w:marRight w:val="0"/>
                      <w:marTop w:val="0"/>
                      <w:marBottom w:val="0"/>
                      <w:divBdr>
                        <w:top w:val="none" w:sz="0" w:space="0" w:color="auto"/>
                        <w:left w:val="none" w:sz="0" w:space="0" w:color="auto"/>
                        <w:bottom w:val="none" w:sz="0" w:space="0" w:color="auto"/>
                        <w:right w:val="none" w:sz="0" w:space="0" w:color="auto"/>
                      </w:divBdr>
                      <w:divsChild>
                        <w:div w:id="1318261951">
                          <w:marLeft w:val="0"/>
                          <w:marRight w:val="0"/>
                          <w:marTop w:val="0"/>
                          <w:marBottom w:val="0"/>
                          <w:divBdr>
                            <w:top w:val="none" w:sz="0" w:space="0" w:color="auto"/>
                            <w:left w:val="none" w:sz="0" w:space="0" w:color="auto"/>
                            <w:bottom w:val="none" w:sz="0" w:space="0" w:color="auto"/>
                            <w:right w:val="none" w:sz="0" w:space="0" w:color="auto"/>
                          </w:divBdr>
                          <w:divsChild>
                            <w:div w:id="1111511194">
                              <w:marLeft w:val="0"/>
                              <w:marRight w:val="0"/>
                              <w:marTop w:val="0"/>
                              <w:marBottom w:val="0"/>
                              <w:divBdr>
                                <w:top w:val="none" w:sz="0" w:space="0" w:color="auto"/>
                                <w:left w:val="none" w:sz="0" w:space="0" w:color="auto"/>
                                <w:bottom w:val="none" w:sz="0" w:space="0" w:color="auto"/>
                                <w:right w:val="none" w:sz="0" w:space="0" w:color="auto"/>
                              </w:divBdr>
                              <w:divsChild>
                                <w:div w:id="657879830">
                                  <w:marLeft w:val="0"/>
                                  <w:marRight w:val="0"/>
                                  <w:marTop w:val="0"/>
                                  <w:marBottom w:val="0"/>
                                  <w:divBdr>
                                    <w:top w:val="none" w:sz="0" w:space="0" w:color="auto"/>
                                    <w:left w:val="none" w:sz="0" w:space="0" w:color="auto"/>
                                    <w:bottom w:val="none" w:sz="0" w:space="0" w:color="auto"/>
                                    <w:right w:val="none" w:sz="0" w:space="0" w:color="auto"/>
                                  </w:divBdr>
                                  <w:divsChild>
                                    <w:div w:id="94616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8220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80F160-24AD-408B-80F5-DC81E30E4F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2742</Words>
  <Characters>13312</Characters>
  <Application>Microsoft Office Word</Application>
  <DocSecurity>0</DocSecurity>
  <Lines>110</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2018-07-02T12:23:00Z</dcterms:created>
  <dcterms:modified xsi:type="dcterms:W3CDTF">2018-07-02T12:23:00Z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