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6DB3D" w14:textId="13D41CCE" w:rsidR="00D94AFC" w:rsidRDefault="001235A0" w:rsidP="006019C0">
      <w:pPr>
        <w:jc w:val="center"/>
        <w:rPr>
          <w:rFonts w:ascii="Book Antiqua" w:hAnsi="Book Antiqua" w:cs="Arial"/>
          <w:caps/>
          <w:color w:val="000000"/>
          <w:sz w:val="16"/>
          <w:szCs w:val="16"/>
        </w:rPr>
      </w:pPr>
      <w:r>
        <w:rPr>
          <w:noProof/>
        </w:rPr>
        <w:drawing>
          <wp:inline distT="0" distB="0" distL="0" distR="0" wp14:anchorId="04E3D41B" wp14:editId="334CB7BF">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4B61B77E" w14:textId="77777777" w:rsidR="00617E63" w:rsidRPr="006019C0" w:rsidRDefault="00617E63" w:rsidP="006019C0">
      <w:pPr>
        <w:jc w:val="center"/>
        <w:rPr>
          <w:rFonts w:ascii="Book Antiqua" w:hAnsi="Book Antiqua" w:cs="Arial"/>
          <w:caps/>
          <w:color w:val="000000"/>
          <w:sz w:val="16"/>
          <w:szCs w:val="16"/>
        </w:rPr>
      </w:pPr>
    </w:p>
    <w:p w14:paraId="3CA58103"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34531F5D"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1235A0">
        <w:rPr>
          <w:rFonts w:ascii="Book Antiqua" w:hAnsi="Book Antiqua" w:cs="Arial"/>
          <w:caps/>
          <w:color w:val="000000"/>
        </w:rPr>
        <w:t>IA/01976/2016</w:t>
      </w:r>
      <w:bookmarkEnd w:id="0"/>
    </w:p>
    <w:p w14:paraId="73E7135D" w14:textId="77777777" w:rsidR="00C345E1" w:rsidRPr="00AE6DDE" w:rsidRDefault="00C345E1" w:rsidP="00C345E1">
      <w:pPr>
        <w:jc w:val="center"/>
        <w:rPr>
          <w:rFonts w:ascii="Book Antiqua" w:hAnsi="Book Antiqua" w:cs="Arial"/>
          <w:color w:val="000000"/>
        </w:rPr>
      </w:pPr>
    </w:p>
    <w:p w14:paraId="0422A302" w14:textId="77777777" w:rsidR="00617E63" w:rsidRDefault="00617E63" w:rsidP="00C345E1">
      <w:pPr>
        <w:jc w:val="center"/>
        <w:rPr>
          <w:rFonts w:ascii="Book Antiqua" w:hAnsi="Book Antiqua" w:cs="Arial"/>
          <w:b/>
          <w:color w:val="000000"/>
          <w:u w:val="single"/>
        </w:rPr>
      </w:pPr>
    </w:p>
    <w:p w14:paraId="02DEDC29" w14:textId="477B316B"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5C23C01E" w14:textId="77777777" w:rsidR="00617E63" w:rsidRPr="00AE6DDE" w:rsidRDefault="00617E63" w:rsidP="00C345E1">
      <w:pPr>
        <w:jc w:val="center"/>
        <w:rPr>
          <w:rFonts w:ascii="Book Antiqua" w:hAnsi="Book Antiqua" w:cs="Arial"/>
          <w:b/>
          <w:color w:val="000000"/>
          <w:u w:val="single"/>
        </w:rPr>
      </w:pPr>
    </w:p>
    <w:p w14:paraId="3AB0D0A9"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99"/>
        <w:gridCol w:w="3939"/>
      </w:tblGrid>
      <w:tr w:rsidR="00D22636" w:rsidRPr="00AE6DDE" w14:paraId="03AE2303" w14:textId="77777777" w:rsidTr="00DF0A0A">
        <w:tc>
          <w:tcPr>
            <w:tcW w:w="5699" w:type="dxa"/>
          </w:tcPr>
          <w:p w14:paraId="2C41ACFA"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1235A0">
              <w:rPr>
                <w:rFonts w:ascii="Book Antiqua" w:hAnsi="Book Antiqua" w:cs="Arial"/>
                <w:b/>
              </w:rPr>
              <w:t>Field House</w:t>
            </w:r>
          </w:p>
        </w:tc>
        <w:tc>
          <w:tcPr>
            <w:tcW w:w="3939" w:type="dxa"/>
          </w:tcPr>
          <w:p w14:paraId="6E95CB88"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7A722F06" w14:textId="77777777" w:rsidTr="00DF0A0A">
        <w:tc>
          <w:tcPr>
            <w:tcW w:w="5699" w:type="dxa"/>
          </w:tcPr>
          <w:p w14:paraId="4A81CE48"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1235A0">
              <w:rPr>
                <w:rFonts w:ascii="Book Antiqua" w:hAnsi="Book Antiqua" w:cs="Arial"/>
                <w:b/>
              </w:rPr>
              <w:t>10 July 2018</w:t>
            </w:r>
          </w:p>
        </w:tc>
        <w:tc>
          <w:tcPr>
            <w:tcW w:w="3939" w:type="dxa"/>
          </w:tcPr>
          <w:p w14:paraId="70D36FBA" w14:textId="77777777" w:rsidR="00D22636" w:rsidRPr="00AE6DDE" w:rsidRDefault="006019C0" w:rsidP="004A1848">
            <w:pPr>
              <w:jc w:val="both"/>
              <w:rPr>
                <w:rFonts w:ascii="Book Antiqua" w:hAnsi="Book Antiqua" w:cs="Arial"/>
                <w:b/>
              </w:rPr>
            </w:pPr>
            <w:r w:rsidRPr="006019C0">
              <w:rPr>
                <w:rFonts w:ascii="Book Antiqua" w:hAnsi="Book Antiqua" w:cs="Arial"/>
                <w:b/>
              </w:rPr>
              <w:t>On 06 August 2018</w:t>
            </w:r>
          </w:p>
        </w:tc>
      </w:tr>
      <w:tr w:rsidR="00D22636" w:rsidRPr="00AE6DDE" w14:paraId="5CA68917" w14:textId="77777777" w:rsidTr="00DF0A0A">
        <w:tc>
          <w:tcPr>
            <w:tcW w:w="5699" w:type="dxa"/>
          </w:tcPr>
          <w:p w14:paraId="0982EE25" w14:textId="77777777" w:rsidR="00D22636" w:rsidRPr="00AE6DDE" w:rsidRDefault="00D22636" w:rsidP="004A1848">
            <w:pPr>
              <w:jc w:val="both"/>
              <w:rPr>
                <w:rFonts w:ascii="Book Antiqua" w:hAnsi="Book Antiqua" w:cs="Arial"/>
                <w:b/>
              </w:rPr>
            </w:pPr>
          </w:p>
        </w:tc>
        <w:tc>
          <w:tcPr>
            <w:tcW w:w="3939" w:type="dxa"/>
          </w:tcPr>
          <w:p w14:paraId="7EF6C9BE" w14:textId="77777777" w:rsidR="00D22636" w:rsidRPr="00AE6DDE" w:rsidRDefault="00D22636" w:rsidP="004A1848">
            <w:pPr>
              <w:jc w:val="both"/>
              <w:rPr>
                <w:rFonts w:ascii="Book Antiqua" w:hAnsi="Book Antiqua" w:cs="Arial"/>
                <w:b/>
              </w:rPr>
            </w:pPr>
          </w:p>
        </w:tc>
      </w:tr>
    </w:tbl>
    <w:p w14:paraId="4063E415" w14:textId="77777777" w:rsidR="00617E63" w:rsidRDefault="00617E63" w:rsidP="006019C0">
      <w:pPr>
        <w:ind w:left="3969" w:firstLine="567"/>
        <w:rPr>
          <w:rFonts w:ascii="Book Antiqua" w:hAnsi="Book Antiqua" w:cs="Arial"/>
          <w:b/>
        </w:rPr>
      </w:pPr>
    </w:p>
    <w:p w14:paraId="7BE615FD" w14:textId="481A9F73" w:rsidR="00A15234" w:rsidRPr="00AE6DDE" w:rsidRDefault="00207617" w:rsidP="006019C0">
      <w:pPr>
        <w:ind w:left="3969" w:firstLine="567"/>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44E6748F" w14:textId="77777777" w:rsidR="00A15234" w:rsidRPr="00AE6DDE" w:rsidRDefault="00A15234" w:rsidP="00A15234">
      <w:pPr>
        <w:jc w:val="center"/>
        <w:rPr>
          <w:rFonts w:ascii="Book Antiqua" w:hAnsi="Book Antiqua" w:cs="Arial"/>
          <w:b/>
        </w:rPr>
      </w:pPr>
    </w:p>
    <w:p w14:paraId="58127048" w14:textId="77777777" w:rsidR="001B186A" w:rsidRPr="00AE6DDE" w:rsidRDefault="00347A9C" w:rsidP="001235A0">
      <w:pPr>
        <w:jc w:val="center"/>
        <w:rPr>
          <w:rFonts w:ascii="Book Antiqua" w:hAnsi="Book Antiqua" w:cs="Arial"/>
          <w:b/>
          <w:color w:val="000000"/>
        </w:rPr>
      </w:pPr>
      <w:r>
        <w:rPr>
          <w:rFonts w:ascii="Book Antiqua" w:hAnsi="Book Antiqua" w:cs="Arial"/>
          <w:b/>
          <w:color w:val="000000"/>
        </w:rPr>
        <w:t>DEPUTY UPPER TRIBUNAL JUDGE I A LEWIS</w:t>
      </w:r>
    </w:p>
    <w:p w14:paraId="566A6E4B" w14:textId="77777777" w:rsidR="00A845DC" w:rsidRPr="00AE6DDE" w:rsidRDefault="00A845DC" w:rsidP="00A15234">
      <w:pPr>
        <w:jc w:val="center"/>
        <w:rPr>
          <w:rFonts w:ascii="Book Antiqua" w:hAnsi="Book Antiqua" w:cs="Arial"/>
          <w:b/>
        </w:rPr>
      </w:pPr>
    </w:p>
    <w:p w14:paraId="52EBEBD4" w14:textId="77777777" w:rsidR="00617E63" w:rsidRDefault="00617E63" w:rsidP="00A15234">
      <w:pPr>
        <w:jc w:val="center"/>
        <w:rPr>
          <w:rFonts w:ascii="Book Antiqua" w:hAnsi="Book Antiqua" w:cs="Arial"/>
          <w:b/>
        </w:rPr>
      </w:pPr>
    </w:p>
    <w:p w14:paraId="4C1621EA" w14:textId="63D08E31"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081FF2B7" w14:textId="77777777" w:rsidR="00A845DC" w:rsidRPr="00AE6DDE" w:rsidRDefault="00A845DC" w:rsidP="00A15234">
      <w:pPr>
        <w:jc w:val="center"/>
        <w:rPr>
          <w:rFonts w:ascii="Book Antiqua" w:hAnsi="Book Antiqua" w:cs="Arial"/>
          <w:b/>
        </w:rPr>
      </w:pPr>
    </w:p>
    <w:p w14:paraId="4CAF0EC0" w14:textId="77777777" w:rsidR="00A845DC" w:rsidRDefault="001235A0" w:rsidP="00A15234">
      <w:pPr>
        <w:jc w:val="center"/>
        <w:rPr>
          <w:rFonts w:ascii="Book Antiqua" w:hAnsi="Book Antiqua" w:cs="Arial"/>
          <w:b/>
          <w:caps/>
        </w:rPr>
      </w:pPr>
      <w:r w:rsidRPr="001235A0">
        <w:rPr>
          <w:rFonts w:ascii="Book Antiqua" w:hAnsi="Book Antiqua" w:cs="Arial"/>
          <w:b/>
          <w:caps/>
        </w:rPr>
        <w:t>Chandra Bahadur</w:t>
      </w:r>
      <w:r>
        <w:rPr>
          <w:rFonts w:ascii="Book Antiqua" w:hAnsi="Book Antiqua" w:cs="Arial"/>
          <w:b/>
          <w:caps/>
        </w:rPr>
        <w:t xml:space="preserve"> </w:t>
      </w:r>
      <w:r w:rsidRPr="001235A0">
        <w:rPr>
          <w:rFonts w:ascii="Book Antiqua" w:hAnsi="Book Antiqua" w:cs="Arial"/>
          <w:b/>
          <w:caps/>
        </w:rPr>
        <w:t>G C</w:t>
      </w:r>
    </w:p>
    <w:p w14:paraId="72D5C565" w14:textId="77777777" w:rsidR="00847259" w:rsidRPr="008820B2" w:rsidRDefault="00847259" w:rsidP="00A15234">
      <w:pPr>
        <w:jc w:val="center"/>
        <w:rPr>
          <w:rFonts w:ascii="Book Antiqua" w:hAnsi="Book Antiqua" w:cs="Arial"/>
          <w:b/>
          <w:caps/>
          <w:sz w:val="22"/>
        </w:rPr>
      </w:pPr>
      <w:r w:rsidRPr="008820B2">
        <w:rPr>
          <w:rFonts w:ascii="Book Antiqua" w:hAnsi="Book Antiqua" w:cs="Arial"/>
          <w:b/>
          <w:caps/>
          <w:sz w:val="22"/>
        </w:rPr>
        <w:t xml:space="preserve">(anonymity direction </w:t>
      </w:r>
      <w:r w:rsidR="00DF0A0A" w:rsidRPr="008820B2">
        <w:rPr>
          <w:rFonts w:ascii="Book Antiqua" w:hAnsi="Book Antiqua" w:cs="Arial"/>
          <w:b/>
          <w:caps/>
          <w:sz w:val="22"/>
        </w:rPr>
        <w:t>not made</w:t>
      </w:r>
      <w:r w:rsidRPr="008820B2">
        <w:rPr>
          <w:rFonts w:ascii="Book Antiqua" w:hAnsi="Book Antiqua" w:cs="Arial"/>
          <w:b/>
          <w:caps/>
          <w:sz w:val="22"/>
        </w:rPr>
        <w:t>)</w:t>
      </w:r>
    </w:p>
    <w:p w14:paraId="0E02B83E"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1962E271"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0195BA35" w14:textId="77777777" w:rsidR="00DD5071" w:rsidRPr="00AE6DDE" w:rsidRDefault="00DD5071" w:rsidP="00704B61">
      <w:pPr>
        <w:jc w:val="center"/>
        <w:rPr>
          <w:rFonts w:ascii="Book Antiqua" w:hAnsi="Book Antiqua" w:cs="Arial"/>
          <w:b/>
        </w:rPr>
      </w:pPr>
    </w:p>
    <w:p w14:paraId="68153CB9" w14:textId="77777777" w:rsidR="00DD5071" w:rsidRPr="00AE6DDE" w:rsidRDefault="00DF0A0A" w:rsidP="001235A0">
      <w:pPr>
        <w:jc w:val="center"/>
        <w:rPr>
          <w:rFonts w:ascii="Book Antiqua" w:hAnsi="Book Antiqua" w:cs="Arial"/>
          <w:b/>
        </w:rPr>
      </w:pPr>
      <w:r>
        <w:rPr>
          <w:rFonts w:ascii="Book Antiqua" w:hAnsi="Book Antiqua" w:cs="Arial"/>
          <w:b/>
        </w:rPr>
        <w:t>SECRETARY OF STATE FOR THE HOME DEPARTMENT</w:t>
      </w:r>
    </w:p>
    <w:p w14:paraId="11C76B44"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2A6AB76B" w14:textId="30FCBA6F" w:rsidR="00DD5071" w:rsidRDefault="00DD5071" w:rsidP="00DD5071">
      <w:pPr>
        <w:rPr>
          <w:rFonts w:ascii="Book Antiqua" w:hAnsi="Book Antiqua" w:cs="Arial"/>
          <w:u w:val="single"/>
        </w:rPr>
      </w:pPr>
    </w:p>
    <w:p w14:paraId="6A88F489" w14:textId="77777777" w:rsidR="00617E63" w:rsidRPr="00AE6DDE" w:rsidRDefault="00617E63" w:rsidP="00DD5071">
      <w:pPr>
        <w:rPr>
          <w:rFonts w:ascii="Book Antiqua" w:hAnsi="Book Antiqua" w:cs="Arial"/>
          <w:u w:val="single"/>
        </w:rPr>
      </w:pPr>
    </w:p>
    <w:p w14:paraId="5B0B41B0"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9E3D128"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DF0A0A">
        <w:rPr>
          <w:rFonts w:ascii="Book Antiqua" w:hAnsi="Book Antiqua" w:cs="Arial"/>
        </w:rPr>
        <w:t xml:space="preserve">Mr L Lourdes of </w:t>
      </w:r>
      <w:r w:rsidR="001235A0">
        <w:rPr>
          <w:rFonts w:ascii="Book Antiqua" w:hAnsi="Book Antiqua" w:cs="Arial"/>
        </w:rPr>
        <w:t>Counsel</w:t>
      </w:r>
    </w:p>
    <w:p w14:paraId="13DBCBAB"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1235A0">
        <w:rPr>
          <w:rFonts w:ascii="Book Antiqua" w:hAnsi="Book Antiqua" w:cs="Arial"/>
        </w:rPr>
        <w:t>Mr T Melvin</w:t>
      </w:r>
      <w:r w:rsidR="00DF0A0A">
        <w:rPr>
          <w:rFonts w:ascii="Book Antiqua" w:hAnsi="Book Antiqua" w:cs="Arial"/>
        </w:rPr>
        <w:t>, Senior</w:t>
      </w:r>
      <w:r w:rsidR="001235A0">
        <w:rPr>
          <w:rFonts w:ascii="Book Antiqua" w:hAnsi="Book Antiqua" w:cs="Arial"/>
        </w:rPr>
        <w:t xml:space="preserve"> Home Office Presenting Officer</w:t>
      </w:r>
    </w:p>
    <w:p w14:paraId="72211451" w14:textId="77777777" w:rsidR="00DE7DB7" w:rsidRPr="00AE6DDE" w:rsidRDefault="00DE7DB7" w:rsidP="00847259">
      <w:pPr>
        <w:jc w:val="center"/>
        <w:rPr>
          <w:rFonts w:ascii="Book Antiqua" w:hAnsi="Book Antiqua" w:cs="Arial"/>
        </w:rPr>
      </w:pPr>
    </w:p>
    <w:p w14:paraId="7A156647" w14:textId="77777777" w:rsidR="00DE7DB7" w:rsidRPr="00AE6DDE" w:rsidRDefault="00DE7DB7" w:rsidP="00847259">
      <w:pPr>
        <w:jc w:val="center"/>
        <w:rPr>
          <w:rFonts w:ascii="Book Antiqua" w:hAnsi="Book Antiqua" w:cs="Arial"/>
        </w:rPr>
      </w:pPr>
    </w:p>
    <w:p w14:paraId="22019F91"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1A2CAFDC" w14:textId="77777777" w:rsidR="001E67D3" w:rsidRDefault="00402B9E" w:rsidP="008820B2">
      <w:pPr>
        <w:spacing w:before="24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1235A0">
        <w:rPr>
          <w:rFonts w:ascii="Book Antiqua" w:hAnsi="Book Antiqua" w:cs="Arial"/>
        </w:rPr>
        <w:t>This is an appeal against the decision of First-tier Tribunal Judge Norris promulgated on 2 February 2018 dismissing the Appellant’s appeal against a decision of the Respondent dated 14 April 2016 refusing leave to remain in the Un</w:t>
      </w:r>
      <w:r w:rsidR="001E67D3">
        <w:rPr>
          <w:rFonts w:ascii="Book Antiqua" w:hAnsi="Book Antiqua" w:cs="Arial"/>
        </w:rPr>
        <w:t>ited Kingdom.</w:t>
      </w:r>
    </w:p>
    <w:p w14:paraId="46538E77" w14:textId="77777777" w:rsidR="00BF23BB" w:rsidRDefault="001E67D3" w:rsidP="008820B2">
      <w:pPr>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r>
      <w:r w:rsidR="001235A0">
        <w:rPr>
          <w:rFonts w:ascii="Book Antiqua" w:hAnsi="Book Antiqua" w:cs="Arial"/>
        </w:rPr>
        <w:t>The Appellant is a national of Nepal born on 26 September 1981.  I do not propose to rehearse his immigration history which is a matter of reco</w:t>
      </w:r>
      <w:r>
        <w:rPr>
          <w:rFonts w:ascii="Book Antiqua" w:hAnsi="Book Antiqua" w:cs="Arial"/>
        </w:rPr>
        <w:t>rd set out in the Respondent’s ‘reasons for r</w:t>
      </w:r>
      <w:r w:rsidR="001235A0">
        <w:rPr>
          <w:rFonts w:ascii="Book Antiqua" w:hAnsi="Book Antiqua" w:cs="Arial"/>
        </w:rPr>
        <w:t>efusal</w:t>
      </w:r>
      <w:r>
        <w:rPr>
          <w:rFonts w:ascii="Book Antiqua" w:hAnsi="Book Antiqua" w:cs="Arial"/>
        </w:rPr>
        <w:t>’</w:t>
      </w:r>
      <w:r w:rsidR="001235A0">
        <w:rPr>
          <w:rFonts w:ascii="Book Antiqua" w:hAnsi="Book Antiqua" w:cs="Arial"/>
        </w:rPr>
        <w:t xml:space="preserve"> </w:t>
      </w:r>
      <w:r>
        <w:rPr>
          <w:rFonts w:ascii="Book Antiqua" w:hAnsi="Book Antiqua" w:cs="Arial"/>
        </w:rPr>
        <w:t>l</w:t>
      </w:r>
      <w:r w:rsidR="001235A0">
        <w:rPr>
          <w:rFonts w:ascii="Book Antiqua" w:hAnsi="Book Antiqua" w:cs="Arial"/>
        </w:rPr>
        <w:t>etter</w:t>
      </w:r>
      <w:r>
        <w:rPr>
          <w:rFonts w:ascii="Book Antiqua" w:hAnsi="Book Antiqua" w:cs="Arial"/>
        </w:rPr>
        <w:t xml:space="preserve"> (‘RFRL’)</w:t>
      </w:r>
      <w:r w:rsidR="001235A0">
        <w:rPr>
          <w:rFonts w:ascii="Book Antiqua" w:hAnsi="Book Antiqua" w:cs="Arial"/>
        </w:rPr>
        <w:t xml:space="preserve"> of 14 April 2016</w:t>
      </w:r>
      <w:r>
        <w:rPr>
          <w:rFonts w:ascii="Book Antiqua" w:hAnsi="Book Antiqua" w:cs="Arial"/>
        </w:rPr>
        <w:t>,</w:t>
      </w:r>
      <w:r w:rsidR="001235A0">
        <w:rPr>
          <w:rFonts w:ascii="Book Antiqua" w:hAnsi="Book Antiqua" w:cs="Arial"/>
        </w:rPr>
        <w:t xml:space="preserve"> and</w:t>
      </w:r>
      <w:r>
        <w:rPr>
          <w:rFonts w:ascii="Book Antiqua" w:hAnsi="Book Antiqua" w:cs="Arial"/>
        </w:rPr>
        <w:t xml:space="preserve"> is</w:t>
      </w:r>
      <w:r w:rsidR="001235A0">
        <w:rPr>
          <w:rFonts w:ascii="Book Antiqua" w:hAnsi="Book Antiqua" w:cs="Arial"/>
        </w:rPr>
        <w:t xml:space="preserve"> also summarised in </w:t>
      </w:r>
      <w:r>
        <w:rPr>
          <w:rFonts w:ascii="Book Antiqua" w:hAnsi="Book Antiqua" w:cs="Arial"/>
        </w:rPr>
        <w:t>the opening paragraphs of the D</w:t>
      </w:r>
      <w:r w:rsidR="001235A0">
        <w:rPr>
          <w:rFonts w:ascii="Book Antiqua" w:hAnsi="Book Antiqua" w:cs="Arial"/>
        </w:rPr>
        <w:t xml:space="preserve">ecision of the First-tier Tribunal.  I will refer to the history as is incidental for the purposes of this appeal.  </w:t>
      </w:r>
    </w:p>
    <w:p w14:paraId="63BCB873" w14:textId="77777777" w:rsidR="007B7932" w:rsidRPr="008B5901" w:rsidRDefault="001E67D3" w:rsidP="008820B2">
      <w:pPr>
        <w:tabs>
          <w:tab w:val="left" w:pos="567"/>
        </w:tabs>
        <w:spacing w:before="240"/>
        <w:ind w:left="567" w:hanging="567"/>
        <w:jc w:val="both"/>
        <w:rPr>
          <w:rFonts w:ascii="Book Antiqua" w:hAnsi="Book Antiqua" w:cs="Arial"/>
        </w:rPr>
      </w:pPr>
      <w:r>
        <w:rPr>
          <w:rFonts w:ascii="Book Antiqua" w:hAnsi="Book Antiqua" w:cs="Arial"/>
        </w:rPr>
        <w:lastRenderedPageBreak/>
        <w:t>3</w:t>
      </w:r>
      <w:r w:rsidR="007B7932" w:rsidRPr="008B5901">
        <w:rPr>
          <w:rFonts w:ascii="Book Antiqua" w:hAnsi="Book Antiqua" w:cs="Arial"/>
        </w:rPr>
        <w:t>.</w:t>
      </w:r>
      <w:r w:rsidR="007B7932" w:rsidRPr="008B5901">
        <w:rPr>
          <w:rFonts w:ascii="Book Antiqua" w:hAnsi="Book Antiqua" w:cs="Arial"/>
        </w:rPr>
        <w:tab/>
      </w:r>
      <w:r w:rsidR="007B7932">
        <w:rPr>
          <w:rFonts w:ascii="Book Antiqua" w:hAnsi="Book Antiqua" w:cs="Arial"/>
        </w:rPr>
        <w:t xml:space="preserve">The </w:t>
      </w:r>
      <w:r>
        <w:rPr>
          <w:rFonts w:ascii="Book Antiqua" w:hAnsi="Book Antiqua" w:cs="Arial"/>
        </w:rPr>
        <w:t>proceedings</w:t>
      </w:r>
      <w:r w:rsidR="007B7932">
        <w:rPr>
          <w:rFonts w:ascii="Book Antiqua" w:hAnsi="Book Antiqua" w:cs="Arial"/>
        </w:rPr>
        <w:t xml:space="preserve"> before the First-tier Tribunal ha</w:t>
      </w:r>
      <w:r>
        <w:rPr>
          <w:rFonts w:ascii="Book Antiqua" w:hAnsi="Book Antiqua" w:cs="Arial"/>
        </w:rPr>
        <w:t>ve</w:t>
      </w:r>
      <w:r w:rsidR="007B7932">
        <w:rPr>
          <w:rFonts w:ascii="Book Antiqua" w:hAnsi="Book Antiqua" w:cs="Arial"/>
        </w:rPr>
        <w:t xml:space="preserve"> a history of adjournments</w:t>
      </w:r>
      <w:r>
        <w:rPr>
          <w:rFonts w:ascii="Book Antiqua" w:hAnsi="Book Antiqua" w:cs="Arial"/>
        </w:rPr>
        <w:t>: see further below</w:t>
      </w:r>
      <w:r w:rsidR="007B7932">
        <w:rPr>
          <w:rFonts w:ascii="Book Antiqua" w:hAnsi="Book Antiqua" w:cs="Arial"/>
        </w:rPr>
        <w:t xml:space="preserve">.  The matter was in due course listed before Judge Norris on 19 January 2018.  The Appellant did not attend.  A note was received from him which suggested that he felt unable to attend and had gone to an Accident and Emergency Department and was waiting to be seen by a doctor.  The </w:t>
      </w:r>
      <w:r w:rsidR="000D0F77">
        <w:rPr>
          <w:rFonts w:ascii="Book Antiqua" w:hAnsi="Book Antiqua" w:cs="Arial"/>
        </w:rPr>
        <w:t>J</w:t>
      </w:r>
      <w:r w:rsidR="007B7932">
        <w:rPr>
          <w:rFonts w:ascii="Book Antiqua" w:hAnsi="Book Antiqua" w:cs="Arial"/>
        </w:rPr>
        <w:t>udge proceeded with the appeal notwithstanding this communication</w:t>
      </w:r>
      <w:r>
        <w:rPr>
          <w:rFonts w:ascii="Book Antiqua" w:hAnsi="Book Antiqua" w:cs="Arial"/>
        </w:rPr>
        <w:t>:</w:t>
      </w:r>
      <w:r w:rsidR="007B7932">
        <w:rPr>
          <w:rFonts w:ascii="Book Antiqua" w:hAnsi="Book Antiqua" w:cs="Arial"/>
        </w:rPr>
        <w:t xml:space="preserve"> </w:t>
      </w:r>
      <w:r w:rsidR="00013291">
        <w:rPr>
          <w:rFonts w:ascii="Book Antiqua" w:hAnsi="Book Antiqua" w:cs="Arial"/>
        </w:rPr>
        <w:t xml:space="preserve">I </w:t>
      </w:r>
      <w:r w:rsidR="000D0F77">
        <w:rPr>
          <w:rFonts w:ascii="Book Antiqua" w:hAnsi="Book Antiqua" w:cs="Arial"/>
        </w:rPr>
        <w:t>return to the J</w:t>
      </w:r>
      <w:r w:rsidR="00013291">
        <w:rPr>
          <w:rFonts w:ascii="Book Antiqua" w:hAnsi="Book Antiqua" w:cs="Arial"/>
        </w:rPr>
        <w:t xml:space="preserve">udge’s reasons for so doing </w:t>
      </w:r>
      <w:r>
        <w:rPr>
          <w:rFonts w:ascii="Book Antiqua" w:hAnsi="Book Antiqua" w:cs="Arial"/>
        </w:rPr>
        <w:t>below</w:t>
      </w:r>
      <w:r w:rsidR="00013291">
        <w:rPr>
          <w:rFonts w:ascii="Book Antiqua" w:hAnsi="Book Antiqua" w:cs="Arial"/>
        </w:rPr>
        <w:t>.  Af</w:t>
      </w:r>
      <w:r w:rsidR="000D0F77">
        <w:rPr>
          <w:rFonts w:ascii="Book Antiqua" w:hAnsi="Book Antiqua" w:cs="Arial"/>
        </w:rPr>
        <w:t>ter the hearing</w:t>
      </w:r>
      <w:r w:rsidR="0013478E">
        <w:rPr>
          <w:rFonts w:ascii="Book Antiqua" w:hAnsi="Book Antiqua" w:cs="Arial"/>
        </w:rPr>
        <w:t>,</w:t>
      </w:r>
      <w:r w:rsidR="000D0F77">
        <w:rPr>
          <w:rFonts w:ascii="Book Antiqua" w:hAnsi="Book Antiqua" w:cs="Arial"/>
        </w:rPr>
        <w:t xml:space="preserve"> and before the J</w:t>
      </w:r>
      <w:r w:rsidR="00013291">
        <w:rPr>
          <w:rFonts w:ascii="Book Antiqua" w:hAnsi="Book Antiqua" w:cs="Arial"/>
        </w:rPr>
        <w:t xml:space="preserve">udge had promulgated the </w:t>
      </w:r>
      <w:r w:rsidR="0013478E">
        <w:rPr>
          <w:rFonts w:ascii="Book Antiqua" w:hAnsi="Book Antiqua" w:cs="Arial"/>
        </w:rPr>
        <w:t>D</w:t>
      </w:r>
      <w:r w:rsidR="00013291">
        <w:rPr>
          <w:rFonts w:ascii="Book Antiqua" w:hAnsi="Book Antiqua" w:cs="Arial"/>
        </w:rPr>
        <w:t>e</w:t>
      </w:r>
      <w:r w:rsidR="0013478E">
        <w:rPr>
          <w:rFonts w:ascii="Book Antiqua" w:hAnsi="Book Antiqua" w:cs="Arial"/>
        </w:rPr>
        <w:t>c</w:t>
      </w:r>
      <w:r w:rsidR="00013291">
        <w:rPr>
          <w:rFonts w:ascii="Book Antiqua" w:hAnsi="Book Antiqua" w:cs="Arial"/>
        </w:rPr>
        <w:t>i</w:t>
      </w:r>
      <w:r w:rsidR="0013478E">
        <w:rPr>
          <w:rFonts w:ascii="Book Antiqua" w:hAnsi="Book Antiqua" w:cs="Arial"/>
        </w:rPr>
        <w:t>s</w:t>
      </w:r>
      <w:r w:rsidR="00013291">
        <w:rPr>
          <w:rFonts w:ascii="Book Antiqua" w:hAnsi="Book Antiqua" w:cs="Arial"/>
        </w:rPr>
        <w:t>ion</w:t>
      </w:r>
      <w:r w:rsidR="0013478E">
        <w:rPr>
          <w:rFonts w:ascii="Book Antiqua" w:hAnsi="Book Antiqua" w:cs="Arial"/>
        </w:rPr>
        <w:t>,</w:t>
      </w:r>
      <w:r w:rsidR="00013291">
        <w:rPr>
          <w:rFonts w:ascii="Book Antiqua" w:hAnsi="Book Antiqua" w:cs="Arial"/>
        </w:rPr>
        <w:t xml:space="preserve"> further communication was received from the Appellant providing additional information as to the circumstances of his attendance at what is described as an Urgent Care Cent</w:t>
      </w:r>
      <w:r w:rsidR="00340A48">
        <w:rPr>
          <w:rFonts w:ascii="Book Antiqua" w:hAnsi="Book Antiqua" w:cs="Arial"/>
        </w:rPr>
        <w:t>re on the day of the</w:t>
      </w:r>
      <w:r w:rsidR="00013291">
        <w:rPr>
          <w:rFonts w:ascii="Book Antiqua" w:hAnsi="Book Antiqua" w:cs="Arial"/>
        </w:rPr>
        <w:t xml:space="preserve"> hearing.</w:t>
      </w:r>
      <w:r w:rsidR="000D0F77">
        <w:rPr>
          <w:rFonts w:ascii="Book Antiqua" w:hAnsi="Book Antiqua" w:cs="Arial"/>
        </w:rPr>
        <w:t xml:space="preserve">  The J</w:t>
      </w:r>
      <w:r w:rsidR="00013291">
        <w:rPr>
          <w:rFonts w:ascii="Book Antiqua" w:hAnsi="Book Antiqua" w:cs="Arial"/>
        </w:rPr>
        <w:t xml:space="preserve">udge appropriately </w:t>
      </w:r>
      <w:r w:rsidR="00265FF2">
        <w:rPr>
          <w:rFonts w:ascii="Book Antiqua" w:hAnsi="Book Antiqua" w:cs="Arial"/>
        </w:rPr>
        <w:t>consider</w:t>
      </w:r>
      <w:r w:rsidR="00013291">
        <w:rPr>
          <w:rFonts w:ascii="Book Antiqua" w:hAnsi="Book Antiqua" w:cs="Arial"/>
        </w:rPr>
        <w:t xml:space="preserve">ed such materials to </w:t>
      </w:r>
      <w:r w:rsidR="00265FF2">
        <w:rPr>
          <w:rFonts w:ascii="Book Antiqua" w:hAnsi="Book Antiqua" w:cs="Arial"/>
        </w:rPr>
        <w:t>decide</w:t>
      </w:r>
      <w:r w:rsidR="00013291">
        <w:rPr>
          <w:rFonts w:ascii="Book Antiqua" w:hAnsi="Book Antiqua" w:cs="Arial"/>
        </w:rPr>
        <w:t xml:space="preserve"> whether it was still appropriate to determine the appeal without the </w:t>
      </w:r>
      <w:r w:rsidR="0013478E">
        <w:rPr>
          <w:rFonts w:ascii="Book Antiqua" w:hAnsi="Book Antiqua" w:cs="Arial"/>
        </w:rPr>
        <w:t>A</w:t>
      </w:r>
      <w:r w:rsidR="00013291">
        <w:rPr>
          <w:rFonts w:ascii="Book Antiqua" w:hAnsi="Book Antiqua" w:cs="Arial"/>
        </w:rPr>
        <w:t>ppellant having had the benefit of giving live evidence</w:t>
      </w:r>
      <w:r w:rsidR="00265FF2">
        <w:rPr>
          <w:rFonts w:ascii="Book Antiqua" w:hAnsi="Book Antiqua" w:cs="Arial"/>
        </w:rPr>
        <w:t>; the Judge</w:t>
      </w:r>
      <w:r w:rsidR="00013291">
        <w:rPr>
          <w:rFonts w:ascii="Book Antiqua" w:hAnsi="Book Antiqua" w:cs="Arial"/>
        </w:rPr>
        <w:t xml:space="preserve"> maintained the decision that </w:t>
      </w:r>
      <w:r w:rsidR="00265FF2">
        <w:rPr>
          <w:rFonts w:ascii="Book Antiqua" w:hAnsi="Book Antiqua" w:cs="Arial"/>
        </w:rPr>
        <w:t>refusing to ad</w:t>
      </w:r>
      <w:r w:rsidR="00013291">
        <w:rPr>
          <w:rFonts w:ascii="Book Antiqua" w:hAnsi="Book Antiqua" w:cs="Arial"/>
        </w:rPr>
        <w:t>journ</w:t>
      </w:r>
      <w:r w:rsidR="00265FF2">
        <w:rPr>
          <w:rFonts w:ascii="Book Antiqua" w:hAnsi="Book Antiqua" w:cs="Arial"/>
        </w:rPr>
        <w:t xml:space="preserve"> and proceeding in the absence of the Appellant</w:t>
      </w:r>
      <w:r w:rsidR="00013291">
        <w:rPr>
          <w:rFonts w:ascii="Book Antiqua" w:hAnsi="Book Antiqua" w:cs="Arial"/>
        </w:rPr>
        <w:t xml:space="preserve"> was appropriate.  The </w:t>
      </w:r>
      <w:r w:rsidR="000D0F77">
        <w:rPr>
          <w:rFonts w:ascii="Book Antiqua" w:hAnsi="Book Antiqua" w:cs="Arial"/>
        </w:rPr>
        <w:t>J</w:t>
      </w:r>
      <w:r w:rsidR="00013291">
        <w:rPr>
          <w:rFonts w:ascii="Book Antiqua" w:hAnsi="Book Antiqua" w:cs="Arial"/>
        </w:rPr>
        <w:t>udge</w:t>
      </w:r>
      <w:r w:rsidR="000E28E7">
        <w:rPr>
          <w:rFonts w:ascii="Book Antiqua" w:hAnsi="Book Antiqua" w:cs="Arial"/>
        </w:rPr>
        <w:t>,</w:t>
      </w:r>
      <w:r w:rsidR="00013291">
        <w:rPr>
          <w:rFonts w:ascii="Book Antiqua" w:hAnsi="Book Antiqua" w:cs="Arial"/>
        </w:rPr>
        <w:t xml:space="preserve"> </w:t>
      </w:r>
      <w:r w:rsidR="000E28E7">
        <w:rPr>
          <w:rFonts w:ascii="Book Antiqua" w:hAnsi="Book Antiqua" w:cs="Arial"/>
        </w:rPr>
        <w:t>having</w:t>
      </w:r>
      <w:r w:rsidR="00265FF2">
        <w:rPr>
          <w:rFonts w:ascii="Book Antiqua" w:hAnsi="Book Antiqua" w:cs="Arial"/>
        </w:rPr>
        <w:t xml:space="preserve"> </w:t>
      </w:r>
      <w:r w:rsidR="00013291">
        <w:rPr>
          <w:rFonts w:ascii="Book Antiqua" w:hAnsi="Book Antiqua" w:cs="Arial"/>
        </w:rPr>
        <w:t xml:space="preserve">considered </w:t>
      </w:r>
      <w:r w:rsidR="00265FF2">
        <w:rPr>
          <w:rFonts w:ascii="Book Antiqua" w:hAnsi="Book Antiqua" w:cs="Arial"/>
        </w:rPr>
        <w:t xml:space="preserve">all of </w:t>
      </w:r>
      <w:r w:rsidR="00013291">
        <w:rPr>
          <w:rFonts w:ascii="Book Antiqua" w:hAnsi="Book Antiqua" w:cs="Arial"/>
        </w:rPr>
        <w:t xml:space="preserve">the available evidence </w:t>
      </w:r>
      <w:r w:rsidR="00265FF2">
        <w:rPr>
          <w:rFonts w:ascii="Book Antiqua" w:hAnsi="Book Antiqua" w:cs="Arial"/>
        </w:rPr>
        <w:t xml:space="preserve">- </w:t>
      </w:r>
      <w:r w:rsidR="00013291">
        <w:rPr>
          <w:rFonts w:ascii="Book Antiqua" w:hAnsi="Book Antiqua" w:cs="Arial"/>
        </w:rPr>
        <w:t xml:space="preserve">which necessarily did not include </w:t>
      </w:r>
      <w:r w:rsidR="00265FF2">
        <w:rPr>
          <w:rFonts w:ascii="Book Antiqua" w:hAnsi="Book Antiqua" w:cs="Arial"/>
        </w:rPr>
        <w:t xml:space="preserve">any oral evidence </w:t>
      </w:r>
      <w:r w:rsidR="00013291">
        <w:rPr>
          <w:rFonts w:ascii="Book Antiqua" w:hAnsi="Book Antiqua" w:cs="Arial"/>
        </w:rPr>
        <w:t>f</w:t>
      </w:r>
      <w:r w:rsidR="00265FF2">
        <w:rPr>
          <w:rFonts w:ascii="Book Antiqua" w:hAnsi="Book Antiqua" w:cs="Arial"/>
        </w:rPr>
        <w:t>rom</w:t>
      </w:r>
      <w:r w:rsidR="00013291">
        <w:rPr>
          <w:rFonts w:ascii="Book Antiqua" w:hAnsi="Book Antiqua" w:cs="Arial"/>
        </w:rPr>
        <w:t xml:space="preserve"> the </w:t>
      </w:r>
      <w:r w:rsidR="00265FF2">
        <w:rPr>
          <w:rFonts w:ascii="Book Antiqua" w:hAnsi="Book Antiqua" w:cs="Arial"/>
        </w:rPr>
        <w:t>A</w:t>
      </w:r>
      <w:r w:rsidR="00013291">
        <w:rPr>
          <w:rFonts w:ascii="Book Antiqua" w:hAnsi="Book Antiqua" w:cs="Arial"/>
        </w:rPr>
        <w:t xml:space="preserve">ppellant </w:t>
      </w:r>
      <w:r w:rsidR="00265FF2">
        <w:rPr>
          <w:rFonts w:ascii="Book Antiqua" w:hAnsi="Book Antiqua" w:cs="Arial"/>
        </w:rPr>
        <w:t xml:space="preserve">- </w:t>
      </w:r>
      <w:r w:rsidR="000E28E7">
        <w:rPr>
          <w:rFonts w:ascii="Book Antiqua" w:hAnsi="Book Antiqua" w:cs="Arial"/>
        </w:rPr>
        <w:t>then</w:t>
      </w:r>
      <w:r w:rsidR="00013291">
        <w:rPr>
          <w:rFonts w:ascii="Book Antiqua" w:hAnsi="Book Antiqua" w:cs="Arial"/>
        </w:rPr>
        <w:t xml:space="preserve"> dismiss</w:t>
      </w:r>
      <w:r w:rsidR="00265FF2">
        <w:rPr>
          <w:rFonts w:ascii="Book Antiqua" w:hAnsi="Book Antiqua" w:cs="Arial"/>
        </w:rPr>
        <w:t>ed</w:t>
      </w:r>
      <w:r w:rsidR="00013291">
        <w:rPr>
          <w:rFonts w:ascii="Book Antiqua" w:hAnsi="Book Antiqua" w:cs="Arial"/>
        </w:rPr>
        <w:t xml:space="preserve"> the appeal for the reasons set out in the </w:t>
      </w:r>
      <w:r w:rsidR="00265FF2">
        <w:rPr>
          <w:rFonts w:ascii="Book Antiqua" w:hAnsi="Book Antiqua" w:cs="Arial"/>
        </w:rPr>
        <w:t>D</w:t>
      </w:r>
      <w:r w:rsidR="00013291">
        <w:rPr>
          <w:rFonts w:ascii="Book Antiqua" w:hAnsi="Book Antiqua" w:cs="Arial"/>
        </w:rPr>
        <w:t xml:space="preserve">ecision.  </w:t>
      </w:r>
    </w:p>
    <w:p w14:paraId="36673F2A" w14:textId="77777777" w:rsidR="007B7932" w:rsidRPr="008B5901" w:rsidRDefault="00265FF2" w:rsidP="008820B2">
      <w:pPr>
        <w:tabs>
          <w:tab w:val="left" w:pos="567"/>
        </w:tabs>
        <w:spacing w:before="240"/>
        <w:ind w:left="567" w:hanging="567"/>
        <w:jc w:val="both"/>
        <w:rPr>
          <w:rFonts w:ascii="Book Antiqua" w:hAnsi="Book Antiqua" w:cs="Arial"/>
        </w:rPr>
      </w:pPr>
      <w:r>
        <w:rPr>
          <w:rFonts w:ascii="Book Antiqua" w:hAnsi="Book Antiqua" w:cs="Arial"/>
        </w:rPr>
        <w:t>4</w:t>
      </w:r>
      <w:r w:rsidR="007B7932" w:rsidRPr="008B5901">
        <w:rPr>
          <w:rFonts w:ascii="Book Antiqua" w:hAnsi="Book Antiqua" w:cs="Arial"/>
        </w:rPr>
        <w:t>.</w:t>
      </w:r>
      <w:r w:rsidR="007B7932" w:rsidRPr="008B5901">
        <w:rPr>
          <w:rFonts w:ascii="Book Antiqua" w:hAnsi="Book Antiqua" w:cs="Arial"/>
        </w:rPr>
        <w:tab/>
      </w:r>
      <w:r w:rsidR="00013291">
        <w:rPr>
          <w:rFonts w:ascii="Book Antiqua" w:hAnsi="Book Antiqua" w:cs="Arial"/>
        </w:rPr>
        <w:t xml:space="preserve">The Appellant sought permission to appeal which was in the first instance refused by First-tier Tribunal Judge Grimmett on 5 March 2018.  </w:t>
      </w:r>
      <w:proofErr w:type="gramStart"/>
      <w:r w:rsidR="00013291">
        <w:rPr>
          <w:rFonts w:ascii="Book Antiqua" w:hAnsi="Book Antiqua" w:cs="Arial"/>
        </w:rPr>
        <w:t>However</w:t>
      </w:r>
      <w:proofErr w:type="gramEnd"/>
      <w:r w:rsidR="00013291">
        <w:rPr>
          <w:rFonts w:ascii="Book Antiqua" w:hAnsi="Book Antiqua" w:cs="Arial"/>
        </w:rPr>
        <w:t xml:space="preserve"> permission to appeal was granted by Upper Tribunal Judge King on 16 May 2018.  Judge King considered that it was ar</w:t>
      </w:r>
      <w:r w:rsidR="00F00611">
        <w:rPr>
          <w:rFonts w:ascii="Book Antiqua" w:hAnsi="Book Antiqua" w:cs="Arial"/>
        </w:rPr>
        <w:t>guable that the J</w:t>
      </w:r>
      <w:r w:rsidR="00013291">
        <w:rPr>
          <w:rFonts w:ascii="Book Antiqua" w:hAnsi="Book Antiqua" w:cs="Arial"/>
        </w:rPr>
        <w:t xml:space="preserve">udge had fallen into error in refusing the application for an adjournment and proceeding with the appeal in the Appellant’s absence.  </w:t>
      </w:r>
    </w:p>
    <w:p w14:paraId="2C90888D" w14:textId="77777777" w:rsidR="007B7932" w:rsidRDefault="00C12F90" w:rsidP="008820B2">
      <w:pPr>
        <w:tabs>
          <w:tab w:val="left" w:pos="567"/>
        </w:tabs>
        <w:spacing w:before="240"/>
        <w:ind w:left="567" w:hanging="567"/>
        <w:jc w:val="both"/>
        <w:rPr>
          <w:rFonts w:ascii="Book Antiqua" w:hAnsi="Book Antiqua" w:cs="Arial"/>
        </w:rPr>
      </w:pPr>
      <w:r>
        <w:rPr>
          <w:rFonts w:ascii="Book Antiqua" w:hAnsi="Book Antiqua" w:cs="Arial"/>
        </w:rPr>
        <w:t>5</w:t>
      </w:r>
      <w:r w:rsidR="007B7932" w:rsidRPr="008B5901">
        <w:rPr>
          <w:rFonts w:ascii="Book Antiqua" w:hAnsi="Book Antiqua" w:cs="Arial"/>
        </w:rPr>
        <w:t>.</w:t>
      </w:r>
      <w:r w:rsidR="007B7932" w:rsidRPr="008B5901">
        <w:rPr>
          <w:rFonts w:ascii="Book Antiqua" w:hAnsi="Book Antiqua" w:cs="Arial"/>
        </w:rPr>
        <w:tab/>
      </w:r>
      <w:r w:rsidR="000E28E7">
        <w:rPr>
          <w:rFonts w:ascii="Book Antiqua" w:hAnsi="Book Antiqua" w:cs="Arial"/>
        </w:rPr>
        <w:t>T</w:t>
      </w:r>
      <w:r w:rsidR="00013291">
        <w:rPr>
          <w:rFonts w:ascii="Book Antiqua" w:hAnsi="Book Antiqua" w:cs="Arial"/>
        </w:rPr>
        <w:t>he history of the various adjournment applications that ha</w:t>
      </w:r>
      <w:r w:rsidR="007B6701">
        <w:rPr>
          <w:rFonts w:ascii="Book Antiqua" w:hAnsi="Book Antiqua" w:cs="Arial"/>
        </w:rPr>
        <w:t>d previously</w:t>
      </w:r>
      <w:r w:rsidR="00013291">
        <w:rPr>
          <w:rFonts w:ascii="Book Antiqua" w:hAnsi="Book Antiqua" w:cs="Arial"/>
        </w:rPr>
        <w:t xml:space="preserve"> been made in this appeal</w:t>
      </w:r>
      <w:r w:rsidR="007B6701">
        <w:rPr>
          <w:rFonts w:ascii="Book Antiqua" w:hAnsi="Book Antiqua" w:cs="Arial"/>
        </w:rPr>
        <w:t xml:space="preserve">, </w:t>
      </w:r>
      <w:r w:rsidR="000E28E7">
        <w:rPr>
          <w:rFonts w:ascii="Book Antiqua" w:hAnsi="Book Antiqua" w:cs="Arial"/>
        </w:rPr>
        <w:t>and</w:t>
      </w:r>
      <w:r w:rsidR="00013291">
        <w:rPr>
          <w:rFonts w:ascii="Book Antiqua" w:hAnsi="Book Antiqua" w:cs="Arial"/>
        </w:rPr>
        <w:t xml:space="preserve"> the First-tier Tribunal Judge’s reason</w:t>
      </w:r>
      <w:r w:rsidR="000E28E7">
        <w:rPr>
          <w:rFonts w:ascii="Book Antiqua" w:hAnsi="Book Antiqua" w:cs="Arial"/>
        </w:rPr>
        <w:t>s for refusing an adjournment and proceeding with the appeal in the Appellant’s absence,</w:t>
      </w:r>
      <w:r w:rsidR="00013291">
        <w:rPr>
          <w:rFonts w:ascii="Book Antiqua" w:hAnsi="Book Antiqua" w:cs="Arial"/>
        </w:rPr>
        <w:t xml:space="preserve"> are</w:t>
      </w:r>
      <w:r w:rsidR="007B6701">
        <w:rPr>
          <w:rFonts w:ascii="Book Antiqua" w:hAnsi="Book Antiqua" w:cs="Arial"/>
        </w:rPr>
        <w:t xml:space="preserve"> conveniently set out at </w:t>
      </w:r>
      <w:r w:rsidR="00013291">
        <w:rPr>
          <w:rFonts w:ascii="Book Antiqua" w:hAnsi="Book Antiqua" w:cs="Arial"/>
        </w:rPr>
        <w:t>paragraphs 5.1</w:t>
      </w:r>
      <w:r w:rsidR="007B6701">
        <w:rPr>
          <w:rFonts w:ascii="Book Antiqua" w:hAnsi="Book Antiqua" w:cs="Arial"/>
        </w:rPr>
        <w:t xml:space="preserve"> -</w:t>
      </w:r>
      <w:r w:rsidR="00013291">
        <w:rPr>
          <w:rFonts w:ascii="Book Antiqua" w:hAnsi="Book Antiqua" w:cs="Arial"/>
        </w:rPr>
        <w:t xml:space="preserve"> 5.11 of the </w:t>
      </w:r>
      <w:r w:rsidR="007B6701">
        <w:rPr>
          <w:rFonts w:ascii="Book Antiqua" w:hAnsi="Book Antiqua" w:cs="Arial"/>
        </w:rPr>
        <w:t>D</w:t>
      </w:r>
      <w:r w:rsidR="00013291">
        <w:rPr>
          <w:rFonts w:ascii="Book Antiqua" w:hAnsi="Book Antiqua" w:cs="Arial"/>
        </w:rPr>
        <w:t xml:space="preserve">ecision of the First-tier Tribunal.  </w:t>
      </w:r>
    </w:p>
    <w:p w14:paraId="2B52B113" w14:textId="77777777" w:rsidR="00013291" w:rsidRPr="008820B2" w:rsidRDefault="00C45112" w:rsidP="008820B2">
      <w:pPr>
        <w:spacing w:before="120" w:after="120"/>
        <w:ind w:left="1701" w:right="567" w:hanging="567"/>
        <w:jc w:val="both"/>
        <w:rPr>
          <w:rFonts w:ascii="Book Antiqua" w:hAnsi="Book Antiqua" w:cs="Arial"/>
          <w:i/>
        </w:rPr>
      </w:pPr>
      <w:r w:rsidRPr="008820B2">
        <w:rPr>
          <w:rFonts w:ascii="Book Antiqua" w:hAnsi="Book Antiqua" w:cs="Arial"/>
        </w:rPr>
        <w:t>“</w:t>
      </w:r>
      <w:r w:rsidR="003D449E" w:rsidRPr="008820B2">
        <w:rPr>
          <w:rFonts w:ascii="Book Antiqua" w:hAnsi="Book Antiqua" w:cs="Arial"/>
          <w:i/>
        </w:rPr>
        <w:t>5.1</w:t>
      </w:r>
      <w:r w:rsidR="003D449E" w:rsidRPr="008820B2">
        <w:rPr>
          <w:rFonts w:ascii="Book Antiqua" w:hAnsi="Book Antiqua" w:cs="Arial"/>
          <w:i/>
        </w:rPr>
        <w:tab/>
      </w:r>
      <w:r w:rsidR="009841DB" w:rsidRPr="008820B2">
        <w:rPr>
          <w:rFonts w:ascii="Book Antiqua" w:hAnsi="Book Antiqua" w:cs="Arial"/>
          <w:i/>
        </w:rPr>
        <w:t>In A</w:t>
      </w:r>
      <w:r w:rsidRPr="008820B2">
        <w:rPr>
          <w:rFonts w:ascii="Book Antiqua" w:hAnsi="Book Antiqua" w:cs="Arial"/>
          <w:i/>
        </w:rPr>
        <w:t>pril 2016 when the Appellant submitted his appeal, he requeste</w:t>
      </w:r>
      <w:r w:rsidR="009841DB" w:rsidRPr="008820B2">
        <w:rPr>
          <w:rFonts w:ascii="Book Antiqua" w:hAnsi="Book Antiqua" w:cs="Arial"/>
          <w:i/>
        </w:rPr>
        <w:t>d</w:t>
      </w:r>
      <w:r w:rsidRPr="008820B2">
        <w:rPr>
          <w:rFonts w:ascii="Book Antiqua" w:hAnsi="Book Antiqua" w:cs="Arial"/>
          <w:i/>
        </w:rPr>
        <w:t xml:space="preserve"> a paper hearing.  On receipt of the Notice of H</w:t>
      </w:r>
      <w:r w:rsidR="009841DB" w:rsidRPr="008820B2">
        <w:rPr>
          <w:rFonts w:ascii="Book Antiqua" w:hAnsi="Book Antiqua" w:cs="Arial"/>
          <w:i/>
        </w:rPr>
        <w:t>earing, he ch</w:t>
      </w:r>
      <w:r w:rsidRPr="008820B2">
        <w:rPr>
          <w:rFonts w:ascii="Book Antiqua" w:hAnsi="Book Antiqua" w:cs="Arial"/>
          <w:i/>
        </w:rPr>
        <w:t>anged his decision and requested an oral hearing</w:t>
      </w:r>
      <w:r w:rsidR="009841DB" w:rsidRPr="008820B2">
        <w:rPr>
          <w:rFonts w:ascii="Book Antiqua" w:hAnsi="Book Antiqua" w:cs="Arial"/>
          <w:i/>
        </w:rPr>
        <w:t xml:space="preserve">.  This was originally listed for 23 November 2017.  On 17 November 2017, the Appellant faxed the Tribunal seeking a postponement.  He claimed to be suffering from “bad flu and fever” and “severe chest pains”.  He said his GP had advised him to rest and he was to have </w:t>
      </w:r>
      <w:r w:rsidR="00A92C4F" w:rsidRPr="008820B2">
        <w:rPr>
          <w:rFonts w:ascii="Book Antiqua" w:hAnsi="Book Antiqua" w:cs="Arial"/>
          <w:i/>
        </w:rPr>
        <w:t xml:space="preserve">a </w:t>
      </w:r>
      <w:r w:rsidR="009841DB" w:rsidRPr="008820B2">
        <w:rPr>
          <w:rFonts w:ascii="Book Antiqua" w:hAnsi="Book Antiqua" w:cs="Arial"/>
          <w:i/>
        </w:rPr>
        <w:t>blood test on 23 November; a house mate was suffering with tuberculosis and the Appellant was undergoing “further investigation”.  He said he was unable to travel long distances and did not want to circulate the virus.  I note that the Appellant lives in Hounslow, which is perhaps between two and three miles from the Tribunal centre.</w:t>
      </w:r>
    </w:p>
    <w:p w14:paraId="5EEC66DB" w14:textId="77777777" w:rsidR="003D449E" w:rsidRPr="008820B2" w:rsidRDefault="003D449E" w:rsidP="008820B2">
      <w:pPr>
        <w:spacing w:before="120" w:after="120"/>
        <w:ind w:left="1701" w:right="567" w:hanging="567"/>
        <w:jc w:val="both"/>
        <w:rPr>
          <w:rFonts w:ascii="Book Antiqua" w:hAnsi="Book Antiqua" w:cs="Arial"/>
          <w:i/>
        </w:rPr>
      </w:pPr>
      <w:r w:rsidRPr="008820B2">
        <w:rPr>
          <w:rFonts w:ascii="Book Antiqua" w:hAnsi="Book Antiqua" w:cs="Arial"/>
          <w:i/>
        </w:rPr>
        <w:t>5.2</w:t>
      </w:r>
      <w:r w:rsidRPr="008820B2">
        <w:rPr>
          <w:rFonts w:ascii="Book Antiqua" w:hAnsi="Book Antiqua" w:cs="Arial"/>
          <w:i/>
        </w:rPr>
        <w:tab/>
        <w:t xml:space="preserve">With the Appellant’s letter was a letter “To Whom </w:t>
      </w:r>
      <w:proofErr w:type="gramStart"/>
      <w:r w:rsidRPr="008820B2">
        <w:rPr>
          <w:rFonts w:ascii="Book Antiqua" w:hAnsi="Book Antiqua" w:cs="Arial"/>
          <w:i/>
        </w:rPr>
        <w:t>it</w:t>
      </w:r>
      <w:proofErr w:type="gramEnd"/>
      <w:r w:rsidRPr="008820B2">
        <w:rPr>
          <w:rFonts w:ascii="Book Antiqua" w:hAnsi="Book Antiqua" w:cs="Arial"/>
          <w:i/>
        </w:rPr>
        <w:t xml:space="preserve"> May Concern” from a Dr Singh of a practice in Hounslow West.  It says that the Appellant has been registered there for some five years; he is pre-diabetic, has high cholesterol and suffers from anxiety and depression, for which he has been prescribed medication and misses his wife and two children who are in Nepal.  He had had a cough “for a few weeks” for which he had been given antibiotics, and was undergoing further investigation for tuberculosis.  Dr Singh had advised him not to attend “classes and work” during the investigation period.</w:t>
      </w:r>
    </w:p>
    <w:p w14:paraId="6DB130B0" w14:textId="77777777" w:rsidR="003D449E" w:rsidRPr="008820B2" w:rsidRDefault="003D449E" w:rsidP="008820B2">
      <w:pPr>
        <w:spacing w:before="120" w:after="120"/>
        <w:ind w:left="1701" w:right="567" w:hanging="567"/>
        <w:jc w:val="both"/>
        <w:rPr>
          <w:rFonts w:ascii="Book Antiqua" w:hAnsi="Book Antiqua" w:cs="Arial"/>
          <w:i/>
        </w:rPr>
      </w:pPr>
      <w:r w:rsidRPr="008820B2">
        <w:rPr>
          <w:rFonts w:ascii="Book Antiqua" w:hAnsi="Book Antiqua" w:cs="Arial"/>
          <w:i/>
        </w:rPr>
        <w:lastRenderedPageBreak/>
        <w:t>5.3</w:t>
      </w:r>
      <w:r w:rsidRPr="008820B2">
        <w:rPr>
          <w:rFonts w:ascii="Book Antiqua" w:hAnsi="Book Antiqua" w:cs="Arial"/>
          <w:i/>
        </w:rPr>
        <w:tab/>
        <w:t>The Tribunal initially refused the adjournment on the basis that the Appellant would not be required to work on 23 November, and advised him of the same.  However</w:t>
      </w:r>
      <w:r w:rsidR="00596BFB" w:rsidRPr="008820B2">
        <w:rPr>
          <w:rFonts w:ascii="Book Antiqua" w:hAnsi="Book Antiqua" w:cs="Arial"/>
          <w:i/>
        </w:rPr>
        <w:t>,</w:t>
      </w:r>
      <w:r w:rsidRPr="008820B2">
        <w:rPr>
          <w:rFonts w:ascii="Book Antiqua" w:hAnsi="Book Antiqua" w:cs="Arial"/>
          <w:i/>
        </w:rPr>
        <w:t xml:space="preserve"> he renewed the adjournment application on 22 November, on the basis he was having a blood test the following day and had been referred by his GP for an ECG; and this time the adjournment was granted.  On this occasion, he had submitted a further report from Dr Singh, who said that his chest X-ray had been normal.  However, the Appellant was complaining of chest pain, feeling unwell and feeling dizzy, and had been refe</w:t>
      </w:r>
      <w:r w:rsidR="006143E8" w:rsidRPr="008820B2">
        <w:rPr>
          <w:rFonts w:ascii="Book Antiqua" w:hAnsi="Book Antiqua" w:cs="Arial"/>
          <w:i/>
        </w:rPr>
        <w:t>rred for</w:t>
      </w:r>
      <w:r w:rsidRPr="008820B2">
        <w:rPr>
          <w:rFonts w:ascii="Book Antiqua" w:hAnsi="Book Antiqua" w:cs="Arial"/>
          <w:i/>
        </w:rPr>
        <w:t xml:space="preserve"> an ECG.  He was not well enough to attend Court, said Dr Singh.</w:t>
      </w:r>
    </w:p>
    <w:p w14:paraId="0C9FBB56" w14:textId="77777777" w:rsidR="003D449E" w:rsidRPr="008820B2" w:rsidRDefault="003D449E" w:rsidP="008820B2">
      <w:pPr>
        <w:spacing w:before="120" w:after="120"/>
        <w:ind w:left="1701" w:right="567" w:hanging="567"/>
        <w:jc w:val="both"/>
        <w:rPr>
          <w:rFonts w:ascii="Book Antiqua" w:hAnsi="Book Antiqua" w:cs="Arial"/>
          <w:i/>
        </w:rPr>
      </w:pPr>
      <w:r w:rsidRPr="008820B2">
        <w:rPr>
          <w:rFonts w:ascii="Book Antiqua" w:hAnsi="Book Antiqua" w:cs="Arial"/>
          <w:i/>
        </w:rPr>
        <w:t>5.4</w:t>
      </w:r>
      <w:r w:rsidRPr="008820B2">
        <w:rPr>
          <w:rFonts w:ascii="Book Antiqua" w:hAnsi="Book Antiqua" w:cs="Arial"/>
          <w:i/>
        </w:rPr>
        <w:tab/>
        <w:t>On 29 December 2017, a new Notice of Hearing was sent out, listing the matter for 19 January 2018.  On 12 January, the Tribunal received a new application to adjourn.  This time, the Appellant said that he was suffering from “bad flu” and that he was having a confirmatory chest X-ray.  He referred again to his housemate’s tuberculosis</w:t>
      </w:r>
      <w:r w:rsidR="00CB023D" w:rsidRPr="008820B2">
        <w:rPr>
          <w:rFonts w:ascii="Book Antiqua" w:hAnsi="Book Antiqua" w:cs="Arial"/>
          <w:i/>
        </w:rPr>
        <w:t xml:space="preserve"> and said he had been given a mask to wear.  He was also having pain and swelling in “the right feet”.  He said he was “having trouble to walk”.  A letter from Dr Singh also referred to “pain and swelling in the right feet”</w:t>
      </w:r>
      <w:r w:rsidR="00345703" w:rsidRPr="008820B2">
        <w:rPr>
          <w:rFonts w:ascii="Book Antiqua" w:hAnsi="Book Antiqua" w:cs="Arial"/>
          <w:i/>
        </w:rPr>
        <w:t xml:space="preserve"> </w:t>
      </w:r>
      <w:r w:rsidR="00CB023D" w:rsidRPr="008820B2">
        <w:rPr>
          <w:rFonts w:ascii="Book Antiqua" w:hAnsi="Book Antiqua" w:cs="Arial"/>
          <w:i/>
        </w:rPr>
        <w:t>[sic] and said it was not possible for the Appellant to attend the hearing while he was waiting for further investigation “which could take a few weeks”.</w:t>
      </w:r>
    </w:p>
    <w:p w14:paraId="19F1A3E0" w14:textId="77777777" w:rsidR="00CB023D" w:rsidRPr="008820B2" w:rsidRDefault="00CB023D" w:rsidP="008820B2">
      <w:pPr>
        <w:spacing w:before="120" w:after="120"/>
        <w:ind w:left="1701" w:right="567" w:hanging="567"/>
        <w:jc w:val="both"/>
        <w:rPr>
          <w:rFonts w:ascii="Book Antiqua" w:hAnsi="Book Antiqua" w:cs="Arial"/>
          <w:i/>
        </w:rPr>
      </w:pPr>
      <w:r w:rsidRPr="008820B2">
        <w:rPr>
          <w:rFonts w:ascii="Book Antiqua" w:hAnsi="Book Antiqua" w:cs="Arial"/>
          <w:i/>
        </w:rPr>
        <w:t>5.5</w:t>
      </w:r>
      <w:r w:rsidRPr="008820B2">
        <w:rPr>
          <w:rFonts w:ascii="Book Antiqua" w:hAnsi="Book Antiqua" w:cs="Arial"/>
          <w:i/>
        </w:rPr>
        <w:tab/>
        <w:t>This application to adjourn was refused because it was noted that the doctor had given no date when the Appellant would be fit to attend; it was vague as to why he could not sit in a courtroom and the matter could not be adjourned indefinitely.</w:t>
      </w:r>
    </w:p>
    <w:p w14:paraId="39A2D1B0" w14:textId="77777777" w:rsidR="00CB023D" w:rsidRPr="008820B2" w:rsidRDefault="00CB023D" w:rsidP="008820B2">
      <w:pPr>
        <w:spacing w:before="120" w:after="120"/>
        <w:ind w:left="1701" w:right="567" w:hanging="567"/>
        <w:jc w:val="both"/>
        <w:rPr>
          <w:rFonts w:ascii="Book Antiqua" w:hAnsi="Book Antiqua" w:cs="Arial"/>
          <w:i/>
        </w:rPr>
      </w:pPr>
      <w:r w:rsidRPr="008820B2">
        <w:rPr>
          <w:rFonts w:ascii="Book Antiqua" w:hAnsi="Book Antiqua" w:cs="Arial"/>
          <w:i/>
        </w:rPr>
        <w:t>5.6</w:t>
      </w:r>
      <w:r w:rsidRPr="008820B2">
        <w:rPr>
          <w:rFonts w:ascii="Book Antiqua" w:hAnsi="Book Antiqua" w:cs="Arial"/>
          <w:i/>
        </w:rPr>
        <w:tab/>
        <w:t>On 15 January the Appellant wrote again, saying that he was awaiting a further assessment that could take three to six weeks and he could not walk or stand for a long time due to the sickness.  Dr Singh, again referring to “pain and swelling in the right fee</w:t>
      </w:r>
      <w:r w:rsidR="00BB2FFB" w:rsidRPr="008820B2">
        <w:rPr>
          <w:rFonts w:ascii="Book Antiqua" w:hAnsi="Book Antiqua" w:cs="Arial"/>
          <w:i/>
        </w:rPr>
        <w:t>t</w:t>
      </w:r>
      <w:r w:rsidRPr="008820B2">
        <w:rPr>
          <w:rFonts w:ascii="Book Antiqua" w:hAnsi="Book Antiqua" w:cs="Arial"/>
          <w:i/>
        </w:rPr>
        <w:t>”, said the Appellant had been referred to Physiotherapy for an assessment of his pain, and in light of this, it would not be possible for him to attend the hearing on 19 January.  However, the adjournment was re</w:t>
      </w:r>
      <w:r w:rsidR="00862DE9" w:rsidRPr="008820B2">
        <w:rPr>
          <w:rFonts w:ascii="Book Antiqua" w:hAnsi="Book Antiqua" w:cs="Arial"/>
          <w:i/>
        </w:rPr>
        <w:t>f</w:t>
      </w:r>
      <w:r w:rsidRPr="008820B2">
        <w:rPr>
          <w:rFonts w:ascii="Book Antiqua" w:hAnsi="Book Antiqua" w:cs="Arial"/>
          <w:i/>
        </w:rPr>
        <w:t>used once more on the basis that the Appellant would not be required to walk or stand for a long time and the appeal could not be delayed any longer.</w:t>
      </w:r>
    </w:p>
    <w:p w14:paraId="2DFDDDBC" w14:textId="77777777" w:rsidR="00CB023D" w:rsidRPr="008820B2" w:rsidRDefault="00CB023D" w:rsidP="008820B2">
      <w:pPr>
        <w:spacing w:before="120" w:after="120"/>
        <w:ind w:left="1701" w:right="567" w:hanging="567"/>
        <w:jc w:val="both"/>
        <w:rPr>
          <w:rFonts w:ascii="Book Antiqua" w:hAnsi="Book Antiqua" w:cs="Arial"/>
          <w:i/>
        </w:rPr>
      </w:pPr>
      <w:r w:rsidRPr="008820B2">
        <w:rPr>
          <w:rFonts w:ascii="Book Antiqua" w:hAnsi="Book Antiqua" w:cs="Arial"/>
          <w:i/>
        </w:rPr>
        <w:t>5.7</w:t>
      </w:r>
      <w:r w:rsidRPr="008820B2">
        <w:rPr>
          <w:rFonts w:ascii="Book Antiqua" w:hAnsi="Book Antiqua" w:cs="Arial"/>
          <w:i/>
        </w:rPr>
        <w:tab/>
        <w:t>On 19 January the Appellant did not attend the hearing.  Instead</w:t>
      </w:r>
      <w:r w:rsidR="009D60E3" w:rsidRPr="008820B2">
        <w:rPr>
          <w:rFonts w:ascii="Book Antiqua" w:hAnsi="Book Antiqua" w:cs="Arial"/>
          <w:i/>
        </w:rPr>
        <w:t>,</w:t>
      </w:r>
      <w:r w:rsidRPr="008820B2">
        <w:rPr>
          <w:rFonts w:ascii="Book Antiqua" w:hAnsi="Book Antiqua" w:cs="Arial"/>
          <w:i/>
        </w:rPr>
        <w:t xml:space="preserve"> I received from the court usher a handwritten note saying that the appellant could not attend because of “unberable pain in my leg” [sic].  He stated “This morning, I fell down on the ground while I wake up.  I couldn’t sleep whole the night due to the pain”.  He said he was at the A and E department of the hospital, waiting to be seen by the doctor.  He said he could not control the pain, which “aggravates” even when he even stands up on his feet.  By a separate letter he said that his friend was passing on the letter to the Court.</w:t>
      </w:r>
    </w:p>
    <w:p w14:paraId="79FCF308" w14:textId="77777777" w:rsidR="00CB023D" w:rsidRPr="008820B2" w:rsidRDefault="00CB023D" w:rsidP="008820B2">
      <w:pPr>
        <w:spacing w:before="120" w:after="120"/>
        <w:ind w:left="1701" w:right="567" w:hanging="567"/>
        <w:jc w:val="both"/>
        <w:rPr>
          <w:rFonts w:ascii="Book Antiqua" w:hAnsi="Book Antiqua" w:cs="Arial"/>
          <w:i/>
        </w:rPr>
      </w:pPr>
      <w:r w:rsidRPr="008820B2">
        <w:rPr>
          <w:rFonts w:ascii="Book Antiqua" w:hAnsi="Book Antiqua" w:cs="Arial"/>
          <w:i/>
        </w:rPr>
        <w:t>5.8</w:t>
      </w:r>
      <w:r w:rsidRPr="008820B2">
        <w:rPr>
          <w:rFonts w:ascii="Book Antiqua" w:hAnsi="Book Antiqua" w:cs="Arial"/>
          <w:i/>
        </w:rPr>
        <w:tab/>
        <w:t>I considered the application to adjourn, bearing in mind that the test for an adjournment is one of fairness only.  The duty of fairness does not of itself indicate that any application for an adjournment however unmeritorious must always be granted.  What has to be considered are a range of factors but especially whether as a result of a refusal of the adjournment the Appellant would be deprived of a fair hearing.</w:t>
      </w:r>
    </w:p>
    <w:p w14:paraId="5EBC16B1" w14:textId="77777777" w:rsidR="00CB023D" w:rsidRPr="008820B2" w:rsidRDefault="00CB023D" w:rsidP="008820B2">
      <w:pPr>
        <w:spacing w:before="120" w:after="120"/>
        <w:ind w:left="1701" w:right="567" w:hanging="567"/>
        <w:jc w:val="both"/>
        <w:rPr>
          <w:rFonts w:ascii="Book Antiqua" w:hAnsi="Book Antiqua" w:cs="Arial"/>
          <w:i/>
        </w:rPr>
      </w:pPr>
      <w:r w:rsidRPr="008820B2">
        <w:rPr>
          <w:rFonts w:ascii="Book Antiqua" w:hAnsi="Book Antiqua" w:cs="Arial"/>
          <w:i/>
        </w:rPr>
        <w:lastRenderedPageBreak/>
        <w:t>5.9</w:t>
      </w:r>
      <w:r w:rsidRPr="008820B2">
        <w:rPr>
          <w:rFonts w:ascii="Book Antiqua" w:hAnsi="Book Antiqua" w:cs="Arial"/>
          <w:i/>
        </w:rPr>
        <w:tab/>
        <w:t>I concluded that it would be in the interests of justice and in keeping with the overriding objective to proceed.  This was because:</w:t>
      </w:r>
    </w:p>
    <w:p w14:paraId="7D3CE6B0" w14:textId="77777777" w:rsidR="000D07F4" w:rsidRPr="008820B2" w:rsidRDefault="000D07F4" w:rsidP="008820B2">
      <w:pPr>
        <w:pStyle w:val="ListParagraph"/>
        <w:numPr>
          <w:ilvl w:val="0"/>
          <w:numId w:val="1"/>
        </w:numPr>
        <w:spacing w:before="120" w:after="120"/>
        <w:ind w:left="2268" w:right="567" w:hanging="567"/>
        <w:contextualSpacing w:val="0"/>
        <w:jc w:val="both"/>
        <w:rPr>
          <w:rFonts w:ascii="Book Antiqua" w:hAnsi="Book Antiqua" w:cs="Arial"/>
          <w:i/>
        </w:rPr>
      </w:pPr>
      <w:r w:rsidRPr="008820B2">
        <w:rPr>
          <w:rFonts w:ascii="Book Antiqua" w:hAnsi="Book Antiqua" w:cs="Arial"/>
          <w:i/>
        </w:rPr>
        <w:t>The Appellant had submitted a bundle and a witness statement, the latter also contai</w:t>
      </w:r>
      <w:r w:rsidR="00D3464D" w:rsidRPr="008820B2">
        <w:rPr>
          <w:rFonts w:ascii="Book Antiqua" w:hAnsi="Book Antiqua" w:cs="Arial"/>
          <w:i/>
        </w:rPr>
        <w:t>n</w:t>
      </w:r>
      <w:r w:rsidRPr="008820B2">
        <w:rPr>
          <w:rFonts w:ascii="Book Antiqua" w:hAnsi="Book Antiqua" w:cs="Arial"/>
          <w:i/>
        </w:rPr>
        <w:t xml:space="preserve">ing paragraphs which is in my view amounted to submissions.  His statement would not be subject to cross examination as a result </w:t>
      </w:r>
      <w:r w:rsidR="00D3464D" w:rsidRPr="008820B2">
        <w:rPr>
          <w:rFonts w:ascii="Book Antiqua" w:hAnsi="Book Antiqua" w:cs="Arial"/>
          <w:i/>
        </w:rPr>
        <w:t>of</w:t>
      </w:r>
      <w:r w:rsidRPr="008820B2">
        <w:rPr>
          <w:rFonts w:ascii="Book Antiqua" w:hAnsi="Book Antiqua" w:cs="Arial"/>
          <w:i/>
        </w:rPr>
        <w:t xml:space="preserve"> him not attending the hearing; that woul</w:t>
      </w:r>
      <w:r w:rsidR="00D3464D" w:rsidRPr="008820B2">
        <w:rPr>
          <w:rFonts w:ascii="Book Antiqua" w:hAnsi="Book Antiqua" w:cs="Arial"/>
          <w:i/>
        </w:rPr>
        <w:t>d potentially be more advantage</w:t>
      </w:r>
      <w:r w:rsidRPr="008820B2">
        <w:rPr>
          <w:rFonts w:ascii="Book Antiqua" w:hAnsi="Book Antiqua" w:cs="Arial"/>
          <w:i/>
        </w:rPr>
        <w:t>ous to him.</w:t>
      </w:r>
    </w:p>
    <w:p w14:paraId="35BD2723" w14:textId="77777777" w:rsidR="00D3464D" w:rsidRPr="008820B2" w:rsidRDefault="00D3464D" w:rsidP="008820B2">
      <w:pPr>
        <w:pStyle w:val="ListParagraph"/>
        <w:numPr>
          <w:ilvl w:val="0"/>
          <w:numId w:val="1"/>
        </w:numPr>
        <w:spacing w:before="120" w:after="120"/>
        <w:ind w:left="2268" w:right="567" w:hanging="567"/>
        <w:contextualSpacing w:val="0"/>
        <w:jc w:val="both"/>
        <w:rPr>
          <w:rFonts w:ascii="Book Antiqua" w:hAnsi="Book Antiqua" w:cs="Arial"/>
          <w:i/>
        </w:rPr>
      </w:pPr>
      <w:r w:rsidRPr="008820B2">
        <w:rPr>
          <w:rFonts w:ascii="Book Antiqua" w:hAnsi="Book Antiqua" w:cs="Arial"/>
          <w:i/>
        </w:rPr>
        <w:t>There was no supporting evidence before me that an</w:t>
      </w:r>
      <w:r w:rsidR="009F3836" w:rsidRPr="008820B2">
        <w:rPr>
          <w:rFonts w:ascii="Book Antiqua" w:hAnsi="Book Antiqua" w:cs="Arial"/>
          <w:i/>
        </w:rPr>
        <w:t xml:space="preserve">y medical condition from which </w:t>
      </w:r>
      <w:r w:rsidRPr="008820B2">
        <w:rPr>
          <w:rFonts w:ascii="Book Antiqua" w:hAnsi="Book Antiqua" w:cs="Arial"/>
          <w:i/>
        </w:rPr>
        <w:t>the Appellant was suffering would have prevented him from travelling up to three miles and sitting in the tribunal during a brief hearing.  He had apparently managed to travel to the hospital.</w:t>
      </w:r>
    </w:p>
    <w:p w14:paraId="0D60351E" w14:textId="77777777" w:rsidR="00D3464D" w:rsidRPr="008820B2" w:rsidRDefault="00D3464D" w:rsidP="008820B2">
      <w:pPr>
        <w:pStyle w:val="ListParagraph"/>
        <w:numPr>
          <w:ilvl w:val="0"/>
          <w:numId w:val="1"/>
        </w:numPr>
        <w:spacing w:before="120" w:after="120"/>
        <w:ind w:left="2268" w:right="567" w:hanging="567"/>
        <w:contextualSpacing w:val="0"/>
        <w:jc w:val="both"/>
        <w:rPr>
          <w:rFonts w:ascii="Book Antiqua" w:hAnsi="Book Antiqua" w:cs="Arial"/>
          <w:i/>
        </w:rPr>
      </w:pPr>
      <w:r w:rsidRPr="008820B2">
        <w:rPr>
          <w:rFonts w:ascii="Book Antiqua" w:hAnsi="Book Antiqua" w:cs="Arial"/>
          <w:i/>
        </w:rPr>
        <w:t>His letter was internally inconsistent because it said on one hand he had been unable to sleep all night and on the other that he had fallen over when he woke up.</w:t>
      </w:r>
    </w:p>
    <w:p w14:paraId="13E93397" w14:textId="77777777" w:rsidR="00D3464D" w:rsidRPr="008820B2" w:rsidRDefault="00D3464D" w:rsidP="008820B2">
      <w:pPr>
        <w:pStyle w:val="ListParagraph"/>
        <w:numPr>
          <w:ilvl w:val="0"/>
          <w:numId w:val="1"/>
        </w:numPr>
        <w:spacing w:before="120" w:after="120"/>
        <w:ind w:left="2268" w:right="567" w:hanging="567"/>
        <w:contextualSpacing w:val="0"/>
        <w:jc w:val="both"/>
        <w:rPr>
          <w:rFonts w:ascii="Book Antiqua" w:hAnsi="Book Antiqua" w:cs="Arial"/>
          <w:i/>
        </w:rPr>
      </w:pPr>
      <w:r w:rsidRPr="008820B2">
        <w:rPr>
          <w:rFonts w:ascii="Book Antiqua" w:hAnsi="Book Antiqua" w:cs="Arial"/>
          <w:i/>
        </w:rPr>
        <w:t>I was concerned that Dr Singh and the Appellant both referred to “right feet” in the plural and would have liked an explanation for that.</w:t>
      </w:r>
    </w:p>
    <w:p w14:paraId="0DF94B22" w14:textId="77777777" w:rsidR="00D3464D" w:rsidRPr="008820B2" w:rsidRDefault="00D3464D" w:rsidP="008820B2">
      <w:pPr>
        <w:pStyle w:val="ListParagraph"/>
        <w:numPr>
          <w:ilvl w:val="0"/>
          <w:numId w:val="1"/>
        </w:numPr>
        <w:spacing w:before="120" w:after="120"/>
        <w:ind w:left="2268" w:right="567" w:hanging="567"/>
        <w:contextualSpacing w:val="0"/>
        <w:jc w:val="both"/>
        <w:rPr>
          <w:rFonts w:ascii="Book Antiqua" w:hAnsi="Book Antiqua" w:cs="Arial"/>
          <w:i/>
        </w:rPr>
      </w:pPr>
      <w:r w:rsidRPr="008820B2">
        <w:rPr>
          <w:rFonts w:ascii="Book Antiqua" w:hAnsi="Book Antiqua" w:cs="Arial"/>
          <w:i/>
        </w:rPr>
        <w:t>If I adjourned the hearing, it would not have been relisted until around August or September.</w:t>
      </w:r>
    </w:p>
    <w:p w14:paraId="106CE6D8" w14:textId="77777777" w:rsidR="00D3464D" w:rsidRPr="008820B2" w:rsidRDefault="00D3464D" w:rsidP="008820B2">
      <w:pPr>
        <w:spacing w:before="120" w:after="120"/>
        <w:ind w:left="1701" w:right="567"/>
        <w:jc w:val="both"/>
        <w:rPr>
          <w:rFonts w:ascii="Book Antiqua" w:hAnsi="Book Antiqua" w:cs="Arial"/>
          <w:i/>
        </w:rPr>
      </w:pPr>
      <w:r w:rsidRPr="008820B2">
        <w:rPr>
          <w:rFonts w:ascii="Book Antiqua" w:hAnsi="Book Antiqua" w:cs="Arial"/>
          <w:i/>
        </w:rPr>
        <w:t>Therefore, we proceeded in his absence in accordance with Rule 28 of the Tribunal Procedure (First-tier Tribunal) (Immigration and Asylum Chamber) Rules 2014.</w:t>
      </w:r>
    </w:p>
    <w:p w14:paraId="11564DBA" w14:textId="77777777" w:rsidR="00D3464D" w:rsidRPr="008820B2" w:rsidRDefault="00D3464D" w:rsidP="008820B2">
      <w:pPr>
        <w:spacing w:before="120" w:after="120"/>
        <w:ind w:left="1701" w:right="567" w:hanging="567"/>
        <w:jc w:val="both"/>
        <w:rPr>
          <w:rFonts w:ascii="Book Antiqua" w:hAnsi="Book Antiqua" w:cs="Arial"/>
          <w:i/>
        </w:rPr>
      </w:pPr>
      <w:r w:rsidRPr="008820B2">
        <w:rPr>
          <w:rFonts w:ascii="Book Antiqua" w:hAnsi="Book Antiqua" w:cs="Arial"/>
          <w:i/>
        </w:rPr>
        <w:t>5.10</w:t>
      </w:r>
      <w:r w:rsidRPr="008820B2">
        <w:rPr>
          <w:rFonts w:ascii="Book Antiqua" w:hAnsi="Book Antiqua" w:cs="Arial"/>
          <w:i/>
        </w:rPr>
        <w:tab/>
        <w:t xml:space="preserve">I reserved my judgment.  Before I had promulgated this determination, I received a fax sent by from the Appellant, dated 19 January.  He </w:t>
      </w:r>
      <w:proofErr w:type="gramStart"/>
      <w:r w:rsidRPr="008820B2">
        <w:rPr>
          <w:rFonts w:ascii="Book Antiqua" w:hAnsi="Book Antiqua" w:cs="Arial"/>
          <w:i/>
        </w:rPr>
        <w:t>stated</w:t>
      </w:r>
      <w:proofErr w:type="gramEnd"/>
      <w:r w:rsidRPr="008820B2">
        <w:rPr>
          <w:rFonts w:ascii="Book Antiqua" w:hAnsi="Book Antiqua" w:cs="Arial"/>
          <w:i/>
        </w:rPr>
        <w:t xml:space="preserve"> “Please do not f</w:t>
      </w:r>
      <w:r w:rsidR="009918F8" w:rsidRPr="008820B2">
        <w:rPr>
          <w:rFonts w:ascii="Book Antiqua" w:hAnsi="Book Antiqua" w:cs="Arial"/>
          <w:i/>
        </w:rPr>
        <w:t>i</w:t>
      </w:r>
      <w:r w:rsidRPr="008820B2">
        <w:rPr>
          <w:rFonts w:ascii="Book Antiqua" w:hAnsi="Book Antiqua" w:cs="Arial"/>
          <w:i/>
        </w:rPr>
        <w:t xml:space="preserve">nd enclosed my Vitual fracture which I had on my leg as I had to visit the hospital due to the </w:t>
      </w:r>
      <w:r w:rsidR="003126D0" w:rsidRPr="008820B2">
        <w:rPr>
          <w:rFonts w:ascii="Book Antiqua" w:hAnsi="Book Antiqua" w:cs="Arial"/>
          <w:i/>
        </w:rPr>
        <w:t>terrible pain</w:t>
      </w:r>
      <w:r w:rsidRPr="008820B2">
        <w:rPr>
          <w:rFonts w:ascii="Book Antiqua" w:hAnsi="Book Antiqua" w:cs="Arial"/>
          <w:i/>
        </w:rPr>
        <w:t xml:space="preserve"> I was suffering from the last few days” [sic].  One enclosure was a slip from the Hounslow and Richmond Community Healthcare NHS Trust, signed by “UCC Reception”, confirming that the Appellant had “attended the Urgent Care Cent</w:t>
      </w:r>
      <w:r w:rsidR="00DB6DEF" w:rsidRPr="008820B2">
        <w:rPr>
          <w:rFonts w:ascii="Book Antiqua" w:hAnsi="Book Antiqua" w:cs="Arial"/>
          <w:i/>
        </w:rPr>
        <w:t>r</w:t>
      </w:r>
      <w:r w:rsidRPr="008820B2">
        <w:rPr>
          <w:rFonts w:ascii="Book Antiqua" w:hAnsi="Book Antiqua" w:cs="Arial"/>
          <w:i/>
        </w:rPr>
        <w:t xml:space="preserve">e on 19 January 2018”.  The second was a patient information leaflet saying that </w:t>
      </w:r>
      <w:r w:rsidR="00DB6DEF" w:rsidRPr="008820B2">
        <w:rPr>
          <w:rFonts w:ascii="Book Antiqua" w:hAnsi="Book Antiqua" w:cs="Arial"/>
          <w:i/>
        </w:rPr>
        <w:t xml:space="preserve">the Appellant </w:t>
      </w:r>
      <w:r w:rsidRPr="008820B2">
        <w:rPr>
          <w:rFonts w:ascii="Book Antiqua" w:hAnsi="Book Antiqua" w:cs="Arial"/>
          <w:i/>
        </w:rPr>
        <w:t>has a telephone appointment with the Virtual Fracture Clinic on 22</w:t>
      </w:r>
      <w:r w:rsidR="00DB6DEF" w:rsidRPr="008820B2">
        <w:rPr>
          <w:rFonts w:ascii="Book Antiqua" w:hAnsi="Book Antiqua" w:cs="Arial"/>
          <w:i/>
        </w:rPr>
        <w:t xml:space="preserve"> January 2018.  The third was a </w:t>
      </w:r>
      <w:r w:rsidRPr="008820B2">
        <w:rPr>
          <w:rFonts w:ascii="Book Antiqua" w:hAnsi="Book Antiqua" w:cs="Arial"/>
          <w:i/>
        </w:rPr>
        <w:t>pho</w:t>
      </w:r>
      <w:r w:rsidR="00DB6DEF" w:rsidRPr="008820B2">
        <w:rPr>
          <w:rFonts w:ascii="Book Antiqua" w:hAnsi="Book Antiqua" w:cs="Arial"/>
          <w:i/>
        </w:rPr>
        <w:t>tograph</w:t>
      </w:r>
      <w:r w:rsidRPr="008820B2">
        <w:rPr>
          <w:rFonts w:ascii="Book Antiqua" w:hAnsi="Book Antiqua" w:cs="Arial"/>
          <w:i/>
        </w:rPr>
        <w:t xml:space="preserve"> of what appears to be someone’s leg in supportive boot.  The last enclosure appe</w:t>
      </w:r>
      <w:r w:rsidR="00DB6DEF" w:rsidRPr="008820B2">
        <w:rPr>
          <w:rFonts w:ascii="Book Antiqua" w:hAnsi="Book Antiqua" w:cs="Arial"/>
          <w:i/>
        </w:rPr>
        <w:t>a</w:t>
      </w:r>
      <w:r w:rsidRPr="008820B2">
        <w:rPr>
          <w:rFonts w:ascii="Book Antiqua" w:hAnsi="Book Antiqua" w:cs="Arial"/>
          <w:i/>
        </w:rPr>
        <w:t>red to be two taxi receipts.  One was dated</w:t>
      </w:r>
      <w:r w:rsidR="00DB6DEF" w:rsidRPr="008820B2">
        <w:rPr>
          <w:rFonts w:ascii="Book Antiqua" w:hAnsi="Book Antiqua" w:cs="Arial"/>
          <w:i/>
        </w:rPr>
        <w:t xml:space="preserve"> 19 January, show</w:t>
      </w:r>
      <w:r w:rsidRPr="008820B2">
        <w:rPr>
          <w:rFonts w:ascii="Book Antiqua" w:hAnsi="Book Antiqua" w:cs="Arial"/>
          <w:i/>
        </w:rPr>
        <w:t>ing a pick up at Hinton Avenue, where the Appellant lives, going to “West H Hospital”.  The other was a pick up from</w:t>
      </w:r>
      <w:r w:rsidR="00DB6DEF" w:rsidRPr="008820B2">
        <w:rPr>
          <w:rFonts w:ascii="Book Antiqua" w:hAnsi="Book Antiqua" w:cs="Arial"/>
          <w:i/>
        </w:rPr>
        <w:t xml:space="preserve"> </w:t>
      </w:r>
      <w:r w:rsidRPr="008820B2">
        <w:rPr>
          <w:rFonts w:ascii="Book Antiqua" w:hAnsi="Book Antiqua" w:cs="Arial"/>
          <w:i/>
        </w:rPr>
        <w:t>what app</w:t>
      </w:r>
      <w:r w:rsidR="00DB6DEF" w:rsidRPr="008820B2">
        <w:rPr>
          <w:rFonts w:ascii="Book Antiqua" w:hAnsi="Book Antiqua" w:cs="Arial"/>
          <w:i/>
        </w:rPr>
        <w:t>e</w:t>
      </w:r>
      <w:r w:rsidRPr="008820B2">
        <w:rPr>
          <w:rFonts w:ascii="Book Antiqua" w:hAnsi="Book Antiqua" w:cs="Arial"/>
          <w:i/>
        </w:rPr>
        <w:t>ars to say Middlesex Hospital, destination Hinton Avenue.  This was undated.  Neither the receipts nor</w:t>
      </w:r>
      <w:r w:rsidR="00DB6DEF" w:rsidRPr="008820B2">
        <w:rPr>
          <w:rFonts w:ascii="Book Antiqua" w:hAnsi="Book Antiqua" w:cs="Arial"/>
          <w:i/>
        </w:rPr>
        <w:t xml:space="preserve"> </w:t>
      </w:r>
      <w:r w:rsidRPr="008820B2">
        <w:rPr>
          <w:rFonts w:ascii="Book Antiqua" w:hAnsi="Book Antiqua" w:cs="Arial"/>
          <w:i/>
        </w:rPr>
        <w:t>the receptionist’s confirmation show the times o</w:t>
      </w:r>
      <w:r w:rsidR="00E8660E" w:rsidRPr="008820B2">
        <w:rPr>
          <w:rFonts w:ascii="Book Antiqua" w:hAnsi="Book Antiqua" w:cs="Arial"/>
          <w:i/>
        </w:rPr>
        <w:t>f</w:t>
      </w:r>
      <w:r w:rsidRPr="008820B2">
        <w:rPr>
          <w:rFonts w:ascii="Book Antiqua" w:hAnsi="Book Antiqua" w:cs="Arial"/>
          <w:i/>
        </w:rPr>
        <w:t xml:space="preserve"> the journeys/visit.</w:t>
      </w:r>
    </w:p>
    <w:p w14:paraId="4505BC5C" w14:textId="77777777" w:rsidR="009918F8" w:rsidRPr="008820B2" w:rsidRDefault="009918F8" w:rsidP="008820B2">
      <w:pPr>
        <w:spacing w:before="120" w:after="120"/>
        <w:ind w:left="1701" w:right="567" w:hanging="567"/>
        <w:jc w:val="both"/>
        <w:rPr>
          <w:rFonts w:ascii="Book Antiqua" w:hAnsi="Book Antiqua" w:cs="Arial"/>
        </w:rPr>
      </w:pPr>
      <w:r w:rsidRPr="008820B2">
        <w:rPr>
          <w:rFonts w:ascii="Book Antiqua" w:hAnsi="Book Antiqua" w:cs="Arial"/>
          <w:i/>
        </w:rPr>
        <w:t>5.11</w:t>
      </w:r>
      <w:r w:rsidRPr="008820B2">
        <w:rPr>
          <w:rFonts w:ascii="Book Antiqua" w:hAnsi="Book Antiqua" w:cs="Arial"/>
          <w:i/>
        </w:rPr>
        <w:tab/>
        <w:t>I considered wheth</w:t>
      </w:r>
      <w:r w:rsidR="0022094A" w:rsidRPr="008820B2">
        <w:rPr>
          <w:rFonts w:ascii="Book Antiqua" w:hAnsi="Book Antiqua" w:cs="Arial"/>
          <w:i/>
        </w:rPr>
        <w:t>e</w:t>
      </w:r>
      <w:r w:rsidRPr="008820B2">
        <w:rPr>
          <w:rFonts w:ascii="Book Antiqua" w:hAnsi="Book Antiqua" w:cs="Arial"/>
          <w:i/>
        </w:rPr>
        <w:t>r to set asi</w:t>
      </w:r>
      <w:r w:rsidR="0022094A" w:rsidRPr="008820B2">
        <w:rPr>
          <w:rFonts w:ascii="Book Antiqua" w:hAnsi="Book Antiqua" w:cs="Arial"/>
          <w:i/>
        </w:rPr>
        <w:t>de the</w:t>
      </w:r>
      <w:r w:rsidRPr="008820B2">
        <w:rPr>
          <w:rFonts w:ascii="Book Antiqua" w:hAnsi="Book Antiqua" w:cs="Arial"/>
          <w:i/>
        </w:rPr>
        <w:t xml:space="preserve"> hearing and re-list it so that the Appellant could attend in person.  I concluded that I should</w:t>
      </w:r>
      <w:r w:rsidR="0022094A" w:rsidRPr="008820B2">
        <w:rPr>
          <w:rFonts w:ascii="Book Antiqua" w:hAnsi="Book Antiqua" w:cs="Arial"/>
          <w:i/>
        </w:rPr>
        <w:t xml:space="preserve"> </w:t>
      </w:r>
      <w:r w:rsidRPr="008820B2">
        <w:rPr>
          <w:rFonts w:ascii="Book Antiqua" w:hAnsi="Book Antiqua" w:cs="Arial"/>
          <w:i/>
        </w:rPr>
        <w:t xml:space="preserve">not.  I did not have any evidence of the reason why the Appellant had chosen to visit the hospital </w:t>
      </w:r>
      <w:r w:rsidR="0022094A" w:rsidRPr="008820B2">
        <w:rPr>
          <w:rFonts w:ascii="Book Antiqua" w:hAnsi="Book Antiqua" w:cs="Arial"/>
          <w:i/>
        </w:rPr>
        <w:t xml:space="preserve">on the day of the </w:t>
      </w:r>
      <w:r w:rsidRPr="008820B2">
        <w:rPr>
          <w:rFonts w:ascii="Book Antiqua" w:hAnsi="Book Antiqua" w:cs="Arial"/>
          <w:i/>
        </w:rPr>
        <w:t>hearing if he had been in pain for a “few days”.  I did not understand why he had not gone to the clinic earlier, or indeed back to his GP for pain relief, and then he would have been able to attend the hearing.  I did have evidence that he had managed to take a taxi to and from the hospital.  I noted that Rule 2(2)(a) of the 2014 Tribunal Procedure</w:t>
      </w:r>
      <w:r w:rsidR="00C51280" w:rsidRPr="008820B2">
        <w:rPr>
          <w:rFonts w:ascii="Book Antiqua" w:hAnsi="Book Antiqua" w:cs="Arial"/>
          <w:i/>
        </w:rPr>
        <w:t xml:space="preserve"> Rules </w:t>
      </w:r>
      <w:r w:rsidR="00C51280" w:rsidRPr="008820B2">
        <w:rPr>
          <w:rFonts w:ascii="Book Antiqua" w:hAnsi="Book Antiqua" w:cs="Arial"/>
          <w:i/>
        </w:rPr>
        <w:lastRenderedPageBreak/>
        <w:t>provides that dealing with a case fairly and justly includes avoiding delay so far as it compatible with proper consideration of the issues.  I considered that the Appellant had been given the opportunity to participate fully in the proceedings (in accordance with 2(2)(c), because he had already submitted a statement (to which I return below) and a bundle, and those had b</w:t>
      </w:r>
      <w:r w:rsidR="000134DA" w:rsidRPr="008820B2">
        <w:rPr>
          <w:rFonts w:ascii="Book Antiqua" w:hAnsi="Book Antiqua" w:cs="Arial"/>
          <w:i/>
        </w:rPr>
        <w:t>e</w:t>
      </w:r>
      <w:r w:rsidR="00C51280" w:rsidRPr="008820B2">
        <w:rPr>
          <w:rFonts w:ascii="Book Antiqua" w:hAnsi="Book Antiqua" w:cs="Arial"/>
          <w:i/>
        </w:rPr>
        <w:t>en taken into account.  I did not consider that it would be in keeping with the overriding objective to set the proceedings aside and re-list the case for many months hence.  Therefore, my decision below stands.</w:t>
      </w:r>
      <w:r w:rsidR="00C51280" w:rsidRPr="008820B2">
        <w:rPr>
          <w:rFonts w:ascii="Book Antiqua" w:hAnsi="Book Antiqua" w:cs="Arial"/>
        </w:rPr>
        <w:t>”</w:t>
      </w:r>
    </w:p>
    <w:p w14:paraId="734053DA" w14:textId="77777777" w:rsidR="009B67AE" w:rsidRDefault="00E82E9B" w:rsidP="008820B2">
      <w:pPr>
        <w:tabs>
          <w:tab w:val="left" w:pos="567"/>
        </w:tabs>
        <w:spacing w:before="240"/>
        <w:ind w:left="567" w:hanging="567"/>
        <w:jc w:val="both"/>
        <w:rPr>
          <w:rFonts w:ascii="Book Antiqua" w:hAnsi="Book Antiqua" w:cs="Arial"/>
        </w:rPr>
      </w:pPr>
      <w:r>
        <w:rPr>
          <w:rFonts w:ascii="Book Antiqua" w:hAnsi="Book Antiqua" w:cs="Arial"/>
        </w:rPr>
        <w:t>6</w:t>
      </w:r>
      <w:r w:rsidR="007B7932" w:rsidRPr="008B5901">
        <w:rPr>
          <w:rFonts w:ascii="Book Antiqua" w:hAnsi="Book Antiqua" w:cs="Arial"/>
        </w:rPr>
        <w:t>.</w:t>
      </w:r>
      <w:r w:rsidR="007B7932" w:rsidRPr="008B5901">
        <w:rPr>
          <w:rFonts w:ascii="Book Antiqua" w:hAnsi="Book Antiqua" w:cs="Arial"/>
        </w:rPr>
        <w:tab/>
      </w:r>
      <w:r w:rsidR="00F61898">
        <w:rPr>
          <w:rFonts w:ascii="Book Antiqua" w:hAnsi="Book Antiqua" w:cs="Arial"/>
        </w:rPr>
        <w:t xml:space="preserve">By way of further </w:t>
      </w:r>
      <w:proofErr w:type="gramStart"/>
      <w:r w:rsidR="00F61898">
        <w:rPr>
          <w:rFonts w:ascii="Book Antiqua" w:hAnsi="Book Antiqua" w:cs="Arial"/>
        </w:rPr>
        <w:t>background</w:t>
      </w:r>
      <w:proofErr w:type="gramEnd"/>
      <w:r w:rsidR="00F61898">
        <w:rPr>
          <w:rFonts w:ascii="Book Antiqua" w:hAnsi="Book Antiqua" w:cs="Arial"/>
        </w:rPr>
        <w:t xml:space="preserve"> it is to be noted that the materials</w:t>
      </w:r>
      <w:r w:rsidR="00085877">
        <w:rPr>
          <w:rFonts w:ascii="Book Antiqua" w:hAnsi="Book Antiqua" w:cs="Arial"/>
        </w:rPr>
        <w:t xml:space="preserve"> filed after the hearing but before promulgation of the Decision appear to</w:t>
      </w:r>
      <w:r w:rsidR="00F61898">
        <w:rPr>
          <w:rFonts w:ascii="Book Antiqua" w:hAnsi="Book Antiqua" w:cs="Arial"/>
        </w:rPr>
        <w:t xml:space="preserve"> include a diagnosis that the Appellant had suffered a stress fracture on his third metatarsal. </w:t>
      </w:r>
      <w:r w:rsidR="00085877">
        <w:rPr>
          <w:rFonts w:ascii="Book Antiqua" w:hAnsi="Book Antiqua" w:cs="Arial"/>
        </w:rPr>
        <w:t>The materials before the Judge at the time of the hearing to the effect that the Appellant was at A&amp;E unable to bear weight on his leg, are supported by the subsequent materials which confirm a fractured third metatarsal, remedial treatment by way of a supportive boot, and referral to a virtual fracture clinic</w:t>
      </w:r>
      <w:r w:rsidR="009B67AE">
        <w:rPr>
          <w:rFonts w:ascii="Book Antiqua" w:hAnsi="Book Antiqua" w:cs="Arial"/>
        </w:rPr>
        <w:t>.</w:t>
      </w:r>
    </w:p>
    <w:p w14:paraId="41C935C6" w14:textId="77777777" w:rsidR="007B7932" w:rsidRPr="008B5901" w:rsidRDefault="00E82E9B" w:rsidP="008820B2">
      <w:pPr>
        <w:tabs>
          <w:tab w:val="left" w:pos="567"/>
        </w:tabs>
        <w:spacing w:before="240"/>
        <w:ind w:left="567" w:hanging="567"/>
        <w:jc w:val="both"/>
        <w:rPr>
          <w:rFonts w:ascii="Book Antiqua" w:hAnsi="Book Antiqua" w:cs="Arial"/>
        </w:rPr>
      </w:pPr>
      <w:r>
        <w:rPr>
          <w:rFonts w:ascii="Book Antiqua" w:hAnsi="Book Antiqua" w:cs="Arial"/>
        </w:rPr>
        <w:t>7</w:t>
      </w:r>
      <w:r w:rsidR="009B67AE">
        <w:rPr>
          <w:rFonts w:ascii="Book Antiqua" w:hAnsi="Book Antiqua" w:cs="Arial"/>
        </w:rPr>
        <w:t>.</w:t>
      </w:r>
      <w:r w:rsidR="009B67AE">
        <w:rPr>
          <w:rFonts w:ascii="Book Antiqua" w:hAnsi="Book Antiqua" w:cs="Arial"/>
        </w:rPr>
        <w:tab/>
        <w:t>In such circumstances I pause to observe that whilst the question of whether or not in such circumstances the Appellant was genuinely unable to attend the hearing, and/or the extent to which he voluntarily elected to attend to his injury on the day of the hearing in preference to attending the hearing, may be nuanced matters of contention, the evidence does not, however, suggest the Appellant may readily be dismissed as a mere malingerer.</w:t>
      </w:r>
    </w:p>
    <w:p w14:paraId="33BFDDA6" w14:textId="77777777" w:rsidR="007B7932" w:rsidRDefault="00E82E9B" w:rsidP="008820B2">
      <w:pPr>
        <w:tabs>
          <w:tab w:val="left" w:pos="567"/>
        </w:tabs>
        <w:spacing w:before="240"/>
        <w:ind w:left="567" w:hanging="567"/>
        <w:jc w:val="both"/>
        <w:rPr>
          <w:rFonts w:ascii="Book Antiqua" w:hAnsi="Book Antiqua" w:cs="Arial"/>
        </w:rPr>
      </w:pPr>
      <w:r>
        <w:rPr>
          <w:rFonts w:ascii="Book Antiqua" w:hAnsi="Book Antiqua" w:cs="Arial"/>
        </w:rPr>
        <w:t>8</w:t>
      </w:r>
      <w:r w:rsidR="007B7932" w:rsidRPr="008B5901">
        <w:rPr>
          <w:rFonts w:ascii="Book Antiqua" w:hAnsi="Book Antiqua" w:cs="Arial"/>
        </w:rPr>
        <w:t>.</w:t>
      </w:r>
      <w:r w:rsidR="007B7932" w:rsidRPr="008B5901">
        <w:rPr>
          <w:rFonts w:ascii="Book Antiqua" w:hAnsi="Book Antiqua" w:cs="Arial"/>
        </w:rPr>
        <w:tab/>
      </w:r>
      <w:r w:rsidR="00F61898">
        <w:rPr>
          <w:rFonts w:ascii="Book Antiqua" w:hAnsi="Book Antiqua" w:cs="Arial"/>
        </w:rPr>
        <w:t xml:space="preserve">In granting permission to appeal Judge King </w:t>
      </w:r>
      <w:r w:rsidR="009B67AE">
        <w:rPr>
          <w:rFonts w:ascii="Book Antiqua" w:hAnsi="Book Antiqua" w:cs="Arial"/>
        </w:rPr>
        <w:t>identified</w:t>
      </w:r>
      <w:r w:rsidR="00F61898">
        <w:rPr>
          <w:rFonts w:ascii="Book Antiqua" w:hAnsi="Book Antiqua" w:cs="Arial"/>
        </w:rPr>
        <w:t xml:space="preserve"> the first bullet point at paragraph 5.9</w:t>
      </w:r>
      <w:r w:rsidR="0068531C">
        <w:rPr>
          <w:rFonts w:ascii="Book Antiqua" w:hAnsi="Book Antiqua" w:cs="Arial"/>
        </w:rPr>
        <w:t xml:space="preserve"> </w:t>
      </w:r>
      <w:r w:rsidR="009B67AE">
        <w:rPr>
          <w:rFonts w:ascii="Book Antiqua" w:hAnsi="Book Antiqua" w:cs="Arial"/>
        </w:rPr>
        <w:t>as being particularly problematic.</w:t>
      </w:r>
    </w:p>
    <w:p w14:paraId="7EB57C57" w14:textId="77777777" w:rsidR="009B67AE" w:rsidRDefault="00E82E9B" w:rsidP="008820B2">
      <w:pPr>
        <w:tabs>
          <w:tab w:val="left" w:pos="567"/>
        </w:tabs>
        <w:spacing w:before="240"/>
        <w:ind w:left="567" w:hanging="567"/>
        <w:jc w:val="both"/>
        <w:rPr>
          <w:rFonts w:ascii="Book Antiqua" w:hAnsi="Book Antiqua" w:cs="Arial"/>
        </w:rPr>
      </w:pPr>
      <w:r>
        <w:rPr>
          <w:rFonts w:ascii="Book Antiqua" w:hAnsi="Book Antiqua" w:cs="Arial"/>
        </w:rPr>
        <w:t>9</w:t>
      </w:r>
      <w:r w:rsidR="007B7932" w:rsidRPr="008B5901">
        <w:rPr>
          <w:rFonts w:ascii="Book Antiqua" w:hAnsi="Book Antiqua" w:cs="Arial"/>
        </w:rPr>
        <w:t>.</w:t>
      </w:r>
      <w:r w:rsidR="007B7932" w:rsidRPr="008B5901">
        <w:rPr>
          <w:rFonts w:ascii="Book Antiqua" w:hAnsi="Book Antiqua" w:cs="Arial"/>
        </w:rPr>
        <w:tab/>
      </w:r>
      <w:r w:rsidR="00E51ECB">
        <w:rPr>
          <w:rFonts w:ascii="Book Antiqua" w:hAnsi="Book Antiqua" w:cs="Arial"/>
        </w:rPr>
        <w:t>In my judgment the First-tier Tribunal Judge</w:t>
      </w:r>
      <w:r w:rsidR="009B67AE">
        <w:rPr>
          <w:rFonts w:ascii="Book Antiqua" w:hAnsi="Book Antiqua" w:cs="Arial"/>
        </w:rPr>
        <w:t xml:space="preserve"> did indeed</w:t>
      </w:r>
      <w:r w:rsidR="00E51ECB">
        <w:rPr>
          <w:rFonts w:ascii="Book Antiqua" w:hAnsi="Book Antiqua" w:cs="Arial"/>
        </w:rPr>
        <w:t xml:space="preserve"> f</w:t>
      </w:r>
      <w:r w:rsidR="009B67AE">
        <w:rPr>
          <w:rFonts w:ascii="Book Antiqua" w:hAnsi="Book Antiqua" w:cs="Arial"/>
        </w:rPr>
        <w:t>a</w:t>
      </w:r>
      <w:r w:rsidR="00E51ECB">
        <w:rPr>
          <w:rFonts w:ascii="Book Antiqua" w:hAnsi="Book Antiqua" w:cs="Arial"/>
        </w:rPr>
        <w:t>ll into error in offering as a reason for proceeding in the Appellant’s absence that “</w:t>
      </w:r>
      <w:r w:rsidR="009B67AE" w:rsidRPr="009B67AE">
        <w:rPr>
          <w:rFonts w:ascii="Book Antiqua" w:hAnsi="Book Antiqua" w:cs="Arial"/>
          <w:i/>
        </w:rPr>
        <w:t>H</w:t>
      </w:r>
      <w:r w:rsidR="00E51ECB" w:rsidRPr="009B67AE">
        <w:rPr>
          <w:rFonts w:ascii="Book Antiqua" w:hAnsi="Book Antiqua" w:cs="Arial"/>
          <w:i/>
        </w:rPr>
        <w:t>is statement would not be subject to cross-examination as a result of him not attending the hearing</w:t>
      </w:r>
      <w:r w:rsidR="009B67AE" w:rsidRPr="009B67AE">
        <w:rPr>
          <w:rFonts w:ascii="Book Antiqua" w:hAnsi="Book Antiqua" w:cs="Arial"/>
          <w:i/>
        </w:rPr>
        <w:t>,</w:t>
      </w:r>
      <w:r w:rsidR="00E51ECB" w:rsidRPr="009B67AE">
        <w:rPr>
          <w:rFonts w:ascii="Book Antiqua" w:hAnsi="Book Antiqua" w:cs="Arial"/>
          <w:i/>
        </w:rPr>
        <w:t xml:space="preserve"> that would potentially be more advantageous to him</w:t>
      </w:r>
      <w:r w:rsidR="009B67AE">
        <w:rPr>
          <w:rFonts w:ascii="Book Antiqua" w:hAnsi="Book Antiqua" w:cs="Arial"/>
        </w:rPr>
        <w:t>”.</w:t>
      </w:r>
    </w:p>
    <w:p w14:paraId="19AFCA56" w14:textId="77777777" w:rsidR="00F21DA8" w:rsidRDefault="00E82E9B" w:rsidP="008820B2">
      <w:pPr>
        <w:tabs>
          <w:tab w:val="left" w:pos="567"/>
        </w:tabs>
        <w:spacing w:before="240"/>
        <w:ind w:left="567" w:hanging="567"/>
        <w:jc w:val="both"/>
        <w:rPr>
          <w:rFonts w:ascii="Book Antiqua" w:hAnsi="Book Antiqua" w:cs="Arial"/>
        </w:rPr>
      </w:pPr>
      <w:r>
        <w:rPr>
          <w:rFonts w:ascii="Book Antiqua" w:hAnsi="Book Antiqua" w:cs="Arial"/>
        </w:rPr>
        <w:t>10</w:t>
      </w:r>
      <w:r w:rsidR="009B67AE">
        <w:rPr>
          <w:rFonts w:ascii="Book Antiqua" w:hAnsi="Book Antiqua" w:cs="Arial"/>
        </w:rPr>
        <w:t>.</w:t>
      </w:r>
      <w:r w:rsidR="009B67AE">
        <w:rPr>
          <w:rFonts w:ascii="Book Antiqua" w:hAnsi="Book Antiqua" w:cs="Arial"/>
        </w:rPr>
        <w:tab/>
      </w:r>
      <w:r w:rsidR="00F21DA8">
        <w:rPr>
          <w:rFonts w:ascii="Book Antiqua" w:hAnsi="Book Antiqua" w:cs="Arial"/>
        </w:rPr>
        <w:t>I</w:t>
      </w:r>
      <w:r w:rsidR="00E51ECB">
        <w:rPr>
          <w:rFonts w:ascii="Book Antiqua" w:hAnsi="Book Antiqua" w:cs="Arial"/>
        </w:rPr>
        <w:t>t seems to me that it is</w:t>
      </w:r>
      <w:r w:rsidR="00E940D6">
        <w:rPr>
          <w:rFonts w:ascii="Book Antiqua" w:hAnsi="Book Antiqua" w:cs="Arial"/>
        </w:rPr>
        <w:t xml:space="preserve"> not possible before hearing a</w:t>
      </w:r>
      <w:r w:rsidR="00E51ECB">
        <w:rPr>
          <w:rFonts w:ascii="Book Antiqua" w:hAnsi="Book Antiqua" w:cs="Arial"/>
        </w:rPr>
        <w:t xml:space="preserve"> witness to evaluate whether being subject to cross-examination is more or less advantageous</w:t>
      </w:r>
      <w:r w:rsidR="00F21DA8">
        <w:rPr>
          <w:rFonts w:ascii="Book Antiqua" w:hAnsi="Book Antiqua" w:cs="Arial"/>
        </w:rPr>
        <w:t xml:space="preserve"> to his or her case</w:t>
      </w:r>
      <w:r w:rsidR="00E51ECB">
        <w:rPr>
          <w:rFonts w:ascii="Book Antiqua" w:hAnsi="Book Antiqua" w:cs="Arial"/>
        </w:rPr>
        <w:t xml:space="preserve">.  The purpose of cross-examination is to test evidence.  The testing of evidence might well in certain cases undermine that evidence.  In other </w:t>
      </w:r>
      <w:proofErr w:type="gramStart"/>
      <w:r w:rsidR="00E51ECB">
        <w:rPr>
          <w:rFonts w:ascii="Book Antiqua" w:hAnsi="Book Antiqua" w:cs="Arial"/>
        </w:rPr>
        <w:t>cases</w:t>
      </w:r>
      <w:proofErr w:type="gramEnd"/>
      <w:r w:rsidR="00E51ECB">
        <w:rPr>
          <w:rFonts w:ascii="Book Antiqua" w:hAnsi="Book Antiqua" w:cs="Arial"/>
        </w:rPr>
        <w:t xml:space="preserve"> the testing of evidence may strengthen that evidence</w:t>
      </w:r>
      <w:r w:rsidR="00F21DA8">
        <w:rPr>
          <w:rFonts w:ascii="Book Antiqua" w:hAnsi="Book Antiqua" w:cs="Arial"/>
        </w:rPr>
        <w:t>.</w:t>
      </w:r>
      <w:r w:rsidR="00E51ECB">
        <w:rPr>
          <w:rFonts w:ascii="Book Antiqua" w:hAnsi="Book Antiqua" w:cs="Arial"/>
        </w:rPr>
        <w:t xml:space="preserve"> </w:t>
      </w:r>
      <w:r w:rsidR="00F21DA8">
        <w:rPr>
          <w:rFonts w:ascii="Book Antiqua" w:hAnsi="Book Antiqua" w:cs="Arial"/>
        </w:rPr>
        <w:t>The suggestion</w:t>
      </w:r>
      <w:r w:rsidR="00E51ECB">
        <w:rPr>
          <w:rFonts w:ascii="Book Antiqua" w:hAnsi="Book Antiqua" w:cs="Arial"/>
        </w:rPr>
        <w:t xml:space="preserve"> that it might</w:t>
      </w:r>
      <w:r w:rsidR="00F21DA8">
        <w:rPr>
          <w:rFonts w:ascii="Book Antiqua" w:hAnsi="Book Antiqua" w:cs="Arial"/>
        </w:rPr>
        <w:t xml:space="preserve"> potentially</w:t>
      </w:r>
      <w:r w:rsidR="00E51ECB">
        <w:rPr>
          <w:rFonts w:ascii="Book Antiqua" w:hAnsi="Book Antiqua" w:cs="Arial"/>
        </w:rPr>
        <w:t xml:space="preserve"> be to a particular </w:t>
      </w:r>
      <w:r w:rsidR="00F21DA8">
        <w:rPr>
          <w:rFonts w:ascii="Book Antiqua" w:hAnsi="Book Antiqua" w:cs="Arial"/>
        </w:rPr>
        <w:t>a</w:t>
      </w:r>
      <w:r w:rsidR="00E51ECB">
        <w:rPr>
          <w:rFonts w:ascii="Book Antiqua" w:hAnsi="Book Antiqua" w:cs="Arial"/>
        </w:rPr>
        <w:t xml:space="preserve">ppellant’s benefit not to be cross-examined carries with it a </w:t>
      </w:r>
      <w:r w:rsidR="00F21DA8">
        <w:rPr>
          <w:rFonts w:ascii="Book Antiqua" w:hAnsi="Book Antiqua" w:cs="Arial"/>
        </w:rPr>
        <w:t xml:space="preserve">hint </w:t>
      </w:r>
      <w:r w:rsidR="00E51ECB">
        <w:rPr>
          <w:rFonts w:ascii="Book Antiqua" w:hAnsi="Book Antiqua" w:cs="Arial"/>
        </w:rPr>
        <w:t>of pre</w:t>
      </w:r>
      <w:r w:rsidR="00F21DA8">
        <w:rPr>
          <w:rFonts w:ascii="Book Antiqua" w:hAnsi="Book Antiqua" w:cs="Arial"/>
        </w:rPr>
        <w:t>-</w:t>
      </w:r>
      <w:r w:rsidR="00E51ECB">
        <w:rPr>
          <w:rFonts w:ascii="Book Antiqua" w:hAnsi="Book Antiqua" w:cs="Arial"/>
        </w:rPr>
        <w:t>judgment</w:t>
      </w:r>
      <w:r w:rsidR="00F21DA8">
        <w:rPr>
          <w:rFonts w:ascii="Book Antiqua" w:hAnsi="Book Antiqua" w:cs="Arial"/>
        </w:rPr>
        <w:t xml:space="preserve">; inherent in the suggestion that it is potentially advantageous to have evidence remain untested is a doubt as to the robustness of that evidence. </w:t>
      </w:r>
      <w:r w:rsidR="0050771D">
        <w:rPr>
          <w:rFonts w:ascii="Book Antiqua" w:hAnsi="Book Antiqua" w:cs="Arial"/>
        </w:rPr>
        <w:t>T</w:t>
      </w:r>
      <w:r w:rsidR="00E51ECB">
        <w:rPr>
          <w:rFonts w:ascii="Book Antiqua" w:hAnsi="Book Antiqua" w:cs="Arial"/>
        </w:rPr>
        <w:t>he point of having a hearing is to allow testimony to be heard</w:t>
      </w:r>
      <w:r w:rsidR="0050771D">
        <w:rPr>
          <w:rFonts w:ascii="Book Antiqua" w:hAnsi="Book Antiqua" w:cs="Arial"/>
        </w:rPr>
        <w:t>,</w:t>
      </w:r>
      <w:r w:rsidR="00E51ECB">
        <w:rPr>
          <w:rFonts w:ascii="Book Antiqua" w:hAnsi="Book Antiqua" w:cs="Arial"/>
        </w:rPr>
        <w:t xml:space="preserve"> and</w:t>
      </w:r>
      <w:r w:rsidR="0050771D">
        <w:rPr>
          <w:rFonts w:ascii="Book Antiqua" w:hAnsi="Book Antiqua" w:cs="Arial"/>
        </w:rPr>
        <w:t>,</w:t>
      </w:r>
      <w:r w:rsidR="00E51ECB">
        <w:rPr>
          <w:rFonts w:ascii="Book Antiqua" w:hAnsi="Book Antiqua" w:cs="Arial"/>
        </w:rPr>
        <w:t xml:space="preserve"> </w:t>
      </w:r>
      <w:r w:rsidR="0050771D">
        <w:rPr>
          <w:rFonts w:ascii="Book Antiqua" w:hAnsi="Book Antiqua" w:cs="Arial"/>
        </w:rPr>
        <w:t>as</w:t>
      </w:r>
      <w:r w:rsidR="00E51ECB">
        <w:rPr>
          <w:rFonts w:ascii="Book Antiqua" w:hAnsi="Book Antiqua" w:cs="Arial"/>
        </w:rPr>
        <w:t xml:space="preserve"> necessary</w:t>
      </w:r>
      <w:r w:rsidR="0050771D">
        <w:rPr>
          <w:rFonts w:ascii="Book Antiqua" w:hAnsi="Book Antiqua" w:cs="Arial"/>
        </w:rPr>
        <w:t xml:space="preserve"> and </w:t>
      </w:r>
      <w:r w:rsidR="00E51ECB">
        <w:rPr>
          <w:rFonts w:ascii="Book Antiqua" w:hAnsi="Book Antiqua" w:cs="Arial"/>
        </w:rPr>
        <w:t>appropriate</w:t>
      </w:r>
      <w:r w:rsidR="0050771D">
        <w:rPr>
          <w:rFonts w:ascii="Book Antiqua" w:hAnsi="Book Antiqua" w:cs="Arial"/>
        </w:rPr>
        <w:t>,</w:t>
      </w:r>
      <w:r w:rsidR="00E51ECB">
        <w:rPr>
          <w:rFonts w:ascii="Book Antiqua" w:hAnsi="Book Antiqua" w:cs="Arial"/>
        </w:rPr>
        <w:t xml:space="preserve"> </w:t>
      </w:r>
      <w:r w:rsidR="00D435AC">
        <w:rPr>
          <w:rFonts w:ascii="Book Antiqua" w:hAnsi="Book Antiqua" w:cs="Arial"/>
        </w:rPr>
        <w:t>tested</w:t>
      </w:r>
      <w:r w:rsidR="0050771D">
        <w:rPr>
          <w:rFonts w:ascii="Book Antiqua" w:hAnsi="Book Antiqua" w:cs="Arial"/>
        </w:rPr>
        <w:t>:</w:t>
      </w:r>
      <w:r w:rsidR="00D435AC">
        <w:rPr>
          <w:rFonts w:ascii="Book Antiqua" w:hAnsi="Book Antiqua" w:cs="Arial"/>
        </w:rPr>
        <w:t xml:space="preserve"> to suggest as the J</w:t>
      </w:r>
      <w:r w:rsidR="00E51ECB">
        <w:rPr>
          <w:rFonts w:ascii="Book Antiqua" w:hAnsi="Book Antiqua" w:cs="Arial"/>
        </w:rPr>
        <w:t>udge seems to do</w:t>
      </w:r>
      <w:r w:rsidR="0050771D">
        <w:rPr>
          <w:rFonts w:ascii="Book Antiqua" w:hAnsi="Book Antiqua" w:cs="Arial"/>
        </w:rPr>
        <w:t>,</w:t>
      </w:r>
      <w:r w:rsidR="00E51ECB">
        <w:rPr>
          <w:rFonts w:ascii="Book Antiqua" w:hAnsi="Book Antiqua" w:cs="Arial"/>
        </w:rPr>
        <w:t xml:space="preserve"> that it might be to the Appellant’s advantage not to have a hearing because he would not be subject to cross-examination</w:t>
      </w:r>
      <w:r w:rsidR="0050771D">
        <w:rPr>
          <w:rFonts w:ascii="Book Antiqua" w:hAnsi="Book Antiqua" w:cs="Arial"/>
        </w:rPr>
        <w:t>, not only carries an element of prejudice as to the strength of his testimony, but has here operated to deny him an opportunity of fortifying his written testimony.</w:t>
      </w:r>
      <w:r w:rsidR="00E51ECB">
        <w:rPr>
          <w:rFonts w:ascii="Book Antiqua" w:hAnsi="Book Antiqua" w:cs="Arial"/>
        </w:rPr>
        <w:t xml:space="preserve"> </w:t>
      </w:r>
      <w:r w:rsidR="0050771D">
        <w:rPr>
          <w:rFonts w:ascii="Book Antiqua" w:hAnsi="Book Antiqua" w:cs="Arial"/>
        </w:rPr>
        <w:t>In my judgement this aspect of the Judge’s reasoning is quite simply wrong.</w:t>
      </w:r>
    </w:p>
    <w:p w14:paraId="2947AFA2" w14:textId="77777777" w:rsidR="00CE7F86" w:rsidRDefault="00E82E9B" w:rsidP="008820B2">
      <w:pPr>
        <w:tabs>
          <w:tab w:val="left" w:pos="567"/>
        </w:tabs>
        <w:spacing w:before="240"/>
        <w:ind w:left="567" w:hanging="567"/>
        <w:jc w:val="both"/>
        <w:rPr>
          <w:rFonts w:ascii="Book Antiqua" w:hAnsi="Book Antiqua" w:cs="Arial"/>
        </w:rPr>
      </w:pPr>
      <w:r>
        <w:rPr>
          <w:rFonts w:ascii="Book Antiqua" w:hAnsi="Book Antiqua" w:cs="Arial"/>
        </w:rPr>
        <w:t>11</w:t>
      </w:r>
      <w:r w:rsidR="0050771D">
        <w:rPr>
          <w:rFonts w:ascii="Book Antiqua" w:hAnsi="Book Antiqua" w:cs="Arial"/>
        </w:rPr>
        <w:t>.</w:t>
      </w:r>
      <w:r w:rsidR="0050771D">
        <w:rPr>
          <w:rFonts w:ascii="Book Antiqua" w:hAnsi="Book Antiqua" w:cs="Arial"/>
        </w:rPr>
        <w:tab/>
        <w:t>N</w:t>
      </w:r>
      <w:r w:rsidR="00E51ECB">
        <w:rPr>
          <w:rFonts w:ascii="Book Antiqua" w:hAnsi="Book Antiqua" w:cs="Arial"/>
        </w:rPr>
        <w:t>otwithstanding tha</w:t>
      </w:r>
      <w:r w:rsidR="00D435AC">
        <w:rPr>
          <w:rFonts w:ascii="Book Antiqua" w:hAnsi="Book Antiqua" w:cs="Arial"/>
        </w:rPr>
        <w:t>t the J</w:t>
      </w:r>
      <w:r w:rsidR="00E51ECB">
        <w:rPr>
          <w:rFonts w:ascii="Book Antiqua" w:hAnsi="Book Antiqua" w:cs="Arial"/>
        </w:rPr>
        <w:t>udge has offered other reasons for refu</w:t>
      </w:r>
      <w:r w:rsidR="0036745F">
        <w:rPr>
          <w:rFonts w:ascii="Book Antiqua" w:hAnsi="Book Antiqua" w:cs="Arial"/>
        </w:rPr>
        <w:t>sing to adjourn the case</w:t>
      </w:r>
      <w:r w:rsidR="0050771D">
        <w:rPr>
          <w:rFonts w:ascii="Book Antiqua" w:hAnsi="Book Antiqua" w:cs="Arial"/>
        </w:rPr>
        <w:t>,</w:t>
      </w:r>
      <w:r w:rsidR="0036745F">
        <w:rPr>
          <w:rFonts w:ascii="Book Antiqua" w:hAnsi="Book Antiqua" w:cs="Arial"/>
        </w:rPr>
        <w:t xml:space="preserve"> t</w:t>
      </w:r>
      <w:r w:rsidR="00053764">
        <w:rPr>
          <w:rFonts w:ascii="Book Antiqua" w:hAnsi="Book Antiqua" w:cs="Arial"/>
        </w:rPr>
        <w:t>he</w:t>
      </w:r>
      <w:r w:rsidR="0050771D">
        <w:rPr>
          <w:rFonts w:ascii="Book Antiqua" w:hAnsi="Book Antiqua" w:cs="Arial"/>
        </w:rPr>
        <w:t xml:space="preserve"> magnitude of the error identified</w:t>
      </w:r>
      <w:r w:rsidR="00E51ECB">
        <w:rPr>
          <w:rFonts w:ascii="Book Antiqua" w:hAnsi="Book Antiqua" w:cs="Arial"/>
        </w:rPr>
        <w:t xml:space="preserve"> is such that I am not satisfied that due and </w:t>
      </w:r>
      <w:r w:rsidR="00E51ECB">
        <w:rPr>
          <w:rFonts w:ascii="Book Antiqua" w:hAnsi="Book Antiqua" w:cs="Arial"/>
        </w:rPr>
        <w:lastRenderedPageBreak/>
        <w:t>proper consideration has been given to the issue of the adjournmen</w:t>
      </w:r>
      <w:r w:rsidR="00124724">
        <w:rPr>
          <w:rFonts w:ascii="Book Antiqua" w:hAnsi="Book Antiqua" w:cs="Arial"/>
        </w:rPr>
        <w:t>t.  I am satisfied that the J</w:t>
      </w:r>
      <w:r w:rsidR="00E51ECB">
        <w:rPr>
          <w:rFonts w:ascii="Book Antiqua" w:hAnsi="Book Antiqua" w:cs="Arial"/>
        </w:rPr>
        <w:t>udge fell into material error in evaluating whether or not it was appropriate to proceed in the absence of the App</w:t>
      </w:r>
      <w:r w:rsidR="00DF72C5">
        <w:rPr>
          <w:rFonts w:ascii="Book Antiqua" w:hAnsi="Book Antiqua" w:cs="Arial"/>
        </w:rPr>
        <w:t xml:space="preserve">ellant.  </w:t>
      </w:r>
    </w:p>
    <w:p w14:paraId="00CCAE32" w14:textId="77777777" w:rsidR="008C76E1" w:rsidRDefault="0050771D" w:rsidP="008820B2">
      <w:pPr>
        <w:tabs>
          <w:tab w:val="left" w:pos="567"/>
        </w:tabs>
        <w:spacing w:before="240"/>
        <w:ind w:left="567" w:hanging="567"/>
        <w:jc w:val="both"/>
        <w:rPr>
          <w:rFonts w:ascii="Book Antiqua" w:hAnsi="Book Antiqua" w:cs="Arial"/>
        </w:rPr>
      </w:pPr>
      <w:r>
        <w:rPr>
          <w:rFonts w:ascii="Book Antiqua" w:hAnsi="Book Antiqua" w:cs="Arial"/>
        </w:rPr>
        <w:t>12</w:t>
      </w:r>
      <w:r w:rsidR="00CE7F86" w:rsidRPr="008B5901">
        <w:rPr>
          <w:rFonts w:ascii="Book Antiqua" w:hAnsi="Book Antiqua" w:cs="Arial"/>
        </w:rPr>
        <w:t>.</w:t>
      </w:r>
      <w:r w:rsidR="00CE7F86" w:rsidRPr="008B5901">
        <w:rPr>
          <w:rFonts w:ascii="Book Antiqua" w:hAnsi="Book Antiqua" w:cs="Arial"/>
        </w:rPr>
        <w:tab/>
      </w:r>
      <w:r w:rsidR="00DF72C5">
        <w:rPr>
          <w:rFonts w:ascii="Book Antiqua" w:hAnsi="Book Antiqua" w:cs="Arial"/>
        </w:rPr>
        <w:t xml:space="preserve">I </w:t>
      </w:r>
      <w:r>
        <w:rPr>
          <w:rFonts w:ascii="Book Antiqua" w:hAnsi="Book Antiqua" w:cs="Arial"/>
        </w:rPr>
        <w:t>have taken into account</w:t>
      </w:r>
      <w:r w:rsidR="00DF72C5">
        <w:rPr>
          <w:rFonts w:ascii="Book Antiqua" w:hAnsi="Book Antiqua" w:cs="Arial"/>
        </w:rPr>
        <w:t xml:space="preserve"> Mr Melvin</w:t>
      </w:r>
      <w:r>
        <w:rPr>
          <w:rFonts w:ascii="Book Antiqua" w:hAnsi="Book Antiqua" w:cs="Arial"/>
        </w:rPr>
        <w:t>’s</w:t>
      </w:r>
      <w:r w:rsidR="00E51ECB">
        <w:rPr>
          <w:rFonts w:ascii="Book Antiqua" w:hAnsi="Book Antiqua" w:cs="Arial"/>
        </w:rPr>
        <w:t xml:space="preserve"> </w:t>
      </w:r>
      <w:r>
        <w:rPr>
          <w:rFonts w:ascii="Book Antiqua" w:hAnsi="Book Antiqua" w:cs="Arial"/>
        </w:rPr>
        <w:t>submission</w:t>
      </w:r>
      <w:r w:rsidR="00D435AC">
        <w:rPr>
          <w:rFonts w:ascii="Book Antiqua" w:hAnsi="Book Antiqua" w:cs="Arial"/>
        </w:rPr>
        <w:t xml:space="preserve"> that the J</w:t>
      </w:r>
      <w:r w:rsidR="00E51ECB">
        <w:rPr>
          <w:rFonts w:ascii="Book Antiqua" w:hAnsi="Book Antiqua" w:cs="Arial"/>
        </w:rPr>
        <w:t>udge had had due and proper regard to the overriding objective and had r</w:t>
      </w:r>
      <w:r w:rsidR="008C76E1">
        <w:rPr>
          <w:rFonts w:ascii="Book Antiqua" w:hAnsi="Book Antiqua" w:cs="Arial"/>
        </w:rPr>
        <w:t>eached a sustainable conclusion. Mr Melvin also pointed to the unfortunate history of earlier adjournments, and the prospect referred to by the Judge of not being able to relist the hearing again for a period of some seven or eight months.</w:t>
      </w:r>
    </w:p>
    <w:p w14:paraId="41D4E6DB" w14:textId="77777777" w:rsidR="006C2F69" w:rsidRDefault="008C76E1" w:rsidP="008820B2">
      <w:pPr>
        <w:tabs>
          <w:tab w:val="left" w:pos="567"/>
        </w:tabs>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r>
      <w:r w:rsidR="00E51ECB">
        <w:rPr>
          <w:rFonts w:ascii="Book Antiqua" w:hAnsi="Book Antiqua" w:cs="Arial"/>
        </w:rPr>
        <w:t xml:space="preserve">I </w:t>
      </w:r>
      <w:r w:rsidR="00A05F39">
        <w:rPr>
          <w:rFonts w:ascii="Book Antiqua" w:hAnsi="Book Antiqua" w:cs="Arial"/>
        </w:rPr>
        <w:t>note and</w:t>
      </w:r>
      <w:r w:rsidR="00E51ECB">
        <w:rPr>
          <w:rFonts w:ascii="Book Antiqua" w:hAnsi="Book Antiqua" w:cs="Arial"/>
        </w:rPr>
        <w:t xml:space="preserve"> emphasise the terms of the </w:t>
      </w:r>
      <w:r w:rsidR="00A05F39">
        <w:rPr>
          <w:rFonts w:ascii="Book Antiqua" w:hAnsi="Book Antiqua" w:cs="Arial"/>
        </w:rPr>
        <w:t>‘</w:t>
      </w:r>
      <w:r w:rsidR="00E51ECB">
        <w:rPr>
          <w:rFonts w:ascii="Book Antiqua" w:hAnsi="Book Antiqua" w:cs="Arial"/>
        </w:rPr>
        <w:t>overriding objective</w:t>
      </w:r>
      <w:r w:rsidR="00A05F39">
        <w:rPr>
          <w:rFonts w:ascii="Book Antiqua" w:hAnsi="Book Antiqua" w:cs="Arial"/>
        </w:rPr>
        <w:t>’</w:t>
      </w:r>
      <w:r>
        <w:rPr>
          <w:rFonts w:ascii="Book Antiqua" w:hAnsi="Book Antiqua" w:cs="Arial"/>
        </w:rPr>
        <w:t>.</w:t>
      </w:r>
      <w:r w:rsidR="00E51ECB">
        <w:rPr>
          <w:rFonts w:ascii="Book Antiqua" w:hAnsi="Book Antiqua" w:cs="Arial"/>
        </w:rPr>
        <w:t xml:space="preserve"> </w:t>
      </w:r>
      <w:r>
        <w:rPr>
          <w:rFonts w:ascii="Book Antiqua" w:hAnsi="Book Antiqua" w:cs="Arial"/>
        </w:rPr>
        <w:t>P</w:t>
      </w:r>
      <w:r w:rsidR="00E51ECB">
        <w:rPr>
          <w:rFonts w:ascii="Book Antiqua" w:hAnsi="Book Antiqua" w:cs="Arial"/>
        </w:rPr>
        <w:t>aragraph 2(1) of the Tribunal Procedure (First-tier Tribunal) (Immigration and Asyl</w:t>
      </w:r>
      <w:r w:rsidR="00A05F39">
        <w:rPr>
          <w:rFonts w:ascii="Book Antiqua" w:hAnsi="Book Antiqua" w:cs="Arial"/>
        </w:rPr>
        <w:t>um Chamber) Rules 2014 states “</w:t>
      </w:r>
      <w:r w:rsidR="00A05F39" w:rsidRPr="00A05F39">
        <w:rPr>
          <w:rFonts w:ascii="Book Antiqua" w:hAnsi="Book Antiqua" w:cs="Arial"/>
          <w:i/>
        </w:rPr>
        <w:t>T</w:t>
      </w:r>
      <w:r w:rsidR="00E51ECB" w:rsidRPr="00A05F39">
        <w:rPr>
          <w:rFonts w:ascii="Book Antiqua" w:hAnsi="Book Antiqua" w:cs="Arial"/>
          <w:i/>
        </w:rPr>
        <w:t>he overriding objective of these Rules is to enable the Tribunal to deal with cases fairly and justly</w:t>
      </w:r>
      <w:r w:rsidR="00E51ECB">
        <w:rPr>
          <w:rFonts w:ascii="Book Antiqua" w:hAnsi="Book Antiqua" w:cs="Arial"/>
        </w:rPr>
        <w:t xml:space="preserve">”.  </w:t>
      </w:r>
      <w:r>
        <w:rPr>
          <w:rFonts w:ascii="Book Antiqua" w:hAnsi="Book Antiqua" w:cs="Arial"/>
        </w:rPr>
        <w:t>It may this be seen that t</w:t>
      </w:r>
      <w:r w:rsidR="007811B3">
        <w:rPr>
          <w:rFonts w:ascii="Book Antiqua" w:hAnsi="Book Antiqua" w:cs="Arial"/>
        </w:rPr>
        <w:t xml:space="preserve">he primary provision </w:t>
      </w:r>
      <w:r w:rsidR="00A05F39">
        <w:rPr>
          <w:rFonts w:ascii="Book Antiqua" w:hAnsi="Book Antiqua" w:cs="Arial"/>
        </w:rPr>
        <w:t>articulating the</w:t>
      </w:r>
      <w:r w:rsidR="00E51ECB">
        <w:rPr>
          <w:rFonts w:ascii="Book Antiqua" w:hAnsi="Book Antiqua" w:cs="Arial"/>
        </w:rPr>
        <w:t xml:space="preserve"> overriding objective </w:t>
      </w:r>
      <w:r w:rsidR="00A05F39">
        <w:rPr>
          <w:rFonts w:ascii="Book Antiqua" w:hAnsi="Book Antiqua" w:cs="Arial"/>
        </w:rPr>
        <w:t xml:space="preserve">indicates that at its core </w:t>
      </w:r>
      <w:r w:rsidR="00E51ECB">
        <w:rPr>
          <w:rFonts w:ascii="Book Antiqua" w:hAnsi="Book Antiqua" w:cs="Arial"/>
        </w:rPr>
        <w:t>is the imperative to deal with matters fairly</w:t>
      </w:r>
      <w:r w:rsidR="00A03C03">
        <w:rPr>
          <w:rFonts w:ascii="Book Antiqua" w:hAnsi="Book Antiqua" w:cs="Arial"/>
        </w:rPr>
        <w:t>.</w:t>
      </w:r>
      <w:r w:rsidR="00A05F39">
        <w:rPr>
          <w:rFonts w:ascii="Book Antiqua" w:hAnsi="Book Antiqua" w:cs="Arial"/>
        </w:rPr>
        <w:t xml:space="preserve"> </w:t>
      </w:r>
      <w:r w:rsidR="00A03C03">
        <w:rPr>
          <w:rFonts w:ascii="Book Antiqua" w:hAnsi="Book Antiqua" w:cs="Arial"/>
        </w:rPr>
        <w:t>W</w:t>
      </w:r>
      <w:r w:rsidR="00E51ECB">
        <w:rPr>
          <w:rFonts w:ascii="Book Antiqua" w:hAnsi="Book Antiqua" w:cs="Arial"/>
        </w:rPr>
        <w:t xml:space="preserve">hilst the </w:t>
      </w:r>
      <w:r w:rsidR="00A03C03">
        <w:rPr>
          <w:rFonts w:ascii="Book Antiqua" w:hAnsi="Book Antiqua" w:cs="Arial"/>
        </w:rPr>
        <w:t>matters subsequently non-exhaustively listed at</w:t>
      </w:r>
      <w:r w:rsidR="00E51ECB">
        <w:rPr>
          <w:rFonts w:ascii="Book Antiqua" w:hAnsi="Book Antiqua" w:cs="Arial"/>
        </w:rPr>
        <w:t xml:space="preserve"> paragraph 2</w:t>
      </w:r>
      <w:r w:rsidR="00A03C03">
        <w:rPr>
          <w:rFonts w:ascii="Book Antiqua" w:hAnsi="Book Antiqua" w:cs="Arial"/>
        </w:rPr>
        <w:t>(2)(</w:t>
      </w:r>
      <w:proofErr w:type="gramStart"/>
      <w:r w:rsidR="00A03C03">
        <w:rPr>
          <w:rFonts w:ascii="Book Antiqua" w:hAnsi="Book Antiqua" w:cs="Arial"/>
        </w:rPr>
        <w:t>a)-(</w:t>
      </w:r>
      <w:proofErr w:type="gramEnd"/>
      <w:r w:rsidR="00A03C03">
        <w:rPr>
          <w:rFonts w:ascii="Book Antiqua" w:hAnsi="Book Antiqua" w:cs="Arial"/>
        </w:rPr>
        <w:t>e)</w:t>
      </w:r>
      <w:r w:rsidR="00E51ECB">
        <w:rPr>
          <w:rFonts w:ascii="Book Antiqua" w:hAnsi="Book Antiqua" w:cs="Arial"/>
        </w:rPr>
        <w:t xml:space="preserve"> </w:t>
      </w:r>
      <w:r w:rsidR="00A03C03">
        <w:rPr>
          <w:rFonts w:ascii="Book Antiqua" w:hAnsi="Book Antiqua" w:cs="Arial"/>
        </w:rPr>
        <w:t xml:space="preserve">as illustrative of what </w:t>
      </w:r>
      <w:r>
        <w:rPr>
          <w:rFonts w:ascii="Book Antiqua" w:hAnsi="Book Antiqua" w:cs="Arial"/>
        </w:rPr>
        <w:t>‘</w:t>
      </w:r>
      <w:r w:rsidR="00A03C03">
        <w:rPr>
          <w:rFonts w:ascii="Book Antiqua" w:hAnsi="Book Antiqua" w:cs="Arial"/>
        </w:rPr>
        <w:t>dealing with a case fairly and justly</w:t>
      </w:r>
      <w:r>
        <w:rPr>
          <w:rFonts w:ascii="Book Antiqua" w:hAnsi="Book Antiqua" w:cs="Arial"/>
        </w:rPr>
        <w:t>’</w:t>
      </w:r>
      <w:r w:rsidR="00A03C03">
        <w:rPr>
          <w:rFonts w:ascii="Book Antiqua" w:hAnsi="Book Antiqua" w:cs="Arial"/>
        </w:rPr>
        <w:t xml:space="preserve"> might entail </w:t>
      </w:r>
      <w:r w:rsidR="00E51ECB">
        <w:rPr>
          <w:rFonts w:ascii="Book Antiqua" w:hAnsi="Book Antiqua" w:cs="Arial"/>
        </w:rPr>
        <w:t>include “</w:t>
      </w:r>
      <w:r w:rsidR="00E51ECB" w:rsidRPr="00A03C03">
        <w:rPr>
          <w:rFonts w:ascii="Book Antiqua" w:hAnsi="Book Antiqua" w:cs="Arial"/>
          <w:i/>
        </w:rPr>
        <w:t>avoiding delay</w:t>
      </w:r>
      <w:r w:rsidR="00E51ECB">
        <w:rPr>
          <w:rFonts w:ascii="Book Antiqua" w:hAnsi="Book Antiqua" w:cs="Arial"/>
        </w:rPr>
        <w:t>”</w:t>
      </w:r>
      <w:r w:rsidR="00A03C03">
        <w:rPr>
          <w:rFonts w:ascii="Book Antiqua" w:hAnsi="Book Antiqua" w:cs="Arial"/>
        </w:rPr>
        <w:t xml:space="preserve"> (paragraph 2(2)(e)) – which was plainly a matter pertinent herein given the history of previous adjou</w:t>
      </w:r>
      <w:r>
        <w:rPr>
          <w:rFonts w:ascii="Book Antiqua" w:hAnsi="Book Antiqua" w:cs="Arial"/>
        </w:rPr>
        <w:t>r</w:t>
      </w:r>
      <w:r w:rsidR="00A03C03">
        <w:rPr>
          <w:rFonts w:ascii="Book Antiqua" w:hAnsi="Book Antiqua" w:cs="Arial"/>
        </w:rPr>
        <w:t>nments -</w:t>
      </w:r>
      <w:r w:rsidR="00E51ECB">
        <w:rPr>
          <w:rFonts w:ascii="Book Antiqua" w:hAnsi="Book Antiqua" w:cs="Arial"/>
        </w:rPr>
        <w:t xml:space="preserve"> it is to be noted that the avoidance of delay is qualified by the phrase “</w:t>
      </w:r>
      <w:r w:rsidR="00E51ECB" w:rsidRPr="008C76E1">
        <w:rPr>
          <w:rFonts w:ascii="Book Antiqua" w:hAnsi="Book Antiqua" w:cs="Arial"/>
          <w:i/>
        </w:rPr>
        <w:t>so far as compatible with proper consideration of the issues</w:t>
      </w:r>
      <w:r w:rsidR="00E51ECB">
        <w:rPr>
          <w:rFonts w:ascii="Book Antiqua" w:hAnsi="Book Antiqua" w:cs="Arial"/>
        </w:rPr>
        <w:t>”</w:t>
      </w:r>
      <w:r w:rsidR="00821EE7">
        <w:rPr>
          <w:rFonts w:ascii="Book Antiqua" w:hAnsi="Book Antiqua" w:cs="Arial"/>
        </w:rPr>
        <w:t xml:space="preserve">. </w:t>
      </w:r>
      <w:r>
        <w:rPr>
          <w:rFonts w:ascii="Book Antiqua" w:hAnsi="Book Antiqua" w:cs="Arial"/>
        </w:rPr>
        <w:t>Paragraph 2(2)(e) is in any event to be read as subject to the requirements of ‘fairness</w:t>
      </w:r>
      <w:r w:rsidR="00E82E9B">
        <w:rPr>
          <w:rFonts w:ascii="Book Antiqua" w:hAnsi="Book Antiqua" w:cs="Arial"/>
        </w:rPr>
        <w:t>’ and</w:t>
      </w:r>
      <w:r>
        <w:rPr>
          <w:rFonts w:ascii="Book Antiqua" w:hAnsi="Book Antiqua" w:cs="Arial"/>
        </w:rPr>
        <w:t xml:space="preserve"> ‘justness’.</w:t>
      </w:r>
      <w:r w:rsidR="00F917BC">
        <w:rPr>
          <w:rFonts w:ascii="Book Antiqua" w:hAnsi="Book Antiqua" w:cs="Arial"/>
        </w:rPr>
        <w:t xml:space="preserve"> The desirability of avoiding delay must also be balanced against</w:t>
      </w:r>
      <w:r w:rsidR="00641AFA">
        <w:rPr>
          <w:rFonts w:ascii="Book Antiqua" w:hAnsi="Book Antiqua" w:cs="Arial"/>
        </w:rPr>
        <w:t xml:space="preserve"> “</w:t>
      </w:r>
      <w:r w:rsidR="00641AFA" w:rsidRPr="00641AFA">
        <w:rPr>
          <w:rFonts w:ascii="Book Antiqua" w:hAnsi="Book Antiqua" w:cs="Arial"/>
          <w:i/>
        </w:rPr>
        <w:t>ensuring, so far as practicable, that the parties are able to participate fully in the proceedings</w:t>
      </w:r>
      <w:r w:rsidR="00641AFA">
        <w:rPr>
          <w:rFonts w:ascii="Book Antiqua" w:hAnsi="Book Antiqua" w:cs="Arial"/>
        </w:rPr>
        <w:t>” (paragraph 2(2)(c)).</w:t>
      </w:r>
    </w:p>
    <w:p w14:paraId="79D79E93" w14:textId="77777777" w:rsidR="007B7932" w:rsidRDefault="00641AFA" w:rsidP="008820B2">
      <w:pPr>
        <w:tabs>
          <w:tab w:val="left" w:pos="567"/>
        </w:tabs>
        <w:spacing w:before="240"/>
        <w:ind w:left="567" w:hanging="567"/>
        <w:jc w:val="both"/>
        <w:rPr>
          <w:rFonts w:ascii="Book Antiqua" w:hAnsi="Book Antiqua" w:cs="Arial"/>
        </w:rPr>
      </w:pPr>
      <w:r>
        <w:rPr>
          <w:rFonts w:ascii="Book Antiqua" w:hAnsi="Book Antiqua" w:cs="Arial"/>
        </w:rPr>
        <w:t>14</w:t>
      </w:r>
      <w:r w:rsidR="00E70B29" w:rsidRPr="008B5901">
        <w:rPr>
          <w:rFonts w:ascii="Book Antiqua" w:hAnsi="Book Antiqua" w:cs="Arial"/>
        </w:rPr>
        <w:t>.</w:t>
      </w:r>
      <w:r w:rsidR="00E70B29" w:rsidRPr="008B5901">
        <w:rPr>
          <w:rFonts w:ascii="Book Antiqua" w:hAnsi="Book Antiqua" w:cs="Arial"/>
        </w:rPr>
        <w:tab/>
      </w:r>
      <w:r>
        <w:rPr>
          <w:rFonts w:ascii="Book Antiqua" w:hAnsi="Book Antiqua" w:cs="Arial"/>
        </w:rPr>
        <w:t xml:space="preserve">I am not persuaded that the Judge’s approach </w:t>
      </w:r>
      <w:r w:rsidR="00821EE7">
        <w:rPr>
          <w:rFonts w:ascii="Book Antiqua" w:hAnsi="Book Antiqua" w:cs="Arial"/>
        </w:rPr>
        <w:t>was compatible with proper consideration of the issues</w:t>
      </w:r>
      <w:r>
        <w:rPr>
          <w:rFonts w:ascii="Book Antiqua" w:hAnsi="Book Antiqua" w:cs="Arial"/>
        </w:rPr>
        <w:t>, or</w:t>
      </w:r>
      <w:r w:rsidR="00821EE7">
        <w:rPr>
          <w:rFonts w:ascii="Book Antiqua" w:hAnsi="Book Antiqua" w:cs="Arial"/>
        </w:rPr>
        <w:t xml:space="preserve"> ensure</w:t>
      </w:r>
      <w:r>
        <w:rPr>
          <w:rFonts w:ascii="Book Antiqua" w:hAnsi="Book Antiqua" w:cs="Arial"/>
        </w:rPr>
        <w:t>d</w:t>
      </w:r>
      <w:r w:rsidR="00821EE7">
        <w:rPr>
          <w:rFonts w:ascii="Book Antiqua" w:hAnsi="Book Antiqua" w:cs="Arial"/>
        </w:rPr>
        <w:t xml:space="preserve"> so far as practica</w:t>
      </w:r>
      <w:r>
        <w:rPr>
          <w:rFonts w:ascii="Book Antiqua" w:hAnsi="Book Antiqua" w:cs="Arial"/>
        </w:rPr>
        <w:t>b</w:t>
      </w:r>
      <w:r w:rsidR="00821EE7">
        <w:rPr>
          <w:rFonts w:ascii="Book Antiqua" w:hAnsi="Book Antiqua" w:cs="Arial"/>
        </w:rPr>
        <w:t>l</w:t>
      </w:r>
      <w:r>
        <w:rPr>
          <w:rFonts w:ascii="Book Antiqua" w:hAnsi="Book Antiqua" w:cs="Arial"/>
        </w:rPr>
        <w:t>e</w:t>
      </w:r>
      <w:r w:rsidR="00821EE7">
        <w:rPr>
          <w:rFonts w:ascii="Book Antiqua" w:hAnsi="Book Antiqua" w:cs="Arial"/>
        </w:rPr>
        <w:t xml:space="preserve"> that the </w:t>
      </w:r>
      <w:r>
        <w:rPr>
          <w:rFonts w:ascii="Book Antiqua" w:hAnsi="Book Antiqua" w:cs="Arial"/>
        </w:rPr>
        <w:t>Appellant was</w:t>
      </w:r>
      <w:r w:rsidR="00821EE7">
        <w:rPr>
          <w:rFonts w:ascii="Book Antiqua" w:hAnsi="Book Antiqua" w:cs="Arial"/>
        </w:rPr>
        <w:t xml:space="preserve"> able to participate fully in the proceedings.</w:t>
      </w:r>
      <w:r>
        <w:rPr>
          <w:rFonts w:ascii="Book Antiqua" w:hAnsi="Book Antiqua" w:cs="Arial"/>
        </w:rPr>
        <w:t xml:space="preserve"> As such I reject Mr Melvin’s submission that the decision gave due and proper effect to the overriding objective.</w:t>
      </w:r>
    </w:p>
    <w:p w14:paraId="19DAD7D3" w14:textId="77777777" w:rsidR="000F1B63" w:rsidRDefault="001E09AE" w:rsidP="008820B2">
      <w:pPr>
        <w:tabs>
          <w:tab w:val="left" w:pos="567"/>
        </w:tabs>
        <w:spacing w:before="240"/>
        <w:ind w:left="567" w:hanging="567"/>
        <w:jc w:val="both"/>
        <w:rPr>
          <w:rFonts w:ascii="Book Antiqua" w:hAnsi="Book Antiqua" w:cs="Arial"/>
        </w:rPr>
      </w:pPr>
      <w:r>
        <w:rPr>
          <w:rFonts w:ascii="Book Antiqua" w:hAnsi="Book Antiqua" w:cs="Arial"/>
        </w:rPr>
        <w:t>1</w:t>
      </w:r>
      <w:r w:rsidR="00641AFA">
        <w:rPr>
          <w:rFonts w:ascii="Book Antiqua" w:hAnsi="Book Antiqua" w:cs="Arial"/>
        </w:rPr>
        <w:t>5</w:t>
      </w:r>
      <w:r w:rsidR="007B7932" w:rsidRPr="008B5901">
        <w:rPr>
          <w:rFonts w:ascii="Book Antiqua" w:hAnsi="Book Antiqua" w:cs="Arial"/>
        </w:rPr>
        <w:t>.</w:t>
      </w:r>
      <w:r w:rsidR="007B7932" w:rsidRPr="008B5901">
        <w:rPr>
          <w:rFonts w:ascii="Book Antiqua" w:hAnsi="Book Antiqua" w:cs="Arial"/>
        </w:rPr>
        <w:tab/>
      </w:r>
      <w:r w:rsidR="00821EE7">
        <w:rPr>
          <w:rFonts w:ascii="Book Antiqua" w:hAnsi="Book Antiqua" w:cs="Arial"/>
        </w:rPr>
        <w:t>Judge King</w:t>
      </w:r>
      <w:r w:rsidR="00641AFA">
        <w:rPr>
          <w:rFonts w:ascii="Book Antiqua" w:hAnsi="Book Antiqua" w:cs="Arial"/>
        </w:rPr>
        <w:t xml:space="preserve"> in granting permission to appeal observed</w:t>
      </w:r>
      <w:r w:rsidR="00821EE7">
        <w:rPr>
          <w:rFonts w:ascii="Book Antiqua" w:hAnsi="Book Antiqua" w:cs="Arial"/>
        </w:rPr>
        <w:t xml:space="preserve"> that</w:t>
      </w:r>
      <w:r w:rsidR="00641AFA">
        <w:rPr>
          <w:rFonts w:ascii="Book Antiqua" w:hAnsi="Book Antiqua" w:cs="Arial"/>
        </w:rPr>
        <w:t xml:space="preserve"> “</w:t>
      </w:r>
      <w:r w:rsidR="00641AFA" w:rsidRPr="00641AFA">
        <w:rPr>
          <w:rFonts w:ascii="Book Antiqua" w:hAnsi="Book Antiqua" w:cs="Arial"/>
          <w:i/>
        </w:rPr>
        <w:t>it may be in practice</w:t>
      </w:r>
      <w:r w:rsidR="00821EE7" w:rsidRPr="00641AFA">
        <w:rPr>
          <w:rFonts w:ascii="Book Antiqua" w:hAnsi="Book Antiqua" w:cs="Arial"/>
          <w:i/>
        </w:rPr>
        <w:t xml:space="preserve"> the</w:t>
      </w:r>
      <w:r w:rsidR="00641AFA" w:rsidRPr="00641AFA">
        <w:rPr>
          <w:rFonts w:ascii="Book Antiqua" w:hAnsi="Book Antiqua" w:cs="Arial"/>
          <w:i/>
        </w:rPr>
        <w:t xml:space="preserve"> detail given by the</w:t>
      </w:r>
      <w:r w:rsidR="00821EE7" w:rsidRPr="00641AFA">
        <w:rPr>
          <w:rFonts w:ascii="Book Antiqua" w:hAnsi="Book Antiqua" w:cs="Arial"/>
          <w:i/>
        </w:rPr>
        <w:t xml:space="preserve"> Appellant</w:t>
      </w:r>
      <w:r w:rsidR="00641AFA" w:rsidRPr="00641AFA">
        <w:rPr>
          <w:rFonts w:ascii="Book Antiqua" w:hAnsi="Book Antiqua" w:cs="Arial"/>
          <w:i/>
        </w:rPr>
        <w:t xml:space="preserve"> is unlikely to prevail against the weight of evidence from the Respondent</w:t>
      </w:r>
      <w:r w:rsidR="00641AFA">
        <w:rPr>
          <w:rFonts w:ascii="Book Antiqua" w:hAnsi="Book Antiqua" w:cs="Arial"/>
        </w:rPr>
        <w:t>”. I recognise and acknowledge the potential difficulty in his case</w:t>
      </w:r>
      <w:r w:rsidR="000F1B63">
        <w:rPr>
          <w:rFonts w:ascii="Book Antiqua" w:hAnsi="Book Antiqua" w:cs="Arial"/>
        </w:rPr>
        <w:t>, particularly</w:t>
      </w:r>
      <w:r w:rsidR="00821EE7">
        <w:rPr>
          <w:rFonts w:ascii="Book Antiqua" w:hAnsi="Book Antiqua" w:cs="Arial"/>
        </w:rPr>
        <w:t xml:space="preserve"> bearing in mind that the materials he has filed so far do not engage directly with important aspects of the allegation made against him in respect of having made use of a proxy tester in order to secure a TOEIC certificate.  Nor do</w:t>
      </w:r>
      <w:r w:rsidR="000F1B63">
        <w:rPr>
          <w:rFonts w:ascii="Book Antiqua" w:hAnsi="Book Antiqua" w:cs="Arial"/>
        </w:rPr>
        <w:t>es</w:t>
      </w:r>
      <w:r w:rsidR="00821EE7">
        <w:rPr>
          <w:rFonts w:ascii="Book Antiqua" w:hAnsi="Book Antiqua" w:cs="Arial"/>
        </w:rPr>
        <w:t xml:space="preserve"> the</w:t>
      </w:r>
      <w:r w:rsidR="000F1B63">
        <w:rPr>
          <w:rFonts w:ascii="Book Antiqua" w:hAnsi="Book Antiqua" w:cs="Arial"/>
        </w:rPr>
        <w:t xml:space="preserve"> Appellant’s evidence yet </w:t>
      </w:r>
      <w:r w:rsidR="00821EE7">
        <w:rPr>
          <w:rFonts w:ascii="Book Antiqua" w:hAnsi="Book Antiqua" w:cs="Arial"/>
        </w:rPr>
        <w:t xml:space="preserve">appear to </w:t>
      </w:r>
      <w:r w:rsidR="000F1B63">
        <w:rPr>
          <w:rFonts w:ascii="Book Antiqua" w:hAnsi="Book Antiqua" w:cs="Arial"/>
        </w:rPr>
        <w:t>address</w:t>
      </w:r>
      <w:r w:rsidR="00821EE7">
        <w:rPr>
          <w:rFonts w:ascii="Book Antiqua" w:hAnsi="Book Antiqua" w:cs="Arial"/>
        </w:rPr>
        <w:t xml:space="preserve"> the issue of the proportionality of interference with </w:t>
      </w:r>
      <w:r w:rsidR="000F1B63">
        <w:rPr>
          <w:rFonts w:ascii="Book Antiqua" w:hAnsi="Book Antiqua" w:cs="Arial"/>
        </w:rPr>
        <w:t>his</w:t>
      </w:r>
      <w:r w:rsidR="00821EE7">
        <w:rPr>
          <w:rFonts w:ascii="Book Antiqua" w:hAnsi="Book Antiqua" w:cs="Arial"/>
        </w:rPr>
        <w:t xml:space="preserve"> private life if he were to be expected to leave the United Kingdom in order to seek to make a further application as a student</w:t>
      </w:r>
      <w:r w:rsidR="00D07608">
        <w:rPr>
          <w:rFonts w:ascii="Book Antiqua" w:hAnsi="Book Antiqua" w:cs="Arial"/>
        </w:rPr>
        <w:t>.  I</w:t>
      </w:r>
      <w:r w:rsidR="00821EE7">
        <w:rPr>
          <w:rFonts w:ascii="Book Antiqua" w:hAnsi="Book Antiqua" w:cs="Arial"/>
        </w:rPr>
        <w:t xml:space="preserve">n this </w:t>
      </w:r>
      <w:r w:rsidR="000F1B63">
        <w:rPr>
          <w:rFonts w:ascii="Book Antiqua" w:hAnsi="Book Antiqua" w:cs="Arial"/>
        </w:rPr>
        <w:t xml:space="preserve">latter </w:t>
      </w:r>
      <w:r w:rsidR="00821EE7">
        <w:rPr>
          <w:rFonts w:ascii="Book Antiqua" w:hAnsi="Book Antiqua" w:cs="Arial"/>
        </w:rPr>
        <w:t xml:space="preserve">context it </w:t>
      </w:r>
      <w:r w:rsidR="000F1B63">
        <w:rPr>
          <w:rFonts w:ascii="Book Antiqua" w:hAnsi="Book Antiqua" w:cs="Arial"/>
        </w:rPr>
        <w:t>is to be</w:t>
      </w:r>
      <w:r w:rsidR="00821EE7">
        <w:rPr>
          <w:rFonts w:ascii="Book Antiqua" w:hAnsi="Book Antiqua" w:cs="Arial"/>
        </w:rPr>
        <w:t xml:space="preserve"> </w:t>
      </w:r>
      <w:r w:rsidR="000F1B63">
        <w:rPr>
          <w:rFonts w:ascii="Book Antiqua" w:hAnsi="Book Antiqua" w:cs="Arial"/>
        </w:rPr>
        <w:t>not</w:t>
      </w:r>
      <w:r w:rsidR="00821EE7">
        <w:rPr>
          <w:rFonts w:ascii="Book Antiqua" w:hAnsi="Book Antiqua" w:cs="Arial"/>
        </w:rPr>
        <w:t xml:space="preserve">ed that the </w:t>
      </w:r>
      <w:r w:rsidR="000F1B63">
        <w:rPr>
          <w:rFonts w:ascii="Book Antiqua" w:hAnsi="Book Antiqua" w:cs="Arial"/>
        </w:rPr>
        <w:t xml:space="preserve">Appellant’s </w:t>
      </w:r>
      <w:r w:rsidR="00821EE7">
        <w:rPr>
          <w:rFonts w:ascii="Book Antiqua" w:hAnsi="Book Antiqua" w:cs="Arial"/>
        </w:rPr>
        <w:t>application was</w:t>
      </w:r>
      <w:r w:rsidR="000F1B63">
        <w:rPr>
          <w:rFonts w:ascii="Book Antiqua" w:hAnsi="Book Antiqua" w:cs="Arial"/>
        </w:rPr>
        <w:t xml:space="preserve"> for</w:t>
      </w:r>
      <w:r w:rsidR="00821EE7">
        <w:rPr>
          <w:rFonts w:ascii="Book Antiqua" w:hAnsi="Book Antiqua" w:cs="Arial"/>
        </w:rPr>
        <w:t xml:space="preserve"> a period of leave outside the </w:t>
      </w:r>
      <w:r w:rsidR="000F1B63">
        <w:rPr>
          <w:rFonts w:ascii="Book Antiqua" w:hAnsi="Book Antiqua" w:cs="Arial"/>
        </w:rPr>
        <w:t xml:space="preserve">Immigration Rules because </w:t>
      </w:r>
      <w:r w:rsidR="00821EE7">
        <w:rPr>
          <w:rFonts w:ascii="Book Antiqua" w:hAnsi="Book Antiqua" w:cs="Arial"/>
        </w:rPr>
        <w:t>he had been unable to find a suitable course as a basis for making an application for leave to remain as a student.</w:t>
      </w:r>
    </w:p>
    <w:p w14:paraId="395F5EA0" w14:textId="77777777" w:rsidR="000F1B63" w:rsidRDefault="000F1B63" w:rsidP="008820B2">
      <w:pPr>
        <w:tabs>
          <w:tab w:val="left" w:pos="567"/>
        </w:tabs>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r>
      <w:r w:rsidR="00821EE7">
        <w:rPr>
          <w:rFonts w:ascii="Book Antiqua" w:hAnsi="Book Antiqua" w:cs="Arial"/>
        </w:rPr>
        <w:t>However</w:t>
      </w:r>
      <w:r w:rsidR="0011392F">
        <w:rPr>
          <w:rFonts w:ascii="Book Antiqua" w:hAnsi="Book Antiqua" w:cs="Arial"/>
        </w:rPr>
        <w:t>,</w:t>
      </w:r>
      <w:r w:rsidR="00821EE7">
        <w:rPr>
          <w:rFonts w:ascii="Book Antiqua" w:hAnsi="Book Antiqua" w:cs="Arial"/>
        </w:rPr>
        <w:t xml:space="preserve"> it is axiomatic that an </w:t>
      </w:r>
      <w:r>
        <w:rPr>
          <w:rFonts w:ascii="Book Antiqua" w:hAnsi="Book Antiqua" w:cs="Arial"/>
        </w:rPr>
        <w:t>a</w:t>
      </w:r>
      <w:r w:rsidR="00821EE7">
        <w:rPr>
          <w:rFonts w:ascii="Book Antiqua" w:hAnsi="Book Antiqua" w:cs="Arial"/>
        </w:rPr>
        <w:t>ppellant is entitled to a fair hearing irrespectiv</w:t>
      </w:r>
      <w:r w:rsidR="008D5451">
        <w:rPr>
          <w:rFonts w:ascii="Book Antiqua" w:hAnsi="Book Antiqua" w:cs="Arial"/>
        </w:rPr>
        <w:t>e of the merits</w:t>
      </w:r>
      <w:r w:rsidR="00821EE7">
        <w:rPr>
          <w:rFonts w:ascii="Book Antiqua" w:hAnsi="Book Antiqua" w:cs="Arial"/>
        </w:rPr>
        <w:t xml:space="preserve"> of his case.  I am not prepared to take the view that the merits of the Appellant’s case are so lacking that he is in some way to for</w:t>
      </w:r>
      <w:r>
        <w:rPr>
          <w:rFonts w:ascii="Book Antiqua" w:hAnsi="Book Antiqua" w:cs="Arial"/>
        </w:rPr>
        <w:t>e</w:t>
      </w:r>
      <w:r w:rsidR="00821EE7">
        <w:rPr>
          <w:rFonts w:ascii="Book Antiqua" w:hAnsi="Book Antiqua" w:cs="Arial"/>
        </w:rPr>
        <w:t>go the opportunity of having a hearing of his appeal</w:t>
      </w:r>
      <w:r>
        <w:rPr>
          <w:rFonts w:ascii="Book Antiqua" w:hAnsi="Book Antiqua" w:cs="Arial"/>
        </w:rPr>
        <w:t>.</w:t>
      </w:r>
    </w:p>
    <w:p w14:paraId="593DB2F9" w14:textId="77777777" w:rsidR="009975A6" w:rsidRDefault="000F1B63" w:rsidP="008820B2">
      <w:pPr>
        <w:tabs>
          <w:tab w:val="left" w:pos="567"/>
        </w:tabs>
        <w:spacing w:before="240"/>
        <w:ind w:left="567" w:hanging="567"/>
        <w:jc w:val="both"/>
        <w:rPr>
          <w:rFonts w:ascii="Book Antiqua" w:hAnsi="Book Antiqua" w:cs="Arial"/>
        </w:rPr>
      </w:pPr>
      <w:r>
        <w:rPr>
          <w:rFonts w:ascii="Book Antiqua" w:hAnsi="Book Antiqua" w:cs="Arial"/>
        </w:rPr>
        <w:lastRenderedPageBreak/>
        <w:t>17.</w:t>
      </w:r>
      <w:r>
        <w:rPr>
          <w:rFonts w:ascii="Book Antiqua" w:hAnsi="Book Antiqua" w:cs="Arial"/>
        </w:rPr>
        <w:tab/>
        <w:t>I</w:t>
      </w:r>
      <w:r w:rsidR="00821EE7">
        <w:rPr>
          <w:rFonts w:ascii="Book Antiqua" w:hAnsi="Book Antiqua" w:cs="Arial"/>
        </w:rPr>
        <w:t>n</w:t>
      </w:r>
      <w:r>
        <w:rPr>
          <w:rFonts w:ascii="Book Antiqua" w:hAnsi="Book Antiqua" w:cs="Arial"/>
        </w:rPr>
        <w:t xml:space="preserve"> all</w:t>
      </w:r>
      <w:r w:rsidR="00821EE7">
        <w:rPr>
          <w:rFonts w:ascii="Book Antiqua" w:hAnsi="Book Antiqua" w:cs="Arial"/>
        </w:rPr>
        <w:t xml:space="preserve"> the circumstances I </w:t>
      </w:r>
      <w:r>
        <w:rPr>
          <w:rFonts w:ascii="Book Antiqua" w:hAnsi="Book Antiqua" w:cs="Arial"/>
        </w:rPr>
        <w:t>find that the refusal to adjourn i</w:t>
      </w:r>
      <w:r w:rsidR="00821EE7">
        <w:rPr>
          <w:rFonts w:ascii="Book Antiqua" w:hAnsi="Book Antiqua" w:cs="Arial"/>
        </w:rPr>
        <w:t>s</w:t>
      </w:r>
      <w:r>
        <w:rPr>
          <w:rFonts w:ascii="Book Antiqua" w:hAnsi="Book Antiqua" w:cs="Arial"/>
        </w:rPr>
        <w:t xml:space="preserve"> vitiated as being founded on unsustainable reasoning. The D</w:t>
      </w:r>
      <w:r w:rsidR="00821EE7">
        <w:rPr>
          <w:rFonts w:ascii="Book Antiqua" w:hAnsi="Book Antiqua" w:cs="Arial"/>
        </w:rPr>
        <w:t>ecision of the First-tier Tribunal</w:t>
      </w:r>
      <w:r w:rsidR="009975A6">
        <w:rPr>
          <w:rFonts w:ascii="Book Antiqua" w:hAnsi="Book Antiqua" w:cs="Arial"/>
        </w:rPr>
        <w:t xml:space="preserve"> therefore</w:t>
      </w:r>
      <w:r>
        <w:rPr>
          <w:rFonts w:ascii="Book Antiqua" w:hAnsi="Book Antiqua" w:cs="Arial"/>
        </w:rPr>
        <w:t xml:space="preserve"> requires to be set aside</w:t>
      </w:r>
      <w:r w:rsidR="009975A6">
        <w:rPr>
          <w:rFonts w:ascii="Book Antiqua" w:hAnsi="Book Antiqua" w:cs="Arial"/>
        </w:rPr>
        <w:t>;</w:t>
      </w:r>
      <w:r w:rsidR="00821EE7">
        <w:rPr>
          <w:rFonts w:ascii="Book Antiqua" w:hAnsi="Book Antiqua" w:cs="Arial"/>
        </w:rPr>
        <w:t xml:space="preserve"> necessarily</w:t>
      </w:r>
      <w:r w:rsidR="009975A6">
        <w:rPr>
          <w:rFonts w:ascii="Book Antiqua" w:hAnsi="Book Antiqua" w:cs="Arial"/>
        </w:rPr>
        <w:t>,</w:t>
      </w:r>
      <w:r w:rsidR="00821EE7">
        <w:rPr>
          <w:rFonts w:ascii="Book Antiqua" w:hAnsi="Book Antiqua" w:cs="Arial"/>
        </w:rPr>
        <w:t xml:space="preserve"> </w:t>
      </w:r>
      <w:r w:rsidR="00A3295C">
        <w:rPr>
          <w:rFonts w:ascii="Book Antiqua" w:hAnsi="Book Antiqua" w:cs="Arial"/>
        </w:rPr>
        <w:t>t</w:t>
      </w:r>
      <w:r w:rsidR="00821EE7">
        <w:rPr>
          <w:rFonts w:ascii="Book Antiqua" w:hAnsi="Book Antiqua" w:cs="Arial"/>
        </w:rPr>
        <w:t>he decision in the appeal is now to be remade by way of a new hearing before the First-tier Trib</w:t>
      </w:r>
      <w:r w:rsidR="009975A6">
        <w:rPr>
          <w:rFonts w:ascii="Book Antiqua" w:hAnsi="Book Antiqua" w:cs="Arial"/>
        </w:rPr>
        <w:t>unal with all issues at large.</w:t>
      </w:r>
    </w:p>
    <w:p w14:paraId="7289745F" w14:textId="77777777" w:rsidR="007B7932" w:rsidRPr="008B5901" w:rsidRDefault="009975A6" w:rsidP="008820B2">
      <w:pPr>
        <w:tabs>
          <w:tab w:val="left" w:pos="567"/>
        </w:tabs>
        <w:spacing w:before="240"/>
        <w:ind w:left="567" w:hanging="567"/>
        <w:jc w:val="both"/>
        <w:rPr>
          <w:rFonts w:ascii="Book Antiqua" w:hAnsi="Book Antiqua" w:cs="Arial"/>
        </w:rPr>
      </w:pPr>
      <w:r>
        <w:rPr>
          <w:rFonts w:ascii="Book Antiqua" w:hAnsi="Book Antiqua" w:cs="Arial"/>
        </w:rPr>
        <w:t>18.</w:t>
      </w:r>
      <w:r>
        <w:rPr>
          <w:rFonts w:ascii="Book Antiqua" w:hAnsi="Book Antiqua" w:cs="Arial"/>
        </w:rPr>
        <w:tab/>
      </w:r>
      <w:r w:rsidR="00821EE7">
        <w:rPr>
          <w:rFonts w:ascii="Book Antiqua" w:hAnsi="Book Antiqua" w:cs="Arial"/>
        </w:rPr>
        <w:t xml:space="preserve">I do not </w:t>
      </w:r>
      <w:r>
        <w:rPr>
          <w:rFonts w:ascii="Book Antiqua" w:hAnsi="Book Antiqua" w:cs="Arial"/>
        </w:rPr>
        <w:t>consider</w:t>
      </w:r>
      <w:r w:rsidR="00821EE7">
        <w:rPr>
          <w:rFonts w:ascii="Book Antiqua" w:hAnsi="Book Antiqua" w:cs="Arial"/>
        </w:rPr>
        <w:t xml:space="preserve"> it necessary to make any particular </w:t>
      </w:r>
      <w:r>
        <w:rPr>
          <w:rFonts w:ascii="Book Antiqua" w:hAnsi="Book Antiqua" w:cs="Arial"/>
        </w:rPr>
        <w:t>D</w:t>
      </w:r>
      <w:r w:rsidR="00821EE7">
        <w:rPr>
          <w:rFonts w:ascii="Book Antiqua" w:hAnsi="Book Antiqua" w:cs="Arial"/>
        </w:rPr>
        <w:t>irections</w:t>
      </w:r>
      <w:r>
        <w:rPr>
          <w:rFonts w:ascii="Book Antiqua" w:hAnsi="Book Antiqua" w:cs="Arial"/>
        </w:rPr>
        <w:t>.</w:t>
      </w:r>
      <w:r w:rsidR="00821EE7">
        <w:rPr>
          <w:rFonts w:ascii="Book Antiqua" w:hAnsi="Book Antiqua" w:cs="Arial"/>
        </w:rPr>
        <w:t xml:space="preserve"> </w:t>
      </w:r>
      <w:r>
        <w:rPr>
          <w:rFonts w:ascii="Book Antiqua" w:hAnsi="Book Antiqua" w:cs="Arial"/>
        </w:rPr>
        <w:t>I</w:t>
      </w:r>
      <w:r w:rsidR="00821EE7">
        <w:rPr>
          <w:rFonts w:ascii="Book Antiqua" w:hAnsi="Book Antiqua" w:cs="Arial"/>
        </w:rPr>
        <w:t>t is incumbent upon the Appellant</w:t>
      </w:r>
      <w:r>
        <w:rPr>
          <w:rFonts w:ascii="Book Antiqua" w:hAnsi="Book Antiqua" w:cs="Arial"/>
        </w:rPr>
        <w:t>,</w:t>
      </w:r>
      <w:r w:rsidR="00821EE7">
        <w:rPr>
          <w:rFonts w:ascii="Book Antiqua" w:hAnsi="Book Antiqua" w:cs="Arial"/>
        </w:rPr>
        <w:t xml:space="preserve"> perhaps with the assistance of his advisors</w:t>
      </w:r>
      <w:r>
        <w:rPr>
          <w:rFonts w:ascii="Book Antiqua" w:hAnsi="Book Antiqua" w:cs="Arial"/>
        </w:rPr>
        <w:t>,</w:t>
      </w:r>
      <w:r w:rsidR="00821EE7">
        <w:rPr>
          <w:rFonts w:ascii="Book Antiqua" w:hAnsi="Book Antiqua" w:cs="Arial"/>
        </w:rPr>
        <w:t xml:space="preserve"> to decide what if any further materials ought to be filed.  If he does wish to provide any further evidence then he should do so in accordance with the standard directions timetable which will be issued alongside the </w:t>
      </w:r>
      <w:r>
        <w:rPr>
          <w:rFonts w:ascii="Book Antiqua" w:hAnsi="Book Antiqua" w:cs="Arial"/>
        </w:rPr>
        <w:t>new N</w:t>
      </w:r>
      <w:r w:rsidR="00821EE7">
        <w:rPr>
          <w:rFonts w:ascii="Book Antiqua" w:hAnsi="Book Antiqua" w:cs="Arial"/>
        </w:rPr>
        <w:t xml:space="preserve">otice of </w:t>
      </w:r>
      <w:r>
        <w:rPr>
          <w:rFonts w:ascii="Book Antiqua" w:hAnsi="Book Antiqua" w:cs="Arial"/>
        </w:rPr>
        <w:t>H</w:t>
      </w:r>
      <w:r w:rsidR="00821EE7">
        <w:rPr>
          <w:rFonts w:ascii="Book Antiqua" w:hAnsi="Book Antiqua" w:cs="Arial"/>
        </w:rPr>
        <w:t>earing t</w:t>
      </w:r>
      <w:r>
        <w:rPr>
          <w:rFonts w:ascii="Book Antiqua" w:hAnsi="Book Antiqua" w:cs="Arial"/>
        </w:rPr>
        <w:t>hat will</w:t>
      </w:r>
      <w:r w:rsidR="00821EE7">
        <w:rPr>
          <w:rFonts w:ascii="Book Antiqua" w:hAnsi="Book Antiqua" w:cs="Arial"/>
        </w:rPr>
        <w:t xml:space="preserve"> be sent to the Appellant in due course.</w:t>
      </w:r>
    </w:p>
    <w:p w14:paraId="008CE592" w14:textId="77777777" w:rsidR="009975A6" w:rsidRPr="009975A6" w:rsidRDefault="009975A6" w:rsidP="008820B2">
      <w:pPr>
        <w:spacing w:before="240"/>
        <w:jc w:val="both"/>
        <w:rPr>
          <w:rFonts w:ascii="Book Antiqua" w:hAnsi="Book Antiqua" w:cs="Arial"/>
          <w:b/>
          <w:u w:val="single"/>
        </w:rPr>
      </w:pPr>
      <w:r w:rsidRPr="009975A6">
        <w:rPr>
          <w:rFonts w:ascii="Book Antiqua" w:hAnsi="Book Antiqua" w:cs="Arial"/>
          <w:b/>
          <w:u w:val="single"/>
        </w:rPr>
        <w:t>Notice of Decision</w:t>
      </w:r>
    </w:p>
    <w:p w14:paraId="66DAB050" w14:textId="77777777" w:rsidR="009975A6" w:rsidRDefault="009975A6" w:rsidP="008820B2">
      <w:pPr>
        <w:spacing w:before="240"/>
        <w:jc w:val="both"/>
        <w:rPr>
          <w:rFonts w:ascii="Book Antiqua" w:hAnsi="Book Antiqua" w:cs="Arial"/>
        </w:rPr>
      </w:pPr>
      <w:r>
        <w:rPr>
          <w:rFonts w:ascii="Book Antiqua" w:hAnsi="Book Antiqua" w:cs="Arial"/>
        </w:rPr>
        <w:t>19.</w:t>
      </w:r>
      <w:r>
        <w:rPr>
          <w:rFonts w:ascii="Book Antiqua" w:hAnsi="Book Antiqua" w:cs="Arial"/>
        </w:rPr>
        <w:tab/>
        <w:t>The decision of the First-tier Tribunal contained a material error of law and is set aside.</w:t>
      </w:r>
    </w:p>
    <w:p w14:paraId="2E713A79" w14:textId="77777777" w:rsidR="009975A6" w:rsidRDefault="009975A6" w:rsidP="008820B2">
      <w:pPr>
        <w:spacing w:before="240"/>
        <w:ind w:left="567" w:hanging="567"/>
        <w:jc w:val="both"/>
        <w:rPr>
          <w:rFonts w:ascii="Book Antiqua" w:hAnsi="Book Antiqua" w:cs="Arial"/>
        </w:rPr>
      </w:pPr>
      <w:r>
        <w:rPr>
          <w:rFonts w:ascii="Book Antiqua" w:hAnsi="Book Antiqua" w:cs="Arial"/>
        </w:rPr>
        <w:t>20.</w:t>
      </w:r>
      <w:r>
        <w:rPr>
          <w:rFonts w:ascii="Book Antiqua" w:hAnsi="Book Antiqua" w:cs="Arial"/>
        </w:rPr>
        <w:tab/>
        <w:t>The decision in the appeal is to be remade before the First-tier Tribunal by any Judge other than First-tier Tribunal Judge Norris, with all issues at large.</w:t>
      </w:r>
    </w:p>
    <w:p w14:paraId="5F060F37" w14:textId="77777777" w:rsidR="00847259" w:rsidRDefault="009975A6" w:rsidP="008820B2">
      <w:pPr>
        <w:spacing w:before="240"/>
        <w:jc w:val="both"/>
        <w:rPr>
          <w:rFonts w:ascii="Book Antiqua" w:hAnsi="Book Antiqua" w:cs="Arial"/>
        </w:rPr>
      </w:pPr>
      <w:r>
        <w:rPr>
          <w:rFonts w:ascii="Book Antiqua" w:hAnsi="Book Antiqua" w:cs="Arial"/>
        </w:rPr>
        <w:t>21.</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w:t>
      </w:r>
      <w:r w:rsidR="00DF0A0A">
        <w:rPr>
          <w:rFonts w:ascii="Book Antiqua" w:hAnsi="Book Antiqua" w:cs="Arial"/>
        </w:rPr>
        <w:t xml:space="preserve"> sought or</w:t>
      </w:r>
      <w:r w:rsidR="00847259">
        <w:rPr>
          <w:rFonts w:ascii="Book Antiqua" w:hAnsi="Book Antiqua" w:cs="Arial"/>
        </w:rPr>
        <w:t xml:space="preserve"> made.</w:t>
      </w:r>
    </w:p>
    <w:p w14:paraId="5E27B181" w14:textId="77777777" w:rsidR="00DF0A0A" w:rsidRPr="00DF0A0A" w:rsidRDefault="00DF0A0A" w:rsidP="008820B2">
      <w:pPr>
        <w:spacing w:before="240"/>
        <w:jc w:val="both"/>
        <w:rPr>
          <w:rFonts w:ascii="Book Antiqua" w:hAnsi="Book Antiqua" w:cs="Arial"/>
          <w:i/>
        </w:rPr>
      </w:pPr>
      <w:r w:rsidRPr="00DF0A0A">
        <w:rPr>
          <w:rFonts w:ascii="Book Antiqua" w:hAnsi="Book Antiqua" w:cs="Arial"/>
          <w:i/>
        </w:rPr>
        <w:t>The above represents a corrected transcript of ex tempore reasons given at the conclusion of the hearing.</w:t>
      </w:r>
    </w:p>
    <w:p w14:paraId="33D18C56" w14:textId="77777777" w:rsidR="00DF0A0A" w:rsidRDefault="00DF0A0A" w:rsidP="00847259">
      <w:pPr>
        <w:jc w:val="both"/>
        <w:rPr>
          <w:rFonts w:ascii="Book Antiqua" w:hAnsi="Book Antiqua" w:cs="Arial"/>
        </w:rPr>
      </w:pPr>
    </w:p>
    <w:p w14:paraId="4372D321" w14:textId="77777777" w:rsidR="006019C0" w:rsidRDefault="006019C0" w:rsidP="00847259">
      <w:pPr>
        <w:jc w:val="both"/>
        <w:rPr>
          <w:rFonts w:ascii="Book Antiqua" w:hAnsi="Book Antiqua" w:cs="Arial"/>
        </w:rPr>
      </w:pPr>
    </w:p>
    <w:p w14:paraId="271A7C92"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00DF0A0A">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DF0A0A">
        <w:rPr>
          <w:rFonts w:ascii="Book Antiqua" w:hAnsi="Book Antiqua" w:cs="Arial"/>
        </w:rPr>
        <w:t xml:space="preserve">: </w:t>
      </w:r>
      <w:r w:rsidR="00DF0A0A" w:rsidRPr="00DF0A0A">
        <w:rPr>
          <w:rFonts w:ascii="Book Antiqua" w:hAnsi="Book Antiqua" w:cs="Arial"/>
          <w:b/>
        </w:rPr>
        <w:t>30 July 2018</w:t>
      </w:r>
    </w:p>
    <w:p w14:paraId="3E29AFE0" w14:textId="77777777" w:rsidR="001F2716" w:rsidRPr="00AE6DDE" w:rsidRDefault="001F2716" w:rsidP="00847259">
      <w:pPr>
        <w:jc w:val="both"/>
        <w:rPr>
          <w:rFonts w:ascii="Book Antiqua" w:hAnsi="Book Antiqua" w:cs="Arial"/>
        </w:rPr>
      </w:pPr>
    </w:p>
    <w:p w14:paraId="604CFF1D" w14:textId="77777777" w:rsidR="0062078F" w:rsidRPr="00DF0A0A" w:rsidRDefault="00347A9C" w:rsidP="00847259">
      <w:pPr>
        <w:jc w:val="both"/>
        <w:rPr>
          <w:rFonts w:ascii="Book Antiqua" w:hAnsi="Book Antiqua" w:cs="Arial"/>
          <w:b/>
          <w:color w:val="000000"/>
        </w:rPr>
      </w:pPr>
      <w:r w:rsidRPr="00DF0A0A">
        <w:rPr>
          <w:rFonts w:ascii="Book Antiqua" w:hAnsi="Book Antiqua" w:cs="Arial"/>
          <w:b/>
          <w:color w:val="000000"/>
        </w:rPr>
        <w:t>Deputy Upper Tribunal Judge I A Lewis</w:t>
      </w:r>
      <w:r w:rsidR="005E761F" w:rsidRPr="00DF0A0A">
        <w:rPr>
          <w:rFonts w:ascii="Book Antiqua" w:hAnsi="Book Antiqua" w:cs="Arial"/>
          <w:b/>
          <w:color w:val="000000"/>
        </w:rPr>
        <w:t xml:space="preserve"> </w:t>
      </w:r>
    </w:p>
    <w:sectPr w:rsidR="0062078F" w:rsidRPr="00DF0A0A" w:rsidSect="006019C0">
      <w:headerReference w:type="default" r:id="rId8"/>
      <w:footerReference w:type="default" r:id="rId9"/>
      <w:headerReference w:type="first" r:id="rId10"/>
      <w:footerReference w:type="first" r:id="rId11"/>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09C8E" w14:textId="77777777" w:rsidR="00610443" w:rsidRDefault="00610443">
      <w:r>
        <w:separator/>
      </w:r>
    </w:p>
  </w:endnote>
  <w:endnote w:type="continuationSeparator" w:id="0">
    <w:p w14:paraId="056203C4" w14:textId="77777777" w:rsidR="00610443" w:rsidRDefault="0061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86D6C" w14:textId="4AC54B81"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A40C32">
      <w:rPr>
        <w:rStyle w:val="PageNumber"/>
        <w:rFonts w:ascii="Book Antiqua" w:hAnsi="Book Antiqua" w:cs="Arial"/>
        <w:noProof/>
        <w:sz w:val="16"/>
        <w:szCs w:val="16"/>
      </w:rPr>
      <w:t>4</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6778B"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745E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01717" w14:textId="77777777" w:rsidR="00610443" w:rsidRDefault="00610443">
      <w:r>
        <w:separator/>
      </w:r>
    </w:p>
  </w:footnote>
  <w:footnote w:type="continuationSeparator" w:id="0">
    <w:p w14:paraId="7A309B6C" w14:textId="77777777" w:rsidR="00610443" w:rsidRDefault="00610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D2071" w14:textId="77777777"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1235A0">
      <w:rPr>
        <w:rFonts w:ascii="Book Antiqua" w:hAnsi="Book Antiqua" w:cs="Arial"/>
        <w:sz w:val="16"/>
        <w:szCs w:val="16"/>
      </w:rPr>
      <w:t>IA/01976/2016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5CA10"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84248"/>
    <w:multiLevelType w:val="hybridMultilevel"/>
    <w:tmpl w:val="00A075A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A0"/>
    <w:rsid w:val="00000621"/>
    <w:rsid w:val="000036C2"/>
    <w:rsid w:val="00013291"/>
    <w:rsid w:val="000134DA"/>
    <w:rsid w:val="00015547"/>
    <w:rsid w:val="00033D3D"/>
    <w:rsid w:val="00036302"/>
    <w:rsid w:val="00053764"/>
    <w:rsid w:val="00055C5A"/>
    <w:rsid w:val="00062F02"/>
    <w:rsid w:val="00071A7E"/>
    <w:rsid w:val="000746C0"/>
    <w:rsid w:val="00074D1D"/>
    <w:rsid w:val="00085877"/>
    <w:rsid w:val="00092580"/>
    <w:rsid w:val="00093D4D"/>
    <w:rsid w:val="000B24F7"/>
    <w:rsid w:val="000C4CC2"/>
    <w:rsid w:val="000C78B9"/>
    <w:rsid w:val="000D07F4"/>
    <w:rsid w:val="000D0F77"/>
    <w:rsid w:val="000D5D94"/>
    <w:rsid w:val="000E28E7"/>
    <w:rsid w:val="000F1A0E"/>
    <w:rsid w:val="000F1B63"/>
    <w:rsid w:val="0011392F"/>
    <w:rsid w:val="001165A7"/>
    <w:rsid w:val="001235A0"/>
    <w:rsid w:val="00124724"/>
    <w:rsid w:val="0013478E"/>
    <w:rsid w:val="00136424"/>
    <w:rsid w:val="00167D3A"/>
    <w:rsid w:val="00173946"/>
    <w:rsid w:val="00173A2D"/>
    <w:rsid w:val="001A3082"/>
    <w:rsid w:val="001B186A"/>
    <w:rsid w:val="001B2F75"/>
    <w:rsid w:val="001E09AE"/>
    <w:rsid w:val="001E67D3"/>
    <w:rsid w:val="001F2716"/>
    <w:rsid w:val="00207617"/>
    <w:rsid w:val="00214CE3"/>
    <w:rsid w:val="0022094A"/>
    <w:rsid w:val="00224D49"/>
    <w:rsid w:val="0023134B"/>
    <w:rsid w:val="002376D4"/>
    <w:rsid w:val="002376E5"/>
    <w:rsid w:val="00252EB7"/>
    <w:rsid w:val="00253D70"/>
    <w:rsid w:val="00254DBC"/>
    <w:rsid w:val="00265FF2"/>
    <w:rsid w:val="00283659"/>
    <w:rsid w:val="002C1F85"/>
    <w:rsid w:val="002C6BD4"/>
    <w:rsid w:val="002D083B"/>
    <w:rsid w:val="002D68BF"/>
    <w:rsid w:val="002F6B98"/>
    <w:rsid w:val="003126D0"/>
    <w:rsid w:val="00336CBF"/>
    <w:rsid w:val="00340A48"/>
    <w:rsid w:val="00343FE3"/>
    <w:rsid w:val="00345703"/>
    <w:rsid w:val="00347A9C"/>
    <w:rsid w:val="003546C8"/>
    <w:rsid w:val="0036745F"/>
    <w:rsid w:val="003A0375"/>
    <w:rsid w:val="003A7CF2"/>
    <w:rsid w:val="003C5CE5"/>
    <w:rsid w:val="003D449E"/>
    <w:rsid w:val="003E267B"/>
    <w:rsid w:val="003E7CD1"/>
    <w:rsid w:val="003F15EC"/>
    <w:rsid w:val="003F4C61"/>
    <w:rsid w:val="003F7EC5"/>
    <w:rsid w:val="00402B9E"/>
    <w:rsid w:val="00411BA2"/>
    <w:rsid w:val="004249CB"/>
    <w:rsid w:val="0044127D"/>
    <w:rsid w:val="004448DB"/>
    <w:rsid w:val="00446C9A"/>
    <w:rsid w:val="00447988"/>
    <w:rsid w:val="00452F2B"/>
    <w:rsid w:val="0047049B"/>
    <w:rsid w:val="00471E3C"/>
    <w:rsid w:val="004733EA"/>
    <w:rsid w:val="00477193"/>
    <w:rsid w:val="004A1848"/>
    <w:rsid w:val="004A6F4A"/>
    <w:rsid w:val="004B5767"/>
    <w:rsid w:val="004E4717"/>
    <w:rsid w:val="004F672C"/>
    <w:rsid w:val="00501112"/>
    <w:rsid w:val="0050388A"/>
    <w:rsid w:val="0050771D"/>
    <w:rsid w:val="00507FEC"/>
    <w:rsid w:val="00510F0E"/>
    <w:rsid w:val="005420FD"/>
    <w:rsid w:val="005473D4"/>
    <w:rsid w:val="005479E1"/>
    <w:rsid w:val="00553E0A"/>
    <w:rsid w:val="005570FD"/>
    <w:rsid w:val="005575EA"/>
    <w:rsid w:val="0057790C"/>
    <w:rsid w:val="00593795"/>
    <w:rsid w:val="00596130"/>
    <w:rsid w:val="00596BFB"/>
    <w:rsid w:val="005A75FF"/>
    <w:rsid w:val="005C2B9C"/>
    <w:rsid w:val="005D10AB"/>
    <w:rsid w:val="005D46B3"/>
    <w:rsid w:val="005E3B61"/>
    <w:rsid w:val="005E761F"/>
    <w:rsid w:val="006019C0"/>
    <w:rsid w:val="00601D8F"/>
    <w:rsid w:val="00610443"/>
    <w:rsid w:val="006143E8"/>
    <w:rsid w:val="00617E63"/>
    <w:rsid w:val="0062078F"/>
    <w:rsid w:val="00641AFA"/>
    <w:rsid w:val="00653E97"/>
    <w:rsid w:val="006577D1"/>
    <w:rsid w:val="00671A06"/>
    <w:rsid w:val="00684A74"/>
    <w:rsid w:val="0068531C"/>
    <w:rsid w:val="00690B8A"/>
    <w:rsid w:val="006C2F69"/>
    <w:rsid w:val="006E47C4"/>
    <w:rsid w:val="006F2CF1"/>
    <w:rsid w:val="00703184"/>
    <w:rsid w:val="007038ED"/>
    <w:rsid w:val="00703BC3"/>
    <w:rsid w:val="00704B61"/>
    <w:rsid w:val="007552A9"/>
    <w:rsid w:val="00761858"/>
    <w:rsid w:val="00767D59"/>
    <w:rsid w:val="00776E97"/>
    <w:rsid w:val="00780F86"/>
    <w:rsid w:val="007811B3"/>
    <w:rsid w:val="007912AD"/>
    <w:rsid w:val="007A0794"/>
    <w:rsid w:val="007B0824"/>
    <w:rsid w:val="007B5D3C"/>
    <w:rsid w:val="007B6701"/>
    <w:rsid w:val="007B7932"/>
    <w:rsid w:val="007C63D3"/>
    <w:rsid w:val="007F22F9"/>
    <w:rsid w:val="007F3970"/>
    <w:rsid w:val="00821B72"/>
    <w:rsid w:val="00821EE7"/>
    <w:rsid w:val="00823EF2"/>
    <w:rsid w:val="00827025"/>
    <w:rsid w:val="008303B8"/>
    <w:rsid w:val="00833DCE"/>
    <w:rsid w:val="00847259"/>
    <w:rsid w:val="008478F6"/>
    <w:rsid w:val="00854534"/>
    <w:rsid w:val="00862DE9"/>
    <w:rsid w:val="0086688B"/>
    <w:rsid w:val="00871D34"/>
    <w:rsid w:val="00874D45"/>
    <w:rsid w:val="008820B2"/>
    <w:rsid w:val="008B270C"/>
    <w:rsid w:val="008B5078"/>
    <w:rsid w:val="008C3D3D"/>
    <w:rsid w:val="008C76E1"/>
    <w:rsid w:val="008D4131"/>
    <w:rsid w:val="008D5451"/>
    <w:rsid w:val="008F1932"/>
    <w:rsid w:val="00921062"/>
    <w:rsid w:val="00942BEE"/>
    <w:rsid w:val="00947565"/>
    <w:rsid w:val="009722BC"/>
    <w:rsid w:val="009727A3"/>
    <w:rsid w:val="009841DB"/>
    <w:rsid w:val="00984E64"/>
    <w:rsid w:val="00987774"/>
    <w:rsid w:val="009918F8"/>
    <w:rsid w:val="009975A6"/>
    <w:rsid w:val="009A11E8"/>
    <w:rsid w:val="009B443B"/>
    <w:rsid w:val="009B67AE"/>
    <w:rsid w:val="009D1EA3"/>
    <w:rsid w:val="009D60E3"/>
    <w:rsid w:val="009D623C"/>
    <w:rsid w:val="009F3836"/>
    <w:rsid w:val="009F5220"/>
    <w:rsid w:val="009F6BAB"/>
    <w:rsid w:val="00A03C03"/>
    <w:rsid w:val="00A05F39"/>
    <w:rsid w:val="00A15234"/>
    <w:rsid w:val="00A201AB"/>
    <w:rsid w:val="00A31C8B"/>
    <w:rsid w:val="00A3295C"/>
    <w:rsid w:val="00A40C32"/>
    <w:rsid w:val="00A509FA"/>
    <w:rsid w:val="00A546EB"/>
    <w:rsid w:val="00A57B5D"/>
    <w:rsid w:val="00A845DC"/>
    <w:rsid w:val="00A91C7C"/>
    <w:rsid w:val="00A92942"/>
    <w:rsid w:val="00A92C4F"/>
    <w:rsid w:val="00AD21C3"/>
    <w:rsid w:val="00AD5231"/>
    <w:rsid w:val="00AE6DDE"/>
    <w:rsid w:val="00AE7D4D"/>
    <w:rsid w:val="00B05FFD"/>
    <w:rsid w:val="00B26AA2"/>
    <w:rsid w:val="00B3524D"/>
    <w:rsid w:val="00B40F69"/>
    <w:rsid w:val="00B46616"/>
    <w:rsid w:val="00B620A3"/>
    <w:rsid w:val="00B7040A"/>
    <w:rsid w:val="00B83391"/>
    <w:rsid w:val="00B87C01"/>
    <w:rsid w:val="00B95326"/>
    <w:rsid w:val="00BB2FFB"/>
    <w:rsid w:val="00BD4196"/>
    <w:rsid w:val="00BD4795"/>
    <w:rsid w:val="00BE6840"/>
    <w:rsid w:val="00BF22CA"/>
    <w:rsid w:val="00BF23BB"/>
    <w:rsid w:val="00C12F90"/>
    <w:rsid w:val="00C26032"/>
    <w:rsid w:val="00C345E1"/>
    <w:rsid w:val="00C43BFD"/>
    <w:rsid w:val="00C45112"/>
    <w:rsid w:val="00C51280"/>
    <w:rsid w:val="00C53074"/>
    <w:rsid w:val="00C612EB"/>
    <w:rsid w:val="00CB023D"/>
    <w:rsid w:val="00CB6E35"/>
    <w:rsid w:val="00CD3634"/>
    <w:rsid w:val="00CD58CE"/>
    <w:rsid w:val="00CD59AC"/>
    <w:rsid w:val="00CE1A46"/>
    <w:rsid w:val="00CE7F86"/>
    <w:rsid w:val="00D07608"/>
    <w:rsid w:val="00D20757"/>
    <w:rsid w:val="00D22636"/>
    <w:rsid w:val="00D3464D"/>
    <w:rsid w:val="00D40FD9"/>
    <w:rsid w:val="00D435AC"/>
    <w:rsid w:val="00D45631"/>
    <w:rsid w:val="00D53769"/>
    <w:rsid w:val="00D85C13"/>
    <w:rsid w:val="00D87AF7"/>
    <w:rsid w:val="00D9111A"/>
    <w:rsid w:val="00D91BE3"/>
    <w:rsid w:val="00D94AFC"/>
    <w:rsid w:val="00DB6211"/>
    <w:rsid w:val="00DB6DEF"/>
    <w:rsid w:val="00DB70AE"/>
    <w:rsid w:val="00DD1BBC"/>
    <w:rsid w:val="00DD5071"/>
    <w:rsid w:val="00DD5C39"/>
    <w:rsid w:val="00DE7DB7"/>
    <w:rsid w:val="00DF09E9"/>
    <w:rsid w:val="00DF0A0A"/>
    <w:rsid w:val="00DF72C5"/>
    <w:rsid w:val="00E00973"/>
    <w:rsid w:val="00E00A0A"/>
    <w:rsid w:val="00E030DE"/>
    <w:rsid w:val="00E066DE"/>
    <w:rsid w:val="00E07F57"/>
    <w:rsid w:val="00E30683"/>
    <w:rsid w:val="00E453D8"/>
    <w:rsid w:val="00E50BCE"/>
    <w:rsid w:val="00E51ECB"/>
    <w:rsid w:val="00E574BF"/>
    <w:rsid w:val="00E61292"/>
    <w:rsid w:val="00E67616"/>
    <w:rsid w:val="00E70B29"/>
    <w:rsid w:val="00E745EC"/>
    <w:rsid w:val="00E77C4D"/>
    <w:rsid w:val="00E81D01"/>
    <w:rsid w:val="00E82E9B"/>
    <w:rsid w:val="00E845A5"/>
    <w:rsid w:val="00E8660E"/>
    <w:rsid w:val="00E940D6"/>
    <w:rsid w:val="00EC499C"/>
    <w:rsid w:val="00EE45D8"/>
    <w:rsid w:val="00F00611"/>
    <w:rsid w:val="00F21DA8"/>
    <w:rsid w:val="00F22096"/>
    <w:rsid w:val="00F22EDA"/>
    <w:rsid w:val="00F30F1F"/>
    <w:rsid w:val="00F61898"/>
    <w:rsid w:val="00F74FA7"/>
    <w:rsid w:val="00F917BC"/>
    <w:rsid w:val="00FA2E31"/>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1BCA0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D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3241</Words>
  <Characters>15711</Characters>
  <Application>Microsoft Office Word</Application>
  <DocSecurity>0</DocSecurity>
  <Lines>130</Lines>
  <Paragraphs>37</Paragraphs>
  <ScaleCrop>false</ScaleCrop>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2018-08-21T09:53:00Z</dcterms:created>
  <dcterms:modified xsi:type="dcterms:W3CDTF">2018-08-21T09:53:00Z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