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C844" w14:textId="6641A636" w:rsidR="00041662" w:rsidRDefault="00356574" w:rsidP="00041662">
      <w:pPr>
        <w:jc w:val="center"/>
        <w:rPr>
          <w:rFonts w:ascii="Book Antiqua" w:hAnsi="Book Antiqua" w:cs="Arial"/>
          <w:sz w:val="16"/>
          <w:szCs w:val="16"/>
        </w:rPr>
      </w:pPr>
      <w:r>
        <w:rPr>
          <w:noProof/>
        </w:rPr>
        <w:drawing>
          <wp:inline distT="0" distB="0" distL="0" distR="0" wp14:anchorId="27C6ADC3" wp14:editId="0F7573EA">
            <wp:extent cx="104711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9955"/>
                    </a:xfrm>
                    <a:prstGeom prst="rect">
                      <a:avLst/>
                    </a:prstGeom>
                    <a:noFill/>
                    <a:ln>
                      <a:noFill/>
                    </a:ln>
                  </pic:spPr>
                </pic:pic>
              </a:graphicData>
            </a:graphic>
          </wp:inline>
        </w:drawing>
      </w:r>
    </w:p>
    <w:p w14:paraId="7F9265BE" w14:textId="77777777" w:rsidR="003F0D70" w:rsidRPr="00A56832" w:rsidRDefault="003F0D70" w:rsidP="00041662">
      <w:pPr>
        <w:jc w:val="center"/>
        <w:rPr>
          <w:rFonts w:ascii="Book Antiqua" w:hAnsi="Book Antiqua" w:cs="Arial"/>
          <w:sz w:val="16"/>
          <w:szCs w:val="16"/>
        </w:rPr>
      </w:pPr>
    </w:p>
    <w:p w14:paraId="309E0DD7" w14:textId="05ADD358"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14:paraId="3A85CD0C" w14:textId="4BBC2D2B" w:rsidR="007B0824"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bookmarkStart w:id="0" w:name="_Hlk516570836"/>
      <w:r w:rsidR="00B3524D" w:rsidRPr="00A56832">
        <w:rPr>
          <w:rFonts w:ascii="Book Antiqua" w:hAnsi="Book Antiqua" w:cs="Arial"/>
        </w:rPr>
        <w:t>Appeal Number</w:t>
      </w:r>
      <w:r w:rsidR="00F70949">
        <w:rPr>
          <w:rFonts w:ascii="Book Antiqua" w:hAnsi="Book Antiqua" w:cs="Arial"/>
        </w:rPr>
        <w:t>s</w:t>
      </w:r>
      <w:r w:rsidR="00D53769" w:rsidRPr="00A56832">
        <w:rPr>
          <w:rFonts w:ascii="Book Antiqua" w:hAnsi="Book Antiqua" w:cs="Arial"/>
        </w:rPr>
        <w:t>:</w:t>
      </w:r>
      <w:r w:rsidR="00B3524D" w:rsidRPr="00A56832">
        <w:rPr>
          <w:rFonts w:ascii="Book Antiqua" w:hAnsi="Book Antiqua" w:cs="Arial"/>
        </w:rPr>
        <w:t xml:space="preserve"> </w:t>
      </w:r>
      <w:r w:rsidR="00F70949">
        <w:rPr>
          <w:rFonts w:ascii="Book Antiqua" w:hAnsi="Book Antiqua" w:cs="Arial"/>
        </w:rPr>
        <w:t>IA/02301/2016</w:t>
      </w:r>
    </w:p>
    <w:p w14:paraId="7BF5B331" w14:textId="485DAD5A" w:rsidR="00F70949" w:rsidRDefault="00F70949" w:rsidP="00F70949">
      <w:pPr>
        <w:tabs>
          <w:tab w:val="right" w:pos="9639"/>
        </w:tabs>
        <w:jc w:val="right"/>
        <w:rPr>
          <w:rFonts w:ascii="Book Antiqua" w:hAnsi="Book Antiqua" w:cs="Arial"/>
          <w:caps/>
        </w:rPr>
      </w:pPr>
      <w:bookmarkStart w:id="1" w:name="_GoBack"/>
      <w:r>
        <w:rPr>
          <w:rFonts w:ascii="Book Antiqua" w:hAnsi="Book Antiqua" w:cs="Arial"/>
        </w:rPr>
        <w:t>IA/02302/2016</w:t>
      </w:r>
    </w:p>
    <w:bookmarkEnd w:id="0"/>
    <w:bookmarkEnd w:id="1"/>
    <w:p w14:paraId="307A0202" w14:textId="12697409" w:rsidR="00A60041" w:rsidRDefault="00A60041" w:rsidP="00C345E1">
      <w:pPr>
        <w:jc w:val="center"/>
        <w:rPr>
          <w:rFonts w:ascii="Book Antiqua" w:hAnsi="Book Antiqua" w:cs="Arial"/>
        </w:rPr>
      </w:pPr>
    </w:p>
    <w:p w14:paraId="729533AA" w14:textId="77777777" w:rsidR="003F0D70" w:rsidRPr="00A56832" w:rsidRDefault="003F0D70" w:rsidP="00C345E1">
      <w:pPr>
        <w:jc w:val="center"/>
        <w:rPr>
          <w:rFonts w:ascii="Book Antiqua" w:hAnsi="Book Antiqua" w:cs="Arial"/>
        </w:rPr>
      </w:pPr>
    </w:p>
    <w:p w14:paraId="39970470" w14:textId="77777777"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14:paraId="0CD026B6" w14:textId="645A59FC" w:rsidR="00C345E1" w:rsidRDefault="00C345E1" w:rsidP="00C345E1">
      <w:pPr>
        <w:jc w:val="center"/>
        <w:rPr>
          <w:rFonts w:ascii="Book Antiqua" w:hAnsi="Book Antiqua" w:cs="Arial"/>
          <w:b/>
          <w:u w:val="single"/>
        </w:rPr>
      </w:pPr>
    </w:p>
    <w:p w14:paraId="793AF934" w14:textId="77777777" w:rsidR="003F0D70" w:rsidRPr="00A56832" w:rsidRDefault="003F0D70"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9"/>
        <w:gridCol w:w="3909"/>
      </w:tblGrid>
      <w:tr w:rsidR="00D22636" w:rsidRPr="00A56832" w14:paraId="17C9823F" w14:textId="77777777" w:rsidTr="00B63045">
        <w:tc>
          <w:tcPr>
            <w:tcW w:w="5868" w:type="dxa"/>
          </w:tcPr>
          <w:p w14:paraId="2869BA8F" w14:textId="231AE094"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F70949">
              <w:rPr>
                <w:rFonts w:ascii="Book Antiqua" w:hAnsi="Book Antiqua" w:cs="Arial"/>
                <w:b/>
              </w:rPr>
              <w:t>Birmingham</w:t>
            </w:r>
          </w:p>
        </w:tc>
        <w:tc>
          <w:tcPr>
            <w:tcW w:w="3986" w:type="dxa"/>
          </w:tcPr>
          <w:p w14:paraId="7B26BA64" w14:textId="77777777" w:rsidR="00D22636" w:rsidRPr="00A56832" w:rsidRDefault="00B63045" w:rsidP="008F1BEF">
            <w:pPr>
              <w:jc w:val="right"/>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14:paraId="6FF24CE4" w14:textId="77777777" w:rsidTr="00BE0CED">
        <w:tc>
          <w:tcPr>
            <w:tcW w:w="5868" w:type="dxa"/>
          </w:tcPr>
          <w:p w14:paraId="28965E5D" w14:textId="3A61DDD2"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F70949">
              <w:rPr>
                <w:rFonts w:ascii="Book Antiqua" w:hAnsi="Book Antiqua" w:cs="Arial"/>
                <w:b/>
              </w:rPr>
              <w:t xml:space="preserve">12 June </w:t>
            </w:r>
            <w:r w:rsidR="00DA53B0">
              <w:rPr>
                <w:rFonts w:ascii="Book Antiqua" w:hAnsi="Book Antiqua" w:cs="Arial"/>
                <w:b/>
              </w:rPr>
              <w:t>2018</w:t>
            </w:r>
          </w:p>
        </w:tc>
        <w:tc>
          <w:tcPr>
            <w:tcW w:w="3986" w:type="dxa"/>
          </w:tcPr>
          <w:p w14:paraId="2BAEE775" w14:textId="2B7200EA" w:rsidR="00D22636" w:rsidRPr="00A56832" w:rsidRDefault="002B5B6D" w:rsidP="002B5B6D">
            <w:pPr>
              <w:rPr>
                <w:rFonts w:ascii="Book Antiqua" w:hAnsi="Book Antiqua" w:cs="Arial"/>
                <w:b/>
              </w:rPr>
            </w:pPr>
            <w:r>
              <w:rPr>
                <w:rFonts w:ascii="Book Antiqua" w:hAnsi="Book Antiqua" w:cs="Arial"/>
                <w:b/>
              </w:rPr>
              <w:t>On 21 June 2018</w:t>
            </w:r>
          </w:p>
        </w:tc>
      </w:tr>
      <w:tr w:rsidR="00D22636" w:rsidRPr="00A56832" w14:paraId="1E139D1B" w14:textId="77777777" w:rsidTr="00B63045">
        <w:tc>
          <w:tcPr>
            <w:tcW w:w="5868" w:type="dxa"/>
          </w:tcPr>
          <w:p w14:paraId="028DB460" w14:textId="77777777" w:rsidR="00D22636" w:rsidRDefault="00D22636" w:rsidP="004A1848">
            <w:pPr>
              <w:jc w:val="both"/>
              <w:rPr>
                <w:rFonts w:ascii="Book Antiqua" w:hAnsi="Book Antiqua" w:cs="Arial"/>
                <w:b/>
              </w:rPr>
            </w:pPr>
          </w:p>
          <w:p w14:paraId="3D7CBB6B" w14:textId="41E17D38" w:rsidR="003F0D70" w:rsidRPr="00A56832" w:rsidRDefault="003F0D70" w:rsidP="004A1848">
            <w:pPr>
              <w:jc w:val="both"/>
              <w:rPr>
                <w:rFonts w:ascii="Book Antiqua" w:hAnsi="Book Antiqua" w:cs="Arial"/>
                <w:b/>
              </w:rPr>
            </w:pPr>
          </w:p>
        </w:tc>
        <w:tc>
          <w:tcPr>
            <w:tcW w:w="3986" w:type="dxa"/>
          </w:tcPr>
          <w:p w14:paraId="752EC39F" w14:textId="413A309E" w:rsidR="00D22636" w:rsidRPr="00A56832" w:rsidRDefault="00D22636" w:rsidP="008F1BEF">
            <w:pPr>
              <w:jc w:val="right"/>
              <w:rPr>
                <w:rFonts w:ascii="Book Antiqua" w:hAnsi="Book Antiqua" w:cs="Arial"/>
                <w:b/>
              </w:rPr>
            </w:pPr>
          </w:p>
        </w:tc>
      </w:tr>
    </w:tbl>
    <w:p w14:paraId="421C68D8" w14:textId="47AFE836"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14:paraId="56EF003B" w14:textId="77777777" w:rsidR="00A15234" w:rsidRPr="00A56832" w:rsidRDefault="00A15234" w:rsidP="00A15234">
      <w:pPr>
        <w:jc w:val="center"/>
        <w:rPr>
          <w:rFonts w:ascii="Book Antiqua" w:hAnsi="Book Antiqua" w:cs="Arial"/>
          <w:b/>
        </w:rPr>
      </w:pPr>
    </w:p>
    <w:p w14:paraId="29E8C881" w14:textId="620C7CFD"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r w:rsidR="008F1BEF">
        <w:rPr>
          <w:rFonts w:ascii="Book Antiqua" w:hAnsi="Book Antiqua" w:cs="Arial"/>
          <w:b/>
        </w:rPr>
        <w:t>McCARTHY</w:t>
      </w:r>
    </w:p>
    <w:p w14:paraId="6260B402" w14:textId="52D0E1DD" w:rsidR="0064629B" w:rsidRDefault="0064629B" w:rsidP="00A15234">
      <w:pPr>
        <w:jc w:val="center"/>
        <w:rPr>
          <w:rFonts w:ascii="Book Antiqua" w:hAnsi="Book Antiqua" w:cs="Arial"/>
          <w:b/>
        </w:rPr>
      </w:pPr>
    </w:p>
    <w:p w14:paraId="3275CA68" w14:textId="77777777" w:rsidR="003F0D70" w:rsidRDefault="003F0D70" w:rsidP="00A15234">
      <w:pPr>
        <w:jc w:val="center"/>
        <w:rPr>
          <w:rFonts w:ascii="Book Antiqua" w:hAnsi="Book Antiqua" w:cs="Arial"/>
          <w:b/>
        </w:rPr>
      </w:pPr>
    </w:p>
    <w:p w14:paraId="32E6A4F1" w14:textId="77777777" w:rsidR="00A845DC" w:rsidRPr="00A56832" w:rsidRDefault="00A845DC" w:rsidP="00A15234">
      <w:pPr>
        <w:jc w:val="center"/>
        <w:rPr>
          <w:rFonts w:ascii="Book Antiqua" w:hAnsi="Book Antiqua" w:cs="Arial"/>
          <w:b/>
        </w:rPr>
      </w:pPr>
      <w:r w:rsidRPr="00A56832">
        <w:rPr>
          <w:rFonts w:ascii="Book Antiqua" w:hAnsi="Book Antiqua" w:cs="Arial"/>
          <w:b/>
        </w:rPr>
        <w:t>Between</w:t>
      </w:r>
    </w:p>
    <w:p w14:paraId="555280D3" w14:textId="1423E003" w:rsidR="00A845DC" w:rsidRDefault="00A845DC" w:rsidP="00A15234">
      <w:pPr>
        <w:jc w:val="center"/>
        <w:rPr>
          <w:rFonts w:ascii="Book Antiqua" w:hAnsi="Book Antiqua" w:cs="Arial"/>
          <w:b/>
        </w:rPr>
      </w:pPr>
    </w:p>
    <w:p w14:paraId="3F558E5C" w14:textId="7CD42D15" w:rsidR="00DA53B0" w:rsidRDefault="00F70949" w:rsidP="00A15234">
      <w:pPr>
        <w:jc w:val="center"/>
        <w:rPr>
          <w:rFonts w:ascii="Book Antiqua" w:hAnsi="Book Antiqua" w:cs="Arial"/>
          <w:b/>
        </w:rPr>
      </w:pPr>
      <w:r>
        <w:rPr>
          <w:rFonts w:ascii="Book Antiqua" w:hAnsi="Book Antiqua" w:cs="Arial"/>
          <w:b/>
        </w:rPr>
        <w:t>NEERJA CLAIRE (1)</w:t>
      </w:r>
    </w:p>
    <w:p w14:paraId="72D26F51" w14:textId="4ACAF3DD" w:rsidR="00F70949" w:rsidRPr="00A56832" w:rsidRDefault="00F70949" w:rsidP="00A15234">
      <w:pPr>
        <w:jc w:val="center"/>
        <w:rPr>
          <w:rFonts w:ascii="Book Antiqua" w:hAnsi="Book Antiqua" w:cs="Arial"/>
          <w:b/>
        </w:rPr>
      </w:pPr>
      <w:r>
        <w:rPr>
          <w:rFonts w:ascii="Book Antiqua" w:hAnsi="Book Antiqua" w:cs="Arial"/>
          <w:b/>
        </w:rPr>
        <w:t>YOGESHWAR SONDHI (2)</w:t>
      </w:r>
    </w:p>
    <w:p w14:paraId="7B607FCD" w14:textId="79A3D4A8" w:rsidR="00E80E94" w:rsidRPr="00A56832" w:rsidRDefault="00B551BB" w:rsidP="00742A8D">
      <w:pPr>
        <w:jc w:val="center"/>
        <w:rPr>
          <w:rFonts w:ascii="Book Antiqua" w:hAnsi="Book Antiqua" w:cs="Arial"/>
          <w:b/>
          <w:caps/>
        </w:rPr>
      </w:pPr>
      <w:r>
        <w:rPr>
          <w:rFonts w:ascii="Book Antiqua" w:hAnsi="Book Antiqua" w:cs="Arial"/>
          <w:b/>
          <w:caps/>
        </w:rPr>
        <w:t xml:space="preserve"> </w:t>
      </w:r>
      <w:r w:rsidR="00E80E94">
        <w:rPr>
          <w:rFonts w:ascii="Book Antiqua" w:hAnsi="Book Antiqua" w:cs="Arial"/>
          <w:b/>
          <w:caps/>
        </w:rPr>
        <w:t xml:space="preserve">(anonymity </w:t>
      </w:r>
      <w:r w:rsidR="003C52AB">
        <w:rPr>
          <w:rFonts w:ascii="Book Antiqua" w:hAnsi="Book Antiqua" w:cs="Arial"/>
          <w:b/>
          <w:caps/>
        </w:rPr>
        <w:t>ORDER NOT MADE)</w:t>
      </w:r>
    </w:p>
    <w:p w14:paraId="4013E7F7" w14:textId="04A8C082"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14:paraId="3ACC76A5" w14:textId="26905276" w:rsidR="00704B61" w:rsidRDefault="00D02B07"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14:paraId="1EA7EE70" w14:textId="77777777" w:rsidR="004510A6" w:rsidRPr="00A56832" w:rsidRDefault="004510A6" w:rsidP="00704B61">
      <w:pPr>
        <w:jc w:val="center"/>
        <w:rPr>
          <w:rFonts w:ascii="Book Antiqua" w:hAnsi="Book Antiqua" w:cs="Arial"/>
          <w:b/>
        </w:rPr>
      </w:pPr>
    </w:p>
    <w:p w14:paraId="525F88B5" w14:textId="77777777" w:rsidR="004510A6" w:rsidRPr="004510A6" w:rsidRDefault="004510A6" w:rsidP="004510A6">
      <w:pPr>
        <w:jc w:val="center"/>
        <w:rPr>
          <w:rFonts w:ascii="Book Antiqua" w:hAnsi="Book Antiqua" w:cs="Arial"/>
          <w:b/>
        </w:rPr>
      </w:pPr>
      <w:r w:rsidRPr="004510A6">
        <w:rPr>
          <w:rFonts w:ascii="Book Antiqua" w:hAnsi="Book Antiqua" w:cs="Arial"/>
          <w:b/>
        </w:rPr>
        <w:t>THE SECRETARY OF STATE FOR THE HOME DEPARTMENT</w:t>
      </w:r>
    </w:p>
    <w:p w14:paraId="58FB1D24" w14:textId="77777777"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14:paraId="3499C7FE" w14:textId="77777777" w:rsidR="00DD5071" w:rsidRPr="00A56832" w:rsidRDefault="00DD5071" w:rsidP="00DD5071">
      <w:pPr>
        <w:rPr>
          <w:rFonts w:ascii="Book Antiqua" w:hAnsi="Book Antiqua" w:cs="Arial"/>
          <w:u w:val="single"/>
        </w:rPr>
      </w:pPr>
    </w:p>
    <w:p w14:paraId="0A9A33EB" w14:textId="77777777" w:rsidR="00DD5071" w:rsidRPr="00A56832" w:rsidRDefault="00DD5071" w:rsidP="00DD5071">
      <w:pPr>
        <w:rPr>
          <w:rFonts w:ascii="Book Antiqua" w:hAnsi="Book Antiqua" w:cs="Arial"/>
          <w:u w:val="single"/>
        </w:rPr>
      </w:pPr>
    </w:p>
    <w:p w14:paraId="58C66D46" w14:textId="77777777"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72D0E9EB" w14:textId="030B9DA1"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3C52AB">
        <w:rPr>
          <w:rFonts w:ascii="Book Antiqua" w:hAnsi="Book Antiqua" w:cs="Arial"/>
        </w:rPr>
        <w:t xml:space="preserve">Ms </w:t>
      </w:r>
      <w:r w:rsidR="00F70949">
        <w:rPr>
          <w:rFonts w:ascii="Book Antiqua" w:hAnsi="Book Antiqua" w:cs="Arial"/>
        </w:rPr>
        <w:t>K Tobin</w:t>
      </w:r>
      <w:r w:rsidR="003C52AB">
        <w:rPr>
          <w:rFonts w:ascii="Book Antiqua" w:hAnsi="Book Antiqua" w:cs="Arial"/>
        </w:rPr>
        <w:t xml:space="preserve">, instructed by </w:t>
      </w:r>
      <w:r w:rsidR="00F70949">
        <w:rPr>
          <w:rFonts w:ascii="Book Antiqua" w:hAnsi="Book Antiqua" w:cs="Arial"/>
        </w:rPr>
        <w:t>Hiren Patel Solicitors</w:t>
      </w:r>
    </w:p>
    <w:p w14:paraId="53AAE078" w14:textId="6C3FB4B5"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F70949">
        <w:rPr>
          <w:rFonts w:ascii="Book Antiqua" w:hAnsi="Book Antiqua" w:cs="Arial"/>
        </w:rPr>
        <w:t>Mr D Mills</w:t>
      </w:r>
      <w:r w:rsidR="00DA53B0">
        <w:rPr>
          <w:rFonts w:ascii="Book Antiqua" w:hAnsi="Book Antiqua" w:cs="Arial"/>
        </w:rPr>
        <w:t>, Senior Home Office Presenting Officer</w:t>
      </w:r>
    </w:p>
    <w:p w14:paraId="5D723E6C" w14:textId="77777777" w:rsidR="00DE7DB7" w:rsidRPr="00A56832" w:rsidRDefault="00DE7DB7" w:rsidP="00402B9E">
      <w:pPr>
        <w:tabs>
          <w:tab w:val="left" w:pos="2520"/>
        </w:tabs>
        <w:jc w:val="center"/>
        <w:rPr>
          <w:rFonts w:ascii="Book Antiqua" w:hAnsi="Book Antiqua" w:cs="Arial"/>
        </w:rPr>
      </w:pPr>
    </w:p>
    <w:p w14:paraId="02D1A57B" w14:textId="77777777" w:rsidR="00DE7DB7" w:rsidRPr="00A56832" w:rsidRDefault="00DE7DB7" w:rsidP="00402B9E">
      <w:pPr>
        <w:tabs>
          <w:tab w:val="left" w:pos="2520"/>
        </w:tabs>
        <w:jc w:val="center"/>
        <w:rPr>
          <w:rFonts w:ascii="Book Antiqua" w:hAnsi="Book Antiqua" w:cs="Arial"/>
        </w:rPr>
      </w:pPr>
    </w:p>
    <w:p w14:paraId="3FC616E8" w14:textId="77777777"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14:paraId="46D6A29A" w14:textId="769D8056" w:rsidR="00E76309" w:rsidRDefault="00E76309" w:rsidP="00E80E94">
      <w:pPr>
        <w:jc w:val="both"/>
        <w:rPr>
          <w:rFonts w:ascii="Book Antiqua" w:hAnsi="Book Antiqua" w:cs="Arial"/>
        </w:rPr>
      </w:pPr>
    </w:p>
    <w:p w14:paraId="302649F4" w14:textId="54D1B55E" w:rsidR="00DA53B0" w:rsidRDefault="00F70949" w:rsidP="00F70949">
      <w:pPr>
        <w:numPr>
          <w:ilvl w:val="0"/>
          <w:numId w:val="20"/>
        </w:numPr>
        <w:ind w:left="567" w:hanging="567"/>
        <w:jc w:val="both"/>
        <w:rPr>
          <w:rFonts w:ascii="Book Antiqua" w:hAnsi="Book Antiqua" w:cs="Arial"/>
        </w:rPr>
      </w:pPr>
      <w:r>
        <w:rPr>
          <w:rFonts w:ascii="Book Antiqua" w:hAnsi="Book Antiqua" w:cs="Arial"/>
        </w:rPr>
        <w:t xml:space="preserve">The appellants challenge with permission the decision and reasons statement of FtT Judge Nixon that was issued on 17 October 2017.  </w:t>
      </w:r>
    </w:p>
    <w:p w14:paraId="0C27CB71" w14:textId="77777777" w:rsidR="00F70949" w:rsidRDefault="00F70949" w:rsidP="00F70949">
      <w:pPr>
        <w:ind w:left="567"/>
        <w:jc w:val="both"/>
        <w:rPr>
          <w:rFonts w:ascii="Book Antiqua" w:hAnsi="Book Antiqua" w:cs="Arial"/>
        </w:rPr>
      </w:pPr>
    </w:p>
    <w:p w14:paraId="09C4EE23" w14:textId="64BA476E" w:rsidR="00F70949" w:rsidRDefault="00F70949" w:rsidP="00F70949">
      <w:pPr>
        <w:numPr>
          <w:ilvl w:val="0"/>
          <w:numId w:val="20"/>
        </w:numPr>
        <w:ind w:left="567" w:hanging="567"/>
        <w:jc w:val="both"/>
        <w:rPr>
          <w:rFonts w:ascii="Book Antiqua" w:hAnsi="Book Antiqua" w:cs="Arial"/>
        </w:rPr>
      </w:pPr>
      <w:r>
        <w:rPr>
          <w:rFonts w:ascii="Book Antiqua" w:hAnsi="Book Antiqua" w:cs="Arial"/>
        </w:rPr>
        <w:t xml:space="preserve">The case below involved whether the respondent was entitled to refuse further leave to remain to the first appellant as a tier 4 (general) student migrant when the respondent had failed to comply with published policy regarding the procedure to be </w:t>
      </w:r>
      <w:r>
        <w:rPr>
          <w:rFonts w:ascii="Book Antiqua" w:hAnsi="Book Antiqua" w:cs="Arial"/>
        </w:rPr>
        <w:lastRenderedPageBreak/>
        <w:t>followed when a sponsoring licence is revoked.  The appellant has consistently argued that the respondent failed to provide a certified copy of her passport when notifying her she had 60 days to find a new sponsor and th</w:t>
      </w:r>
      <w:r w:rsidR="00315279">
        <w:rPr>
          <w:rFonts w:ascii="Book Antiqua" w:hAnsi="Book Antiqua" w:cs="Arial"/>
        </w:rPr>
        <w:t>ereby</w:t>
      </w:r>
      <w:r>
        <w:rPr>
          <w:rFonts w:ascii="Book Antiqua" w:hAnsi="Book Antiqua" w:cs="Arial"/>
        </w:rPr>
        <w:t xml:space="preserve"> failed to comply with published policy.</w:t>
      </w:r>
    </w:p>
    <w:p w14:paraId="5AE1E3AC" w14:textId="77777777" w:rsidR="00315279" w:rsidRDefault="00315279" w:rsidP="00315279">
      <w:pPr>
        <w:pStyle w:val="ListParagraph"/>
        <w:rPr>
          <w:rFonts w:ascii="Book Antiqua" w:hAnsi="Book Antiqua" w:cs="Arial"/>
        </w:rPr>
      </w:pPr>
    </w:p>
    <w:p w14:paraId="24FD4632" w14:textId="559B8CD1" w:rsidR="00315279" w:rsidRDefault="00315279" w:rsidP="00F70949">
      <w:pPr>
        <w:numPr>
          <w:ilvl w:val="0"/>
          <w:numId w:val="20"/>
        </w:numPr>
        <w:ind w:left="567" w:hanging="567"/>
        <w:jc w:val="both"/>
        <w:rPr>
          <w:rFonts w:ascii="Book Antiqua" w:hAnsi="Book Antiqua" w:cs="Arial"/>
        </w:rPr>
      </w:pPr>
      <w:r>
        <w:rPr>
          <w:rFonts w:ascii="Book Antiqua" w:hAnsi="Book Antiqua" w:cs="Arial"/>
        </w:rPr>
        <w:t xml:space="preserve">The second appellant is the husband of the first </w:t>
      </w:r>
      <w:r w:rsidR="006B57E4">
        <w:rPr>
          <w:rFonts w:ascii="Book Antiqua" w:hAnsi="Book Antiqua" w:cs="Arial"/>
        </w:rPr>
        <w:t>appellant</w:t>
      </w:r>
      <w:r>
        <w:rPr>
          <w:rFonts w:ascii="Book Antiqua" w:hAnsi="Book Antiqua" w:cs="Arial"/>
        </w:rPr>
        <w:t xml:space="preserve"> and his case is dependent on hers.</w:t>
      </w:r>
    </w:p>
    <w:p w14:paraId="3B02CB50" w14:textId="77777777" w:rsidR="00315279" w:rsidRDefault="00315279" w:rsidP="00315279">
      <w:pPr>
        <w:pStyle w:val="ListParagraph"/>
        <w:rPr>
          <w:rFonts w:ascii="Book Antiqua" w:hAnsi="Book Antiqua" w:cs="Arial"/>
        </w:rPr>
      </w:pPr>
    </w:p>
    <w:p w14:paraId="068D47AC" w14:textId="61241989" w:rsidR="00315279" w:rsidRDefault="00315279" w:rsidP="00F70949">
      <w:pPr>
        <w:numPr>
          <w:ilvl w:val="0"/>
          <w:numId w:val="20"/>
        </w:numPr>
        <w:ind w:left="567" w:hanging="567"/>
        <w:jc w:val="both"/>
        <w:rPr>
          <w:rFonts w:ascii="Book Antiqua" w:hAnsi="Book Antiqua" w:cs="Arial"/>
        </w:rPr>
      </w:pPr>
      <w:r>
        <w:rPr>
          <w:rFonts w:ascii="Book Antiqua" w:hAnsi="Book Antiqua" w:cs="Arial"/>
        </w:rPr>
        <w:t xml:space="preserve">The appellants challenge Judge Nixon’s decision in relation to two issues.  First, </w:t>
      </w:r>
      <w:r w:rsidR="00807316">
        <w:rPr>
          <w:rFonts w:ascii="Book Antiqua" w:hAnsi="Book Antiqua" w:cs="Arial"/>
        </w:rPr>
        <w:t>the judge applied the wrong legal framework to the appeal because she treated the appeal as if it was subject to the provisions of part V of the Nationality, Immigration and Asylum Act 2002</w:t>
      </w:r>
      <w:r w:rsidR="000121DE">
        <w:rPr>
          <w:rFonts w:ascii="Book Antiqua" w:hAnsi="Book Antiqua" w:cs="Arial"/>
        </w:rPr>
        <w:t xml:space="preserve"> as amended by s.15</w:t>
      </w:r>
      <w:r w:rsidR="00807316">
        <w:rPr>
          <w:rFonts w:ascii="Book Antiqua" w:hAnsi="Book Antiqua" w:cs="Arial"/>
        </w:rPr>
        <w:t xml:space="preserve"> of the Immigration Act 201</w:t>
      </w:r>
      <w:r w:rsidR="000121DE">
        <w:rPr>
          <w:rFonts w:ascii="Book Antiqua" w:hAnsi="Book Antiqua" w:cs="Arial"/>
        </w:rPr>
        <w:t>4 when the various transitional provisions meant this was not such a case and the earlier appeal regime applies.</w:t>
      </w:r>
    </w:p>
    <w:p w14:paraId="2161B332" w14:textId="77777777" w:rsidR="000121DE" w:rsidRDefault="000121DE" w:rsidP="000121DE">
      <w:pPr>
        <w:pStyle w:val="ListParagraph"/>
        <w:rPr>
          <w:rFonts w:ascii="Book Antiqua" w:hAnsi="Book Antiqua" w:cs="Arial"/>
        </w:rPr>
      </w:pPr>
    </w:p>
    <w:p w14:paraId="40F48AC4" w14:textId="352E3FB1" w:rsidR="000121DE" w:rsidRDefault="000121DE" w:rsidP="00F70949">
      <w:pPr>
        <w:numPr>
          <w:ilvl w:val="0"/>
          <w:numId w:val="20"/>
        </w:numPr>
        <w:ind w:left="567" w:hanging="567"/>
        <w:jc w:val="both"/>
        <w:rPr>
          <w:rFonts w:ascii="Book Antiqua" w:hAnsi="Book Antiqua" w:cs="Arial"/>
        </w:rPr>
      </w:pPr>
      <w:r>
        <w:rPr>
          <w:rFonts w:ascii="Book Antiqua" w:hAnsi="Book Antiqua" w:cs="Arial"/>
        </w:rPr>
        <w:t>Second, the appellants submit that Judge Nixon erred in not realising that the respondent failed to adhere to the published policy specified in guidance regarding the correct approach to be taken where a sponsorship licence is revoked whilst an application for tier 4 leave was pending.  The specific issue was the failure to recognise that the policy required the respondent to supply a copy of the first appellant’s passport so she was able to look for an alternative sponsor.</w:t>
      </w:r>
    </w:p>
    <w:p w14:paraId="1C686DBD" w14:textId="77777777" w:rsidR="000121DE" w:rsidRDefault="000121DE" w:rsidP="000121DE">
      <w:pPr>
        <w:pStyle w:val="ListParagraph"/>
        <w:rPr>
          <w:rFonts w:ascii="Book Antiqua" w:hAnsi="Book Antiqua" w:cs="Arial"/>
        </w:rPr>
      </w:pPr>
    </w:p>
    <w:p w14:paraId="4A4E440A" w14:textId="1537358E" w:rsidR="000121DE" w:rsidRDefault="000121DE" w:rsidP="00F70949">
      <w:pPr>
        <w:numPr>
          <w:ilvl w:val="0"/>
          <w:numId w:val="20"/>
        </w:numPr>
        <w:ind w:left="567" w:hanging="567"/>
        <w:jc w:val="both"/>
        <w:rPr>
          <w:rFonts w:ascii="Book Antiqua" w:hAnsi="Book Antiqua" w:cs="Arial"/>
        </w:rPr>
      </w:pPr>
      <w:r>
        <w:rPr>
          <w:rFonts w:ascii="Book Antiqua" w:hAnsi="Book Antiqua" w:cs="Arial"/>
        </w:rPr>
        <w:t>At the start of the hearing, Mr Mills conceded that the respondent had failed to comply with published policy and that was a legal error in this case.  He acknowledged that Judge Nixon had also erred by considering the appeal within the wrong legal framework.  Of itself, the second error would not have been material, but the first error is material and requires Judge Nixon’s decision to be set aside and remade.</w:t>
      </w:r>
    </w:p>
    <w:p w14:paraId="4DC23FBA" w14:textId="77777777" w:rsidR="000121DE" w:rsidRDefault="000121DE" w:rsidP="000121DE">
      <w:pPr>
        <w:pStyle w:val="ListParagraph"/>
        <w:rPr>
          <w:rFonts w:ascii="Book Antiqua" w:hAnsi="Book Antiqua" w:cs="Arial"/>
        </w:rPr>
      </w:pPr>
    </w:p>
    <w:p w14:paraId="020E3C5E" w14:textId="72555678" w:rsidR="000121DE" w:rsidRDefault="000121DE" w:rsidP="00F70949">
      <w:pPr>
        <w:numPr>
          <w:ilvl w:val="0"/>
          <w:numId w:val="20"/>
        </w:numPr>
        <w:ind w:left="567" w:hanging="567"/>
        <w:jc w:val="both"/>
        <w:rPr>
          <w:rFonts w:ascii="Book Antiqua" w:hAnsi="Book Antiqua" w:cs="Arial"/>
        </w:rPr>
      </w:pPr>
      <w:r>
        <w:rPr>
          <w:rFonts w:ascii="Book Antiqua" w:hAnsi="Book Antiqua" w:cs="Arial"/>
        </w:rPr>
        <w:t>With the concession made, Ms Tobin had no further submissions to make.</w:t>
      </w:r>
    </w:p>
    <w:p w14:paraId="1F153357" w14:textId="77777777" w:rsidR="000121DE" w:rsidRDefault="000121DE" w:rsidP="000121DE">
      <w:pPr>
        <w:pStyle w:val="ListParagraph"/>
        <w:rPr>
          <w:rFonts w:ascii="Book Antiqua" w:hAnsi="Book Antiqua" w:cs="Arial"/>
        </w:rPr>
      </w:pPr>
    </w:p>
    <w:p w14:paraId="4EE334ED" w14:textId="07788940" w:rsidR="000121DE" w:rsidRDefault="000121DE" w:rsidP="00F70949">
      <w:pPr>
        <w:numPr>
          <w:ilvl w:val="0"/>
          <w:numId w:val="20"/>
        </w:numPr>
        <w:ind w:left="567" w:hanging="567"/>
        <w:jc w:val="both"/>
        <w:rPr>
          <w:rFonts w:ascii="Book Antiqua" w:hAnsi="Book Antiqua" w:cs="Arial"/>
        </w:rPr>
      </w:pPr>
      <w:r>
        <w:rPr>
          <w:rFonts w:ascii="Book Antiqua" w:hAnsi="Book Antiqua" w:cs="Arial"/>
        </w:rPr>
        <w:t>In light of the agreement between the parties, and having carefully examined the decision and reasons statement, the grounds and other documents supplied, I make the following findings</w:t>
      </w:r>
      <w:r w:rsidR="00FE7B6E">
        <w:rPr>
          <w:rFonts w:ascii="Book Antiqua" w:hAnsi="Book Antiqua" w:cs="Arial"/>
        </w:rPr>
        <w:t xml:space="preserve"> and direction</w:t>
      </w:r>
      <w:r>
        <w:rPr>
          <w:rFonts w:ascii="Book Antiqua" w:hAnsi="Book Antiqua" w:cs="Arial"/>
        </w:rPr>
        <w:t>.</w:t>
      </w:r>
    </w:p>
    <w:p w14:paraId="63FB2EDE" w14:textId="77777777" w:rsidR="000121DE" w:rsidRDefault="000121DE" w:rsidP="000121DE">
      <w:pPr>
        <w:pStyle w:val="ListParagraph"/>
        <w:rPr>
          <w:rFonts w:ascii="Book Antiqua" w:hAnsi="Book Antiqua" w:cs="Arial"/>
        </w:rPr>
      </w:pPr>
    </w:p>
    <w:p w14:paraId="313B87B3" w14:textId="3DD74666" w:rsidR="000121DE" w:rsidRDefault="000121DE" w:rsidP="00F70949">
      <w:pPr>
        <w:numPr>
          <w:ilvl w:val="0"/>
          <w:numId w:val="20"/>
        </w:numPr>
        <w:ind w:left="567" w:hanging="567"/>
        <w:jc w:val="both"/>
        <w:rPr>
          <w:rFonts w:ascii="Book Antiqua" w:hAnsi="Book Antiqua" w:cs="Arial"/>
        </w:rPr>
      </w:pPr>
      <w:r>
        <w:rPr>
          <w:rFonts w:ascii="Book Antiqua" w:hAnsi="Book Antiqua" w:cs="Arial"/>
        </w:rPr>
        <w:t>I am satisfied the decision and reason statement of FtT Judge</w:t>
      </w:r>
      <w:r w:rsidR="00691480">
        <w:rPr>
          <w:rFonts w:ascii="Book Antiqua" w:hAnsi="Book Antiqua" w:cs="Arial"/>
        </w:rPr>
        <w:t xml:space="preserve"> Nixon contains legal error that </w:t>
      </w:r>
      <w:r w:rsidR="00211FB5">
        <w:rPr>
          <w:rFonts w:ascii="Book Antiqua" w:hAnsi="Book Antiqua" w:cs="Arial"/>
        </w:rPr>
        <w:t>is</w:t>
      </w:r>
      <w:r w:rsidR="00691480">
        <w:rPr>
          <w:rFonts w:ascii="Book Antiqua" w:hAnsi="Book Antiqua" w:cs="Arial"/>
        </w:rPr>
        <w:t xml:space="preserve"> material and require</w:t>
      </w:r>
      <w:r w:rsidR="00211FB5">
        <w:rPr>
          <w:rFonts w:ascii="Book Antiqua" w:hAnsi="Book Antiqua" w:cs="Arial"/>
        </w:rPr>
        <w:t>s</w:t>
      </w:r>
      <w:r w:rsidR="00691480">
        <w:rPr>
          <w:rFonts w:ascii="Book Antiqua" w:hAnsi="Book Antiqua" w:cs="Arial"/>
        </w:rPr>
        <w:t xml:space="preserve"> her decision to be </w:t>
      </w:r>
      <w:r>
        <w:rPr>
          <w:rFonts w:ascii="Book Antiqua" w:hAnsi="Book Antiqua" w:cs="Arial"/>
        </w:rPr>
        <w:t>set aside.</w:t>
      </w:r>
    </w:p>
    <w:p w14:paraId="591B1D95" w14:textId="77777777" w:rsidR="000121DE" w:rsidRDefault="000121DE" w:rsidP="000121DE">
      <w:pPr>
        <w:pStyle w:val="ListParagraph"/>
        <w:rPr>
          <w:rFonts w:ascii="Book Antiqua" w:hAnsi="Book Antiqua" w:cs="Arial"/>
        </w:rPr>
      </w:pPr>
    </w:p>
    <w:p w14:paraId="5326715E" w14:textId="6B448C8A" w:rsidR="000121DE" w:rsidRDefault="000121DE" w:rsidP="00F70949">
      <w:pPr>
        <w:numPr>
          <w:ilvl w:val="0"/>
          <w:numId w:val="20"/>
        </w:numPr>
        <w:ind w:left="567" w:hanging="567"/>
        <w:jc w:val="both"/>
        <w:rPr>
          <w:rFonts w:ascii="Book Antiqua" w:hAnsi="Book Antiqua" w:cs="Arial"/>
        </w:rPr>
      </w:pPr>
      <w:r>
        <w:rPr>
          <w:rFonts w:ascii="Book Antiqua" w:hAnsi="Book Antiqua" w:cs="Arial"/>
        </w:rPr>
        <w:t xml:space="preserve">I remake the </w:t>
      </w:r>
      <w:r w:rsidR="00FE7B6E">
        <w:rPr>
          <w:rFonts w:ascii="Book Antiqua" w:hAnsi="Book Antiqua" w:cs="Arial"/>
        </w:rPr>
        <w:t xml:space="preserve">Tribunal’s </w:t>
      </w:r>
      <w:r>
        <w:rPr>
          <w:rFonts w:ascii="Book Antiqua" w:hAnsi="Book Antiqua" w:cs="Arial"/>
        </w:rPr>
        <w:t>decision by allowing it to the limited extent that the decision made by the respondent was not in accordance with the law.</w:t>
      </w:r>
    </w:p>
    <w:p w14:paraId="43569135" w14:textId="77777777" w:rsidR="000121DE" w:rsidRDefault="000121DE" w:rsidP="000121DE">
      <w:pPr>
        <w:pStyle w:val="ListParagraph"/>
        <w:rPr>
          <w:rFonts w:ascii="Book Antiqua" w:hAnsi="Book Antiqua" w:cs="Arial"/>
        </w:rPr>
      </w:pPr>
    </w:p>
    <w:p w14:paraId="104FEE03" w14:textId="27E2E928" w:rsidR="000121DE" w:rsidRDefault="000121DE" w:rsidP="00F70949">
      <w:pPr>
        <w:numPr>
          <w:ilvl w:val="0"/>
          <w:numId w:val="20"/>
        </w:numPr>
        <w:ind w:left="567" w:hanging="567"/>
        <w:jc w:val="both"/>
        <w:rPr>
          <w:rFonts w:ascii="Book Antiqua" w:hAnsi="Book Antiqua" w:cs="Arial"/>
        </w:rPr>
      </w:pPr>
      <w:r>
        <w:rPr>
          <w:rFonts w:ascii="Book Antiqua" w:hAnsi="Book Antiqua" w:cs="Arial"/>
        </w:rPr>
        <w:t xml:space="preserve">I </w:t>
      </w:r>
      <w:r w:rsidR="00FE7B6E">
        <w:rPr>
          <w:rFonts w:ascii="Book Antiqua" w:hAnsi="Book Antiqua" w:cs="Arial"/>
        </w:rPr>
        <w:t>direct the respondent to make a lawful decision</w:t>
      </w:r>
      <w:r w:rsidR="00211FB5">
        <w:rPr>
          <w:rFonts w:ascii="Book Antiqua" w:hAnsi="Book Antiqua" w:cs="Arial"/>
        </w:rPr>
        <w:t>, applying s.87(1) of the 2002 Act</w:t>
      </w:r>
      <w:r w:rsidR="00FE7B6E">
        <w:rPr>
          <w:rFonts w:ascii="Book Antiqua" w:hAnsi="Book Antiqua" w:cs="Arial"/>
        </w:rPr>
        <w:t>.</w:t>
      </w:r>
    </w:p>
    <w:p w14:paraId="2FA74190" w14:textId="77777777" w:rsidR="00FE7B6E" w:rsidRDefault="00FE7B6E" w:rsidP="00FE7B6E">
      <w:pPr>
        <w:pStyle w:val="ListParagraph"/>
        <w:rPr>
          <w:rFonts w:ascii="Book Antiqua" w:hAnsi="Book Antiqua" w:cs="Arial"/>
        </w:rPr>
      </w:pPr>
    </w:p>
    <w:p w14:paraId="6DBA5133" w14:textId="5F5B3384" w:rsidR="00FE7B6E" w:rsidRDefault="00FE7B6E" w:rsidP="00F70949">
      <w:pPr>
        <w:numPr>
          <w:ilvl w:val="0"/>
          <w:numId w:val="20"/>
        </w:numPr>
        <w:ind w:left="567" w:hanging="567"/>
        <w:jc w:val="both"/>
        <w:rPr>
          <w:rFonts w:ascii="Book Antiqua" w:hAnsi="Book Antiqua" w:cs="Arial"/>
        </w:rPr>
      </w:pPr>
      <w:r>
        <w:rPr>
          <w:rFonts w:ascii="Book Antiqua" w:hAnsi="Book Antiqua" w:cs="Arial"/>
        </w:rPr>
        <w:t xml:space="preserve">In remaking the decision, I am satisfied that the “old” appeal regime applies and that the appeal falls to be decided under that regime because the transitional provisions depend on when the tier 4 application was made and not when the </w:t>
      </w:r>
      <w:r w:rsidR="00211FB5">
        <w:rPr>
          <w:rFonts w:ascii="Book Antiqua" w:hAnsi="Book Antiqua" w:cs="Arial"/>
        </w:rPr>
        <w:t xml:space="preserve">refusal </w:t>
      </w:r>
      <w:r>
        <w:rPr>
          <w:rFonts w:ascii="Book Antiqua" w:hAnsi="Book Antiqua" w:cs="Arial"/>
        </w:rPr>
        <w:t>decision was made.</w:t>
      </w:r>
    </w:p>
    <w:p w14:paraId="51EF1066" w14:textId="77777777" w:rsidR="00F70949" w:rsidRDefault="00F70949" w:rsidP="00315279">
      <w:pPr>
        <w:ind w:left="567"/>
        <w:jc w:val="both"/>
        <w:rPr>
          <w:rFonts w:ascii="Book Antiqua" w:hAnsi="Book Antiqua" w:cs="Arial"/>
        </w:rPr>
      </w:pPr>
    </w:p>
    <w:p w14:paraId="25105BFA" w14:textId="77777777" w:rsidR="00F70949" w:rsidRDefault="00F70949" w:rsidP="00E80E94">
      <w:pPr>
        <w:jc w:val="both"/>
        <w:rPr>
          <w:rFonts w:ascii="Book Antiqua" w:hAnsi="Book Antiqua" w:cs="Arial"/>
        </w:rPr>
      </w:pPr>
    </w:p>
    <w:p w14:paraId="3328C5D6" w14:textId="77777777"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14:paraId="3E3A7F0E" w14:textId="77777777" w:rsidR="00B63045" w:rsidRDefault="00B63045" w:rsidP="00B63045">
      <w:pPr>
        <w:tabs>
          <w:tab w:val="left" w:pos="567"/>
        </w:tabs>
        <w:jc w:val="both"/>
        <w:rPr>
          <w:rFonts w:ascii="Book Antiqua" w:hAnsi="Book Antiqua" w:cs="Arial"/>
        </w:rPr>
      </w:pPr>
    </w:p>
    <w:p w14:paraId="65290D88" w14:textId="093889B4" w:rsidR="00B63045" w:rsidRDefault="00B63045" w:rsidP="00B63045">
      <w:pPr>
        <w:jc w:val="both"/>
        <w:rPr>
          <w:rFonts w:ascii="Book Antiqua" w:hAnsi="Book Antiqua" w:cs="Arial"/>
        </w:rPr>
      </w:pPr>
      <w:r>
        <w:rPr>
          <w:rFonts w:ascii="Book Antiqua" w:hAnsi="Book Antiqua" w:cs="Arial"/>
        </w:rPr>
        <w:t xml:space="preserve">The </w:t>
      </w:r>
      <w:r w:rsidR="00211FB5">
        <w:rPr>
          <w:rFonts w:ascii="Book Antiqua" w:hAnsi="Book Antiqua" w:cs="Arial"/>
        </w:rPr>
        <w:t xml:space="preserve">linked </w:t>
      </w:r>
      <w:r>
        <w:rPr>
          <w:rFonts w:ascii="Book Antiqua" w:hAnsi="Book Antiqua" w:cs="Arial"/>
        </w:rPr>
        <w:t>appeal</w:t>
      </w:r>
      <w:r w:rsidR="00211FB5">
        <w:rPr>
          <w:rFonts w:ascii="Book Antiqua" w:hAnsi="Book Antiqua" w:cs="Arial"/>
        </w:rPr>
        <w:t>s</w:t>
      </w:r>
      <w:r>
        <w:rPr>
          <w:rFonts w:ascii="Book Antiqua" w:hAnsi="Book Antiqua" w:cs="Arial"/>
        </w:rPr>
        <w:t xml:space="preserve"> </w:t>
      </w:r>
      <w:r w:rsidR="00211FB5">
        <w:rPr>
          <w:rFonts w:ascii="Book Antiqua" w:hAnsi="Book Antiqua" w:cs="Arial"/>
        </w:rPr>
        <w:t>are</w:t>
      </w:r>
      <w:r>
        <w:rPr>
          <w:rFonts w:ascii="Book Antiqua" w:hAnsi="Book Antiqua" w:cs="Arial"/>
        </w:rPr>
        <w:t xml:space="preserve"> </w:t>
      </w:r>
      <w:r w:rsidR="00FE7B6E">
        <w:rPr>
          <w:rFonts w:ascii="Book Antiqua" w:hAnsi="Book Antiqua" w:cs="Arial"/>
        </w:rPr>
        <w:t>allowed</w:t>
      </w:r>
      <w:r w:rsidR="006A2CDB">
        <w:rPr>
          <w:rFonts w:ascii="Book Antiqua" w:hAnsi="Book Antiqua" w:cs="Arial"/>
        </w:rPr>
        <w:t>.</w:t>
      </w:r>
    </w:p>
    <w:p w14:paraId="79E37462" w14:textId="67F9274B" w:rsidR="00FE7B6E" w:rsidRDefault="00FE7B6E" w:rsidP="00B63045">
      <w:pPr>
        <w:jc w:val="both"/>
        <w:rPr>
          <w:rFonts w:ascii="Book Antiqua" w:hAnsi="Book Antiqua" w:cs="Arial"/>
        </w:rPr>
      </w:pPr>
      <w:r>
        <w:rPr>
          <w:rFonts w:ascii="Book Antiqua" w:hAnsi="Book Antiqua" w:cs="Arial"/>
        </w:rPr>
        <w:t>The decision of FtT Judge Nixon contains legal error and is set aside.</w:t>
      </w:r>
    </w:p>
    <w:p w14:paraId="5C6550FF" w14:textId="0C683A60" w:rsidR="00FE7B6E" w:rsidRDefault="00FE7B6E" w:rsidP="00B63045">
      <w:pPr>
        <w:jc w:val="both"/>
        <w:rPr>
          <w:rFonts w:ascii="Book Antiqua" w:hAnsi="Book Antiqua" w:cs="Arial"/>
        </w:rPr>
      </w:pPr>
      <w:r>
        <w:rPr>
          <w:rFonts w:ascii="Book Antiqua" w:hAnsi="Book Antiqua" w:cs="Arial"/>
        </w:rPr>
        <w:t>I remake the decision and allow the original appeal</w:t>
      </w:r>
      <w:r w:rsidR="00211FB5">
        <w:rPr>
          <w:rFonts w:ascii="Book Antiqua" w:hAnsi="Book Antiqua" w:cs="Arial"/>
        </w:rPr>
        <w:t>s</w:t>
      </w:r>
      <w:r>
        <w:rPr>
          <w:rFonts w:ascii="Book Antiqua" w:hAnsi="Book Antiqua" w:cs="Arial"/>
        </w:rPr>
        <w:t xml:space="preserve"> to the extent that the decision is not in accordance with the law.</w:t>
      </w:r>
    </w:p>
    <w:p w14:paraId="31E6564A" w14:textId="350240BD" w:rsidR="006A2CDB" w:rsidRDefault="00FE7B6E" w:rsidP="00FE7B6E">
      <w:pPr>
        <w:jc w:val="both"/>
        <w:rPr>
          <w:rFonts w:ascii="Book Antiqua" w:hAnsi="Book Antiqua" w:cs="Arial"/>
        </w:rPr>
      </w:pPr>
      <w:r>
        <w:rPr>
          <w:rFonts w:ascii="Book Antiqua" w:hAnsi="Book Antiqua" w:cs="Arial"/>
        </w:rPr>
        <w:t>I direct the respondent to make a lawful decision.</w:t>
      </w:r>
    </w:p>
    <w:p w14:paraId="04B803DA" w14:textId="5A74554E" w:rsidR="006A2CDB" w:rsidRDefault="00356574" w:rsidP="00B63045">
      <w:pPr>
        <w:jc w:val="both"/>
        <w:rPr>
          <w:rFonts w:ascii="Book Antiqua" w:hAnsi="Book Antiqua"/>
        </w:rPr>
      </w:pPr>
      <w:r>
        <w:rPr>
          <w:noProof/>
        </w:rPr>
        <w:drawing>
          <wp:anchor distT="0" distB="0" distL="114300" distR="114300" simplePos="0" relativeHeight="251657728" behindDoc="1" locked="0" layoutInCell="1" allowOverlap="0" wp14:anchorId="4E9B0A6E" wp14:editId="1C1E88D7">
            <wp:simplePos x="0" y="0"/>
            <wp:positionH relativeFrom="page">
              <wp:posOffset>1214755</wp:posOffset>
            </wp:positionH>
            <wp:positionV relativeFrom="paragraph">
              <wp:posOffset>3810</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14:paraId="72F90540" w14:textId="77777777" w:rsidR="00B63045" w:rsidRDefault="00B63045" w:rsidP="00E80E94">
      <w:pPr>
        <w:jc w:val="both"/>
        <w:rPr>
          <w:rFonts w:ascii="Book Antiqua" w:hAnsi="Book Antiqua"/>
        </w:rPr>
      </w:pPr>
    </w:p>
    <w:p w14:paraId="6B0D0C4E" w14:textId="77777777" w:rsidR="000369F5" w:rsidRDefault="000369F5" w:rsidP="00E80E94">
      <w:pPr>
        <w:jc w:val="both"/>
        <w:rPr>
          <w:rFonts w:ascii="Book Antiqua" w:hAnsi="Book Antiqua" w:cs="Arial"/>
        </w:rPr>
      </w:pPr>
    </w:p>
    <w:p w14:paraId="3DE41805" w14:textId="16261029"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sidR="00FE7B6E">
        <w:rPr>
          <w:rFonts w:ascii="Book Antiqua" w:hAnsi="Book Antiqua" w:cs="Arial"/>
        </w:rPr>
        <w:t>12 June</w:t>
      </w:r>
      <w:r w:rsidR="00821892">
        <w:rPr>
          <w:rFonts w:ascii="Book Antiqua" w:hAnsi="Book Antiqua" w:cs="Arial"/>
        </w:rPr>
        <w:t xml:space="preserve"> 2018</w:t>
      </w:r>
    </w:p>
    <w:p w14:paraId="727A44C4" w14:textId="77777777" w:rsidR="001F2716" w:rsidRPr="00A56832" w:rsidRDefault="001F2716" w:rsidP="00E80E94">
      <w:pPr>
        <w:jc w:val="both"/>
        <w:rPr>
          <w:rFonts w:ascii="Book Antiqua" w:hAnsi="Book Antiqua" w:cs="Arial"/>
        </w:rPr>
      </w:pPr>
    </w:p>
    <w:p w14:paraId="57AD01F2" w14:textId="27502428"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14:paraId="23308CBD" w14:textId="235EF1AF"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14:paraId="1893F0C0" w14:textId="77777777"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E20D" w14:textId="77777777" w:rsidR="007F431E" w:rsidRDefault="007F431E">
      <w:r>
        <w:separator/>
      </w:r>
    </w:p>
  </w:endnote>
  <w:endnote w:type="continuationSeparator" w:id="0">
    <w:p w14:paraId="0DC326A1" w14:textId="77777777" w:rsidR="007F431E" w:rsidRDefault="007F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9BF4C" w14:textId="3F255EAE"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D671D0">
      <w:rPr>
        <w:rStyle w:val="PageNumber"/>
        <w:rFonts w:ascii="Book Antiqua" w:hAnsi="Book Antiqua" w:cs="Arial"/>
        <w:noProof/>
        <w:sz w:val="16"/>
        <w:szCs w:val="16"/>
      </w:rPr>
      <w:t>3</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A2508" w14:textId="5667FED1"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FCC4C" w14:textId="77777777" w:rsidR="007F431E" w:rsidRDefault="007F431E">
      <w:r>
        <w:separator/>
      </w:r>
    </w:p>
  </w:footnote>
  <w:footnote w:type="continuationSeparator" w:id="0">
    <w:p w14:paraId="474E4ABA" w14:textId="77777777" w:rsidR="007F431E" w:rsidRDefault="007F4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9EA7" w14:textId="77777777" w:rsidR="00FE7B6E" w:rsidRPr="00FE7B6E" w:rsidRDefault="00FE7B6E" w:rsidP="00FE7B6E">
    <w:pPr>
      <w:pStyle w:val="Header"/>
      <w:jc w:val="right"/>
      <w:rPr>
        <w:rFonts w:ascii="Book Antiqua" w:hAnsi="Book Antiqua" w:cs="Arial"/>
        <w:sz w:val="16"/>
        <w:szCs w:val="16"/>
      </w:rPr>
    </w:pPr>
    <w:r w:rsidRPr="00FE7B6E">
      <w:rPr>
        <w:rFonts w:ascii="Book Antiqua" w:hAnsi="Book Antiqua" w:cs="Arial"/>
        <w:sz w:val="16"/>
        <w:szCs w:val="16"/>
      </w:rPr>
      <w:t>Appeal Numbers: IA/02301/2016</w:t>
    </w:r>
  </w:p>
  <w:p w14:paraId="35BF1FC5" w14:textId="77777777" w:rsidR="00FE7B6E" w:rsidRPr="00FE7B6E" w:rsidRDefault="00FE7B6E" w:rsidP="00FE7B6E">
    <w:pPr>
      <w:pStyle w:val="Header"/>
      <w:jc w:val="right"/>
      <w:rPr>
        <w:rFonts w:ascii="Book Antiqua" w:hAnsi="Book Antiqua" w:cs="Arial"/>
        <w:sz w:val="16"/>
        <w:szCs w:val="16"/>
      </w:rPr>
    </w:pPr>
    <w:r w:rsidRPr="00FE7B6E">
      <w:rPr>
        <w:rFonts w:ascii="Book Antiqua" w:hAnsi="Book Antiqua" w:cs="Arial"/>
        <w:sz w:val="16"/>
        <w:szCs w:val="16"/>
      </w:rPr>
      <w:t>IA/02302/2016</w:t>
    </w:r>
  </w:p>
  <w:p w14:paraId="7D582719" w14:textId="5FB6EE30" w:rsidR="008F07F8" w:rsidRPr="00FE7B6E" w:rsidRDefault="008F07F8" w:rsidP="00FE7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F36B5" w14:textId="77777777"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E02793"/>
    <w:multiLevelType w:val="hybridMultilevel"/>
    <w:tmpl w:val="A4D2B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21DE"/>
    <w:rsid w:val="00014318"/>
    <w:rsid w:val="00033D3D"/>
    <w:rsid w:val="000369F5"/>
    <w:rsid w:val="00041662"/>
    <w:rsid w:val="00071A7E"/>
    <w:rsid w:val="000746C0"/>
    <w:rsid w:val="00074D1D"/>
    <w:rsid w:val="0007758D"/>
    <w:rsid w:val="00081F8C"/>
    <w:rsid w:val="00092580"/>
    <w:rsid w:val="000D5D94"/>
    <w:rsid w:val="000D6B41"/>
    <w:rsid w:val="000D76B2"/>
    <w:rsid w:val="000F5D8D"/>
    <w:rsid w:val="001033DC"/>
    <w:rsid w:val="001165A7"/>
    <w:rsid w:val="001241F2"/>
    <w:rsid w:val="00151BB7"/>
    <w:rsid w:val="00167D3A"/>
    <w:rsid w:val="0018559A"/>
    <w:rsid w:val="001C474C"/>
    <w:rsid w:val="001D4C5D"/>
    <w:rsid w:val="001F2716"/>
    <w:rsid w:val="001F3809"/>
    <w:rsid w:val="0020133A"/>
    <w:rsid w:val="00207617"/>
    <w:rsid w:val="00211FB5"/>
    <w:rsid w:val="00233774"/>
    <w:rsid w:val="00261911"/>
    <w:rsid w:val="00266859"/>
    <w:rsid w:val="00283659"/>
    <w:rsid w:val="00295EDF"/>
    <w:rsid w:val="00296A65"/>
    <w:rsid w:val="002B5B6D"/>
    <w:rsid w:val="002C4E73"/>
    <w:rsid w:val="002D68BF"/>
    <w:rsid w:val="002E1B91"/>
    <w:rsid w:val="002E2718"/>
    <w:rsid w:val="00315279"/>
    <w:rsid w:val="00336CBF"/>
    <w:rsid w:val="003546C8"/>
    <w:rsid w:val="00356574"/>
    <w:rsid w:val="00357861"/>
    <w:rsid w:val="0037374F"/>
    <w:rsid w:val="003A7CF2"/>
    <w:rsid w:val="003C52AB"/>
    <w:rsid w:val="003C5CE5"/>
    <w:rsid w:val="003E267B"/>
    <w:rsid w:val="003E3150"/>
    <w:rsid w:val="003E346F"/>
    <w:rsid w:val="003E7604"/>
    <w:rsid w:val="003E7CD1"/>
    <w:rsid w:val="003F0D70"/>
    <w:rsid w:val="003F3F90"/>
    <w:rsid w:val="00402B9E"/>
    <w:rsid w:val="004229C0"/>
    <w:rsid w:val="00423932"/>
    <w:rsid w:val="004249CB"/>
    <w:rsid w:val="0044127D"/>
    <w:rsid w:val="004448DB"/>
    <w:rsid w:val="00446C9A"/>
    <w:rsid w:val="004510A6"/>
    <w:rsid w:val="00477193"/>
    <w:rsid w:val="004A1848"/>
    <w:rsid w:val="00507FEC"/>
    <w:rsid w:val="00510F0E"/>
    <w:rsid w:val="00517F14"/>
    <w:rsid w:val="005479E1"/>
    <w:rsid w:val="00550613"/>
    <w:rsid w:val="005515D0"/>
    <w:rsid w:val="005570FD"/>
    <w:rsid w:val="005575EA"/>
    <w:rsid w:val="0057790C"/>
    <w:rsid w:val="00593795"/>
    <w:rsid w:val="005A75FF"/>
    <w:rsid w:val="005B7789"/>
    <w:rsid w:val="0064629B"/>
    <w:rsid w:val="0065791C"/>
    <w:rsid w:val="006626E8"/>
    <w:rsid w:val="0068706C"/>
    <w:rsid w:val="00690B8A"/>
    <w:rsid w:val="00691480"/>
    <w:rsid w:val="006915BB"/>
    <w:rsid w:val="006A2CDB"/>
    <w:rsid w:val="006A4A8F"/>
    <w:rsid w:val="006B57E4"/>
    <w:rsid w:val="006D1DFA"/>
    <w:rsid w:val="006D2BE6"/>
    <w:rsid w:val="006D506B"/>
    <w:rsid w:val="006E3C90"/>
    <w:rsid w:val="006F253C"/>
    <w:rsid w:val="00704B61"/>
    <w:rsid w:val="00742A8D"/>
    <w:rsid w:val="007552A9"/>
    <w:rsid w:val="00761858"/>
    <w:rsid w:val="00767D59"/>
    <w:rsid w:val="00776E97"/>
    <w:rsid w:val="00780FD7"/>
    <w:rsid w:val="007912AD"/>
    <w:rsid w:val="007B0824"/>
    <w:rsid w:val="007B18C8"/>
    <w:rsid w:val="007F431E"/>
    <w:rsid w:val="00805106"/>
    <w:rsid w:val="00807316"/>
    <w:rsid w:val="00821892"/>
    <w:rsid w:val="008303B8"/>
    <w:rsid w:val="00833DCE"/>
    <w:rsid w:val="008456B2"/>
    <w:rsid w:val="00854BB5"/>
    <w:rsid w:val="00871D34"/>
    <w:rsid w:val="008B270C"/>
    <w:rsid w:val="008C3D3D"/>
    <w:rsid w:val="008D4131"/>
    <w:rsid w:val="008E0C17"/>
    <w:rsid w:val="008E5D45"/>
    <w:rsid w:val="008F07F8"/>
    <w:rsid w:val="008F1932"/>
    <w:rsid w:val="008F1BEF"/>
    <w:rsid w:val="008F294D"/>
    <w:rsid w:val="00902241"/>
    <w:rsid w:val="00921062"/>
    <w:rsid w:val="00924BFD"/>
    <w:rsid w:val="00966ECF"/>
    <w:rsid w:val="009727A3"/>
    <w:rsid w:val="009753BD"/>
    <w:rsid w:val="00987774"/>
    <w:rsid w:val="009A11E8"/>
    <w:rsid w:val="009F5220"/>
    <w:rsid w:val="009F7C4D"/>
    <w:rsid w:val="00A10290"/>
    <w:rsid w:val="00A15234"/>
    <w:rsid w:val="00A1638A"/>
    <w:rsid w:val="00A201AB"/>
    <w:rsid w:val="00A31C8B"/>
    <w:rsid w:val="00A46984"/>
    <w:rsid w:val="00A56832"/>
    <w:rsid w:val="00A60041"/>
    <w:rsid w:val="00A6195B"/>
    <w:rsid w:val="00A845DC"/>
    <w:rsid w:val="00A97AEE"/>
    <w:rsid w:val="00AC5CF6"/>
    <w:rsid w:val="00AF2D17"/>
    <w:rsid w:val="00B00352"/>
    <w:rsid w:val="00B144FA"/>
    <w:rsid w:val="00B30648"/>
    <w:rsid w:val="00B3524D"/>
    <w:rsid w:val="00B40F69"/>
    <w:rsid w:val="00B46616"/>
    <w:rsid w:val="00B47A10"/>
    <w:rsid w:val="00B551BB"/>
    <w:rsid w:val="00B61090"/>
    <w:rsid w:val="00B61205"/>
    <w:rsid w:val="00B617C4"/>
    <w:rsid w:val="00B626FA"/>
    <w:rsid w:val="00B63045"/>
    <w:rsid w:val="00B7040A"/>
    <w:rsid w:val="00B772EB"/>
    <w:rsid w:val="00BA03B6"/>
    <w:rsid w:val="00BA2E83"/>
    <w:rsid w:val="00BB0320"/>
    <w:rsid w:val="00BC7921"/>
    <w:rsid w:val="00BD4196"/>
    <w:rsid w:val="00BE0CED"/>
    <w:rsid w:val="00BF22CA"/>
    <w:rsid w:val="00C26032"/>
    <w:rsid w:val="00C265B0"/>
    <w:rsid w:val="00C27956"/>
    <w:rsid w:val="00C345E1"/>
    <w:rsid w:val="00C352E6"/>
    <w:rsid w:val="00C73AAA"/>
    <w:rsid w:val="00C97EF6"/>
    <w:rsid w:val="00CB6E35"/>
    <w:rsid w:val="00CC2B71"/>
    <w:rsid w:val="00CE1A46"/>
    <w:rsid w:val="00CF09B3"/>
    <w:rsid w:val="00CF253F"/>
    <w:rsid w:val="00CF56B4"/>
    <w:rsid w:val="00D02B07"/>
    <w:rsid w:val="00D14318"/>
    <w:rsid w:val="00D20F09"/>
    <w:rsid w:val="00D22636"/>
    <w:rsid w:val="00D40FD9"/>
    <w:rsid w:val="00D53769"/>
    <w:rsid w:val="00D63A24"/>
    <w:rsid w:val="00D671D0"/>
    <w:rsid w:val="00D85C13"/>
    <w:rsid w:val="00D91BE3"/>
    <w:rsid w:val="00D94AFC"/>
    <w:rsid w:val="00D950A8"/>
    <w:rsid w:val="00DA53B0"/>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83BB5"/>
    <w:rsid w:val="00E84811"/>
    <w:rsid w:val="00ED17CB"/>
    <w:rsid w:val="00EE1AF0"/>
    <w:rsid w:val="00EE45D8"/>
    <w:rsid w:val="00EF0BED"/>
    <w:rsid w:val="00F004CD"/>
    <w:rsid w:val="00F22EDA"/>
    <w:rsid w:val="00F26AD0"/>
    <w:rsid w:val="00F301DB"/>
    <w:rsid w:val="00F33E0E"/>
    <w:rsid w:val="00F70949"/>
    <w:rsid w:val="00FB7E80"/>
    <w:rsid w:val="00FC5541"/>
    <w:rsid w:val="00FD568D"/>
    <w:rsid w:val="00FE2D0E"/>
    <w:rsid w:val="00FE7B6E"/>
    <w:rsid w:val="00FF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D25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3309</Characters>
  <Application>Microsoft Office Word</Application>
  <DocSecurity>0</DocSecurity>
  <Lines>27</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2018-07-13T15:11:00Z</dcterms:created>
  <dcterms:modified xsi:type="dcterms:W3CDTF">2018-07-13T15:12:00Z</dcterms:modified>
</cp:coreProperties>
</file>