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AE1FD0" w:rsidRDefault="00175ADD" w:rsidP="0010335F">
      <w:pPr>
        <w:jc w:val="center"/>
        <w:rPr>
          <w:rFonts w:ascii="Book Antiqua" w:hAnsi="Book Antiqua" w:cs="Arial"/>
          <w:caps/>
          <w:color w:val="000000"/>
          <w:sz w:val="16"/>
          <w:szCs w:val="16"/>
        </w:rPr>
      </w:pPr>
      <w:r w:rsidRPr="00AE1FD0">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10335F" w:rsidRPr="00AE1FD0" w:rsidRDefault="0010335F" w:rsidP="00780F86">
      <w:pPr>
        <w:tabs>
          <w:tab w:val="right" w:pos="9720"/>
        </w:tabs>
        <w:ind w:right="-82"/>
        <w:rPr>
          <w:rFonts w:ascii="Book Antiqua" w:hAnsi="Book Antiqua" w:cs="Arial"/>
          <w:b/>
          <w:color w:val="000000"/>
        </w:rPr>
      </w:pPr>
      <w:r w:rsidRPr="00AE1FD0">
        <w:rPr>
          <w:rFonts w:ascii="Book Antiqua" w:hAnsi="Book Antiqua" w:cs="Arial"/>
          <w:b/>
          <w:color w:val="000000"/>
        </w:rPr>
        <w:t>Upper Tribunal</w:t>
      </w:r>
    </w:p>
    <w:p w:rsidR="00175ADD" w:rsidRPr="00D37A9F" w:rsidRDefault="0010335F" w:rsidP="00780F86">
      <w:pPr>
        <w:tabs>
          <w:tab w:val="right" w:pos="9720"/>
        </w:tabs>
        <w:ind w:right="-82"/>
        <w:rPr>
          <w:rFonts w:ascii="Book Antiqua" w:hAnsi="Book Antiqua" w:cs="Arial"/>
          <w:b/>
          <w:color w:val="000000"/>
        </w:rPr>
      </w:pPr>
      <w:r w:rsidRPr="00AE1FD0">
        <w:rPr>
          <w:rFonts w:ascii="Book Antiqua" w:hAnsi="Book Antiqua" w:cs="Arial"/>
          <w:b/>
          <w:color w:val="000000"/>
        </w:rPr>
        <w:t xml:space="preserve">(Immigration and Asylum </w:t>
      </w:r>
      <w:proofErr w:type="gramStart"/>
      <w:r w:rsidRPr="00AE1FD0">
        <w:rPr>
          <w:rFonts w:ascii="Book Antiqua" w:hAnsi="Book Antiqua" w:cs="Arial"/>
          <w:b/>
          <w:color w:val="000000"/>
        </w:rPr>
        <w:t>Chamber)</w:t>
      </w:r>
      <w:r w:rsidR="00D37A9F">
        <w:rPr>
          <w:rFonts w:ascii="Book Antiqua" w:hAnsi="Book Antiqua" w:cs="Arial"/>
          <w:b/>
          <w:color w:val="000000"/>
        </w:rPr>
        <w:t xml:space="preserve">   </w:t>
      </w:r>
      <w:proofErr w:type="gramEnd"/>
      <w:r w:rsidR="00D37A9F">
        <w:rPr>
          <w:rFonts w:ascii="Book Antiqua" w:hAnsi="Book Antiqua" w:cs="Arial"/>
          <w:b/>
          <w:color w:val="000000"/>
        </w:rPr>
        <w:t xml:space="preserve">                   </w:t>
      </w:r>
      <w:r w:rsidR="00B3524D" w:rsidRPr="00D37A9F">
        <w:rPr>
          <w:rFonts w:ascii="Book Antiqua" w:hAnsi="Book Antiqua" w:cs="Arial"/>
          <w:b/>
          <w:color w:val="000000"/>
        </w:rPr>
        <w:t>Appeal Number</w:t>
      </w:r>
      <w:r w:rsidR="00175ADD" w:rsidRPr="00D37A9F">
        <w:rPr>
          <w:rFonts w:ascii="Book Antiqua" w:hAnsi="Book Antiqua" w:cs="Arial"/>
          <w:b/>
          <w:color w:val="000000"/>
        </w:rPr>
        <w:t>s</w:t>
      </w:r>
      <w:r w:rsidR="00D53769" w:rsidRPr="00D37A9F">
        <w:rPr>
          <w:rFonts w:ascii="Book Antiqua" w:hAnsi="Book Antiqua" w:cs="Arial"/>
          <w:b/>
          <w:color w:val="000000"/>
        </w:rPr>
        <w:t>:</w:t>
      </w:r>
      <w:r w:rsidR="00B3524D" w:rsidRPr="00D37A9F">
        <w:rPr>
          <w:rFonts w:ascii="Book Antiqua" w:hAnsi="Book Antiqua" w:cs="Arial"/>
          <w:b/>
          <w:color w:val="000000"/>
        </w:rPr>
        <w:t xml:space="preserve"> </w:t>
      </w:r>
      <w:r w:rsidR="00175ADD" w:rsidRPr="00D37A9F">
        <w:rPr>
          <w:rFonts w:ascii="Book Antiqua" w:hAnsi="Book Antiqua" w:cs="Arial"/>
          <w:b/>
          <w:color w:val="000000"/>
        </w:rPr>
        <w:t>IA/02461/2016</w:t>
      </w:r>
      <w:r w:rsidR="002603BF" w:rsidRPr="00D37A9F">
        <w:rPr>
          <w:rFonts w:ascii="Book Antiqua" w:hAnsi="Book Antiqua" w:cs="Arial"/>
          <w:b/>
          <w:color w:val="000000"/>
        </w:rPr>
        <w:t xml:space="preserve">  </w:t>
      </w:r>
    </w:p>
    <w:p w:rsidR="007B0824" w:rsidRPr="00D37A9F" w:rsidRDefault="00D37A9F" w:rsidP="00780F86">
      <w:pPr>
        <w:tabs>
          <w:tab w:val="right" w:pos="9720"/>
        </w:tabs>
        <w:ind w:right="-82"/>
        <w:rPr>
          <w:rFonts w:ascii="Book Antiqua" w:hAnsi="Book Antiqua" w:cs="Arial"/>
          <w:b/>
          <w:color w:val="000000"/>
        </w:rPr>
      </w:pPr>
      <w:r>
        <w:rPr>
          <w:rFonts w:ascii="Book Antiqua" w:hAnsi="Book Antiqua" w:cs="Arial"/>
          <w:b/>
          <w:color w:val="000000"/>
        </w:rPr>
        <w:t xml:space="preserve">                                                                                                                          </w:t>
      </w:r>
      <w:r w:rsidR="00175ADD" w:rsidRPr="00D37A9F">
        <w:rPr>
          <w:rFonts w:ascii="Book Antiqua" w:hAnsi="Book Antiqua" w:cs="Arial"/>
          <w:b/>
          <w:caps/>
          <w:color w:val="000000"/>
        </w:rPr>
        <w:t>IA/02459/2016</w:t>
      </w:r>
      <w:r w:rsidR="002603BF" w:rsidRPr="00D37A9F">
        <w:rPr>
          <w:rFonts w:ascii="Book Antiqua" w:hAnsi="Book Antiqua" w:cs="Arial"/>
          <w:b/>
          <w:caps/>
          <w:color w:val="000000"/>
        </w:rPr>
        <w:t xml:space="preserve">  </w:t>
      </w:r>
    </w:p>
    <w:p w:rsidR="00C345E1" w:rsidRPr="00AE1FD0" w:rsidRDefault="00C345E1" w:rsidP="00C345E1">
      <w:pPr>
        <w:jc w:val="center"/>
        <w:rPr>
          <w:rFonts w:ascii="Book Antiqua" w:hAnsi="Book Antiqua" w:cs="Arial"/>
          <w:color w:val="000000"/>
        </w:rPr>
      </w:pPr>
    </w:p>
    <w:p w:rsidR="00C345E1" w:rsidRPr="00AE1FD0" w:rsidRDefault="00C345E1" w:rsidP="00C345E1">
      <w:pPr>
        <w:jc w:val="center"/>
        <w:rPr>
          <w:rFonts w:ascii="Book Antiqua" w:hAnsi="Book Antiqua" w:cs="Arial"/>
          <w:b/>
          <w:color w:val="000000"/>
          <w:u w:val="single"/>
        </w:rPr>
      </w:pPr>
      <w:r w:rsidRPr="00AE1FD0">
        <w:rPr>
          <w:rFonts w:ascii="Book Antiqua" w:hAnsi="Book Antiqua" w:cs="Arial"/>
          <w:b/>
          <w:color w:val="000000"/>
          <w:u w:val="single"/>
        </w:rPr>
        <w:t>THE IMMIGRATION ACTS</w:t>
      </w:r>
    </w:p>
    <w:p w:rsidR="00C345E1" w:rsidRPr="00AE1FD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AE1FD0" w:rsidTr="00D37A9F">
        <w:tc>
          <w:tcPr>
            <w:tcW w:w="5245" w:type="dxa"/>
          </w:tcPr>
          <w:p w:rsidR="00D22636" w:rsidRPr="00AE1FD0" w:rsidRDefault="00D22636" w:rsidP="004A1848">
            <w:pPr>
              <w:jc w:val="both"/>
              <w:rPr>
                <w:rFonts w:ascii="Book Antiqua" w:hAnsi="Book Antiqua" w:cs="Arial"/>
                <w:b/>
              </w:rPr>
            </w:pPr>
            <w:r w:rsidRPr="00AE1FD0">
              <w:rPr>
                <w:rFonts w:ascii="Book Antiqua" w:hAnsi="Book Antiqua" w:cs="Arial"/>
                <w:b/>
              </w:rPr>
              <w:t xml:space="preserve">Heard at </w:t>
            </w:r>
            <w:r w:rsidR="00074662" w:rsidRPr="00AE1FD0">
              <w:rPr>
                <w:rFonts w:ascii="Book Antiqua" w:hAnsi="Book Antiqua" w:cs="Arial"/>
                <w:b/>
              </w:rPr>
              <w:t xml:space="preserve">Field House </w:t>
            </w:r>
          </w:p>
        </w:tc>
        <w:tc>
          <w:tcPr>
            <w:tcW w:w="4763" w:type="dxa"/>
          </w:tcPr>
          <w:p w:rsidR="00D22636" w:rsidRPr="00AE1FD0" w:rsidRDefault="004B71FD" w:rsidP="00093D4D">
            <w:pPr>
              <w:jc w:val="both"/>
              <w:rPr>
                <w:rFonts w:ascii="Book Antiqua" w:hAnsi="Book Antiqua" w:cs="Arial"/>
                <w:b/>
                <w:color w:val="000000"/>
              </w:rPr>
            </w:pPr>
            <w:r w:rsidRPr="00AE1FD0">
              <w:rPr>
                <w:rFonts w:ascii="Book Antiqua" w:hAnsi="Book Antiqua" w:cs="Arial"/>
                <w:b/>
                <w:color w:val="000000"/>
              </w:rPr>
              <w:t>Decision &amp; Reasons</w:t>
            </w:r>
            <w:r w:rsidR="00283659" w:rsidRPr="00AE1FD0">
              <w:rPr>
                <w:rFonts w:ascii="Book Antiqua" w:hAnsi="Book Antiqua" w:cs="Arial"/>
                <w:b/>
                <w:color w:val="000000"/>
              </w:rPr>
              <w:t xml:space="preserve"> Promulgated</w:t>
            </w:r>
          </w:p>
        </w:tc>
      </w:tr>
      <w:tr w:rsidR="00D22636" w:rsidRPr="00AE1FD0" w:rsidTr="00D37A9F">
        <w:tc>
          <w:tcPr>
            <w:tcW w:w="5245" w:type="dxa"/>
          </w:tcPr>
          <w:p w:rsidR="00D22636" w:rsidRPr="00AE1FD0" w:rsidRDefault="00D22636" w:rsidP="004A1848">
            <w:pPr>
              <w:jc w:val="both"/>
              <w:rPr>
                <w:rFonts w:ascii="Book Antiqua" w:hAnsi="Book Antiqua" w:cs="Arial"/>
                <w:b/>
              </w:rPr>
            </w:pPr>
            <w:r w:rsidRPr="00AE1FD0">
              <w:rPr>
                <w:rFonts w:ascii="Book Antiqua" w:hAnsi="Book Antiqua" w:cs="Arial"/>
                <w:b/>
              </w:rPr>
              <w:t xml:space="preserve">On </w:t>
            </w:r>
            <w:r w:rsidR="00074662" w:rsidRPr="00AE1FD0">
              <w:rPr>
                <w:rFonts w:ascii="Book Antiqua" w:hAnsi="Book Antiqua" w:cs="Arial"/>
                <w:b/>
              </w:rPr>
              <w:t xml:space="preserve">5 June 2018 </w:t>
            </w:r>
          </w:p>
        </w:tc>
        <w:tc>
          <w:tcPr>
            <w:tcW w:w="4763" w:type="dxa"/>
          </w:tcPr>
          <w:p w:rsidR="00D22636" w:rsidRPr="00AE1FD0" w:rsidRDefault="003D0CA2" w:rsidP="004A1848">
            <w:pPr>
              <w:jc w:val="both"/>
              <w:rPr>
                <w:rFonts w:ascii="Book Antiqua" w:hAnsi="Book Antiqua" w:cs="Arial"/>
                <w:b/>
              </w:rPr>
            </w:pPr>
            <w:r>
              <w:rPr>
                <w:rFonts w:ascii="Book Antiqua" w:hAnsi="Book Antiqua" w:cs="Arial"/>
                <w:b/>
              </w:rPr>
              <w:t>On 12 June 2018</w:t>
            </w:r>
          </w:p>
        </w:tc>
      </w:tr>
      <w:tr w:rsidR="00D22636" w:rsidRPr="00AE1FD0" w:rsidTr="00D37A9F">
        <w:tc>
          <w:tcPr>
            <w:tcW w:w="5245" w:type="dxa"/>
          </w:tcPr>
          <w:p w:rsidR="00D22636" w:rsidRPr="00AE1FD0" w:rsidRDefault="00D22636" w:rsidP="004A1848">
            <w:pPr>
              <w:jc w:val="both"/>
              <w:rPr>
                <w:rFonts w:ascii="Book Antiqua" w:hAnsi="Book Antiqua" w:cs="Arial"/>
                <w:b/>
              </w:rPr>
            </w:pPr>
          </w:p>
        </w:tc>
        <w:tc>
          <w:tcPr>
            <w:tcW w:w="4763" w:type="dxa"/>
          </w:tcPr>
          <w:p w:rsidR="00D22636" w:rsidRPr="00AE1FD0" w:rsidRDefault="00D22636" w:rsidP="004A1848">
            <w:pPr>
              <w:jc w:val="both"/>
              <w:rPr>
                <w:rFonts w:ascii="Book Antiqua" w:hAnsi="Book Antiqua" w:cs="Arial"/>
                <w:b/>
              </w:rPr>
            </w:pPr>
          </w:p>
        </w:tc>
      </w:tr>
    </w:tbl>
    <w:p w:rsidR="00A15234" w:rsidRPr="00AE1FD0" w:rsidRDefault="00A15234" w:rsidP="00A15234">
      <w:pPr>
        <w:jc w:val="center"/>
        <w:rPr>
          <w:rFonts w:ascii="Book Antiqua" w:hAnsi="Book Antiqua" w:cs="Arial"/>
        </w:rPr>
      </w:pPr>
    </w:p>
    <w:p w:rsidR="00A15234" w:rsidRPr="00AE1FD0" w:rsidRDefault="00207617" w:rsidP="00A15234">
      <w:pPr>
        <w:jc w:val="center"/>
        <w:rPr>
          <w:rFonts w:ascii="Book Antiqua" w:hAnsi="Book Antiqua" w:cs="Arial"/>
          <w:b/>
        </w:rPr>
      </w:pPr>
      <w:r w:rsidRPr="00AE1FD0">
        <w:rPr>
          <w:rFonts w:ascii="Book Antiqua" w:hAnsi="Book Antiqua" w:cs="Arial"/>
          <w:b/>
        </w:rPr>
        <w:t>Befo</w:t>
      </w:r>
      <w:r w:rsidR="00A15234" w:rsidRPr="00AE1FD0">
        <w:rPr>
          <w:rFonts w:ascii="Book Antiqua" w:hAnsi="Book Antiqua" w:cs="Arial"/>
          <w:b/>
        </w:rPr>
        <w:t>re</w:t>
      </w:r>
    </w:p>
    <w:p w:rsidR="00A15234" w:rsidRPr="00AE1FD0" w:rsidRDefault="00A15234" w:rsidP="00A15234">
      <w:pPr>
        <w:jc w:val="center"/>
        <w:rPr>
          <w:rFonts w:ascii="Book Antiqua" w:hAnsi="Book Antiqua" w:cs="Arial"/>
          <w:b/>
        </w:rPr>
      </w:pPr>
    </w:p>
    <w:p w:rsidR="001B186A" w:rsidRPr="00AE1FD0" w:rsidRDefault="003543A1" w:rsidP="00A15234">
      <w:pPr>
        <w:jc w:val="center"/>
        <w:rPr>
          <w:rFonts w:ascii="Book Antiqua" w:hAnsi="Book Antiqua" w:cs="Arial"/>
          <w:b/>
          <w:color w:val="000000"/>
        </w:rPr>
      </w:pPr>
      <w:r w:rsidRPr="00AE1FD0">
        <w:rPr>
          <w:rFonts w:ascii="Book Antiqua" w:hAnsi="Book Antiqua" w:cs="Arial"/>
          <w:b/>
          <w:color w:val="000000"/>
        </w:rPr>
        <w:t>UPPER TRIBUNAL</w:t>
      </w:r>
      <w:r w:rsidR="001B2F75" w:rsidRPr="00AE1FD0">
        <w:rPr>
          <w:rFonts w:ascii="Book Antiqua" w:hAnsi="Book Antiqua" w:cs="Arial"/>
          <w:b/>
          <w:color w:val="000000"/>
        </w:rPr>
        <w:t xml:space="preserve"> JUDGE </w:t>
      </w:r>
      <w:r w:rsidR="005B1C60" w:rsidRPr="00AE1FD0">
        <w:rPr>
          <w:rFonts w:ascii="Book Antiqua" w:hAnsi="Book Antiqua" w:cs="Arial"/>
          <w:b/>
          <w:color w:val="000000"/>
        </w:rPr>
        <w:t>WARR</w:t>
      </w:r>
      <w:r w:rsidR="00175ADD" w:rsidRPr="00AE1FD0">
        <w:rPr>
          <w:rFonts w:ascii="Book Antiqua" w:hAnsi="Book Antiqua" w:cs="Arial"/>
          <w:b/>
          <w:color w:val="000000"/>
        </w:rPr>
        <w:t xml:space="preserve">  </w:t>
      </w:r>
    </w:p>
    <w:p w:rsidR="00A845DC" w:rsidRPr="00AE1FD0" w:rsidRDefault="00A845DC" w:rsidP="00A15234">
      <w:pPr>
        <w:jc w:val="center"/>
        <w:rPr>
          <w:rFonts w:ascii="Book Antiqua" w:hAnsi="Book Antiqua" w:cs="Arial"/>
          <w:b/>
        </w:rPr>
      </w:pPr>
    </w:p>
    <w:p w:rsidR="00A845DC" w:rsidRPr="00AE1FD0" w:rsidRDefault="00A845DC" w:rsidP="00A15234">
      <w:pPr>
        <w:jc w:val="center"/>
        <w:rPr>
          <w:rFonts w:ascii="Book Antiqua" w:hAnsi="Book Antiqua" w:cs="Arial"/>
          <w:b/>
        </w:rPr>
      </w:pPr>
      <w:r w:rsidRPr="00AE1FD0">
        <w:rPr>
          <w:rFonts w:ascii="Book Antiqua" w:hAnsi="Book Antiqua" w:cs="Arial"/>
          <w:b/>
        </w:rPr>
        <w:t>Between</w:t>
      </w:r>
    </w:p>
    <w:p w:rsidR="00A845DC" w:rsidRPr="00AE1FD0" w:rsidRDefault="00A845DC" w:rsidP="00A15234">
      <w:pPr>
        <w:jc w:val="center"/>
        <w:rPr>
          <w:rFonts w:ascii="Book Antiqua" w:hAnsi="Book Antiqua" w:cs="Arial"/>
          <w:b/>
        </w:rPr>
      </w:pPr>
    </w:p>
    <w:p w:rsidR="00175ADD" w:rsidRPr="00AE1FD0" w:rsidRDefault="00175ADD" w:rsidP="00175ADD">
      <w:pPr>
        <w:jc w:val="center"/>
        <w:rPr>
          <w:rFonts w:ascii="Book Antiqua" w:hAnsi="Book Antiqua" w:cs="Arial"/>
          <w:b/>
        </w:rPr>
      </w:pPr>
      <w:bookmarkStart w:id="0" w:name="Text7"/>
      <w:r w:rsidRPr="00AE1FD0">
        <w:rPr>
          <w:rFonts w:ascii="Book Antiqua" w:hAnsi="Book Antiqua" w:cs="Arial"/>
          <w:b/>
          <w:noProof/>
        </w:rPr>
        <w:t>THE SECRETARY OF STATE FOR THE HOME DEPARTMENT</w:t>
      </w:r>
      <w:bookmarkEnd w:id="0"/>
      <w:r w:rsidRPr="00AE1FD0">
        <w:rPr>
          <w:rFonts w:ascii="Book Antiqua" w:hAnsi="Book Antiqua" w:cs="Arial"/>
          <w:b/>
          <w:noProof/>
        </w:rPr>
        <w:t xml:space="preserve">  </w:t>
      </w:r>
    </w:p>
    <w:p w:rsidR="00704B61" w:rsidRPr="00AE1FD0" w:rsidRDefault="00704B61" w:rsidP="00704B61">
      <w:pPr>
        <w:jc w:val="right"/>
        <w:rPr>
          <w:rFonts w:ascii="Book Antiqua" w:hAnsi="Book Antiqua" w:cs="Arial"/>
          <w:u w:val="single"/>
        </w:rPr>
      </w:pPr>
      <w:r w:rsidRPr="00AE1FD0">
        <w:rPr>
          <w:rFonts w:ascii="Book Antiqua" w:hAnsi="Book Antiqua" w:cs="Arial"/>
          <w:u w:val="single"/>
        </w:rPr>
        <w:t>Appellant</w:t>
      </w:r>
    </w:p>
    <w:p w:rsidR="00D37A9F" w:rsidRDefault="00D37A9F" w:rsidP="00704B61">
      <w:pPr>
        <w:jc w:val="center"/>
        <w:rPr>
          <w:rFonts w:ascii="Book Antiqua" w:hAnsi="Book Antiqua" w:cs="Arial"/>
          <w:b/>
        </w:rPr>
      </w:pPr>
    </w:p>
    <w:p w:rsidR="00704B61" w:rsidRPr="00AE1FD0" w:rsidRDefault="00DD5071" w:rsidP="00704B61">
      <w:pPr>
        <w:jc w:val="center"/>
        <w:rPr>
          <w:rFonts w:ascii="Book Antiqua" w:hAnsi="Book Antiqua" w:cs="Arial"/>
          <w:b/>
        </w:rPr>
      </w:pPr>
      <w:r w:rsidRPr="00AE1FD0">
        <w:rPr>
          <w:rFonts w:ascii="Book Antiqua" w:hAnsi="Book Antiqua" w:cs="Arial"/>
          <w:b/>
        </w:rPr>
        <w:t>and</w:t>
      </w:r>
    </w:p>
    <w:p w:rsidR="00DD5071" w:rsidRPr="00AE1FD0" w:rsidRDefault="00DD5071" w:rsidP="00704B61">
      <w:pPr>
        <w:jc w:val="center"/>
        <w:rPr>
          <w:rFonts w:ascii="Book Antiqua" w:hAnsi="Book Antiqua" w:cs="Arial"/>
          <w:b/>
        </w:rPr>
      </w:pPr>
    </w:p>
    <w:p w:rsidR="00175ADD" w:rsidRPr="00AE1FD0" w:rsidRDefault="00885788" w:rsidP="00885788">
      <w:pPr>
        <w:jc w:val="center"/>
        <w:rPr>
          <w:rFonts w:ascii="Book Antiqua" w:hAnsi="Book Antiqua" w:cs="Arial"/>
          <w:b/>
        </w:rPr>
      </w:pPr>
      <w:r w:rsidRPr="00AE1FD0">
        <w:rPr>
          <w:rFonts w:ascii="Book Antiqua" w:hAnsi="Book Antiqua" w:cs="Arial"/>
          <w:b/>
        </w:rPr>
        <w:t xml:space="preserve">(1) </w:t>
      </w:r>
      <w:r w:rsidR="002125AC" w:rsidRPr="00AE1FD0">
        <w:rPr>
          <w:rFonts w:ascii="Book Antiqua" w:hAnsi="Book Antiqua" w:cs="Arial"/>
          <w:b/>
        </w:rPr>
        <w:t xml:space="preserve">MRS </w:t>
      </w:r>
      <w:r w:rsidR="00175ADD" w:rsidRPr="00AE1FD0">
        <w:rPr>
          <w:rFonts w:ascii="Book Antiqua" w:hAnsi="Book Antiqua" w:cs="Arial"/>
          <w:b/>
        </w:rPr>
        <w:t xml:space="preserve">ANITABEN RAKESHKUMAR PATEL </w:t>
      </w:r>
      <w:r w:rsidR="004A4E8C" w:rsidRPr="00AE1FD0">
        <w:rPr>
          <w:rFonts w:ascii="Book Antiqua" w:hAnsi="Book Antiqua" w:cs="Arial"/>
          <w:b/>
        </w:rPr>
        <w:t xml:space="preserve"> </w:t>
      </w:r>
    </w:p>
    <w:p w:rsidR="00175ADD" w:rsidRPr="00AE1FD0" w:rsidRDefault="00885788" w:rsidP="00885788">
      <w:pPr>
        <w:jc w:val="center"/>
        <w:rPr>
          <w:rFonts w:ascii="Book Antiqua" w:hAnsi="Book Antiqua" w:cs="Arial"/>
          <w:b/>
          <w:caps/>
        </w:rPr>
      </w:pPr>
      <w:r w:rsidRPr="00AE1FD0">
        <w:rPr>
          <w:rFonts w:ascii="Book Antiqua" w:hAnsi="Book Antiqua" w:cs="Arial"/>
          <w:b/>
          <w:caps/>
        </w:rPr>
        <w:t xml:space="preserve">(2) </w:t>
      </w:r>
      <w:r w:rsidR="004A4E8C" w:rsidRPr="00AE1FD0">
        <w:rPr>
          <w:rFonts w:ascii="Book Antiqua" w:hAnsi="Book Antiqua" w:cs="Arial"/>
          <w:b/>
          <w:caps/>
        </w:rPr>
        <w:t xml:space="preserve">mr </w:t>
      </w:r>
      <w:r w:rsidR="00175ADD" w:rsidRPr="00AE1FD0">
        <w:rPr>
          <w:rFonts w:ascii="Book Antiqua" w:hAnsi="Book Antiqua" w:cs="Arial"/>
          <w:b/>
          <w:caps/>
        </w:rPr>
        <w:t xml:space="preserve">Rakeshkumar Vitthalbhai Patel </w:t>
      </w:r>
      <w:r w:rsidR="002125AC" w:rsidRPr="00AE1FD0">
        <w:rPr>
          <w:rFonts w:ascii="Book Antiqua" w:hAnsi="Book Antiqua" w:cs="Arial"/>
          <w:b/>
          <w:caps/>
        </w:rPr>
        <w:t xml:space="preserve"> </w:t>
      </w:r>
    </w:p>
    <w:p w:rsidR="00175ADD" w:rsidRPr="00D37A9F" w:rsidRDefault="00175ADD" w:rsidP="00175ADD">
      <w:pPr>
        <w:jc w:val="center"/>
        <w:rPr>
          <w:rFonts w:ascii="Book Antiqua" w:hAnsi="Book Antiqua" w:cs="Arial"/>
          <w:caps/>
        </w:rPr>
      </w:pPr>
      <w:r w:rsidRPr="00D37A9F">
        <w:rPr>
          <w:rFonts w:ascii="Book Antiqua" w:hAnsi="Book Antiqua" w:cs="Arial"/>
          <w:caps/>
        </w:rPr>
        <w:t>(ANONYMITY DIRECTION</w:t>
      </w:r>
      <w:r w:rsidR="00E723A8" w:rsidRPr="00D37A9F">
        <w:rPr>
          <w:rFonts w:ascii="Book Antiqua" w:hAnsi="Book Antiqua" w:cs="Arial"/>
          <w:caps/>
          <w:noProof/>
        </w:rPr>
        <w:t xml:space="preserve"> </w:t>
      </w:r>
      <w:r w:rsidR="00487FE9" w:rsidRPr="00D37A9F">
        <w:rPr>
          <w:rFonts w:ascii="Book Antiqua" w:hAnsi="Book Antiqua" w:cs="Arial"/>
          <w:caps/>
          <w:noProof/>
        </w:rPr>
        <w:t>NOT MADE</w:t>
      </w:r>
      <w:r w:rsidRPr="00D37A9F">
        <w:rPr>
          <w:rFonts w:ascii="Book Antiqua" w:hAnsi="Book Antiqua" w:cs="Arial"/>
          <w:caps/>
        </w:rPr>
        <w:t>)</w:t>
      </w:r>
      <w:r w:rsidR="004943FD" w:rsidRPr="00D37A9F">
        <w:rPr>
          <w:rFonts w:ascii="Book Antiqua" w:hAnsi="Book Antiqua" w:cs="Arial"/>
          <w:caps/>
        </w:rPr>
        <w:t xml:space="preserve">  </w:t>
      </w:r>
    </w:p>
    <w:p w:rsidR="00DD5071" w:rsidRPr="00AE1FD0" w:rsidRDefault="00DD5071" w:rsidP="00DD5071">
      <w:pPr>
        <w:jc w:val="right"/>
        <w:rPr>
          <w:rFonts w:ascii="Book Antiqua" w:hAnsi="Book Antiqua" w:cs="Arial"/>
          <w:u w:val="single"/>
        </w:rPr>
      </w:pPr>
      <w:r w:rsidRPr="00AE1FD0">
        <w:rPr>
          <w:rFonts w:ascii="Book Antiqua" w:hAnsi="Book Antiqua" w:cs="Arial"/>
          <w:u w:val="single"/>
        </w:rPr>
        <w:t>Respondent</w:t>
      </w:r>
      <w:r w:rsidR="00885788" w:rsidRPr="00AE1FD0">
        <w:rPr>
          <w:rFonts w:ascii="Book Antiqua" w:hAnsi="Book Antiqua" w:cs="Arial"/>
          <w:u w:val="single"/>
        </w:rPr>
        <w:t>s</w:t>
      </w:r>
    </w:p>
    <w:p w:rsidR="00DD5071" w:rsidRPr="00AE1FD0" w:rsidRDefault="00DD5071" w:rsidP="00DD5071">
      <w:pPr>
        <w:rPr>
          <w:rFonts w:ascii="Book Antiqua" w:hAnsi="Book Antiqua" w:cs="Arial"/>
          <w:u w:val="single"/>
        </w:rPr>
      </w:pPr>
    </w:p>
    <w:p w:rsidR="00DD5071" w:rsidRPr="00AE1FD0" w:rsidRDefault="00DD5071" w:rsidP="00DD5071">
      <w:pPr>
        <w:rPr>
          <w:rFonts w:ascii="Book Antiqua" w:hAnsi="Book Antiqua" w:cs="Arial"/>
          <w:u w:val="single"/>
        </w:rPr>
      </w:pPr>
    </w:p>
    <w:p w:rsidR="00DD5071" w:rsidRPr="00AE1FD0" w:rsidRDefault="00DE7DB7" w:rsidP="00DD5071">
      <w:pPr>
        <w:rPr>
          <w:rFonts w:ascii="Book Antiqua" w:hAnsi="Book Antiqua" w:cs="Arial"/>
        </w:rPr>
      </w:pPr>
      <w:r w:rsidRPr="00AE1FD0">
        <w:rPr>
          <w:rFonts w:ascii="Book Antiqua" w:hAnsi="Book Antiqua" w:cs="Arial"/>
          <w:b/>
          <w:u w:val="single"/>
        </w:rPr>
        <w:t>Representation</w:t>
      </w:r>
      <w:r w:rsidRPr="00AE1FD0">
        <w:rPr>
          <w:rFonts w:ascii="Book Antiqua" w:hAnsi="Book Antiqua" w:cs="Arial"/>
          <w:b/>
        </w:rPr>
        <w:t>:</w:t>
      </w:r>
    </w:p>
    <w:p w:rsidR="00DE7DB7" w:rsidRPr="00AE1FD0" w:rsidRDefault="00DE7DB7" w:rsidP="00DD5071">
      <w:pPr>
        <w:rPr>
          <w:rFonts w:ascii="Book Antiqua" w:hAnsi="Book Antiqua" w:cs="Arial"/>
        </w:rPr>
      </w:pPr>
    </w:p>
    <w:p w:rsidR="00DE7DB7" w:rsidRPr="00AE1FD0" w:rsidRDefault="00DE7DB7" w:rsidP="00DE7DB7">
      <w:pPr>
        <w:tabs>
          <w:tab w:val="left" w:pos="2520"/>
        </w:tabs>
        <w:rPr>
          <w:rFonts w:ascii="Book Antiqua" w:hAnsi="Book Antiqua" w:cs="Arial"/>
        </w:rPr>
      </w:pPr>
      <w:r w:rsidRPr="00AE1FD0">
        <w:rPr>
          <w:rFonts w:ascii="Book Antiqua" w:hAnsi="Book Antiqua" w:cs="Arial"/>
        </w:rPr>
        <w:t>For the Appellant:</w:t>
      </w:r>
      <w:r w:rsidRPr="00AE1FD0">
        <w:rPr>
          <w:rFonts w:ascii="Book Antiqua" w:hAnsi="Book Antiqua" w:cs="Arial"/>
        </w:rPr>
        <w:tab/>
      </w:r>
      <w:r w:rsidR="009B3B54" w:rsidRPr="00AE1FD0">
        <w:rPr>
          <w:rFonts w:ascii="Book Antiqua" w:hAnsi="Book Antiqua" w:cs="Arial"/>
        </w:rPr>
        <w:t>Mr I Jarvis</w:t>
      </w:r>
      <w:r w:rsidR="002671B3" w:rsidRPr="00AE1FD0">
        <w:rPr>
          <w:rFonts w:ascii="Book Antiqua" w:hAnsi="Book Antiqua" w:cs="Arial"/>
        </w:rPr>
        <w:t xml:space="preserve">  </w:t>
      </w:r>
    </w:p>
    <w:p w:rsidR="00DE7DB7" w:rsidRPr="00AE1FD0" w:rsidRDefault="00DE7DB7" w:rsidP="00DE7DB7">
      <w:pPr>
        <w:tabs>
          <w:tab w:val="left" w:pos="2520"/>
        </w:tabs>
        <w:rPr>
          <w:rFonts w:ascii="Book Antiqua" w:hAnsi="Book Antiqua" w:cs="Arial"/>
        </w:rPr>
      </w:pPr>
      <w:r w:rsidRPr="00AE1FD0">
        <w:rPr>
          <w:rFonts w:ascii="Book Antiqua" w:hAnsi="Book Antiqua" w:cs="Arial"/>
        </w:rPr>
        <w:t>For the Respondent</w:t>
      </w:r>
      <w:r w:rsidR="00175ADD" w:rsidRPr="00AE1FD0">
        <w:rPr>
          <w:rFonts w:ascii="Book Antiqua" w:hAnsi="Book Antiqua" w:cs="Arial"/>
        </w:rPr>
        <w:t>s</w:t>
      </w:r>
      <w:r w:rsidRPr="00AE1FD0">
        <w:rPr>
          <w:rFonts w:ascii="Book Antiqua" w:hAnsi="Book Antiqua" w:cs="Arial"/>
        </w:rPr>
        <w:t>:</w:t>
      </w:r>
      <w:r w:rsidRPr="00AE1FD0">
        <w:rPr>
          <w:rFonts w:ascii="Book Antiqua" w:hAnsi="Book Antiqua" w:cs="Arial"/>
        </w:rPr>
        <w:tab/>
      </w:r>
      <w:r w:rsidR="00EC0BDA" w:rsidRPr="00AE1FD0">
        <w:rPr>
          <w:rFonts w:ascii="Book Antiqua" w:hAnsi="Book Antiqua" w:cs="Arial"/>
        </w:rPr>
        <w:t>Mr D O Ayodele</w:t>
      </w:r>
      <w:r w:rsidR="006D7D6B" w:rsidRPr="00AE1FD0">
        <w:rPr>
          <w:rFonts w:ascii="Book Antiqua" w:hAnsi="Book Antiqua" w:cs="Arial"/>
        </w:rPr>
        <w:t xml:space="preserve"> (Solicitor), </w:t>
      </w:r>
      <w:proofErr w:type="spellStart"/>
      <w:r w:rsidR="006D7D6B" w:rsidRPr="00AE1FD0">
        <w:rPr>
          <w:rFonts w:ascii="Book Antiqua" w:hAnsi="Book Antiqua" w:cs="Arial"/>
        </w:rPr>
        <w:t>Goodfellows</w:t>
      </w:r>
      <w:proofErr w:type="spellEnd"/>
      <w:r w:rsidR="006D7D6B" w:rsidRPr="00AE1FD0">
        <w:rPr>
          <w:rFonts w:ascii="Book Antiqua" w:hAnsi="Book Antiqua" w:cs="Arial"/>
        </w:rPr>
        <w:t xml:space="preserve"> Solicitors  </w:t>
      </w:r>
    </w:p>
    <w:p w:rsidR="00DE7DB7" w:rsidRPr="00AE1FD0" w:rsidRDefault="00DE7DB7" w:rsidP="00402B9E">
      <w:pPr>
        <w:tabs>
          <w:tab w:val="left" w:pos="2520"/>
        </w:tabs>
        <w:jc w:val="center"/>
        <w:rPr>
          <w:rFonts w:ascii="Book Antiqua" w:hAnsi="Book Antiqua" w:cs="Arial"/>
        </w:rPr>
      </w:pPr>
    </w:p>
    <w:p w:rsidR="00DE7DB7" w:rsidRPr="00AE1FD0" w:rsidRDefault="00DE7DB7" w:rsidP="00402B9E">
      <w:pPr>
        <w:tabs>
          <w:tab w:val="left" w:pos="2520"/>
        </w:tabs>
        <w:jc w:val="center"/>
        <w:rPr>
          <w:rFonts w:ascii="Book Antiqua" w:hAnsi="Book Antiqua" w:cs="Arial"/>
        </w:rPr>
      </w:pPr>
    </w:p>
    <w:p w:rsidR="00DE7DB7" w:rsidRPr="00AE1FD0" w:rsidRDefault="004B71FD" w:rsidP="00402B9E">
      <w:pPr>
        <w:tabs>
          <w:tab w:val="left" w:pos="2520"/>
        </w:tabs>
        <w:jc w:val="center"/>
        <w:rPr>
          <w:rFonts w:ascii="Book Antiqua" w:hAnsi="Book Antiqua" w:cs="Arial"/>
        </w:rPr>
      </w:pPr>
      <w:r w:rsidRPr="00AE1FD0">
        <w:rPr>
          <w:rFonts w:ascii="Book Antiqua" w:hAnsi="Book Antiqua" w:cs="Arial"/>
          <w:b/>
          <w:u w:val="single"/>
        </w:rPr>
        <w:t xml:space="preserve">DECISION </w:t>
      </w:r>
      <w:r w:rsidR="00402B9E" w:rsidRPr="00AE1FD0">
        <w:rPr>
          <w:rFonts w:ascii="Book Antiqua" w:hAnsi="Book Antiqua" w:cs="Arial"/>
          <w:b/>
          <w:u w:val="single"/>
        </w:rPr>
        <w:t>AND REASONS</w:t>
      </w:r>
    </w:p>
    <w:p w:rsidR="00402B9E" w:rsidRPr="00AE1FD0" w:rsidRDefault="00402B9E" w:rsidP="00402B9E">
      <w:pPr>
        <w:tabs>
          <w:tab w:val="left" w:pos="2520"/>
        </w:tabs>
        <w:jc w:val="both"/>
        <w:rPr>
          <w:rFonts w:ascii="Book Antiqua" w:hAnsi="Book Antiqua" w:cs="Arial"/>
        </w:rPr>
      </w:pPr>
    </w:p>
    <w:p w:rsidR="00402B9E" w:rsidRPr="00AE1FD0" w:rsidRDefault="00402B9E" w:rsidP="00402B9E">
      <w:pPr>
        <w:tabs>
          <w:tab w:val="left" w:pos="2520"/>
        </w:tabs>
        <w:jc w:val="both"/>
        <w:rPr>
          <w:rFonts w:ascii="Book Antiqua" w:hAnsi="Book Antiqua" w:cs="Arial"/>
        </w:rPr>
      </w:pPr>
    </w:p>
    <w:p w:rsidR="009B3B54"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1.</w:t>
      </w:r>
      <w:r w:rsidR="009B3B54" w:rsidRPr="00AE1FD0">
        <w:rPr>
          <w:rFonts w:ascii="Book Antiqua" w:hAnsi="Book Antiqua" w:cstheme="minorHAnsi"/>
        </w:rPr>
        <w:tab/>
      </w:r>
      <w:r w:rsidR="000A4B9F" w:rsidRPr="00AE1FD0">
        <w:rPr>
          <w:rFonts w:ascii="Book Antiqua" w:hAnsi="Book Antiqua" w:cstheme="minorHAnsi"/>
        </w:rPr>
        <w:t>This is the appeal of the Secretary of State but I will refer to the original appellants as the appellants herein.  The first named appellant was born on 7 August 1980 and the second appellant, her husband, was born on 17 August 1977.  As</w:t>
      </w:r>
      <w:r w:rsidR="00E41D96" w:rsidRPr="00AE1FD0">
        <w:rPr>
          <w:rFonts w:ascii="Book Antiqua" w:hAnsi="Book Antiqua" w:cstheme="minorHAnsi"/>
        </w:rPr>
        <w:t xml:space="preserve"> </w:t>
      </w:r>
      <w:r w:rsidR="000A4B9F" w:rsidRPr="00AE1FD0">
        <w:rPr>
          <w:rFonts w:ascii="Book Antiqua" w:hAnsi="Book Antiqua" w:cstheme="minorHAnsi"/>
        </w:rPr>
        <w:t xml:space="preserve">the outcome of this appeal depends upon the case of the first named appellant I will refer to her as the appellant.  </w:t>
      </w:r>
    </w:p>
    <w:p w:rsidR="000A4B9F" w:rsidRPr="00AE1FD0" w:rsidRDefault="000A4B9F" w:rsidP="00BF23BB">
      <w:pPr>
        <w:tabs>
          <w:tab w:val="left" w:pos="567"/>
        </w:tabs>
        <w:ind w:left="567" w:hanging="567"/>
        <w:jc w:val="both"/>
        <w:rPr>
          <w:rFonts w:ascii="Book Antiqua" w:hAnsi="Book Antiqua" w:cstheme="minorHAnsi"/>
        </w:rPr>
      </w:pPr>
    </w:p>
    <w:p w:rsidR="000A4B9F"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2.</w:t>
      </w:r>
      <w:r w:rsidR="000A4B9F" w:rsidRPr="00AE1FD0">
        <w:rPr>
          <w:rFonts w:ascii="Book Antiqua" w:hAnsi="Book Antiqua" w:cstheme="minorHAnsi"/>
        </w:rPr>
        <w:tab/>
        <w:t xml:space="preserve">The appellant was granted entry clearance as a Tier 4 </w:t>
      </w:r>
      <w:r w:rsidR="003647E5" w:rsidRPr="00AE1FD0">
        <w:rPr>
          <w:rFonts w:ascii="Book Antiqua" w:hAnsi="Book Antiqua" w:cstheme="minorHAnsi"/>
        </w:rPr>
        <w:t>(</w:t>
      </w:r>
      <w:r w:rsidR="000A4B9F" w:rsidRPr="00AE1FD0">
        <w:rPr>
          <w:rFonts w:ascii="Book Antiqua" w:hAnsi="Book Antiqua" w:cstheme="minorHAnsi"/>
        </w:rPr>
        <w:t>General</w:t>
      </w:r>
      <w:r w:rsidR="003647E5" w:rsidRPr="00AE1FD0">
        <w:rPr>
          <w:rFonts w:ascii="Book Antiqua" w:hAnsi="Book Antiqua" w:cstheme="minorHAnsi"/>
        </w:rPr>
        <w:t>)</w:t>
      </w:r>
      <w:r w:rsidR="000A4B9F" w:rsidRPr="00AE1FD0">
        <w:rPr>
          <w:rFonts w:ascii="Book Antiqua" w:hAnsi="Book Antiqua" w:cstheme="minorHAnsi"/>
        </w:rPr>
        <w:t xml:space="preserve"> Student</w:t>
      </w:r>
      <w:r w:rsidR="00BC2655" w:rsidRPr="00AE1FD0">
        <w:rPr>
          <w:rFonts w:ascii="Book Antiqua" w:hAnsi="Book Antiqua" w:cstheme="minorHAnsi"/>
        </w:rPr>
        <w:t xml:space="preserve"> </w:t>
      </w:r>
      <w:r w:rsidR="000A4B9F" w:rsidRPr="00AE1FD0">
        <w:rPr>
          <w:rFonts w:ascii="Book Antiqua" w:hAnsi="Book Antiqua" w:cstheme="minorHAnsi"/>
        </w:rPr>
        <w:t xml:space="preserve">and arrived in the UK on 18 March 2009 and her leave was extended on various occasions until </w:t>
      </w:r>
      <w:r w:rsidR="000A4B9F" w:rsidRPr="00AE1FD0">
        <w:rPr>
          <w:rFonts w:ascii="Book Antiqua" w:hAnsi="Book Antiqua" w:cstheme="minorHAnsi"/>
        </w:rPr>
        <w:lastRenderedPageBreak/>
        <w:t xml:space="preserve">22 May </w:t>
      </w:r>
      <w:r w:rsidR="00040AD1" w:rsidRPr="00AE1FD0">
        <w:rPr>
          <w:rFonts w:ascii="Book Antiqua" w:hAnsi="Book Antiqua" w:cstheme="minorHAnsi"/>
        </w:rPr>
        <w:t xml:space="preserve">2013.  The appellant’s husband </w:t>
      </w:r>
      <w:r w:rsidR="00BD29FC" w:rsidRPr="00AE1FD0">
        <w:rPr>
          <w:rFonts w:ascii="Book Antiqua" w:hAnsi="Book Antiqua" w:cstheme="minorHAnsi"/>
        </w:rPr>
        <w:t xml:space="preserve">arrived on 20 July 2010 and his leave was extended in line with the appellant’s.  The couple had a child born in the UK on 26 November 2012.  </w:t>
      </w:r>
    </w:p>
    <w:p w:rsidR="00BD29FC" w:rsidRPr="00AE1FD0" w:rsidRDefault="00BD29FC" w:rsidP="00BF23BB">
      <w:pPr>
        <w:tabs>
          <w:tab w:val="left" w:pos="567"/>
        </w:tabs>
        <w:ind w:left="567" w:hanging="567"/>
        <w:jc w:val="both"/>
        <w:rPr>
          <w:rFonts w:ascii="Book Antiqua" w:hAnsi="Book Antiqua" w:cstheme="minorHAnsi"/>
        </w:rPr>
      </w:pPr>
    </w:p>
    <w:p w:rsidR="00BD29FC"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3.</w:t>
      </w:r>
      <w:r w:rsidR="00BD29FC" w:rsidRPr="00AE1FD0">
        <w:rPr>
          <w:rFonts w:ascii="Book Antiqua" w:hAnsi="Book Antiqua" w:cstheme="minorHAnsi"/>
        </w:rPr>
        <w:tab/>
        <w:t xml:space="preserve">The refusal herein stems from an application made on 20 April 2013 which was initially refused without a right of appeal.  </w:t>
      </w:r>
      <w:proofErr w:type="gramStart"/>
      <w:r w:rsidR="00BD29FC" w:rsidRPr="00AE1FD0">
        <w:rPr>
          <w:rFonts w:ascii="Book Antiqua" w:hAnsi="Book Antiqua" w:cstheme="minorHAnsi"/>
        </w:rPr>
        <w:t>However</w:t>
      </w:r>
      <w:proofErr w:type="gramEnd"/>
      <w:r w:rsidR="00BD29FC" w:rsidRPr="00AE1FD0">
        <w:rPr>
          <w:rFonts w:ascii="Book Antiqua" w:hAnsi="Book Antiqua" w:cstheme="minorHAnsi"/>
        </w:rPr>
        <w:t xml:space="preserve"> it was agreed to reconsider the matter and the reconsideration resulted</w:t>
      </w:r>
      <w:r w:rsidR="00E723A8">
        <w:rPr>
          <w:rFonts w:ascii="Book Antiqua" w:hAnsi="Book Antiqua" w:cstheme="minorHAnsi"/>
        </w:rPr>
        <w:t xml:space="preserve"> in the decision appealed from </w:t>
      </w:r>
      <w:r w:rsidR="00BD29FC" w:rsidRPr="00AE1FD0">
        <w:rPr>
          <w:rFonts w:ascii="Book Antiqua" w:hAnsi="Book Antiqua" w:cstheme="minorHAnsi"/>
        </w:rPr>
        <w:t xml:space="preserve">dated 30 August 2016.  </w:t>
      </w:r>
    </w:p>
    <w:p w:rsidR="00BD29FC" w:rsidRPr="00AE1FD0" w:rsidRDefault="00BD29FC" w:rsidP="00BF23BB">
      <w:pPr>
        <w:tabs>
          <w:tab w:val="left" w:pos="567"/>
        </w:tabs>
        <w:ind w:left="567" w:hanging="567"/>
        <w:jc w:val="both"/>
        <w:rPr>
          <w:rFonts w:ascii="Book Antiqua" w:hAnsi="Book Antiqua" w:cstheme="minorHAnsi"/>
        </w:rPr>
      </w:pPr>
    </w:p>
    <w:p w:rsidR="00BD29FC"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4.</w:t>
      </w:r>
      <w:r w:rsidR="00BD29FC" w:rsidRPr="00AE1FD0">
        <w:rPr>
          <w:rFonts w:ascii="Book Antiqua" w:hAnsi="Book Antiqua" w:cstheme="minorHAnsi"/>
        </w:rPr>
        <w:tab/>
        <w:t xml:space="preserve">It is the Secretary of State’s case that in her application of 20 April 2013 the appellant had submitted a TOEIC certificate from the Educational Testing Service (ETS) and her sponsor </w:t>
      </w:r>
      <w:proofErr w:type="gramStart"/>
      <w:r w:rsidR="00BD29FC" w:rsidRPr="00AE1FD0">
        <w:rPr>
          <w:rFonts w:ascii="Book Antiqua" w:hAnsi="Book Antiqua" w:cstheme="minorHAnsi"/>
        </w:rPr>
        <w:t>in order for</w:t>
      </w:r>
      <w:proofErr w:type="gramEnd"/>
      <w:r w:rsidR="00BD29FC" w:rsidRPr="00AE1FD0">
        <w:rPr>
          <w:rFonts w:ascii="Book Antiqua" w:hAnsi="Book Antiqua" w:cstheme="minorHAnsi"/>
        </w:rPr>
        <w:t xml:space="preserve"> the sponsor to provide her with a </w:t>
      </w:r>
      <w:r w:rsidR="00F16C70" w:rsidRPr="00AE1FD0">
        <w:rPr>
          <w:rFonts w:ascii="Book Antiqua" w:hAnsi="Book Antiqua" w:cstheme="minorHAnsi"/>
        </w:rPr>
        <w:t>Confirmation of Acceptance for Studies (CAS).  According to the information provided to the Home Office</w:t>
      </w:r>
      <w:r w:rsidR="00E27476" w:rsidRPr="00AE1FD0">
        <w:rPr>
          <w:rFonts w:ascii="Book Antiqua" w:hAnsi="Book Antiqua" w:cstheme="minorHAnsi"/>
        </w:rPr>
        <w:t xml:space="preserve"> by ETS the appellant had obtained her TOEIC certificate </w:t>
      </w:r>
      <w:proofErr w:type="gramStart"/>
      <w:r w:rsidR="00E27476" w:rsidRPr="00AE1FD0">
        <w:rPr>
          <w:rFonts w:ascii="Book Antiqua" w:hAnsi="Book Antiqua" w:cstheme="minorHAnsi"/>
        </w:rPr>
        <w:t>as a result of</w:t>
      </w:r>
      <w:proofErr w:type="gramEnd"/>
      <w:r w:rsidR="00E27476" w:rsidRPr="00AE1FD0">
        <w:rPr>
          <w:rFonts w:ascii="Book Antiqua" w:hAnsi="Book Antiqua" w:cstheme="minorHAnsi"/>
        </w:rPr>
        <w:t xml:space="preserve"> a test that she had taken at Synergy Business College of London on 27 June 2012.  </w:t>
      </w:r>
      <w:r w:rsidR="00DF067A" w:rsidRPr="00AE1FD0">
        <w:rPr>
          <w:rFonts w:ascii="Book Antiqua" w:hAnsi="Book Antiqua" w:cstheme="minorHAnsi"/>
        </w:rPr>
        <w:t xml:space="preserve">ETS it was said had a record of the appellant’s speaking test and using voice verification software ETS </w:t>
      </w:r>
      <w:proofErr w:type="gramStart"/>
      <w:r w:rsidR="00DF067A" w:rsidRPr="00AE1FD0">
        <w:rPr>
          <w:rFonts w:ascii="Book Antiqua" w:hAnsi="Book Antiqua" w:cstheme="minorHAnsi"/>
        </w:rPr>
        <w:t>was able to</w:t>
      </w:r>
      <w:proofErr w:type="gramEnd"/>
      <w:r w:rsidR="00DF067A" w:rsidRPr="00AE1FD0">
        <w:rPr>
          <w:rFonts w:ascii="Book Antiqua" w:hAnsi="Book Antiqua" w:cstheme="minorHAnsi"/>
        </w:rPr>
        <w:t xml:space="preserve"> detect when a single person was undertaking multiple tests.  ETS had confirmed to the Secretary of State that there was significant evidence to conclude that the appellant’s certificate had been fraudulently obtained </w:t>
      </w:r>
      <w:proofErr w:type="gramStart"/>
      <w:r w:rsidR="00DF067A" w:rsidRPr="00AE1FD0">
        <w:rPr>
          <w:rFonts w:ascii="Book Antiqua" w:hAnsi="Book Antiqua" w:cstheme="minorHAnsi"/>
        </w:rPr>
        <w:t>by the use of</w:t>
      </w:r>
      <w:proofErr w:type="gramEnd"/>
      <w:r w:rsidR="00DF067A" w:rsidRPr="00AE1FD0">
        <w:rPr>
          <w:rFonts w:ascii="Book Antiqua" w:hAnsi="Book Antiqua" w:cstheme="minorHAnsi"/>
        </w:rPr>
        <w:t xml:space="preserve"> a proxy test taker.  Her test was declared invalid and her score</w:t>
      </w:r>
      <w:r w:rsidR="00FC10CA" w:rsidRPr="00AE1FD0">
        <w:rPr>
          <w:rFonts w:ascii="Book Antiqua" w:hAnsi="Book Antiqua" w:cstheme="minorHAnsi"/>
        </w:rPr>
        <w:t xml:space="preserve">s </w:t>
      </w:r>
      <w:r w:rsidR="00DF067A" w:rsidRPr="00AE1FD0">
        <w:rPr>
          <w:rFonts w:ascii="Book Antiqua" w:hAnsi="Book Antiqua" w:cstheme="minorHAnsi"/>
        </w:rPr>
        <w:t xml:space="preserve">cancelled.  </w:t>
      </w:r>
    </w:p>
    <w:p w:rsidR="00DF067A" w:rsidRPr="00AE1FD0" w:rsidRDefault="00DF067A" w:rsidP="00BF23BB">
      <w:pPr>
        <w:tabs>
          <w:tab w:val="left" w:pos="567"/>
        </w:tabs>
        <w:ind w:left="567" w:hanging="567"/>
        <w:jc w:val="both"/>
        <w:rPr>
          <w:rFonts w:ascii="Book Antiqua" w:hAnsi="Book Antiqua" w:cstheme="minorHAnsi"/>
        </w:rPr>
      </w:pPr>
    </w:p>
    <w:p w:rsidR="00DF067A"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5.</w:t>
      </w:r>
      <w:r w:rsidR="00DF067A" w:rsidRPr="00AE1FD0">
        <w:rPr>
          <w:rFonts w:ascii="Book Antiqua" w:hAnsi="Book Antiqua" w:cstheme="minorHAnsi"/>
        </w:rPr>
        <w:tab/>
      </w:r>
      <w:proofErr w:type="gramStart"/>
      <w:r w:rsidR="00DF067A" w:rsidRPr="00AE1FD0">
        <w:rPr>
          <w:rFonts w:ascii="Book Antiqua" w:hAnsi="Book Antiqua" w:cstheme="minorHAnsi"/>
        </w:rPr>
        <w:t>Accordingly</w:t>
      </w:r>
      <w:proofErr w:type="gramEnd"/>
      <w:r w:rsidR="00DF067A" w:rsidRPr="00AE1FD0">
        <w:rPr>
          <w:rFonts w:ascii="Book Antiqua" w:hAnsi="Book Antiqua" w:cstheme="minorHAnsi"/>
        </w:rPr>
        <w:t xml:space="preserve"> the Secretary of State refused the application on the footing that the certificate had been fraudulently obtained under paragraph 32</w:t>
      </w:r>
      <w:r w:rsidR="00DF7BCE">
        <w:rPr>
          <w:rFonts w:ascii="Book Antiqua" w:hAnsi="Book Antiqua" w:cstheme="minorHAnsi"/>
        </w:rPr>
        <w:t xml:space="preserve">2(1A) of the Immigration Rules and </w:t>
      </w:r>
      <w:r w:rsidR="00DF067A" w:rsidRPr="00AE1FD0">
        <w:rPr>
          <w:rFonts w:ascii="Book Antiqua" w:hAnsi="Book Antiqua" w:cstheme="minorHAnsi"/>
        </w:rPr>
        <w:t xml:space="preserve">that any future applications would be refused under paragraph 320(7B) for periods depending on the circumstances in which the appellant left the country.  The Secretary of State also refused the application under Article 8.  It is not necessary to say more about that aspect of the case because the First-tier Judge dismissed the appellants’ appeal under Article 8 and there has been no challenge to that aspect of the decision.  The judge heard oral evidence from the appellant and her husband in Gujarati.  While studying at the East London College in Harrow she had become pregnant and due to complications was unable to attend college regularly.  After the </w:t>
      </w:r>
      <w:r w:rsidR="00D7317B" w:rsidRPr="00AE1FD0">
        <w:rPr>
          <w:rFonts w:ascii="Book Antiqua" w:hAnsi="Book Antiqua" w:cstheme="minorHAnsi"/>
        </w:rPr>
        <w:t>birth of her child she applied to study for the business management diploma at the Belgravia College</w:t>
      </w:r>
      <w:r w:rsidR="00984162" w:rsidRPr="00AE1FD0">
        <w:rPr>
          <w:rFonts w:ascii="Book Antiqua" w:hAnsi="Book Antiqua" w:cstheme="minorHAnsi"/>
        </w:rPr>
        <w:t>,</w:t>
      </w:r>
      <w:r w:rsidR="00D7317B" w:rsidRPr="00AE1FD0">
        <w:rPr>
          <w:rFonts w:ascii="Book Antiqua" w:hAnsi="Book Antiqua" w:cstheme="minorHAnsi"/>
        </w:rPr>
        <w:t xml:space="preserve"> Harrow in 2013 because it was closer to her home.  She had paid </w:t>
      </w:r>
      <w:r w:rsidR="008C27D1" w:rsidRPr="00AE1FD0">
        <w:rPr>
          <w:rFonts w:ascii="Book Antiqua" w:hAnsi="Book Antiqua" w:cstheme="minorHAnsi"/>
        </w:rPr>
        <w:t>the college fees and had been issued with a CAS letter.  She had attended college for about three months when she had been informed that there was a problem with the Home Office and while the students continued attending</w:t>
      </w:r>
      <w:r w:rsidR="00DF7BCE">
        <w:rPr>
          <w:rFonts w:ascii="Book Antiqua" w:hAnsi="Book Antiqua" w:cstheme="minorHAnsi"/>
        </w:rPr>
        <w:t>,</w:t>
      </w:r>
      <w:r w:rsidR="008C27D1" w:rsidRPr="00AE1FD0">
        <w:rPr>
          <w:rFonts w:ascii="Book Antiqua" w:hAnsi="Book Antiqua" w:cstheme="minorHAnsi"/>
        </w:rPr>
        <w:t xml:space="preserve"> the college had closed two months later.  She </w:t>
      </w:r>
      <w:r w:rsidR="00AA3CDD" w:rsidRPr="00AE1FD0">
        <w:rPr>
          <w:rFonts w:ascii="Book Antiqua" w:hAnsi="Book Antiqua" w:cstheme="minorHAnsi"/>
        </w:rPr>
        <w:t xml:space="preserve">had been invited to an interview with the Home Office on 26 November 2013 but did not hear from the Home Office after the interview.  The judge records the Presenting Officer’s submissions as follows:  </w:t>
      </w:r>
    </w:p>
    <w:p w:rsidR="00AA3CDD" w:rsidRPr="00AE1FD0" w:rsidRDefault="00AA3CDD" w:rsidP="00BF23BB">
      <w:pPr>
        <w:tabs>
          <w:tab w:val="left" w:pos="567"/>
        </w:tabs>
        <w:ind w:left="567" w:hanging="567"/>
        <w:jc w:val="both"/>
        <w:rPr>
          <w:rFonts w:ascii="Book Antiqua" w:hAnsi="Book Antiqua" w:cstheme="minorHAnsi"/>
        </w:rPr>
      </w:pPr>
    </w:p>
    <w:p w:rsidR="00AA3CDD" w:rsidRPr="00AE1FD0" w:rsidRDefault="007E0FC9" w:rsidP="007E0FC9">
      <w:pPr>
        <w:tabs>
          <w:tab w:val="left" w:pos="567"/>
        </w:tabs>
        <w:ind w:left="1701" w:hanging="567"/>
        <w:jc w:val="both"/>
        <w:rPr>
          <w:rFonts w:ascii="Book Antiqua" w:hAnsi="Book Antiqua" w:cstheme="minorHAnsi"/>
        </w:rPr>
      </w:pPr>
      <w:r w:rsidRPr="00AE1FD0">
        <w:rPr>
          <w:rFonts w:ascii="Book Antiqua" w:hAnsi="Book Antiqua" w:cstheme="minorHAnsi"/>
        </w:rPr>
        <w:t>“</w:t>
      </w:r>
      <w:r w:rsidR="00AA3CDD" w:rsidRPr="00AE1FD0">
        <w:rPr>
          <w:rFonts w:ascii="Book Antiqua" w:hAnsi="Book Antiqua" w:cstheme="minorHAnsi"/>
        </w:rPr>
        <w:t>15.</w:t>
      </w:r>
      <w:r w:rsidR="00AA3CDD" w:rsidRPr="00AE1FD0">
        <w:rPr>
          <w:rFonts w:ascii="Book Antiqua" w:hAnsi="Book Antiqua" w:cstheme="minorHAnsi"/>
        </w:rPr>
        <w:tab/>
        <w:t xml:space="preserve">Mr </w:t>
      </w:r>
      <w:proofErr w:type="spellStart"/>
      <w:r w:rsidR="00AA3CDD" w:rsidRPr="00AE1FD0">
        <w:rPr>
          <w:rFonts w:ascii="Book Antiqua" w:hAnsi="Book Antiqua" w:cstheme="minorHAnsi"/>
        </w:rPr>
        <w:t>Petryszyn</w:t>
      </w:r>
      <w:proofErr w:type="spellEnd"/>
      <w:r w:rsidR="00AA3CDD" w:rsidRPr="00AE1FD0">
        <w:rPr>
          <w:rFonts w:ascii="Book Antiqua" w:hAnsi="Book Antiqua" w:cstheme="minorHAnsi"/>
        </w:rPr>
        <w:t xml:space="preserve"> relied on the refusal letter.  He submitted that the appellant used a fraudulent certificate in a previous application.  Evidence has been provided of the appellant’s ETS source data together with a statement from Senior Presenting Officer Mr J Singh.  The Project Facade report says that 65 of 204 tests undertaken were invalid.  The appellant appears with certificate number</w:t>
      </w:r>
      <w:r w:rsidR="00D057A0" w:rsidRPr="00AE1FD0">
        <w:rPr>
          <w:rFonts w:ascii="Book Antiqua" w:hAnsi="Book Antiqua" w:cstheme="minorHAnsi"/>
        </w:rPr>
        <w:t xml:space="preserve"> </w:t>
      </w:r>
      <w:r w:rsidR="00AA3CDD" w:rsidRPr="00AE1FD0">
        <w:rPr>
          <w:rFonts w:ascii="Book Antiqua" w:hAnsi="Book Antiqua" w:cstheme="minorHAnsi"/>
        </w:rPr>
        <w:t xml:space="preserve">6002, which the evidence says is invalid.  The respondent has discharged </w:t>
      </w:r>
      <w:r w:rsidRPr="00AE1FD0">
        <w:rPr>
          <w:rFonts w:ascii="Book Antiqua" w:hAnsi="Book Antiqua" w:cstheme="minorHAnsi"/>
        </w:rPr>
        <w:t xml:space="preserve">the burden </w:t>
      </w:r>
      <w:proofErr w:type="gramStart"/>
      <w:r w:rsidRPr="00AE1FD0">
        <w:rPr>
          <w:rFonts w:ascii="Book Antiqua" w:hAnsi="Book Antiqua" w:cstheme="minorHAnsi"/>
        </w:rPr>
        <w:t>on the basis of</w:t>
      </w:r>
      <w:proofErr w:type="gramEnd"/>
      <w:r w:rsidRPr="00AE1FD0">
        <w:rPr>
          <w:rFonts w:ascii="Book Antiqua" w:hAnsi="Book Antiqua" w:cstheme="minorHAnsi"/>
        </w:rPr>
        <w:t xml:space="preserve"> the evidence.  The appellant obtained a CAS from Belgravia College but their licence was revoked.”  </w:t>
      </w:r>
      <w:r w:rsidR="00F6586A" w:rsidRPr="00AE1FD0">
        <w:rPr>
          <w:rFonts w:ascii="Book Antiqua" w:hAnsi="Book Antiqua" w:cstheme="minorHAnsi"/>
        </w:rPr>
        <w:t xml:space="preserve">  </w:t>
      </w:r>
    </w:p>
    <w:p w:rsidR="009B3B54" w:rsidRPr="00AE1FD0" w:rsidRDefault="009B3B54" w:rsidP="00BF23BB">
      <w:pPr>
        <w:tabs>
          <w:tab w:val="left" w:pos="567"/>
        </w:tabs>
        <w:ind w:left="567" w:hanging="567"/>
        <w:jc w:val="both"/>
        <w:rPr>
          <w:rFonts w:ascii="Book Antiqua" w:hAnsi="Book Antiqua" w:cstheme="minorHAnsi"/>
        </w:rPr>
      </w:pPr>
    </w:p>
    <w:p w:rsidR="007E0FC9"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lastRenderedPageBreak/>
        <w:t>6.</w:t>
      </w:r>
      <w:r w:rsidR="007E0FC9" w:rsidRPr="00AE1FD0">
        <w:rPr>
          <w:rFonts w:ascii="Book Antiqua" w:hAnsi="Book Antiqua" w:cstheme="minorHAnsi"/>
        </w:rPr>
        <w:tab/>
        <w:t>Mr Ayodele’s submissions are recorded as follows</w:t>
      </w:r>
      <w:r w:rsidR="002D4817" w:rsidRPr="00AE1FD0">
        <w:rPr>
          <w:rFonts w:ascii="Book Antiqua" w:hAnsi="Book Antiqua" w:cstheme="minorHAnsi"/>
        </w:rPr>
        <w:t xml:space="preserve">:  </w:t>
      </w:r>
    </w:p>
    <w:p w:rsidR="002D4817" w:rsidRPr="00AE1FD0" w:rsidRDefault="002D4817" w:rsidP="00BF23BB">
      <w:pPr>
        <w:tabs>
          <w:tab w:val="left" w:pos="567"/>
        </w:tabs>
        <w:ind w:left="567" w:hanging="567"/>
        <w:jc w:val="both"/>
        <w:rPr>
          <w:rFonts w:ascii="Book Antiqua" w:hAnsi="Book Antiqua" w:cstheme="minorHAnsi"/>
        </w:rPr>
      </w:pPr>
    </w:p>
    <w:p w:rsidR="002D4817" w:rsidRPr="00AE1FD0" w:rsidRDefault="002D4817" w:rsidP="002D4817">
      <w:pPr>
        <w:tabs>
          <w:tab w:val="left" w:pos="567"/>
        </w:tabs>
        <w:ind w:left="1701" w:hanging="567"/>
        <w:jc w:val="both"/>
        <w:rPr>
          <w:rFonts w:ascii="Book Antiqua" w:hAnsi="Book Antiqua" w:cstheme="minorHAnsi"/>
        </w:rPr>
      </w:pPr>
      <w:r w:rsidRPr="00AE1FD0">
        <w:rPr>
          <w:rFonts w:ascii="Book Antiqua" w:hAnsi="Book Antiqua" w:cstheme="minorHAnsi"/>
        </w:rPr>
        <w:t>“</w:t>
      </w:r>
      <w:r w:rsidR="00882D59" w:rsidRPr="00AE1FD0">
        <w:rPr>
          <w:rFonts w:ascii="Book Antiqua" w:hAnsi="Book Antiqua" w:cstheme="minorHAnsi"/>
        </w:rPr>
        <w:t>17.</w:t>
      </w:r>
      <w:r w:rsidR="0079294C" w:rsidRPr="00AE1FD0">
        <w:rPr>
          <w:rFonts w:ascii="Book Antiqua" w:hAnsi="Book Antiqua" w:cstheme="minorHAnsi"/>
        </w:rPr>
        <w:tab/>
      </w:r>
      <w:r w:rsidR="00BE528A" w:rsidRPr="00AE1FD0">
        <w:rPr>
          <w:rFonts w:ascii="Book Antiqua" w:hAnsi="Book Antiqua" w:cstheme="minorHAnsi"/>
        </w:rPr>
        <w:t>Mr Ayodele submitted the respondent has not discharged the evidential or legal burden of deception.  There is no connection that the appellant colluded, conspired or cheated to take her exam.</w:t>
      </w:r>
      <w:r w:rsidR="00DA5C1D" w:rsidRPr="00AE1FD0">
        <w:rPr>
          <w:rFonts w:ascii="Book Antiqua" w:hAnsi="Book Antiqua" w:cstheme="minorHAnsi"/>
        </w:rPr>
        <w:t xml:space="preserve">  </w:t>
      </w:r>
      <w:r w:rsidR="00BE528A" w:rsidRPr="00AE1FD0">
        <w:rPr>
          <w:rFonts w:ascii="Book Antiqua" w:hAnsi="Book Antiqua" w:cstheme="minorHAnsi"/>
        </w:rPr>
        <w:t xml:space="preserve">She attended the centre in person, paid a fee and they telephoned her with a date for the exam.  She received her results and certificate by post.  Reliance is placed in the case of ‘AA (Nigeria) v Secretary of State for the Home Department [2010] EWCA </w:t>
      </w:r>
      <w:proofErr w:type="spellStart"/>
      <w:r w:rsidR="00BE528A" w:rsidRPr="00AE1FD0">
        <w:rPr>
          <w:rFonts w:ascii="Book Antiqua" w:hAnsi="Book Antiqua" w:cstheme="minorHAnsi"/>
        </w:rPr>
        <w:t>Civ</w:t>
      </w:r>
      <w:proofErr w:type="spellEnd"/>
      <w:r w:rsidR="00BE528A" w:rsidRPr="00AE1FD0">
        <w:rPr>
          <w:rFonts w:ascii="Book Antiqua" w:hAnsi="Book Antiqua" w:cstheme="minorHAnsi"/>
        </w:rPr>
        <w:t xml:space="preserve"> 773’.  In the case of ‘SM and </w:t>
      </w:r>
      <w:proofErr w:type="spellStart"/>
      <w:r w:rsidR="00BE528A" w:rsidRPr="00AE1FD0">
        <w:rPr>
          <w:rFonts w:ascii="Book Antiqua" w:hAnsi="Book Antiqua" w:cstheme="minorHAnsi"/>
        </w:rPr>
        <w:t>Qadir</w:t>
      </w:r>
      <w:proofErr w:type="spellEnd"/>
      <w:r w:rsidR="00BE528A" w:rsidRPr="00AE1FD0">
        <w:rPr>
          <w:rFonts w:ascii="Book Antiqua" w:hAnsi="Book Antiqua" w:cstheme="minorHAnsi"/>
        </w:rPr>
        <w:t xml:space="preserve"> v Secretary of State for the Home Department (ETS – Evidence – Burden of Proof) [2016] UKUT 00229 (IAC)’ every candidate was considered to have an invalid certificate.</w:t>
      </w:r>
      <w:r w:rsidR="003C3F34" w:rsidRPr="00AE1FD0">
        <w:rPr>
          <w:rFonts w:ascii="Book Antiqua" w:hAnsi="Book Antiqua" w:cstheme="minorHAnsi"/>
        </w:rPr>
        <w:t xml:space="preserve">  </w:t>
      </w:r>
      <w:r w:rsidR="00BE528A" w:rsidRPr="00AE1FD0">
        <w:rPr>
          <w:rFonts w:ascii="Book Antiqua" w:hAnsi="Book Antiqua" w:cstheme="minorHAnsi"/>
        </w:rPr>
        <w:t xml:space="preserve">The appellant does not know who conducted the fraud after she sat the test.  </w:t>
      </w:r>
    </w:p>
    <w:p w:rsidR="00257F1C" w:rsidRPr="00AE1FD0" w:rsidRDefault="00257F1C" w:rsidP="002D4817">
      <w:pPr>
        <w:tabs>
          <w:tab w:val="left" w:pos="567"/>
        </w:tabs>
        <w:ind w:left="1701" w:hanging="567"/>
        <w:jc w:val="both"/>
        <w:rPr>
          <w:rFonts w:ascii="Book Antiqua" w:hAnsi="Book Antiqua" w:cstheme="minorHAnsi"/>
        </w:rPr>
      </w:pPr>
    </w:p>
    <w:p w:rsidR="00257F1C" w:rsidRPr="00AE1FD0" w:rsidRDefault="00257F1C" w:rsidP="002D4817">
      <w:pPr>
        <w:tabs>
          <w:tab w:val="left" w:pos="567"/>
        </w:tabs>
        <w:ind w:left="1701" w:hanging="567"/>
        <w:jc w:val="both"/>
        <w:rPr>
          <w:rFonts w:ascii="Book Antiqua" w:hAnsi="Book Antiqua" w:cstheme="minorHAnsi"/>
        </w:rPr>
      </w:pPr>
      <w:r w:rsidRPr="00AE1FD0">
        <w:rPr>
          <w:rFonts w:ascii="Book Antiqua" w:hAnsi="Book Antiqua" w:cstheme="minorHAnsi"/>
        </w:rPr>
        <w:t>18.</w:t>
      </w:r>
      <w:r w:rsidRPr="00AE1FD0">
        <w:rPr>
          <w:rFonts w:ascii="Book Antiqua" w:hAnsi="Book Antiqua" w:cstheme="minorHAnsi"/>
        </w:rPr>
        <w:tab/>
        <w:t xml:space="preserve">The CAS was issued by the college, which the Home Office had approved.  For the respondent to now say that the document was obtained fraudulently is wrong.  The respondent needs to confirm whether the College licence was revoked when the CAS was issued.  The appellant says she sat her English language test and the respondent needs to show that the appellant colluded with the college to obtain her certificate and CAS. </w:t>
      </w:r>
      <w:proofErr w:type="gramStart"/>
      <w:r w:rsidRPr="00AE1FD0">
        <w:rPr>
          <w:rFonts w:ascii="Book Antiqua" w:hAnsi="Book Antiqua" w:cstheme="minorHAnsi"/>
        </w:rPr>
        <w:t>On the basis of</w:t>
      </w:r>
      <w:proofErr w:type="gramEnd"/>
      <w:r w:rsidRPr="00AE1FD0">
        <w:rPr>
          <w:rFonts w:ascii="Book Antiqua" w:hAnsi="Book Antiqua" w:cstheme="minorHAnsi"/>
        </w:rPr>
        <w:t xml:space="preserve"> the evidence the respondent does not prove that the appellant</w:t>
      </w:r>
      <w:r w:rsidR="00433644" w:rsidRPr="00AE1FD0">
        <w:rPr>
          <w:rFonts w:ascii="Book Antiqua" w:hAnsi="Book Antiqua" w:cstheme="minorHAnsi"/>
        </w:rPr>
        <w:t xml:space="preserve"> was involved.”</w:t>
      </w:r>
      <w:r w:rsidR="00817D6B" w:rsidRPr="00AE1FD0">
        <w:rPr>
          <w:rFonts w:ascii="Book Antiqua" w:hAnsi="Book Antiqua" w:cstheme="minorHAnsi"/>
        </w:rPr>
        <w:t xml:space="preserve">   </w:t>
      </w:r>
    </w:p>
    <w:p w:rsidR="00433644" w:rsidRPr="00AE1FD0" w:rsidRDefault="00433644" w:rsidP="00BF23BB">
      <w:pPr>
        <w:tabs>
          <w:tab w:val="left" w:pos="567"/>
        </w:tabs>
        <w:ind w:left="567" w:hanging="567"/>
        <w:jc w:val="both"/>
        <w:rPr>
          <w:rFonts w:ascii="Book Antiqua" w:hAnsi="Book Antiqua" w:cstheme="minorHAnsi"/>
        </w:rPr>
      </w:pPr>
    </w:p>
    <w:p w:rsidR="00433644" w:rsidRPr="00AE1FD0" w:rsidRDefault="00433644" w:rsidP="00433644">
      <w:pPr>
        <w:tabs>
          <w:tab w:val="left" w:pos="567"/>
        </w:tabs>
        <w:ind w:left="567"/>
        <w:jc w:val="both"/>
        <w:rPr>
          <w:rFonts w:ascii="Book Antiqua" w:hAnsi="Book Antiqua" w:cstheme="minorHAnsi"/>
        </w:rPr>
      </w:pPr>
      <w:r w:rsidRPr="00AE1FD0">
        <w:rPr>
          <w:rFonts w:ascii="Book Antiqua" w:hAnsi="Book Antiqua" w:cstheme="minorHAnsi"/>
        </w:rPr>
        <w:t xml:space="preserve">I have omitted the submissions made by the representatives in respect of Article 8.  </w:t>
      </w:r>
    </w:p>
    <w:p w:rsidR="00CD7D54" w:rsidRPr="00AE1FD0" w:rsidRDefault="00CD7D54" w:rsidP="00BF23BB">
      <w:pPr>
        <w:tabs>
          <w:tab w:val="left" w:pos="567"/>
        </w:tabs>
        <w:ind w:left="567" w:hanging="567"/>
        <w:jc w:val="both"/>
        <w:rPr>
          <w:rFonts w:ascii="Book Antiqua" w:hAnsi="Book Antiqua" w:cstheme="minorHAnsi"/>
        </w:rPr>
      </w:pPr>
    </w:p>
    <w:p w:rsidR="00433644"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7.</w:t>
      </w:r>
      <w:r w:rsidR="00433644" w:rsidRPr="00AE1FD0">
        <w:rPr>
          <w:rFonts w:ascii="Book Antiqua" w:hAnsi="Book Antiqua" w:cstheme="minorHAnsi"/>
        </w:rPr>
        <w:tab/>
        <w:t>The judge dealt with the appeal under the Rules</w:t>
      </w:r>
      <w:r w:rsidR="00F96BC3" w:rsidRPr="00AE1FD0">
        <w:rPr>
          <w:rFonts w:ascii="Book Antiqua" w:hAnsi="Book Antiqua" w:cstheme="minorHAnsi"/>
        </w:rPr>
        <w:t>,</w:t>
      </w:r>
      <w:r w:rsidR="00433644" w:rsidRPr="00AE1FD0">
        <w:rPr>
          <w:rFonts w:ascii="Book Antiqua" w:hAnsi="Book Antiqua" w:cstheme="minorHAnsi"/>
        </w:rPr>
        <w:t xml:space="preserve"> noting that the appellant had a right of appeal because her application had been made before 20 October 2014.  The determination on this aspect concludes as follows:</w:t>
      </w:r>
      <w:r w:rsidR="001C527C" w:rsidRPr="00AE1FD0">
        <w:rPr>
          <w:rFonts w:ascii="Book Antiqua" w:hAnsi="Book Antiqua" w:cstheme="minorHAnsi"/>
        </w:rPr>
        <w:t xml:space="preserve">  </w:t>
      </w:r>
    </w:p>
    <w:p w:rsidR="00433644" w:rsidRPr="00AE1FD0" w:rsidRDefault="00433644" w:rsidP="00BF23BB">
      <w:pPr>
        <w:tabs>
          <w:tab w:val="left" w:pos="567"/>
        </w:tabs>
        <w:ind w:left="567" w:hanging="567"/>
        <w:jc w:val="both"/>
        <w:rPr>
          <w:rFonts w:ascii="Book Antiqua" w:hAnsi="Book Antiqua" w:cstheme="minorHAnsi"/>
        </w:rPr>
      </w:pPr>
    </w:p>
    <w:p w:rsidR="00433644" w:rsidRPr="00AE1FD0" w:rsidRDefault="00433644" w:rsidP="00433644">
      <w:pPr>
        <w:tabs>
          <w:tab w:val="left" w:pos="567"/>
        </w:tabs>
        <w:ind w:left="1701" w:hanging="567"/>
        <w:jc w:val="both"/>
        <w:rPr>
          <w:rFonts w:ascii="Book Antiqua" w:hAnsi="Book Antiqua" w:cstheme="minorHAnsi"/>
        </w:rPr>
      </w:pPr>
      <w:r w:rsidRPr="00AE1FD0">
        <w:rPr>
          <w:rFonts w:ascii="Book Antiqua" w:hAnsi="Book Antiqua" w:cstheme="minorHAnsi"/>
        </w:rPr>
        <w:t>“22.</w:t>
      </w:r>
      <w:r w:rsidRPr="00AE1FD0">
        <w:rPr>
          <w:rFonts w:ascii="Book Antiqua" w:hAnsi="Book Antiqua" w:cstheme="minorHAnsi"/>
        </w:rPr>
        <w:tab/>
        <w:t xml:space="preserve">In the refusal the respondent alleges the appellant submitted a TOEIC English test certificate in 2012, which she had obtained by deception and her application was refused under paragraph 322 (1A) of the rules.  </w:t>
      </w:r>
    </w:p>
    <w:p w:rsidR="00DA4C4E" w:rsidRPr="00AE1FD0" w:rsidRDefault="00DA4C4E" w:rsidP="00433644">
      <w:pPr>
        <w:tabs>
          <w:tab w:val="left" w:pos="567"/>
        </w:tabs>
        <w:ind w:left="1701" w:hanging="567"/>
        <w:jc w:val="both"/>
        <w:rPr>
          <w:rFonts w:ascii="Book Antiqua" w:hAnsi="Book Antiqua" w:cstheme="minorHAnsi"/>
        </w:rPr>
      </w:pPr>
    </w:p>
    <w:p w:rsidR="00DA4C4E" w:rsidRPr="00AE1FD0" w:rsidRDefault="00DA4C4E" w:rsidP="00433644">
      <w:pPr>
        <w:tabs>
          <w:tab w:val="left" w:pos="567"/>
        </w:tabs>
        <w:ind w:left="1701" w:hanging="567"/>
        <w:jc w:val="both"/>
        <w:rPr>
          <w:rFonts w:ascii="Book Antiqua" w:hAnsi="Book Antiqua" w:cstheme="minorHAnsi"/>
        </w:rPr>
      </w:pPr>
      <w:r w:rsidRPr="00AE1FD0">
        <w:rPr>
          <w:rFonts w:ascii="Book Antiqua" w:hAnsi="Book Antiqua" w:cstheme="minorHAnsi"/>
        </w:rPr>
        <w:t>23.</w:t>
      </w:r>
      <w:r w:rsidRPr="00AE1FD0">
        <w:rPr>
          <w:rFonts w:ascii="Book Antiqua" w:hAnsi="Book Antiqua" w:cstheme="minorHAnsi"/>
        </w:rPr>
        <w:tab/>
        <w:t xml:space="preserve">I have considered the case of </w:t>
      </w:r>
      <w:r w:rsidRPr="00AE1FD0">
        <w:rPr>
          <w:rFonts w:ascii="Book Antiqua" w:hAnsi="Book Antiqua" w:cstheme="minorHAnsi"/>
          <w:i/>
        </w:rPr>
        <w:t xml:space="preserve">“SM and </w:t>
      </w:r>
      <w:proofErr w:type="spellStart"/>
      <w:r w:rsidRPr="00AE1FD0">
        <w:rPr>
          <w:rFonts w:ascii="Book Antiqua" w:hAnsi="Book Antiqua" w:cstheme="minorHAnsi"/>
          <w:i/>
        </w:rPr>
        <w:t>Qadir</w:t>
      </w:r>
      <w:proofErr w:type="spellEnd"/>
      <w:r w:rsidRPr="00AE1FD0">
        <w:rPr>
          <w:rFonts w:ascii="Book Antiqua" w:hAnsi="Book Antiqua" w:cstheme="minorHAnsi"/>
          <w:i/>
        </w:rPr>
        <w:t>”</w:t>
      </w:r>
      <w:r w:rsidRPr="00AE1FD0">
        <w:rPr>
          <w:rFonts w:ascii="Book Antiqua" w:hAnsi="Book Antiqua" w:cstheme="minorHAnsi"/>
        </w:rPr>
        <w:t xml:space="preserve">, where the Upper Tribunal held the onus rests on the Secretary of State to prove that the Appellant is guilty of fraud in the respect alleged.  I have also considered the case of “Shehzad Chowdhury [2016] EWCA </w:t>
      </w:r>
      <w:proofErr w:type="spellStart"/>
      <w:r w:rsidRPr="00AE1FD0">
        <w:rPr>
          <w:rFonts w:ascii="Book Antiqua" w:hAnsi="Book Antiqua" w:cstheme="minorHAnsi"/>
        </w:rPr>
        <w:t>Civ</w:t>
      </w:r>
      <w:proofErr w:type="spellEnd"/>
      <w:r w:rsidRPr="00AE1FD0">
        <w:rPr>
          <w:rFonts w:ascii="Book Antiqua" w:hAnsi="Book Antiqua" w:cstheme="minorHAnsi"/>
        </w:rPr>
        <w:t xml:space="preserve"> 615” where the Court of Appeal held that </w:t>
      </w:r>
      <w:proofErr w:type="gramStart"/>
      <w:r w:rsidRPr="00AE1FD0">
        <w:rPr>
          <w:rFonts w:ascii="Book Antiqua" w:hAnsi="Book Antiqua" w:cstheme="minorHAnsi"/>
        </w:rPr>
        <w:t>in order to</w:t>
      </w:r>
      <w:proofErr w:type="gramEnd"/>
      <w:r w:rsidRPr="00AE1FD0">
        <w:rPr>
          <w:rFonts w:ascii="Book Antiqua" w:hAnsi="Book Antiqua" w:cstheme="minorHAnsi"/>
        </w:rPr>
        <w:t xml:space="preserve"> prove allegations of fraud or </w:t>
      </w:r>
      <w:r w:rsidR="00591361" w:rsidRPr="00AE1FD0">
        <w:rPr>
          <w:rFonts w:ascii="Book Antiqua" w:hAnsi="Book Antiqua" w:cstheme="minorHAnsi"/>
        </w:rPr>
        <w:t>deception</w:t>
      </w:r>
      <w:r w:rsidRPr="00AE1FD0">
        <w:rPr>
          <w:rFonts w:ascii="Book Antiqua" w:hAnsi="Book Antiqua" w:cstheme="minorHAnsi"/>
        </w:rPr>
        <w:t xml:space="preserve"> in immigration cases the burden is initially on the Secretary of State and must show that there is, on the face of it, evidence of deception.  If proved, the burden shifts to the appellant to provide a plausi</w:t>
      </w:r>
      <w:r w:rsidR="00294804" w:rsidRPr="00AE1FD0">
        <w:rPr>
          <w:rFonts w:ascii="Book Antiqua" w:hAnsi="Book Antiqua" w:cstheme="minorHAnsi"/>
        </w:rPr>
        <w:t xml:space="preserve">ble innocent explanation and if </w:t>
      </w:r>
      <w:r w:rsidRPr="00AE1FD0">
        <w:rPr>
          <w:rFonts w:ascii="Book Antiqua" w:hAnsi="Book Antiqua" w:cstheme="minorHAnsi"/>
        </w:rPr>
        <w:t xml:space="preserve">such an explanation is provided the burden shifts back to the Secretary of State to disprove it.  </w:t>
      </w:r>
    </w:p>
    <w:p w:rsidR="00132497" w:rsidRPr="00AE1FD0" w:rsidRDefault="00132497" w:rsidP="00433644">
      <w:pPr>
        <w:tabs>
          <w:tab w:val="left" w:pos="567"/>
        </w:tabs>
        <w:ind w:left="1701" w:hanging="567"/>
        <w:jc w:val="both"/>
        <w:rPr>
          <w:rFonts w:ascii="Book Antiqua" w:hAnsi="Book Antiqua" w:cstheme="minorHAnsi"/>
        </w:rPr>
      </w:pPr>
    </w:p>
    <w:p w:rsidR="00132497" w:rsidRPr="00AE1FD0" w:rsidRDefault="00132497" w:rsidP="00433644">
      <w:pPr>
        <w:tabs>
          <w:tab w:val="left" w:pos="567"/>
        </w:tabs>
        <w:ind w:left="1701" w:hanging="567"/>
        <w:jc w:val="both"/>
        <w:rPr>
          <w:rFonts w:ascii="Book Antiqua" w:hAnsi="Book Antiqua" w:cstheme="minorHAnsi"/>
        </w:rPr>
      </w:pPr>
      <w:r w:rsidRPr="00AE1FD0">
        <w:rPr>
          <w:rFonts w:ascii="Book Antiqua" w:hAnsi="Book Antiqua" w:cstheme="minorHAnsi"/>
        </w:rPr>
        <w:t>24.</w:t>
      </w:r>
      <w:r w:rsidRPr="00AE1FD0">
        <w:rPr>
          <w:rFonts w:ascii="Book Antiqua" w:hAnsi="Book Antiqua" w:cstheme="minorHAnsi"/>
        </w:rPr>
        <w:tab/>
        <w:t xml:space="preserve">The respondent filed witness statements of </w:t>
      </w:r>
      <w:proofErr w:type="spellStart"/>
      <w:r w:rsidRPr="00AE1FD0">
        <w:rPr>
          <w:rFonts w:ascii="Book Antiqua" w:hAnsi="Book Antiqua" w:cstheme="minorHAnsi"/>
        </w:rPr>
        <w:t>Jagdev</w:t>
      </w:r>
      <w:proofErr w:type="spellEnd"/>
      <w:r w:rsidRPr="00AE1FD0">
        <w:rPr>
          <w:rFonts w:ascii="Book Antiqua" w:hAnsi="Book Antiqua" w:cstheme="minorHAnsi"/>
        </w:rPr>
        <w:t xml:space="preserve"> Singh, Rebecca </w:t>
      </w:r>
      <w:r w:rsidR="00235F31" w:rsidRPr="00AE1FD0">
        <w:rPr>
          <w:rFonts w:ascii="Book Antiqua" w:hAnsi="Book Antiqua" w:cstheme="minorHAnsi"/>
        </w:rPr>
        <w:t xml:space="preserve">Collings and Peter Millington, expert report of Professor French, Project façade criminal enquiry into Synergy College, ETS test Centre Lookup tool.  </w:t>
      </w:r>
    </w:p>
    <w:p w:rsidR="00235F31" w:rsidRPr="00AE1FD0" w:rsidRDefault="00235F31" w:rsidP="00433644">
      <w:pPr>
        <w:tabs>
          <w:tab w:val="left" w:pos="567"/>
        </w:tabs>
        <w:ind w:left="1701" w:hanging="567"/>
        <w:jc w:val="both"/>
        <w:rPr>
          <w:rFonts w:ascii="Book Antiqua" w:hAnsi="Book Antiqua" w:cstheme="minorHAnsi"/>
        </w:rPr>
      </w:pPr>
    </w:p>
    <w:p w:rsidR="00235F31" w:rsidRPr="00AE1FD0" w:rsidRDefault="00235F31" w:rsidP="00433644">
      <w:pPr>
        <w:tabs>
          <w:tab w:val="left" w:pos="567"/>
        </w:tabs>
        <w:ind w:left="1701" w:hanging="567"/>
        <w:jc w:val="both"/>
        <w:rPr>
          <w:rFonts w:ascii="Book Antiqua" w:hAnsi="Book Antiqua" w:cstheme="minorHAnsi"/>
        </w:rPr>
      </w:pPr>
      <w:r w:rsidRPr="00AE1FD0">
        <w:rPr>
          <w:rFonts w:ascii="Book Antiqua" w:hAnsi="Book Antiqua" w:cstheme="minorHAnsi"/>
        </w:rPr>
        <w:lastRenderedPageBreak/>
        <w:t>25.</w:t>
      </w:r>
      <w:r w:rsidRPr="00AE1FD0">
        <w:rPr>
          <w:rFonts w:ascii="Book Antiqua" w:hAnsi="Book Antiqua" w:cstheme="minorHAnsi"/>
        </w:rPr>
        <w:tab/>
      </w:r>
      <w:r w:rsidR="00453AC2" w:rsidRPr="00AE1FD0">
        <w:rPr>
          <w:rFonts w:ascii="Book Antiqua" w:hAnsi="Book Antiqua" w:cstheme="minorHAnsi"/>
        </w:rPr>
        <w:t xml:space="preserve">The respondent alleges that the ETS Lookup Tool printout shows that the appellant sat a test at Synergy College, which is invalid.  In </w:t>
      </w:r>
      <w:proofErr w:type="spellStart"/>
      <w:r w:rsidR="00453AC2" w:rsidRPr="00AE1FD0">
        <w:rPr>
          <w:rFonts w:ascii="Book Antiqua" w:hAnsi="Book Antiqua" w:cstheme="minorHAnsi"/>
        </w:rPr>
        <w:t>Qadir</w:t>
      </w:r>
      <w:proofErr w:type="spellEnd"/>
      <w:r w:rsidR="00453AC2" w:rsidRPr="00AE1FD0">
        <w:rPr>
          <w:rFonts w:ascii="Book Antiqua" w:hAnsi="Book Antiqua" w:cstheme="minorHAnsi"/>
        </w:rPr>
        <w:t xml:space="preserve"> the Upper Tribunal prefaced its judgment with a glossary of terms; “Invalid” is explained as: “The ETS assessment of TOEIC testing scores, which must be rejected.”  </w:t>
      </w:r>
    </w:p>
    <w:p w:rsidR="00CF2B32" w:rsidRPr="00AE1FD0" w:rsidRDefault="00CF2B32" w:rsidP="00433644">
      <w:pPr>
        <w:tabs>
          <w:tab w:val="left" w:pos="567"/>
        </w:tabs>
        <w:ind w:left="1701" w:hanging="567"/>
        <w:jc w:val="both"/>
        <w:rPr>
          <w:rFonts w:ascii="Book Antiqua" w:hAnsi="Book Antiqua" w:cstheme="minorHAnsi"/>
        </w:rPr>
      </w:pPr>
    </w:p>
    <w:p w:rsidR="00CF2B32" w:rsidRPr="00AE1FD0" w:rsidRDefault="00CF2B32" w:rsidP="00433644">
      <w:pPr>
        <w:tabs>
          <w:tab w:val="left" w:pos="567"/>
        </w:tabs>
        <w:ind w:left="1701" w:hanging="567"/>
        <w:jc w:val="both"/>
        <w:rPr>
          <w:rFonts w:ascii="Book Antiqua" w:hAnsi="Book Antiqua" w:cstheme="minorHAnsi"/>
        </w:rPr>
      </w:pPr>
      <w:r w:rsidRPr="00AE1FD0">
        <w:rPr>
          <w:rFonts w:ascii="Book Antiqua" w:hAnsi="Book Antiqua" w:cstheme="minorHAnsi"/>
        </w:rPr>
        <w:t>26.</w:t>
      </w:r>
      <w:r w:rsidRPr="00AE1FD0">
        <w:rPr>
          <w:rFonts w:ascii="Book Antiqua" w:hAnsi="Book Antiqua" w:cstheme="minorHAnsi"/>
        </w:rPr>
        <w:tab/>
      </w:r>
      <w:r w:rsidR="00F87341" w:rsidRPr="00AE1FD0">
        <w:rPr>
          <w:rFonts w:ascii="Book Antiqua" w:hAnsi="Book Antiqua" w:cstheme="minorHAnsi"/>
        </w:rPr>
        <w:t xml:space="preserve">In the refusal the respondent alleges, “… ETS has a record of your speaking test.  Using voice verification software, ETS </w:t>
      </w:r>
      <w:proofErr w:type="gramStart"/>
      <w:r w:rsidR="00F87341" w:rsidRPr="00AE1FD0">
        <w:rPr>
          <w:rFonts w:ascii="Book Antiqua" w:hAnsi="Book Antiqua" w:cstheme="minorHAnsi"/>
        </w:rPr>
        <w:t>is able to</w:t>
      </w:r>
      <w:proofErr w:type="gramEnd"/>
      <w:r w:rsidR="00F87341" w:rsidRPr="00AE1FD0">
        <w:rPr>
          <w:rFonts w:ascii="Book Antiqua" w:hAnsi="Book Antiqua" w:cstheme="minorHAnsi"/>
        </w:rPr>
        <w:t xml:space="preserve"> detect when a single person is undertaking multiple tests.  ETS undertook a check of your test and confirmed to the SSHD that there was significant evidence to conclude that your certificate was fraudulently obtained </w:t>
      </w:r>
      <w:proofErr w:type="gramStart"/>
      <w:r w:rsidR="00F87341" w:rsidRPr="00AE1FD0">
        <w:rPr>
          <w:rFonts w:ascii="Book Antiqua" w:hAnsi="Book Antiqua" w:cstheme="minorHAnsi"/>
        </w:rPr>
        <w:t>by the use of</w:t>
      </w:r>
      <w:proofErr w:type="gramEnd"/>
      <w:r w:rsidR="00F87341" w:rsidRPr="00AE1FD0">
        <w:rPr>
          <w:rFonts w:ascii="Book Antiqua" w:hAnsi="Book Antiqua" w:cstheme="minorHAnsi"/>
        </w:rPr>
        <w:t xml:space="preserve"> a proxy test taker.</w:t>
      </w:r>
      <w:r w:rsidR="00402543" w:rsidRPr="00AE1FD0">
        <w:rPr>
          <w:rFonts w:ascii="Book Antiqua" w:hAnsi="Book Antiqua" w:cstheme="minorHAnsi"/>
        </w:rPr>
        <w:t xml:space="preserve">  </w:t>
      </w:r>
      <w:r w:rsidR="00F87341" w:rsidRPr="00AE1FD0">
        <w:rPr>
          <w:rFonts w:ascii="Book Antiqua" w:hAnsi="Book Antiqua" w:cstheme="minorHAnsi"/>
        </w:rPr>
        <w:t xml:space="preserve">The ETS Look Up Tool shows the test date as the 27 June 2012 and the certificate number 6002, which was marked as invalid.  </w:t>
      </w:r>
    </w:p>
    <w:p w:rsidR="00D03100" w:rsidRPr="00AE1FD0" w:rsidRDefault="00D03100" w:rsidP="00433644">
      <w:pPr>
        <w:tabs>
          <w:tab w:val="left" w:pos="567"/>
        </w:tabs>
        <w:ind w:left="1701" w:hanging="567"/>
        <w:jc w:val="both"/>
        <w:rPr>
          <w:rFonts w:ascii="Book Antiqua" w:hAnsi="Book Antiqua" w:cstheme="minorHAnsi"/>
        </w:rPr>
      </w:pPr>
    </w:p>
    <w:p w:rsidR="00D03100" w:rsidRPr="00AE1FD0" w:rsidRDefault="00D03100" w:rsidP="00433644">
      <w:pPr>
        <w:tabs>
          <w:tab w:val="left" w:pos="567"/>
        </w:tabs>
        <w:ind w:left="1701" w:hanging="567"/>
        <w:jc w:val="both"/>
        <w:rPr>
          <w:rFonts w:ascii="Book Antiqua" w:hAnsi="Book Antiqua" w:cstheme="minorHAnsi"/>
        </w:rPr>
      </w:pPr>
      <w:r w:rsidRPr="00AE1FD0">
        <w:rPr>
          <w:rFonts w:ascii="Book Antiqua" w:hAnsi="Book Antiqua" w:cstheme="minorHAnsi"/>
        </w:rPr>
        <w:t>27.</w:t>
      </w:r>
      <w:r w:rsidRPr="00AE1FD0">
        <w:rPr>
          <w:rFonts w:ascii="Book Antiqua" w:hAnsi="Book Antiqua" w:cstheme="minorHAnsi"/>
        </w:rPr>
        <w:tab/>
      </w:r>
      <w:r w:rsidR="00AA738C" w:rsidRPr="00AE1FD0">
        <w:rPr>
          <w:rFonts w:ascii="Book Antiqua" w:hAnsi="Book Antiqua" w:cstheme="minorHAnsi"/>
        </w:rPr>
        <w:t xml:space="preserve">I find on balance that the respondent has satisfied the evidential burden that on the face of it </w:t>
      </w:r>
      <w:r w:rsidR="00DD32DE" w:rsidRPr="00AE1FD0">
        <w:rPr>
          <w:rFonts w:ascii="Book Antiqua" w:hAnsi="Book Antiqua" w:cstheme="minorHAnsi"/>
        </w:rPr>
        <w:t>there</w:t>
      </w:r>
      <w:r w:rsidR="00AA738C" w:rsidRPr="00AE1FD0">
        <w:rPr>
          <w:rFonts w:ascii="Book Antiqua" w:hAnsi="Book Antiqua" w:cstheme="minorHAnsi"/>
        </w:rPr>
        <w:t xml:space="preserve"> is evidence of deception.  The burden now shifts to the appellant to provide a plausible innocent explanation.  </w:t>
      </w:r>
    </w:p>
    <w:p w:rsidR="00DD32DE" w:rsidRPr="00AE1FD0" w:rsidRDefault="00DD32DE" w:rsidP="00433644">
      <w:pPr>
        <w:tabs>
          <w:tab w:val="left" w:pos="567"/>
        </w:tabs>
        <w:ind w:left="1701" w:hanging="567"/>
        <w:jc w:val="both"/>
        <w:rPr>
          <w:rFonts w:ascii="Book Antiqua" w:hAnsi="Book Antiqua" w:cstheme="minorHAnsi"/>
        </w:rPr>
      </w:pPr>
    </w:p>
    <w:p w:rsidR="00DD32DE" w:rsidRPr="00AE1FD0" w:rsidRDefault="00DD32DE" w:rsidP="00433644">
      <w:pPr>
        <w:tabs>
          <w:tab w:val="left" w:pos="567"/>
        </w:tabs>
        <w:ind w:left="1701" w:hanging="567"/>
        <w:jc w:val="both"/>
        <w:rPr>
          <w:rFonts w:ascii="Book Antiqua" w:hAnsi="Book Antiqua" w:cstheme="minorHAnsi"/>
        </w:rPr>
      </w:pPr>
      <w:r w:rsidRPr="00AE1FD0">
        <w:rPr>
          <w:rFonts w:ascii="Book Antiqua" w:hAnsi="Book Antiqua" w:cstheme="minorHAnsi"/>
        </w:rPr>
        <w:t>28.</w:t>
      </w:r>
      <w:r w:rsidRPr="00AE1FD0">
        <w:rPr>
          <w:rFonts w:ascii="Book Antiqua" w:hAnsi="Book Antiqua" w:cstheme="minorHAnsi"/>
        </w:rPr>
        <w:tab/>
      </w:r>
      <w:r w:rsidR="004F3DC0" w:rsidRPr="00AE1FD0">
        <w:rPr>
          <w:rFonts w:ascii="Book Antiqua" w:hAnsi="Book Antiqua" w:cstheme="minorHAnsi"/>
        </w:rPr>
        <w:t xml:space="preserve">I found the appellant to be a credible witness giving her evidence in a candid and frank manner.  I accept her evidence that she chose Synergy College following a chat </w:t>
      </w:r>
      <w:r w:rsidR="00090079" w:rsidRPr="00AE1FD0">
        <w:rPr>
          <w:rFonts w:ascii="Book Antiqua" w:hAnsi="Book Antiqua" w:cstheme="minorHAnsi"/>
        </w:rPr>
        <w:t xml:space="preserve">with friends.  There was no challenge to her evidence </w:t>
      </w:r>
      <w:r w:rsidR="00D83019" w:rsidRPr="00AE1FD0">
        <w:rPr>
          <w:rFonts w:ascii="Book Antiqua" w:hAnsi="Book Antiqua" w:cstheme="minorHAnsi"/>
        </w:rPr>
        <w:t xml:space="preserve">that she personally travelled to the college, paid the fees in cash and was telephoned with the test date.  It has been almost 5 – years since the test and I find her explanation plausible that she has not held on to the fee receipt.  The appellant said in </w:t>
      </w:r>
      <w:r w:rsidR="008B34A6" w:rsidRPr="00AE1FD0">
        <w:rPr>
          <w:rFonts w:ascii="Book Antiqua" w:hAnsi="Book Antiqua" w:cstheme="minorHAnsi"/>
        </w:rPr>
        <w:t xml:space="preserve">cross-examination </w:t>
      </w:r>
      <w:r w:rsidR="00D83019" w:rsidRPr="00AE1FD0">
        <w:rPr>
          <w:rFonts w:ascii="Book Antiqua" w:hAnsi="Book Antiqua" w:cstheme="minorHAnsi"/>
        </w:rPr>
        <w:t xml:space="preserve">that she produced her passport as identity at the college.  The appellant was not challenged on her evidence that she personally sat all parts of the test.   I find on balance that the appellant has provided a plausible innocent explanation of having personally taking the test and the burden shifts back to the Secretary of State.  </w:t>
      </w:r>
    </w:p>
    <w:p w:rsidR="00CE7434" w:rsidRPr="00AE1FD0" w:rsidRDefault="00CE7434" w:rsidP="00433644">
      <w:pPr>
        <w:tabs>
          <w:tab w:val="left" w:pos="567"/>
        </w:tabs>
        <w:ind w:left="1701" w:hanging="567"/>
        <w:jc w:val="both"/>
        <w:rPr>
          <w:rFonts w:ascii="Book Antiqua" w:hAnsi="Book Antiqua" w:cstheme="minorHAnsi"/>
        </w:rPr>
      </w:pPr>
    </w:p>
    <w:p w:rsidR="00CE7434" w:rsidRPr="00AE1FD0" w:rsidRDefault="00CE7434" w:rsidP="00433644">
      <w:pPr>
        <w:tabs>
          <w:tab w:val="left" w:pos="567"/>
        </w:tabs>
        <w:ind w:left="1701" w:hanging="567"/>
        <w:jc w:val="both"/>
        <w:rPr>
          <w:rFonts w:ascii="Book Antiqua" w:hAnsi="Book Antiqua" w:cstheme="minorHAnsi"/>
        </w:rPr>
      </w:pPr>
      <w:r w:rsidRPr="00AE1FD0">
        <w:rPr>
          <w:rFonts w:ascii="Book Antiqua" w:hAnsi="Book Antiqua" w:cstheme="minorHAnsi"/>
        </w:rPr>
        <w:t>29.</w:t>
      </w:r>
      <w:r w:rsidRPr="00AE1FD0">
        <w:rPr>
          <w:rFonts w:ascii="Book Antiqua" w:hAnsi="Book Antiqua" w:cstheme="minorHAnsi"/>
        </w:rPr>
        <w:tab/>
      </w:r>
      <w:r w:rsidR="00D65A66" w:rsidRPr="00AE1FD0">
        <w:rPr>
          <w:rFonts w:ascii="Book Antiqua" w:hAnsi="Book Antiqua" w:cstheme="minorHAnsi"/>
        </w:rPr>
        <w:t>I note the refusal letter specifically refers to the voice-recording test of the appellant’s sp</w:t>
      </w:r>
      <w:r w:rsidR="00D06DC7" w:rsidRPr="00AE1FD0">
        <w:rPr>
          <w:rFonts w:ascii="Book Antiqua" w:hAnsi="Book Antiqua" w:cstheme="minorHAnsi"/>
        </w:rPr>
        <w:t>e</w:t>
      </w:r>
      <w:r w:rsidR="00D65A66" w:rsidRPr="00AE1FD0">
        <w:rPr>
          <w:rFonts w:ascii="Book Antiqua" w:hAnsi="Book Antiqua" w:cstheme="minorHAnsi"/>
        </w:rPr>
        <w:t xml:space="preserve">aking test.  I find on balance that the respondent has not disclosed the recording of the appellant’s speaking test, which is relied upon, which is specific to the appellant in a way that I find Professor French’s expert report is not, although the respondent seeks to rely on it.  </w:t>
      </w:r>
    </w:p>
    <w:p w:rsidR="004D65F7" w:rsidRPr="00AE1FD0" w:rsidRDefault="004D65F7" w:rsidP="00433644">
      <w:pPr>
        <w:tabs>
          <w:tab w:val="left" w:pos="567"/>
        </w:tabs>
        <w:ind w:left="1701" w:hanging="567"/>
        <w:jc w:val="both"/>
        <w:rPr>
          <w:rFonts w:ascii="Book Antiqua" w:hAnsi="Book Antiqua" w:cstheme="minorHAnsi"/>
        </w:rPr>
      </w:pPr>
    </w:p>
    <w:p w:rsidR="004D65F7" w:rsidRPr="00AE1FD0" w:rsidRDefault="004D65F7" w:rsidP="00433644">
      <w:pPr>
        <w:tabs>
          <w:tab w:val="left" w:pos="567"/>
        </w:tabs>
        <w:ind w:left="1701" w:hanging="567"/>
        <w:jc w:val="both"/>
        <w:rPr>
          <w:rFonts w:ascii="Book Antiqua" w:hAnsi="Book Antiqua" w:cstheme="minorHAnsi"/>
        </w:rPr>
      </w:pPr>
      <w:r w:rsidRPr="00AE1FD0">
        <w:rPr>
          <w:rFonts w:ascii="Book Antiqua" w:hAnsi="Book Antiqua" w:cstheme="minorHAnsi"/>
        </w:rPr>
        <w:t>30.</w:t>
      </w:r>
      <w:r w:rsidRPr="00AE1FD0">
        <w:rPr>
          <w:rFonts w:ascii="Book Antiqua" w:hAnsi="Book Antiqua" w:cstheme="minorHAnsi"/>
        </w:rPr>
        <w:tab/>
      </w:r>
      <w:r w:rsidR="008C5743" w:rsidRPr="00AE1FD0">
        <w:rPr>
          <w:rFonts w:ascii="Book Antiqua" w:hAnsi="Book Antiqua" w:cstheme="minorHAnsi"/>
        </w:rPr>
        <w:t xml:space="preserve">Having considered all the evidence before me in the round I find on balance the respondent has failed to produce the ETS record of the appellant’s speaking </w:t>
      </w:r>
      <w:r w:rsidR="00591361" w:rsidRPr="00AE1FD0">
        <w:rPr>
          <w:rFonts w:ascii="Book Antiqua" w:hAnsi="Book Antiqua" w:cstheme="minorHAnsi"/>
        </w:rPr>
        <w:t>t</w:t>
      </w:r>
      <w:r w:rsidR="008C5743" w:rsidRPr="00AE1FD0">
        <w:rPr>
          <w:rFonts w:ascii="Book Antiqua" w:hAnsi="Book Antiqua" w:cstheme="minorHAnsi"/>
        </w:rPr>
        <w:t xml:space="preserve">est that the refusal letter relies upon.  The respondent says it is proof that ETS found that the appellant’s test was obtained fraudulently and she had used a proxy.  This is what the appellant has had to rebut and I find that she has given a credible </w:t>
      </w:r>
      <w:r w:rsidR="00591361" w:rsidRPr="00AE1FD0">
        <w:rPr>
          <w:rFonts w:ascii="Book Antiqua" w:hAnsi="Book Antiqua" w:cstheme="minorHAnsi"/>
        </w:rPr>
        <w:t>explanation</w:t>
      </w:r>
      <w:r w:rsidR="008C5743" w:rsidRPr="00AE1FD0">
        <w:rPr>
          <w:rFonts w:ascii="Book Antiqua" w:hAnsi="Book Antiqua" w:cstheme="minorHAnsi"/>
        </w:rPr>
        <w:t xml:space="preserve"> that she took the test personally.  Although she was challenged about where and how she chose the test centre and taking the test, I find on balance that the appellant</w:t>
      </w:r>
      <w:r w:rsidR="00591361" w:rsidRPr="00AE1FD0">
        <w:rPr>
          <w:rFonts w:ascii="Book Antiqua" w:hAnsi="Book Antiqua" w:cstheme="minorHAnsi"/>
        </w:rPr>
        <w:t xml:space="preserve"> </w:t>
      </w:r>
      <w:r w:rsidR="008C5743" w:rsidRPr="00AE1FD0">
        <w:rPr>
          <w:rFonts w:ascii="Book Antiqua" w:hAnsi="Book Antiqua" w:cstheme="minorHAnsi"/>
        </w:rPr>
        <w:t xml:space="preserve">gave a consistent and </w:t>
      </w:r>
      <w:r w:rsidR="00591361" w:rsidRPr="00AE1FD0">
        <w:rPr>
          <w:rFonts w:ascii="Book Antiqua" w:hAnsi="Book Antiqua" w:cstheme="minorHAnsi"/>
        </w:rPr>
        <w:t>satisfactory</w:t>
      </w:r>
      <w:r w:rsidR="008C5743" w:rsidRPr="00AE1FD0">
        <w:rPr>
          <w:rFonts w:ascii="Book Antiqua" w:hAnsi="Book Antiqua" w:cstheme="minorHAnsi"/>
        </w:rPr>
        <w:t xml:space="preserve"> explanation of the background to how the test was booked and personally attending and sitting the test at Synergy College.  </w:t>
      </w:r>
    </w:p>
    <w:p w:rsidR="003970FB" w:rsidRPr="00AE1FD0" w:rsidRDefault="003970FB" w:rsidP="00433644">
      <w:pPr>
        <w:tabs>
          <w:tab w:val="left" w:pos="567"/>
        </w:tabs>
        <w:ind w:left="1701" w:hanging="567"/>
        <w:jc w:val="both"/>
        <w:rPr>
          <w:rFonts w:ascii="Book Antiqua" w:hAnsi="Book Antiqua" w:cstheme="minorHAnsi"/>
        </w:rPr>
      </w:pPr>
    </w:p>
    <w:p w:rsidR="003970FB" w:rsidRPr="00AE1FD0" w:rsidRDefault="003970FB" w:rsidP="00433644">
      <w:pPr>
        <w:tabs>
          <w:tab w:val="left" w:pos="567"/>
        </w:tabs>
        <w:ind w:left="1701" w:hanging="567"/>
        <w:jc w:val="both"/>
        <w:rPr>
          <w:rFonts w:ascii="Book Antiqua" w:hAnsi="Book Antiqua" w:cstheme="minorHAnsi"/>
        </w:rPr>
      </w:pPr>
      <w:r w:rsidRPr="00AE1FD0">
        <w:rPr>
          <w:rFonts w:ascii="Book Antiqua" w:hAnsi="Book Antiqua" w:cstheme="minorHAnsi"/>
        </w:rPr>
        <w:t>31.</w:t>
      </w:r>
      <w:r w:rsidRPr="00AE1FD0">
        <w:rPr>
          <w:rFonts w:ascii="Book Antiqua" w:hAnsi="Book Antiqua" w:cstheme="minorHAnsi"/>
        </w:rPr>
        <w:tab/>
      </w:r>
      <w:r w:rsidR="00655B48" w:rsidRPr="00AE1FD0">
        <w:rPr>
          <w:rFonts w:ascii="Book Antiqua" w:hAnsi="Book Antiqua" w:cstheme="minorHAnsi"/>
        </w:rPr>
        <w:t xml:space="preserve">I therefore find on balance that the Secretary of State has not discharged the burden of proof that the appellant submitted a fraudulent English language certificate in a previous application.  </w:t>
      </w:r>
    </w:p>
    <w:p w:rsidR="00591361" w:rsidRPr="00AE1FD0" w:rsidRDefault="00591361" w:rsidP="00433644">
      <w:pPr>
        <w:tabs>
          <w:tab w:val="left" w:pos="567"/>
        </w:tabs>
        <w:ind w:left="1701" w:hanging="567"/>
        <w:jc w:val="both"/>
        <w:rPr>
          <w:rFonts w:ascii="Book Antiqua" w:hAnsi="Book Antiqua" w:cstheme="minorHAnsi"/>
        </w:rPr>
      </w:pPr>
    </w:p>
    <w:p w:rsidR="000E30BB" w:rsidRPr="00AE1FD0" w:rsidRDefault="00591361" w:rsidP="00433644">
      <w:pPr>
        <w:tabs>
          <w:tab w:val="left" w:pos="567"/>
        </w:tabs>
        <w:ind w:left="1701" w:hanging="567"/>
        <w:jc w:val="both"/>
        <w:rPr>
          <w:rFonts w:ascii="Book Antiqua" w:hAnsi="Book Antiqua" w:cstheme="minorHAnsi"/>
        </w:rPr>
      </w:pPr>
      <w:r w:rsidRPr="00AE1FD0">
        <w:rPr>
          <w:rFonts w:ascii="Book Antiqua" w:hAnsi="Book Antiqua" w:cstheme="minorHAnsi"/>
        </w:rPr>
        <w:t>32.</w:t>
      </w:r>
      <w:r w:rsidRPr="00AE1FD0">
        <w:rPr>
          <w:rFonts w:ascii="Book Antiqua" w:hAnsi="Book Antiqua" w:cstheme="minorHAnsi"/>
        </w:rPr>
        <w:tab/>
      </w:r>
      <w:r w:rsidR="00092E94" w:rsidRPr="00AE1FD0">
        <w:rPr>
          <w:rFonts w:ascii="Book Antiqua" w:hAnsi="Book Antiqua" w:cstheme="minorHAnsi"/>
        </w:rPr>
        <w:t>I find on balance that the refusal under paragraph 322 is not in accordance with the law</w:t>
      </w:r>
      <w:r w:rsidR="00817D6B" w:rsidRPr="00AE1FD0">
        <w:rPr>
          <w:rFonts w:ascii="Book Antiqua" w:hAnsi="Book Antiqua" w:cstheme="minorHAnsi"/>
        </w:rPr>
        <w:t xml:space="preserve"> because I have found on balance that the appellant did not use a fraudulent English language certificate, and therefore I find she did not secure a CAS from Belgravia College by deception.  The CAS (in RB) was assigned to the appellant on the 17 May 2013 and the College licence was revoked, according to the respondent several months </w:t>
      </w:r>
      <w:proofErr w:type="gramStart"/>
      <w:r w:rsidR="00817D6B" w:rsidRPr="00AE1FD0">
        <w:rPr>
          <w:rFonts w:ascii="Book Antiqua" w:hAnsi="Book Antiqua" w:cstheme="minorHAnsi"/>
        </w:rPr>
        <w:t>later on</w:t>
      </w:r>
      <w:proofErr w:type="gramEnd"/>
      <w:r w:rsidR="00817D6B" w:rsidRPr="00AE1FD0">
        <w:rPr>
          <w:rFonts w:ascii="Book Antiqua" w:hAnsi="Book Antiqua" w:cstheme="minorHAnsi"/>
        </w:rPr>
        <w:t xml:space="preserve"> the 27 January 2014. It was held in ‘Patel (revocation of sponsor licence – fairness) India [2011] UKUT 00211 (IAC)’ that the appellant be given a fair opportunity of 60-days to vary her Tier 4 sponsor.  For all these reasons I find on balance the appellant satisfies the requirements and her appeal succeeds under the rules.”    </w:t>
      </w:r>
    </w:p>
    <w:p w:rsidR="00433644" w:rsidRPr="00AE1FD0" w:rsidRDefault="00433644" w:rsidP="00BF23BB">
      <w:pPr>
        <w:tabs>
          <w:tab w:val="left" w:pos="567"/>
        </w:tabs>
        <w:ind w:left="567" w:hanging="567"/>
        <w:jc w:val="both"/>
        <w:rPr>
          <w:rFonts w:ascii="Book Antiqua" w:hAnsi="Book Antiqua" w:cstheme="minorHAnsi"/>
        </w:rPr>
      </w:pPr>
    </w:p>
    <w:p w:rsidR="00817D6B"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8.</w:t>
      </w:r>
      <w:r w:rsidR="00817D6B" w:rsidRPr="00AE1FD0">
        <w:rPr>
          <w:rFonts w:ascii="Book Antiqua" w:hAnsi="Book Antiqua" w:cstheme="minorHAnsi"/>
        </w:rPr>
        <w:tab/>
      </w:r>
      <w:r w:rsidR="006B3493" w:rsidRPr="00AE1FD0">
        <w:rPr>
          <w:rFonts w:ascii="Book Antiqua" w:hAnsi="Book Antiqua" w:cstheme="minorHAnsi"/>
        </w:rPr>
        <w:t xml:space="preserve">The Secretary of State applied for permission to appeal </w:t>
      </w:r>
      <w:r w:rsidR="00EA7353" w:rsidRPr="00AE1FD0">
        <w:rPr>
          <w:rFonts w:ascii="Book Antiqua" w:hAnsi="Book Antiqua" w:cstheme="minorHAnsi"/>
        </w:rPr>
        <w:t xml:space="preserve">and permission was granted on 4 April 2018 by the First-tier Tribunal and it was found </w:t>
      </w:r>
      <w:r w:rsidR="004D368A" w:rsidRPr="00AE1FD0">
        <w:rPr>
          <w:rFonts w:ascii="Book Antiqua" w:hAnsi="Book Antiqua" w:cstheme="minorHAnsi"/>
        </w:rPr>
        <w:t xml:space="preserve">to be arguable </w:t>
      </w:r>
      <w:r w:rsidR="00E80AE6" w:rsidRPr="00AE1FD0">
        <w:rPr>
          <w:rFonts w:ascii="Book Antiqua" w:hAnsi="Book Antiqua" w:cstheme="minorHAnsi"/>
        </w:rPr>
        <w:t xml:space="preserve">as claimed in paragraph 5 of the grounds that the judge had erred by placing undue weight on the respondent’s failure to produce the voice recording without sufficiently considering the other evidence produced by the respondent.  </w:t>
      </w:r>
    </w:p>
    <w:p w:rsidR="00E80AE6" w:rsidRPr="00AE1FD0" w:rsidRDefault="00E80AE6" w:rsidP="00BF23BB">
      <w:pPr>
        <w:tabs>
          <w:tab w:val="left" w:pos="567"/>
        </w:tabs>
        <w:ind w:left="567" w:hanging="567"/>
        <w:jc w:val="both"/>
        <w:rPr>
          <w:rFonts w:ascii="Book Antiqua" w:hAnsi="Book Antiqua" w:cstheme="minorHAnsi"/>
        </w:rPr>
      </w:pPr>
    </w:p>
    <w:p w:rsidR="00E80AE6"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9.</w:t>
      </w:r>
      <w:r w:rsidR="00E80AE6" w:rsidRPr="00AE1FD0">
        <w:rPr>
          <w:rFonts w:ascii="Book Antiqua" w:hAnsi="Book Antiqua" w:cstheme="minorHAnsi"/>
        </w:rPr>
        <w:tab/>
        <w:t xml:space="preserve">Mr Jarvis relied on the case of </w:t>
      </w:r>
      <w:r w:rsidR="00E80AE6" w:rsidRPr="00AE1FD0">
        <w:rPr>
          <w:rFonts w:ascii="Book Antiqua" w:hAnsi="Book Antiqua" w:cstheme="minorHAnsi"/>
          <w:b/>
          <w:u w:val="single"/>
        </w:rPr>
        <w:t>Abbas</w:t>
      </w:r>
      <w:r w:rsidR="00535054" w:rsidRPr="00AE1FD0">
        <w:rPr>
          <w:rFonts w:ascii="Book Antiqua" w:hAnsi="Book Antiqua" w:cstheme="minorHAnsi"/>
          <w:b/>
        </w:rPr>
        <w:t xml:space="preserve"> [2017] EWHC 78 (Admin)</w:t>
      </w:r>
      <w:r w:rsidR="00535054" w:rsidRPr="00AE1FD0">
        <w:rPr>
          <w:rFonts w:ascii="Book Antiqua" w:hAnsi="Book Antiqua" w:cstheme="minorHAnsi"/>
        </w:rPr>
        <w:t>.</w:t>
      </w:r>
      <w:r w:rsidR="00BA6EB5" w:rsidRPr="00AE1FD0">
        <w:rPr>
          <w:rFonts w:ascii="Book Antiqua" w:hAnsi="Book Antiqua" w:cstheme="minorHAnsi"/>
        </w:rPr>
        <w:t xml:space="preserve">  </w:t>
      </w:r>
      <w:r w:rsidR="00535054" w:rsidRPr="00AE1FD0">
        <w:rPr>
          <w:rFonts w:ascii="Book Antiqua" w:hAnsi="Book Antiqua" w:cstheme="minorHAnsi"/>
        </w:rPr>
        <w:t xml:space="preserve">He referred </w:t>
      </w:r>
      <w:proofErr w:type="gramStart"/>
      <w:r w:rsidR="00535054" w:rsidRPr="00AE1FD0">
        <w:rPr>
          <w:rFonts w:ascii="Book Antiqua" w:hAnsi="Book Antiqua" w:cstheme="minorHAnsi"/>
        </w:rPr>
        <w:t>in particular to</w:t>
      </w:r>
      <w:proofErr w:type="gramEnd"/>
      <w:r w:rsidR="00535054" w:rsidRPr="00AE1FD0">
        <w:rPr>
          <w:rFonts w:ascii="Book Antiqua" w:hAnsi="Book Antiqua" w:cstheme="minorHAnsi"/>
        </w:rPr>
        <w:t xml:space="preserve"> paragraphs 11 and 12 of the decision</w:t>
      </w:r>
      <w:r w:rsidR="00FC2753" w:rsidRPr="00AE1FD0">
        <w:rPr>
          <w:rFonts w:ascii="Book Antiqua" w:hAnsi="Book Antiqua" w:cstheme="minorHAnsi"/>
        </w:rPr>
        <w:t xml:space="preserve">.  It was plain that Professor French had been able greatly to reduce the number of false positives and his evidence </w:t>
      </w:r>
      <w:proofErr w:type="gramStart"/>
      <w:r w:rsidR="00FC2753" w:rsidRPr="00AE1FD0">
        <w:rPr>
          <w:rFonts w:ascii="Book Antiqua" w:hAnsi="Book Antiqua" w:cstheme="minorHAnsi"/>
        </w:rPr>
        <w:t>in particular allowed</w:t>
      </w:r>
      <w:proofErr w:type="gramEnd"/>
      <w:r w:rsidR="00FC2753" w:rsidRPr="00AE1FD0">
        <w:rPr>
          <w:rFonts w:ascii="Book Antiqua" w:hAnsi="Book Antiqua" w:cstheme="minorHAnsi"/>
        </w:rPr>
        <w:t xml:space="preserve"> “real weight to be given to the result of the ETS review in the claimant’s case.”</w:t>
      </w:r>
      <w:r w:rsidR="00A6600A" w:rsidRPr="00AE1FD0">
        <w:rPr>
          <w:rFonts w:ascii="Book Antiqua" w:hAnsi="Book Antiqua" w:cstheme="minorHAnsi"/>
        </w:rPr>
        <w:t xml:space="preserve">    </w:t>
      </w:r>
    </w:p>
    <w:p w:rsidR="00FC2753" w:rsidRPr="00AE1FD0" w:rsidRDefault="00FC2753" w:rsidP="00BF23BB">
      <w:pPr>
        <w:tabs>
          <w:tab w:val="left" w:pos="567"/>
        </w:tabs>
        <w:ind w:left="567" w:hanging="567"/>
        <w:jc w:val="both"/>
        <w:rPr>
          <w:rFonts w:ascii="Book Antiqua" w:hAnsi="Book Antiqua" w:cstheme="minorHAnsi"/>
        </w:rPr>
      </w:pPr>
    </w:p>
    <w:p w:rsidR="00FC2753"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10.</w:t>
      </w:r>
      <w:r w:rsidR="00FC2753" w:rsidRPr="00AE1FD0">
        <w:rPr>
          <w:rFonts w:ascii="Book Antiqua" w:hAnsi="Book Antiqua" w:cstheme="minorHAnsi"/>
        </w:rPr>
        <w:tab/>
        <w:t xml:space="preserve">Mere attendance at the college or at the language test was not enough.  It was clear that proxies could take the place of the </w:t>
      </w:r>
      <w:r w:rsidR="000A04E2" w:rsidRPr="00AE1FD0">
        <w:rPr>
          <w:rFonts w:ascii="Book Antiqua" w:hAnsi="Book Antiqua" w:cstheme="minorHAnsi"/>
        </w:rPr>
        <w:t xml:space="preserve">candidate </w:t>
      </w:r>
      <w:r w:rsidR="00716D40" w:rsidRPr="00AE1FD0">
        <w:rPr>
          <w:rFonts w:ascii="Book Antiqua" w:hAnsi="Book Antiqua" w:cstheme="minorHAnsi"/>
        </w:rPr>
        <w:t xml:space="preserve">for the purposes of the test.  </w:t>
      </w:r>
      <w:r w:rsidR="0002273A" w:rsidRPr="00AE1FD0">
        <w:rPr>
          <w:rFonts w:ascii="Book Antiqua" w:hAnsi="Book Antiqua" w:cstheme="minorHAnsi"/>
        </w:rPr>
        <w:t xml:space="preserve">There was a range of reasons why people might engage in fraud as found by the Tribunal in </w:t>
      </w:r>
      <w:r w:rsidR="0002273A" w:rsidRPr="00AE1FD0">
        <w:rPr>
          <w:rFonts w:ascii="Book Antiqua" w:hAnsi="Book Antiqua" w:cstheme="minorHAnsi"/>
          <w:b/>
          <w:u w:val="single"/>
        </w:rPr>
        <w:t>MA</w:t>
      </w:r>
      <w:r w:rsidR="0002273A" w:rsidRPr="00AE1FD0">
        <w:rPr>
          <w:rFonts w:ascii="Book Antiqua" w:hAnsi="Book Antiqua" w:cstheme="minorHAnsi"/>
          <w:b/>
        </w:rPr>
        <w:t xml:space="preserve"> (ETS – TOEIC testing) [2016] UKUT 00450 (IAC)</w:t>
      </w:r>
      <w:r w:rsidR="0002273A" w:rsidRPr="00AE1FD0">
        <w:rPr>
          <w:rFonts w:ascii="Book Antiqua" w:hAnsi="Book Antiqua" w:cstheme="minorHAnsi"/>
        </w:rPr>
        <w:t xml:space="preserve">.  I was referred to </w:t>
      </w:r>
      <w:r w:rsidR="00B770EA" w:rsidRPr="00AE1FD0">
        <w:rPr>
          <w:rFonts w:ascii="Book Antiqua" w:hAnsi="Book Antiqua" w:cstheme="minorHAnsi"/>
        </w:rPr>
        <w:t xml:space="preserve">paragraph 57.  </w:t>
      </w:r>
    </w:p>
    <w:p w:rsidR="00B770EA" w:rsidRPr="00AE1FD0" w:rsidRDefault="00B770EA" w:rsidP="00BF23BB">
      <w:pPr>
        <w:tabs>
          <w:tab w:val="left" w:pos="567"/>
        </w:tabs>
        <w:ind w:left="567" w:hanging="567"/>
        <w:jc w:val="both"/>
        <w:rPr>
          <w:rFonts w:ascii="Book Antiqua" w:hAnsi="Book Antiqua" w:cstheme="minorHAnsi"/>
        </w:rPr>
      </w:pPr>
    </w:p>
    <w:p w:rsidR="00B770EA"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11.</w:t>
      </w:r>
      <w:r w:rsidR="00B770EA" w:rsidRPr="00AE1FD0">
        <w:rPr>
          <w:rFonts w:ascii="Book Antiqua" w:hAnsi="Book Antiqua" w:cstheme="minorHAnsi"/>
        </w:rPr>
        <w:tab/>
        <w:t xml:space="preserve">Mr Jarvis submitted that the judge’s approach in paragraph 29 was unlawful and the expert report was the property </w:t>
      </w:r>
      <w:r w:rsidR="00E94CF0" w:rsidRPr="00AE1FD0">
        <w:rPr>
          <w:rFonts w:ascii="Book Antiqua" w:hAnsi="Book Antiqua" w:cstheme="minorHAnsi"/>
        </w:rPr>
        <w:t xml:space="preserve">of ETS.  The Secretary of State was not required to produce the analysis.  </w:t>
      </w:r>
    </w:p>
    <w:p w:rsidR="00E94CF0" w:rsidRPr="00AE1FD0" w:rsidRDefault="00E94CF0" w:rsidP="00BF23BB">
      <w:pPr>
        <w:tabs>
          <w:tab w:val="left" w:pos="567"/>
        </w:tabs>
        <w:ind w:left="567" w:hanging="567"/>
        <w:jc w:val="both"/>
        <w:rPr>
          <w:rFonts w:ascii="Book Antiqua" w:hAnsi="Book Antiqua" w:cstheme="minorHAnsi"/>
        </w:rPr>
      </w:pPr>
    </w:p>
    <w:p w:rsidR="00E94CF0"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12.</w:t>
      </w:r>
      <w:r w:rsidR="00E94CF0" w:rsidRPr="00AE1FD0">
        <w:rPr>
          <w:rFonts w:ascii="Book Antiqua" w:hAnsi="Book Antiqua" w:cstheme="minorHAnsi"/>
        </w:rPr>
        <w:tab/>
        <w:t xml:space="preserve">Mr Ayodele submitted that the Secretary of State had asserted fraudulent conduct and the judge had properly directed herself and applied the correct burden and standard of proof.  Mr Ayodele referred to </w:t>
      </w:r>
      <w:r w:rsidR="00E94CF0" w:rsidRPr="00AE1FD0">
        <w:rPr>
          <w:rFonts w:ascii="Book Antiqua" w:hAnsi="Book Antiqua" w:cstheme="minorHAnsi"/>
          <w:b/>
          <w:u w:val="single"/>
        </w:rPr>
        <w:t>AA</w:t>
      </w:r>
      <w:r w:rsidR="00E94CF0" w:rsidRPr="00AE1FD0">
        <w:rPr>
          <w:rFonts w:ascii="Book Antiqua" w:hAnsi="Book Antiqua" w:cstheme="minorHAnsi"/>
          <w:b/>
        </w:rPr>
        <w:t xml:space="preserve"> (Nigeria)</w:t>
      </w:r>
      <w:r w:rsidR="00E94CF0" w:rsidRPr="00AE1FD0">
        <w:rPr>
          <w:rFonts w:ascii="Book Antiqua" w:hAnsi="Book Antiqua" w:cstheme="minorHAnsi"/>
        </w:rPr>
        <w:t xml:space="preserve"> on which he had relied before the First-tier Judge as recorded in paragraph 17 of her decision.  It was clear from the case of </w:t>
      </w:r>
      <w:r w:rsidR="00E94CF0" w:rsidRPr="00AE1FD0">
        <w:rPr>
          <w:rFonts w:ascii="Book Antiqua" w:hAnsi="Book Antiqua" w:cstheme="minorHAnsi"/>
          <w:b/>
          <w:u w:val="single"/>
        </w:rPr>
        <w:t xml:space="preserve">SM and </w:t>
      </w:r>
      <w:proofErr w:type="spellStart"/>
      <w:r w:rsidR="00E94CF0" w:rsidRPr="00AE1FD0">
        <w:rPr>
          <w:rFonts w:ascii="Book Antiqua" w:hAnsi="Book Antiqua" w:cstheme="minorHAnsi"/>
          <w:b/>
          <w:u w:val="single"/>
        </w:rPr>
        <w:t>Qadir</w:t>
      </w:r>
      <w:proofErr w:type="spellEnd"/>
      <w:r w:rsidR="00E94CF0" w:rsidRPr="00AE1FD0">
        <w:rPr>
          <w:rFonts w:ascii="Book Antiqua" w:hAnsi="Book Antiqua" w:cstheme="minorHAnsi"/>
        </w:rPr>
        <w:t xml:space="preserve"> that every case was fact sensitive.  I was referred to </w:t>
      </w:r>
      <w:r w:rsidR="00E94CF0" w:rsidRPr="00AE1FD0">
        <w:rPr>
          <w:rFonts w:ascii="Book Antiqua" w:hAnsi="Book Antiqua" w:cstheme="minorHAnsi"/>
          <w:b/>
          <w:u w:val="single"/>
        </w:rPr>
        <w:t>Shehza</w:t>
      </w:r>
      <w:r w:rsidR="00AD3222" w:rsidRPr="00AE1FD0">
        <w:rPr>
          <w:rFonts w:ascii="Book Antiqua" w:hAnsi="Book Antiqua" w:cstheme="minorHAnsi"/>
          <w:b/>
          <w:u w:val="single"/>
        </w:rPr>
        <w:t xml:space="preserve">d </w:t>
      </w:r>
      <w:r w:rsidR="00E94CF0" w:rsidRPr="00AE1FD0">
        <w:rPr>
          <w:rFonts w:ascii="Book Antiqua" w:hAnsi="Book Antiqua" w:cstheme="minorHAnsi"/>
          <w:b/>
          <w:u w:val="single"/>
        </w:rPr>
        <w:t>and Chowdhury</w:t>
      </w:r>
      <w:r w:rsidR="00E94CF0" w:rsidRPr="00AE1FD0">
        <w:rPr>
          <w:rFonts w:ascii="Book Antiqua" w:hAnsi="Book Antiqua" w:cstheme="minorHAnsi"/>
          <w:b/>
        </w:rPr>
        <w:t xml:space="preserve"> [2016]</w:t>
      </w:r>
      <w:r w:rsidR="002839E8" w:rsidRPr="00AE1FD0">
        <w:rPr>
          <w:rFonts w:ascii="Book Antiqua" w:hAnsi="Book Antiqua" w:cstheme="minorHAnsi"/>
          <w:b/>
        </w:rPr>
        <w:t xml:space="preserve"> EWCA </w:t>
      </w:r>
      <w:proofErr w:type="spellStart"/>
      <w:r w:rsidR="002839E8" w:rsidRPr="00AE1FD0">
        <w:rPr>
          <w:rFonts w:ascii="Book Antiqua" w:hAnsi="Book Antiqua" w:cstheme="minorHAnsi"/>
          <w:b/>
        </w:rPr>
        <w:t>Civ</w:t>
      </w:r>
      <w:proofErr w:type="spellEnd"/>
      <w:r w:rsidR="002839E8" w:rsidRPr="00AE1FD0">
        <w:rPr>
          <w:rFonts w:ascii="Book Antiqua" w:hAnsi="Book Antiqua" w:cstheme="minorHAnsi"/>
          <w:b/>
        </w:rPr>
        <w:t xml:space="preserve"> 615</w:t>
      </w:r>
      <w:r w:rsidR="002839E8" w:rsidRPr="00AE1FD0">
        <w:rPr>
          <w:rFonts w:ascii="Book Antiqua" w:hAnsi="Book Antiqua" w:cstheme="minorHAnsi"/>
        </w:rPr>
        <w:t xml:space="preserve"> at paragraph 30.  My attention was drawn to paragraph 12 of the case of </w:t>
      </w:r>
      <w:r w:rsidR="002839E8" w:rsidRPr="00AE1FD0">
        <w:rPr>
          <w:rFonts w:ascii="Book Antiqua" w:hAnsi="Book Antiqua" w:cstheme="minorHAnsi"/>
          <w:b/>
          <w:u w:val="single"/>
        </w:rPr>
        <w:t>Abbas</w:t>
      </w:r>
      <w:r w:rsidR="002839E8" w:rsidRPr="00AE1FD0">
        <w:rPr>
          <w:rFonts w:ascii="Book Antiqua" w:hAnsi="Book Antiqua" w:cstheme="minorHAnsi"/>
        </w:rPr>
        <w:t xml:space="preserve"> and on the positive credibility findings made by the First-tier Judge in paragraph 28.  </w:t>
      </w:r>
    </w:p>
    <w:p w:rsidR="002839E8" w:rsidRPr="00AE1FD0" w:rsidRDefault="002839E8" w:rsidP="00BF23BB">
      <w:pPr>
        <w:tabs>
          <w:tab w:val="left" w:pos="567"/>
        </w:tabs>
        <w:ind w:left="567" w:hanging="567"/>
        <w:jc w:val="both"/>
        <w:rPr>
          <w:rFonts w:ascii="Book Antiqua" w:hAnsi="Book Antiqua" w:cstheme="minorHAnsi"/>
        </w:rPr>
      </w:pPr>
    </w:p>
    <w:p w:rsidR="002839E8"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lastRenderedPageBreak/>
        <w:t>13.</w:t>
      </w:r>
      <w:r w:rsidR="002839E8" w:rsidRPr="00AE1FD0">
        <w:rPr>
          <w:rFonts w:ascii="Book Antiqua" w:hAnsi="Book Antiqua" w:cstheme="minorHAnsi"/>
        </w:rPr>
        <w:tab/>
        <w:t xml:space="preserve">Mr Jarvis submitted that the case of </w:t>
      </w:r>
      <w:r w:rsidR="00B333F7" w:rsidRPr="00AE1FD0">
        <w:rPr>
          <w:rFonts w:ascii="Book Antiqua" w:hAnsi="Book Antiqua" w:cstheme="minorHAnsi"/>
          <w:b/>
          <w:u w:val="single"/>
        </w:rPr>
        <w:t>AA</w:t>
      </w:r>
      <w:r w:rsidR="00B333F7" w:rsidRPr="00AE1FD0">
        <w:rPr>
          <w:rFonts w:ascii="Book Antiqua" w:hAnsi="Book Antiqua" w:cstheme="minorHAnsi"/>
        </w:rPr>
        <w:t xml:space="preserve"> was not relevant.  The judge had been satisfied in paragraph 27 that the initial </w:t>
      </w:r>
      <w:r w:rsidR="00D43007" w:rsidRPr="00AE1FD0">
        <w:rPr>
          <w:rFonts w:ascii="Book Antiqua" w:hAnsi="Book Antiqua" w:cstheme="minorHAnsi"/>
        </w:rPr>
        <w:t xml:space="preserve">evidential burden had been discharged.  It was clear that the evidence had moved on in the light of the expert report provided by Professor French.  </w:t>
      </w:r>
      <w:r w:rsidR="00E028E0" w:rsidRPr="00AE1FD0">
        <w:rPr>
          <w:rFonts w:ascii="Book Antiqua" w:hAnsi="Book Antiqua" w:cstheme="minorHAnsi"/>
        </w:rPr>
        <w:t xml:space="preserve">It was accepted that the cases were fact sensitive.  In paragraph 30 of </w:t>
      </w:r>
      <w:r w:rsidR="00E028E0" w:rsidRPr="00AE1FD0">
        <w:rPr>
          <w:rFonts w:ascii="Book Antiqua" w:hAnsi="Book Antiqua" w:cstheme="minorHAnsi"/>
          <w:b/>
          <w:u w:val="single"/>
        </w:rPr>
        <w:t>Shehzad and Chowdhury</w:t>
      </w:r>
      <w:r w:rsidR="004E3AEC" w:rsidRPr="00AE1FD0">
        <w:rPr>
          <w:rFonts w:ascii="Book Antiqua" w:hAnsi="Book Antiqua" w:cstheme="minorHAnsi"/>
        </w:rPr>
        <w:t xml:space="preserve"> reference had been made </w:t>
      </w:r>
      <w:r w:rsidR="00927560" w:rsidRPr="00AE1FD0">
        <w:rPr>
          <w:rFonts w:ascii="Book Antiqua" w:hAnsi="Book Antiqua" w:cstheme="minorHAnsi"/>
        </w:rPr>
        <w:t xml:space="preserve">to the documents produced by the respondent in that case.  In the instant appeal the respondent had produced the material and it had been </w:t>
      </w:r>
      <w:r w:rsidR="002055A6" w:rsidRPr="00AE1FD0">
        <w:rPr>
          <w:rFonts w:ascii="Book Antiqua" w:hAnsi="Book Antiqua" w:cstheme="minorHAnsi"/>
        </w:rPr>
        <w:t xml:space="preserve">specifically found that a proxy </w:t>
      </w:r>
      <w:r w:rsidR="00556E39" w:rsidRPr="00AE1FD0">
        <w:rPr>
          <w:rFonts w:ascii="Book Antiqua" w:hAnsi="Book Antiqua" w:cstheme="minorHAnsi"/>
        </w:rPr>
        <w:t xml:space="preserve">had been used.  </w:t>
      </w:r>
    </w:p>
    <w:p w:rsidR="00556E39" w:rsidRPr="00AE1FD0" w:rsidRDefault="00556E39" w:rsidP="00BF23BB">
      <w:pPr>
        <w:tabs>
          <w:tab w:val="left" w:pos="567"/>
        </w:tabs>
        <w:ind w:left="567" w:hanging="567"/>
        <w:jc w:val="both"/>
        <w:rPr>
          <w:rFonts w:ascii="Book Antiqua" w:hAnsi="Book Antiqua" w:cstheme="minorHAnsi"/>
        </w:rPr>
      </w:pPr>
    </w:p>
    <w:p w:rsidR="00556E39"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14.</w:t>
      </w:r>
      <w:r w:rsidR="00556E39" w:rsidRPr="00AE1FD0">
        <w:rPr>
          <w:rFonts w:ascii="Book Antiqua" w:hAnsi="Book Antiqua" w:cstheme="minorHAnsi"/>
        </w:rPr>
        <w:tab/>
        <w:t xml:space="preserve">It had been said by the judge in paragraph 28 that there had been no challenge to the appellant’s evidence.  What was said in paragraph 28 needed to be read with what had been said in paragraph 30 about her evidence being challenged in various respects.  </w:t>
      </w:r>
      <w:r w:rsidR="000A1DCE" w:rsidRPr="00AE1FD0">
        <w:rPr>
          <w:rFonts w:ascii="Book Antiqua" w:hAnsi="Book Antiqua" w:cstheme="minorHAnsi"/>
        </w:rPr>
        <w:t xml:space="preserve">Deception lay at the heart of the case.  There was no legal reason to produce </w:t>
      </w:r>
      <w:r w:rsidR="00C80D48" w:rsidRPr="00AE1FD0">
        <w:rPr>
          <w:rFonts w:ascii="Book Antiqua" w:hAnsi="Book Antiqua" w:cstheme="minorHAnsi"/>
        </w:rPr>
        <w:t xml:space="preserve">a voice recording.  </w:t>
      </w:r>
    </w:p>
    <w:p w:rsidR="00C80D48" w:rsidRPr="00AE1FD0" w:rsidRDefault="00C80D48" w:rsidP="00BF23BB">
      <w:pPr>
        <w:tabs>
          <w:tab w:val="left" w:pos="567"/>
        </w:tabs>
        <w:ind w:left="567" w:hanging="567"/>
        <w:jc w:val="both"/>
        <w:rPr>
          <w:rFonts w:ascii="Book Antiqua" w:hAnsi="Book Antiqua" w:cstheme="minorHAnsi"/>
        </w:rPr>
      </w:pPr>
    </w:p>
    <w:p w:rsidR="00C80D48"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15.</w:t>
      </w:r>
      <w:r w:rsidR="00C80D48" w:rsidRPr="00AE1FD0">
        <w:rPr>
          <w:rFonts w:ascii="Book Antiqua" w:hAnsi="Book Antiqua" w:cstheme="minorHAnsi"/>
        </w:rPr>
        <w:tab/>
      </w:r>
      <w:proofErr w:type="gramStart"/>
      <w:r w:rsidR="00C80D48" w:rsidRPr="00AE1FD0">
        <w:rPr>
          <w:rFonts w:ascii="Book Antiqua" w:hAnsi="Book Antiqua" w:cstheme="minorHAnsi"/>
        </w:rPr>
        <w:t>At the conclusion of</w:t>
      </w:r>
      <w:proofErr w:type="gramEnd"/>
      <w:r w:rsidR="00C80D48" w:rsidRPr="00AE1FD0">
        <w:rPr>
          <w:rFonts w:ascii="Book Antiqua" w:hAnsi="Book Antiqua" w:cstheme="minorHAnsi"/>
        </w:rPr>
        <w:t xml:space="preserve"> the submissions I reserved</w:t>
      </w:r>
      <w:r w:rsidR="00003CA0" w:rsidRPr="00AE1FD0">
        <w:rPr>
          <w:rFonts w:ascii="Book Antiqua" w:hAnsi="Book Antiqua" w:cstheme="minorHAnsi"/>
        </w:rPr>
        <w:t xml:space="preserve"> </w:t>
      </w:r>
      <w:r w:rsidR="00C80D48" w:rsidRPr="00AE1FD0">
        <w:rPr>
          <w:rFonts w:ascii="Book Antiqua" w:hAnsi="Book Antiqua" w:cstheme="minorHAnsi"/>
        </w:rPr>
        <w:t>my decision</w:t>
      </w:r>
      <w:r w:rsidR="000A3F9B" w:rsidRPr="00AE1FD0">
        <w:rPr>
          <w:rFonts w:ascii="Book Antiqua" w:hAnsi="Book Antiqua" w:cstheme="minorHAnsi"/>
        </w:rPr>
        <w:t>.  I remind myself that I</w:t>
      </w:r>
      <w:r w:rsidR="00003CA0" w:rsidRPr="00AE1FD0">
        <w:rPr>
          <w:rFonts w:ascii="Book Antiqua" w:hAnsi="Book Antiqua" w:cstheme="minorHAnsi"/>
        </w:rPr>
        <w:t> </w:t>
      </w:r>
      <w:r w:rsidR="000A3F9B" w:rsidRPr="00AE1FD0">
        <w:rPr>
          <w:rFonts w:ascii="Book Antiqua" w:hAnsi="Book Antiqua" w:cstheme="minorHAnsi"/>
        </w:rPr>
        <w:t xml:space="preserve">can only interfere with the determination of the First-tier Judge if it was fraud in law.  </w:t>
      </w:r>
    </w:p>
    <w:p w:rsidR="000A3F9B" w:rsidRPr="00AE1FD0" w:rsidRDefault="000A3F9B" w:rsidP="00BF23BB">
      <w:pPr>
        <w:tabs>
          <w:tab w:val="left" w:pos="567"/>
        </w:tabs>
        <w:ind w:left="567" w:hanging="567"/>
        <w:jc w:val="both"/>
        <w:rPr>
          <w:rFonts w:ascii="Book Antiqua" w:hAnsi="Book Antiqua" w:cstheme="minorHAnsi"/>
        </w:rPr>
      </w:pPr>
    </w:p>
    <w:p w:rsidR="000C6BEA"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16.</w:t>
      </w:r>
      <w:r w:rsidR="000A3F9B" w:rsidRPr="00AE1FD0">
        <w:rPr>
          <w:rFonts w:ascii="Book Antiqua" w:hAnsi="Book Antiqua" w:cstheme="minorHAnsi"/>
        </w:rPr>
        <w:tab/>
      </w:r>
      <w:proofErr w:type="gramStart"/>
      <w:r w:rsidR="000A3F9B" w:rsidRPr="00AE1FD0">
        <w:rPr>
          <w:rFonts w:ascii="Book Antiqua" w:hAnsi="Book Antiqua" w:cstheme="minorHAnsi"/>
        </w:rPr>
        <w:t>It is clear that the</w:t>
      </w:r>
      <w:proofErr w:type="gramEnd"/>
      <w:r w:rsidR="000A3F9B" w:rsidRPr="00AE1FD0">
        <w:rPr>
          <w:rFonts w:ascii="Book Antiqua" w:hAnsi="Book Antiqua" w:cstheme="minorHAnsi"/>
        </w:rPr>
        <w:t xml:space="preserve"> judge directed herself properly in respect of the burden and standard of proof</w:t>
      </w:r>
      <w:r w:rsidR="00BD32EC" w:rsidRPr="00AE1FD0">
        <w:rPr>
          <w:rFonts w:ascii="Book Antiqua" w:hAnsi="Book Antiqua" w:cstheme="minorHAnsi"/>
        </w:rPr>
        <w:t xml:space="preserve"> and the shifting </w:t>
      </w:r>
      <w:r w:rsidR="009E3B0D" w:rsidRPr="00AE1FD0">
        <w:rPr>
          <w:rFonts w:ascii="Book Antiqua" w:hAnsi="Book Antiqua" w:cstheme="minorHAnsi"/>
        </w:rPr>
        <w:t xml:space="preserve">burden in a case such as this.  In ground 3 of the grounds – the first point taken – the Secretary of State argued that the </w:t>
      </w:r>
      <w:r w:rsidR="002660CC" w:rsidRPr="00AE1FD0">
        <w:rPr>
          <w:rFonts w:ascii="Book Antiqua" w:hAnsi="Book Antiqua" w:cstheme="minorHAnsi"/>
        </w:rPr>
        <w:t xml:space="preserve">determination was </w:t>
      </w:r>
      <w:r w:rsidR="00DF7BCE">
        <w:rPr>
          <w:rFonts w:ascii="Book Antiqua" w:hAnsi="Book Antiqua" w:cstheme="minorHAnsi"/>
        </w:rPr>
        <w:t>in</w:t>
      </w:r>
      <w:r w:rsidR="002660CC" w:rsidRPr="00AE1FD0">
        <w:rPr>
          <w:rFonts w:ascii="Book Antiqua" w:hAnsi="Book Antiqua" w:cstheme="minorHAnsi"/>
        </w:rPr>
        <w:t xml:space="preserve">adequately reasoned and it was pointed out </w:t>
      </w:r>
      <w:r w:rsidR="00687D0F" w:rsidRPr="00AE1FD0">
        <w:rPr>
          <w:rFonts w:ascii="Book Antiqua" w:hAnsi="Book Antiqua" w:cstheme="minorHAnsi"/>
        </w:rPr>
        <w:t xml:space="preserve">that reliance had been placed on an interpreter at the hearing.  It was submitted that the judge had failed to </w:t>
      </w:r>
      <w:r w:rsidR="007571EA" w:rsidRPr="00AE1FD0">
        <w:rPr>
          <w:rFonts w:ascii="Book Antiqua" w:hAnsi="Book Antiqua" w:cstheme="minorHAnsi"/>
        </w:rPr>
        <w:t xml:space="preserve">take this into account: </w:t>
      </w:r>
      <w:r w:rsidR="000C6BEA" w:rsidRPr="00AE1FD0">
        <w:rPr>
          <w:rFonts w:ascii="Book Antiqua" w:hAnsi="Book Antiqua" w:cstheme="minorHAnsi"/>
        </w:rPr>
        <w:t xml:space="preserve">          </w:t>
      </w:r>
    </w:p>
    <w:p w:rsidR="000C6BEA" w:rsidRPr="00AE1FD0" w:rsidRDefault="000C6BEA" w:rsidP="000C6BEA">
      <w:pPr>
        <w:tabs>
          <w:tab w:val="left" w:pos="567"/>
        </w:tabs>
        <w:ind w:left="1134"/>
        <w:jc w:val="both"/>
        <w:rPr>
          <w:rFonts w:ascii="Book Antiqua" w:hAnsi="Book Antiqua" w:cstheme="minorHAnsi"/>
        </w:rPr>
      </w:pPr>
    </w:p>
    <w:p w:rsidR="000A3F9B" w:rsidRPr="00AE1FD0" w:rsidRDefault="007571EA" w:rsidP="000C6BEA">
      <w:pPr>
        <w:tabs>
          <w:tab w:val="left" w:pos="567"/>
        </w:tabs>
        <w:ind w:left="1134"/>
        <w:jc w:val="both"/>
        <w:rPr>
          <w:rFonts w:ascii="Book Antiqua" w:hAnsi="Book Antiqua" w:cstheme="minorHAnsi"/>
        </w:rPr>
      </w:pPr>
      <w:r w:rsidRPr="00AE1FD0">
        <w:rPr>
          <w:rFonts w:ascii="Book Antiqua" w:hAnsi="Book Antiqua" w:cstheme="minorHAnsi"/>
        </w:rPr>
        <w:t>“</w:t>
      </w:r>
      <w:r w:rsidR="000C6BEA" w:rsidRPr="00AE1FD0">
        <w:rPr>
          <w:rFonts w:ascii="Book Antiqua" w:hAnsi="Book Antiqua" w:cstheme="minorHAnsi"/>
        </w:rPr>
        <w:t xml:space="preserve">The </w:t>
      </w:r>
      <w:r w:rsidRPr="00AE1FD0">
        <w:rPr>
          <w:rFonts w:ascii="Book Antiqua" w:hAnsi="Book Antiqua" w:cstheme="minorHAnsi"/>
        </w:rPr>
        <w:t>appellant would have been aware that her standard of English was in question and it is of concern that she chose not to demonstrate her ability at the hearing</w:t>
      </w:r>
      <w:r w:rsidR="00C56B55" w:rsidRPr="00AE1FD0">
        <w:rPr>
          <w:rFonts w:ascii="Book Antiqua" w:hAnsi="Book Antiqua" w:cstheme="minorHAnsi"/>
        </w:rPr>
        <w:t>.  It is submitted that the judge has erred in failing to consider this when accepting the appellant’s explanation.</w:t>
      </w:r>
      <w:r w:rsidR="000C6BEA" w:rsidRPr="00AE1FD0">
        <w:rPr>
          <w:rFonts w:ascii="Book Antiqua" w:hAnsi="Book Antiqua" w:cstheme="minorHAnsi"/>
        </w:rPr>
        <w:t xml:space="preserve">”    </w:t>
      </w:r>
    </w:p>
    <w:p w:rsidR="000C6BEA" w:rsidRPr="00AE1FD0" w:rsidRDefault="000C6BEA" w:rsidP="00BF23BB">
      <w:pPr>
        <w:tabs>
          <w:tab w:val="left" w:pos="567"/>
        </w:tabs>
        <w:ind w:left="567" w:hanging="567"/>
        <w:jc w:val="both"/>
        <w:rPr>
          <w:rFonts w:ascii="Book Antiqua" w:hAnsi="Book Antiqua" w:cstheme="minorHAnsi"/>
        </w:rPr>
      </w:pPr>
    </w:p>
    <w:p w:rsidR="000C6BEA"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17.</w:t>
      </w:r>
      <w:r w:rsidR="000C6BEA" w:rsidRPr="00AE1FD0">
        <w:rPr>
          <w:rFonts w:ascii="Book Antiqua" w:hAnsi="Book Antiqua" w:cstheme="minorHAnsi"/>
        </w:rPr>
        <w:tab/>
      </w:r>
      <w:r w:rsidR="002D71C5" w:rsidRPr="00AE1FD0">
        <w:rPr>
          <w:rFonts w:ascii="Book Antiqua" w:hAnsi="Book Antiqua" w:cstheme="minorHAnsi"/>
        </w:rPr>
        <w:t xml:space="preserve">I do not find it remotely arguable that the judge who has recorded that the appellant gave evidence through an interpreter would have not had this in mind when reaching her decision.  </w:t>
      </w:r>
      <w:r w:rsidR="00BE3ED4" w:rsidRPr="00AE1FD0">
        <w:rPr>
          <w:rFonts w:ascii="Book Antiqua" w:hAnsi="Book Antiqua" w:cstheme="minorHAnsi"/>
        </w:rPr>
        <w:t xml:space="preserve">I note that Mr Jarvis </w:t>
      </w:r>
      <w:r w:rsidR="00816A9F">
        <w:rPr>
          <w:rFonts w:ascii="Book Antiqua" w:hAnsi="Book Antiqua" w:cstheme="minorHAnsi"/>
        </w:rPr>
        <w:t>cited</w:t>
      </w:r>
      <w:r w:rsidR="00BE3ED4" w:rsidRPr="00AE1FD0">
        <w:rPr>
          <w:rFonts w:ascii="Book Antiqua" w:hAnsi="Book Antiqua" w:cstheme="minorHAnsi"/>
        </w:rPr>
        <w:t xml:space="preserve"> paragraph 57 of </w:t>
      </w:r>
      <w:r w:rsidR="00BE3ED4" w:rsidRPr="00AE1FD0">
        <w:rPr>
          <w:rFonts w:ascii="Book Antiqua" w:hAnsi="Book Antiqua" w:cstheme="minorHAnsi"/>
          <w:b/>
          <w:u w:val="single"/>
        </w:rPr>
        <w:t>MA</w:t>
      </w:r>
      <w:r w:rsidR="00BE3ED4" w:rsidRPr="00AE1FD0">
        <w:rPr>
          <w:rFonts w:ascii="Book Antiqua" w:hAnsi="Book Antiqua" w:cstheme="minorHAnsi"/>
        </w:rPr>
        <w:t xml:space="preserve"> where the court refers to a range of reasons why persons proficient in English might engage in TOEIC fraud.  </w:t>
      </w:r>
      <w:r w:rsidR="00D40EC3" w:rsidRPr="00AE1FD0">
        <w:rPr>
          <w:rFonts w:ascii="Book Antiqua" w:hAnsi="Book Antiqua" w:cstheme="minorHAnsi"/>
        </w:rPr>
        <w:t xml:space="preserve">It is a very common feature of the grounds filed by the Secretary of State in this type of case where the appellant has given oral evidence before the First-tier Judge in English to draw attention to this paragraph.  This is simply an example of a case where an interpreter was used.  Nor am I satisfied that the judge erred as claimed in ground 4 – it was said that the judge had placed weight on the fact that the appellant had been able to recall details of her journey to the test centre and the examination process but this did not </w:t>
      </w:r>
      <w:r w:rsidR="004D5933" w:rsidRPr="00AE1FD0">
        <w:rPr>
          <w:rFonts w:ascii="Book Antiqua" w:hAnsi="Book Antiqua" w:cstheme="minorHAnsi"/>
        </w:rPr>
        <w:t xml:space="preserve">mean that the appellant personally took the test.  </w:t>
      </w:r>
    </w:p>
    <w:p w:rsidR="00B36229" w:rsidRPr="00AE1FD0" w:rsidRDefault="00B36229" w:rsidP="00BF23BB">
      <w:pPr>
        <w:tabs>
          <w:tab w:val="left" w:pos="567"/>
        </w:tabs>
        <w:ind w:left="567" w:hanging="567"/>
        <w:jc w:val="both"/>
        <w:rPr>
          <w:rFonts w:ascii="Book Antiqua" w:hAnsi="Book Antiqua" w:cstheme="minorHAnsi"/>
        </w:rPr>
      </w:pPr>
    </w:p>
    <w:p w:rsidR="00B36229"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18.</w:t>
      </w:r>
      <w:r w:rsidR="00B36229" w:rsidRPr="00AE1FD0">
        <w:rPr>
          <w:rFonts w:ascii="Book Antiqua" w:hAnsi="Book Antiqua" w:cstheme="minorHAnsi"/>
        </w:rPr>
        <w:tab/>
      </w:r>
      <w:r w:rsidR="00816A9F" w:rsidRPr="00816A9F">
        <w:rPr>
          <w:rFonts w:ascii="Book Antiqua" w:hAnsi="Book Antiqua" w:cstheme="minorHAnsi"/>
        </w:rPr>
        <w:t xml:space="preserve">The point was made by Mr Jarvis that there was a tension between paragraphs 28 and 30 in relation to what the appellant was challenged about.  </w:t>
      </w:r>
      <w:proofErr w:type="gramStart"/>
      <w:r w:rsidR="00816A9F">
        <w:rPr>
          <w:rFonts w:ascii="Book Antiqua" w:hAnsi="Book Antiqua" w:cstheme="minorHAnsi"/>
        </w:rPr>
        <w:t>However</w:t>
      </w:r>
      <w:proofErr w:type="gramEnd"/>
      <w:r w:rsidR="00816A9F">
        <w:rPr>
          <w:rFonts w:ascii="Book Antiqua" w:hAnsi="Book Antiqua" w:cstheme="minorHAnsi"/>
        </w:rPr>
        <w:t xml:space="preserve"> </w:t>
      </w:r>
      <w:r w:rsidR="00B36229" w:rsidRPr="00AE1FD0">
        <w:rPr>
          <w:rFonts w:ascii="Book Antiqua" w:hAnsi="Book Antiqua" w:cstheme="minorHAnsi"/>
        </w:rPr>
        <w:t xml:space="preserve">I find that it is </w:t>
      </w:r>
      <w:r w:rsidR="00816A9F">
        <w:rPr>
          <w:rFonts w:ascii="Book Antiqua" w:hAnsi="Book Antiqua" w:cstheme="minorHAnsi"/>
        </w:rPr>
        <w:t>perfectly plain</w:t>
      </w:r>
      <w:r w:rsidR="00B36229" w:rsidRPr="00AE1FD0">
        <w:rPr>
          <w:rFonts w:ascii="Book Antiqua" w:hAnsi="Book Antiqua" w:cstheme="minorHAnsi"/>
        </w:rPr>
        <w:t xml:space="preserve"> when the determination is read as a whole that the judge was </w:t>
      </w:r>
      <w:r w:rsidR="00816A9F">
        <w:rPr>
          <w:rFonts w:ascii="Book Antiqua" w:hAnsi="Book Antiqua" w:cstheme="minorHAnsi"/>
        </w:rPr>
        <w:t xml:space="preserve">indeed </w:t>
      </w:r>
      <w:r w:rsidR="00B36229" w:rsidRPr="00AE1FD0">
        <w:rPr>
          <w:rFonts w:ascii="Book Antiqua" w:hAnsi="Book Antiqua" w:cstheme="minorHAnsi"/>
        </w:rPr>
        <w:t xml:space="preserve">satisfied that the appellant had sat the test in person.  </w:t>
      </w:r>
    </w:p>
    <w:p w:rsidR="00B36229" w:rsidRPr="00AE1FD0" w:rsidRDefault="00B36229" w:rsidP="00BF23BB">
      <w:pPr>
        <w:tabs>
          <w:tab w:val="left" w:pos="567"/>
        </w:tabs>
        <w:ind w:left="567" w:hanging="567"/>
        <w:jc w:val="both"/>
        <w:rPr>
          <w:rFonts w:ascii="Book Antiqua" w:hAnsi="Book Antiqua" w:cstheme="minorHAnsi"/>
        </w:rPr>
      </w:pPr>
    </w:p>
    <w:p w:rsidR="00BC7FC4"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19.</w:t>
      </w:r>
      <w:r w:rsidR="00B36229" w:rsidRPr="00AE1FD0">
        <w:rPr>
          <w:rFonts w:ascii="Book Antiqua" w:hAnsi="Book Antiqua" w:cstheme="minorHAnsi"/>
        </w:rPr>
        <w:tab/>
        <w:t xml:space="preserve">I remind myself that the judge had the benefit </w:t>
      </w:r>
      <w:r w:rsidR="003B0B5F" w:rsidRPr="00AE1FD0">
        <w:rPr>
          <w:rFonts w:ascii="Book Antiqua" w:hAnsi="Book Antiqua" w:cstheme="minorHAnsi"/>
        </w:rPr>
        <w:t xml:space="preserve">of hearing oral evidence from both the parties and her manuscript record confirms that the evidence given was subject </w:t>
      </w:r>
      <w:r w:rsidR="00B3646B" w:rsidRPr="00AE1FD0">
        <w:rPr>
          <w:rFonts w:ascii="Book Antiqua" w:hAnsi="Book Antiqua" w:cstheme="minorHAnsi"/>
        </w:rPr>
        <w:t xml:space="preserve">to </w:t>
      </w:r>
      <w:r w:rsidR="00B3646B" w:rsidRPr="00AE1FD0">
        <w:rPr>
          <w:rFonts w:ascii="Book Antiqua" w:hAnsi="Book Antiqua" w:cstheme="minorHAnsi"/>
        </w:rPr>
        <w:lastRenderedPageBreak/>
        <w:t>cross-examination.</w:t>
      </w:r>
      <w:r w:rsidR="00831FAD" w:rsidRPr="00AE1FD0">
        <w:rPr>
          <w:rFonts w:ascii="Book Antiqua" w:hAnsi="Book Antiqua" w:cstheme="minorHAnsi"/>
        </w:rPr>
        <w:t xml:space="preserve">  </w:t>
      </w:r>
      <w:r w:rsidR="00B3646B" w:rsidRPr="00AE1FD0">
        <w:rPr>
          <w:rFonts w:ascii="Book Antiqua" w:hAnsi="Book Antiqua" w:cstheme="minorHAnsi"/>
        </w:rPr>
        <w:t xml:space="preserve">The judge </w:t>
      </w:r>
      <w:r w:rsidR="00DF7BCE">
        <w:rPr>
          <w:rFonts w:ascii="Book Antiqua" w:hAnsi="Book Antiqua" w:cstheme="minorHAnsi"/>
        </w:rPr>
        <w:t>states</w:t>
      </w:r>
      <w:r w:rsidR="00B3646B" w:rsidRPr="00AE1FD0">
        <w:rPr>
          <w:rFonts w:ascii="Book Antiqua" w:hAnsi="Book Antiqua" w:cstheme="minorHAnsi"/>
        </w:rPr>
        <w:t xml:space="preserve"> in paragraph 7 and 8 of her decision that she had had regard to the material lodged by the respondent and she specifically refers to the expert of Professor French and the project façade criminal enquiry into Synergy College at paragraph 24 of her decision.</w:t>
      </w:r>
      <w:r w:rsidR="00AD108E" w:rsidRPr="00AE1FD0">
        <w:rPr>
          <w:rFonts w:ascii="Book Antiqua" w:hAnsi="Book Antiqua" w:cstheme="minorHAnsi"/>
        </w:rPr>
        <w:t xml:space="preserve">  I do not find that her reference in paragraph 29 of her decision to Professor French’s r</w:t>
      </w:r>
      <w:r w:rsidR="00816A9F">
        <w:rPr>
          <w:rFonts w:ascii="Book Antiqua" w:hAnsi="Book Antiqua" w:cstheme="minorHAnsi"/>
        </w:rPr>
        <w:t>eport</w:t>
      </w:r>
      <w:r w:rsidR="00AD108E" w:rsidRPr="00AE1FD0">
        <w:rPr>
          <w:rFonts w:ascii="Book Antiqua" w:hAnsi="Book Antiqua" w:cstheme="minorHAnsi"/>
        </w:rPr>
        <w:t xml:space="preserve"> indicate</w:t>
      </w:r>
      <w:r w:rsidR="00816A9F">
        <w:rPr>
          <w:rFonts w:ascii="Book Antiqua" w:hAnsi="Book Antiqua" w:cstheme="minorHAnsi"/>
        </w:rPr>
        <w:t>s</w:t>
      </w:r>
      <w:r w:rsidR="00AD108E" w:rsidRPr="00AE1FD0">
        <w:rPr>
          <w:rFonts w:ascii="Book Antiqua" w:hAnsi="Book Antiqua" w:cstheme="minorHAnsi"/>
        </w:rPr>
        <w:t xml:space="preserve"> that she had misdirected herself or misunderstood it.  As Mr Ayodele pointed out by reference to paragraph 12 of </w:t>
      </w:r>
      <w:r w:rsidR="00AD108E" w:rsidRPr="00AE1FD0">
        <w:rPr>
          <w:rFonts w:ascii="Book Antiqua" w:hAnsi="Book Antiqua" w:cstheme="minorHAnsi"/>
          <w:b/>
          <w:u w:val="single"/>
        </w:rPr>
        <w:t>Abbas</w:t>
      </w:r>
      <w:r w:rsidR="00AD108E" w:rsidRPr="00AE1FD0">
        <w:rPr>
          <w:rFonts w:ascii="Book Antiqua" w:hAnsi="Book Antiqua" w:cstheme="minorHAnsi"/>
        </w:rPr>
        <w:t xml:space="preserve"> it </w:t>
      </w:r>
      <w:r w:rsidR="00E23586">
        <w:rPr>
          <w:rFonts w:ascii="Book Antiqua" w:hAnsi="Book Antiqua" w:cstheme="minorHAnsi"/>
        </w:rPr>
        <w:t>was not suggested by Professor F</w:t>
      </w:r>
      <w:r w:rsidR="00AD108E" w:rsidRPr="00AE1FD0">
        <w:rPr>
          <w:rFonts w:ascii="Book Antiqua" w:hAnsi="Book Antiqua" w:cstheme="minorHAnsi"/>
        </w:rPr>
        <w:t>rench</w:t>
      </w:r>
      <w:r w:rsidR="00F963C5" w:rsidRPr="00AE1FD0">
        <w:rPr>
          <w:rFonts w:ascii="Book Antiqua" w:hAnsi="Book Antiqua" w:cstheme="minorHAnsi"/>
        </w:rPr>
        <w:t xml:space="preserve"> </w:t>
      </w:r>
      <w:r w:rsidR="00AD108E" w:rsidRPr="00AE1FD0">
        <w:rPr>
          <w:rFonts w:ascii="Book Antiqua" w:hAnsi="Book Antiqua" w:cstheme="minorHAnsi"/>
        </w:rPr>
        <w:t xml:space="preserve">that the conclusion of the ETS review in any </w:t>
      </w:r>
      <w:proofErr w:type="gramStart"/>
      <w:r w:rsidR="00AD108E" w:rsidRPr="00AE1FD0">
        <w:rPr>
          <w:rFonts w:ascii="Book Antiqua" w:hAnsi="Book Antiqua" w:cstheme="minorHAnsi"/>
        </w:rPr>
        <w:t>particular case</w:t>
      </w:r>
      <w:proofErr w:type="gramEnd"/>
      <w:r w:rsidR="00AD108E" w:rsidRPr="00AE1FD0">
        <w:rPr>
          <w:rFonts w:ascii="Book Antiqua" w:hAnsi="Book Antiqua" w:cstheme="minorHAnsi"/>
        </w:rPr>
        <w:t xml:space="preserve"> was correct nor was it suggested that a specific degree of certainty could be attached to any </w:t>
      </w:r>
      <w:r w:rsidR="00615EEF" w:rsidRPr="00AE1FD0">
        <w:rPr>
          <w:rFonts w:ascii="Book Antiqua" w:hAnsi="Book Antiqua" w:cstheme="minorHAnsi"/>
        </w:rPr>
        <w:t xml:space="preserve">individual finding of test invalidity.  It was conceded the expert evidence could not be </w:t>
      </w:r>
      <w:r w:rsidR="009148DE" w:rsidRPr="00AE1FD0">
        <w:rPr>
          <w:rFonts w:ascii="Book Antiqua" w:hAnsi="Book Antiqua" w:cstheme="minorHAnsi"/>
        </w:rPr>
        <w:t xml:space="preserve">determinative.  Cases still turn on their own facts.  In the case of </w:t>
      </w:r>
      <w:r w:rsidR="009148DE" w:rsidRPr="00AE1FD0">
        <w:rPr>
          <w:rFonts w:ascii="Book Antiqua" w:hAnsi="Book Antiqua" w:cstheme="minorHAnsi"/>
          <w:b/>
          <w:u w:val="single"/>
        </w:rPr>
        <w:t>Ahsan and Others v Secretary of State</w:t>
      </w:r>
      <w:r w:rsidR="009148DE" w:rsidRPr="00AE1FD0">
        <w:rPr>
          <w:rFonts w:ascii="Book Antiqua" w:hAnsi="Book Antiqua" w:cstheme="minorHAnsi"/>
          <w:b/>
        </w:rPr>
        <w:t xml:space="preserve"> [2017] EWCA </w:t>
      </w:r>
      <w:proofErr w:type="spellStart"/>
      <w:r w:rsidR="009148DE" w:rsidRPr="00AE1FD0">
        <w:rPr>
          <w:rFonts w:ascii="Book Antiqua" w:hAnsi="Book Antiqua" w:cstheme="minorHAnsi"/>
          <w:b/>
        </w:rPr>
        <w:t>Civ</w:t>
      </w:r>
      <w:proofErr w:type="spellEnd"/>
      <w:r w:rsidR="009148DE" w:rsidRPr="00AE1FD0">
        <w:rPr>
          <w:rFonts w:ascii="Book Antiqua" w:hAnsi="Book Antiqua" w:cstheme="minorHAnsi"/>
          <w:b/>
        </w:rPr>
        <w:t xml:space="preserve"> [2009]</w:t>
      </w:r>
      <w:r w:rsidR="009148DE" w:rsidRPr="00AE1FD0">
        <w:rPr>
          <w:rFonts w:ascii="Book Antiqua" w:hAnsi="Book Antiqua" w:cstheme="minorHAnsi"/>
        </w:rPr>
        <w:t xml:space="preserve"> there is reference </w:t>
      </w:r>
      <w:r w:rsidR="00F41CA7" w:rsidRPr="00AE1FD0">
        <w:rPr>
          <w:rFonts w:ascii="Book Antiqua" w:hAnsi="Book Antiqua" w:cstheme="minorHAnsi"/>
        </w:rPr>
        <w:t>at paragraph 33 to “the extent to which the forensic landscape had changed since the Secretary of State’s initial, and frankly stumbling steps in this litigation</w:t>
      </w:r>
      <w:r w:rsidR="00091AFE" w:rsidRPr="00AE1FD0">
        <w:rPr>
          <w:rFonts w:ascii="Book Antiqua" w:hAnsi="Book Antiqua" w:cstheme="minorHAnsi"/>
        </w:rPr>
        <w:t xml:space="preserve">.”  </w:t>
      </w:r>
      <w:proofErr w:type="gramStart"/>
      <w:r w:rsidR="00091AFE" w:rsidRPr="00AE1FD0">
        <w:rPr>
          <w:rFonts w:ascii="Book Antiqua" w:hAnsi="Book Antiqua" w:cstheme="minorHAnsi"/>
        </w:rPr>
        <w:t>However</w:t>
      </w:r>
      <w:proofErr w:type="gramEnd"/>
      <w:r w:rsidR="00091AFE" w:rsidRPr="00AE1FD0">
        <w:rPr>
          <w:rFonts w:ascii="Book Antiqua" w:hAnsi="Book Antiqua" w:cstheme="minorHAnsi"/>
        </w:rPr>
        <w:t xml:space="preserve"> Underhill LJ indicated he was not prepared to accept </w:t>
      </w:r>
      <w:r w:rsidR="00BC7FC4" w:rsidRPr="00AE1FD0">
        <w:rPr>
          <w:rFonts w:ascii="Book Antiqua" w:hAnsi="Book Antiqua" w:cstheme="minorHAnsi"/>
        </w:rPr>
        <w:t xml:space="preserve">      </w:t>
      </w:r>
    </w:p>
    <w:p w:rsidR="00BC7FC4" w:rsidRPr="00AE1FD0" w:rsidRDefault="00BC7FC4" w:rsidP="00BC7FC4">
      <w:pPr>
        <w:tabs>
          <w:tab w:val="left" w:pos="567"/>
        </w:tabs>
        <w:ind w:left="1134"/>
        <w:jc w:val="both"/>
        <w:rPr>
          <w:rFonts w:ascii="Book Antiqua" w:hAnsi="Book Antiqua" w:cstheme="minorHAnsi"/>
        </w:rPr>
      </w:pPr>
    </w:p>
    <w:p w:rsidR="00B36229" w:rsidRPr="00AE1FD0" w:rsidRDefault="00091AFE" w:rsidP="00BC7FC4">
      <w:pPr>
        <w:tabs>
          <w:tab w:val="left" w:pos="567"/>
        </w:tabs>
        <w:ind w:left="1134"/>
        <w:jc w:val="both"/>
        <w:rPr>
          <w:rFonts w:ascii="Book Antiqua" w:hAnsi="Book Antiqua" w:cstheme="minorHAnsi"/>
        </w:rPr>
      </w:pPr>
      <w:r w:rsidRPr="00AE1FD0">
        <w:rPr>
          <w:rFonts w:ascii="Book Antiqua" w:hAnsi="Book Antiqua" w:cstheme="minorHAnsi"/>
        </w:rPr>
        <w:t>“</w:t>
      </w:r>
      <w:r w:rsidR="00BC7FC4" w:rsidRPr="00AE1FD0">
        <w:rPr>
          <w:rFonts w:ascii="Book Antiqua" w:hAnsi="Book Antiqua" w:cstheme="minorHAnsi"/>
        </w:rPr>
        <w:t xml:space="preserve">That </w:t>
      </w:r>
      <w:r w:rsidRPr="00AE1FD0">
        <w:rPr>
          <w:rFonts w:ascii="Book Antiqua" w:hAnsi="Book Antiqua" w:cstheme="minorHAnsi"/>
        </w:rPr>
        <w:t xml:space="preserve">even in such </w:t>
      </w:r>
      <w:proofErr w:type="gramStart"/>
      <w:r w:rsidRPr="00AE1FD0">
        <w:rPr>
          <w:rFonts w:ascii="Book Antiqua" w:hAnsi="Book Antiqua" w:cstheme="minorHAnsi"/>
        </w:rPr>
        <w:t>specially</w:t>
      </w:r>
      <w:proofErr w:type="gramEnd"/>
      <w:r w:rsidR="004E180E" w:rsidRPr="00AE1FD0">
        <w:rPr>
          <w:rFonts w:ascii="Book Antiqua" w:hAnsi="Book Antiqua" w:cstheme="minorHAnsi"/>
        </w:rPr>
        <w:t xml:space="preserve"> </w:t>
      </w:r>
      <w:r w:rsidRPr="00AE1FD0">
        <w:rPr>
          <w:rFonts w:ascii="Book Antiqua" w:hAnsi="Book Antiqua" w:cstheme="minorHAnsi"/>
        </w:rPr>
        <w:t xml:space="preserve">strong cases the observations in the earlier case law to the effect that a decision whether the applicant or appellant has cheated is fact specific are no longer applicable or that there is no </w:t>
      </w:r>
      <w:r w:rsidR="00BC7FC4" w:rsidRPr="00AE1FD0">
        <w:rPr>
          <w:rFonts w:ascii="Book Antiqua" w:hAnsi="Book Antiqua" w:cstheme="minorHAnsi"/>
        </w:rPr>
        <w:t xml:space="preserve">prospect of their oral evidence affecting the outcome.”    </w:t>
      </w:r>
    </w:p>
    <w:p w:rsidR="00BC7FC4" w:rsidRPr="00AE1FD0" w:rsidRDefault="00BC7FC4" w:rsidP="00BF23BB">
      <w:pPr>
        <w:tabs>
          <w:tab w:val="left" w:pos="567"/>
        </w:tabs>
        <w:ind w:left="567" w:hanging="567"/>
        <w:jc w:val="both"/>
        <w:rPr>
          <w:rFonts w:ascii="Book Antiqua" w:hAnsi="Book Antiqua" w:cstheme="minorHAnsi"/>
        </w:rPr>
      </w:pPr>
    </w:p>
    <w:p w:rsidR="00BC7FC4" w:rsidRPr="00AE1FD0"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20.</w:t>
      </w:r>
      <w:r w:rsidR="00BC7FC4" w:rsidRPr="00AE1FD0">
        <w:rPr>
          <w:rFonts w:ascii="Book Antiqua" w:hAnsi="Book Antiqua" w:cstheme="minorHAnsi"/>
        </w:rPr>
        <w:tab/>
        <w:t xml:space="preserve">It might well be that another First-tier Judge would have reached a different decision but I am not satisfied that the </w:t>
      </w:r>
      <w:r w:rsidR="00B00935" w:rsidRPr="00AE1FD0">
        <w:rPr>
          <w:rFonts w:ascii="Book Antiqua" w:hAnsi="Book Antiqua" w:cstheme="minorHAnsi"/>
        </w:rPr>
        <w:t xml:space="preserve">decision reached was not properly open to her following a careful overview of the evidence.  </w:t>
      </w:r>
    </w:p>
    <w:p w:rsidR="00B00935" w:rsidRPr="00AE1FD0" w:rsidRDefault="00B00935" w:rsidP="00BF23BB">
      <w:pPr>
        <w:tabs>
          <w:tab w:val="left" w:pos="567"/>
        </w:tabs>
        <w:ind w:left="567" w:hanging="567"/>
        <w:jc w:val="both"/>
        <w:rPr>
          <w:rFonts w:ascii="Book Antiqua" w:hAnsi="Book Antiqua" w:cstheme="minorHAnsi"/>
        </w:rPr>
      </w:pPr>
    </w:p>
    <w:p w:rsidR="00835DDA" w:rsidRDefault="006309F1" w:rsidP="00BF23BB">
      <w:pPr>
        <w:tabs>
          <w:tab w:val="left" w:pos="567"/>
        </w:tabs>
        <w:ind w:left="567" w:hanging="567"/>
        <w:jc w:val="both"/>
        <w:rPr>
          <w:rFonts w:ascii="Book Antiqua" w:hAnsi="Book Antiqua" w:cstheme="minorHAnsi"/>
        </w:rPr>
      </w:pPr>
      <w:r w:rsidRPr="00AE1FD0">
        <w:rPr>
          <w:rFonts w:ascii="Book Antiqua" w:hAnsi="Book Antiqua" w:cstheme="minorHAnsi"/>
        </w:rPr>
        <w:t>21.</w:t>
      </w:r>
      <w:r w:rsidR="00B00935" w:rsidRPr="00AE1FD0">
        <w:rPr>
          <w:rFonts w:ascii="Book Antiqua" w:hAnsi="Book Antiqua" w:cstheme="minorHAnsi"/>
        </w:rPr>
        <w:tab/>
        <w:t xml:space="preserve">For the reasons I have given </w:t>
      </w:r>
      <w:r w:rsidR="00E237B3" w:rsidRPr="00AE1FD0">
        <w:rPr>
          <w:rFonts w:ascii="Book Antiqua" w:hAnsi="Book Antiqua" w:cstheme="minorHAnsi"/>
        </w:rPr>
        <w:t>the appeal of the Secretary of State is dismissed</w:t>
      </w:r>
      <w:r w:rsidR="009B4F1B" w:rsidRPr="00AE1FD0">
        <w:rPr>
          <w:rFonts w:ascii="Book Antiqua" w:hAnsi="Book Antiqua" w:cstheme="minorHAnsi"/>
        </w:rPr>
        <w:t xml:space="preserve"> and the decision </w:t>
      </w:r>
      <w:r w:rsidR="00433196" w:rsidRPr="00AE1FD0">
        <w:rPr>
          <w:rFonts w:ascii="Book Antiqua" w:hAnsi="Book Antiqua" w:cstheme="minorHAnsi"/>
        </w:rPr>
        <w:t>of the First-tier Judge to allow the appeal under the Immigration Rules shall stand</w:t>
      </w:r>
      <w:r w:rsidR="00292EBD" w:rsidRPr="00AE1FD0">
        <w:rPr>
          <w:rFonts w:ascii="Book Antiqua" w:hAnsi="Book Antiqua" w:cstheme="minorHAnsi"/>
        </w:rPr>
        <w:t xml:space="preserve">.  </w:t>
      </w:r>
    </w:p>
    <w:p w:rsidR="00E23586" w:rsidRDefault="00E23586" w:rsidP="00BF23BB">
      <w:pPr>
        <w:tabs>
          <w:tab w:val="left" w:pos="567"/>
        </w:tabs>
        <w:ind w:left="567" w:hanging="567"/>
        <w:jc w:val="both"/>
        <w:rPr>
          <w:rFonts w:ascii="Book Antiqua" w:hAnsi="Book Antiqua" w:cstheme="minorHAnsi"/>
        </w:rPr>
      </w:pPr>
    </w:p>
    <w:p w:rsidR="00835DDA" w:rsidRPr="00AE1FD0" w:rsidRDefault="00835DDA" w:rsidP="00BF23BB">
      <w:pPr>
        <w:tabs>
          <w:tab w:val="left" w:pos="567"/>
        </w:tabs>
        <w:ind w:left="567" w:hanging="567"/>
        <w:jc w:val="both"/>
        <w:rPr>
          <w:rFonts w:ascii="Book Antiqua" w:hAnsi="Book Antiqua" w:cstheme="minorHAnsi"/>
        </w:rPr>
      </w:pPr>
    </w:p>
    <w:p w:rsidR="00292EBD" w:rsidRPr="00AE1FD0" w:rsidRDefault="00292EBD" w:rsidP="00292EBD">
      <w:pPr>
        <w:jc w:val="both"/>
        <w:rPr>
          <w:rFonts w:ascii="Book Antiqua" w:hAnsi="Book Antiqua" w:cstheme="minorHAnsi"/>
          <w:b/>
          <w:u w:val="single"/>
        </w:rPr>
      </w:pPr>
      <w:r w:rsidRPr="00AE1FD0">
        <w:rPr>
          <w:rFonts w:ascii="Book Antiqua" w:hAnsi="Book Antiqua" w:cstheme="minorHAnsi"/>
          <w:b/>
          <w:u w:val="single"/>
        </w:rPr>
        <w:t xml:space="preserve">Anonymity Direction  </w:t>
      </w:r>
    </w:p>
    <w:p w:rsidR="00292EBD" w:rsidRPr="00AE1FD0" w:rsidRDefault="00292EBD" w:rsidP="00292EBD">
      <w:pPr>
        <w:jc w:val="both"/>
        <w:rPr>
          <w:rFonts w:ascii="Book Antiqua" w:hAnsi="Book Antiqua" w:cstheme="minorHAnsi"/>
          <w:b/>
          <w:u w:val="single"/>
        </w:rPr>
      </w:pPr>
    </w:p>
    <w:p w:rsidR="00292EBD" w:rsidRPr="00AE1FD0" w:rsidRDefault="006309F1" w:rsidP="00292EBD">
      <w:pPr>
        <w:ind w:left="567" w:hanging="567"/>
        <w:jc w:val="both"/>
        <w:rPr>
          <w:rFonts w:ascii="Book Antiqua" w:hAnsi="Book Antiqua" w:cstheme="minorHAnsi"/>
        </w:rPr>
      </w:pPr>
      <w:r w:rsidRPr="00AE1FD0">
        <w:rPr>
          <w:rFonts w:ascii="Book Antiqua" w:hAnsi="Book Antiqua" w:cstheme="minorHAnsi"/>
        </w:rPr>
        <w:t>22.</w:t>
      </w:r>
      <w:r w:rsidR="00292EBD" w:rsidRPr="00AE1FD0">
        <w:rPr>
          <w:rFonts w:ascii="Book Antiqua" w:hAnsi="Book Antiqua" w:cstheme="minorHAnsi"/>
        </w:rPr>
        <w:tab/>
        <w:t xml:space="preserve">The First-tier Judge made no anonymity direction and I make none.  </w:t>
      </w:r>
    </w:p>
    <w:p w:rsidR="00A509FA" w:rsidRPr="00AE1FD0" w:rsidRDefault="00A509FA" w:rsidP="00780F86">
      <w:pPr>
        <w:ind w:left="540" w:hanging="540"/>
        <w:jc w:val="both"/>
        <w:rPr>
          <w:rFonts w:ascii="Book Antiqua" w:hAnsi="Book Antiqua" w:cs="Arial"/>
        </w:rPr>
      </w:pPr>
    </w:p>
    <w:p w:rsidR="004B71FD" w:rsidRPr="00AE1FD0" w:rsidRDefault="004B71FD" w:rsidP="009A0C11">
      <w:pPr>
        <w:tabs>
          <w:tab w:val="left" w:pos="2520"/>
        </w:tabs>
        <w:ind w:left="540" w:hanging="540"/>
        <w:jc w:val="both"/>
        <w:rPr>
          <w:rFonts w:ascii="Book Antiqua" w:hAnsi="Book Antiqua" w:cs="Arial"/>
          <w:color w:val="000000"/>
        </w:rPr>
      </w:pPr>
    </w:p>
    <w:p w:rsidR="004B71FD" w:rsidRPr="00AE1FD0" w:rsidRDefault="004B71FD" w:rsidP="004B71FD">
      <w:pPr>
        <w:jc w:val="both"/>
        <w:rPr>
          <w:rFonts w:ascii="Book Antiqua" w:hAnsi="Book Antiqua" w:cs="Arial"/>
          <w:b/>
          <w:u w:val="single"/>
        </w:rPr>
      </w:pPr>
      <w:r w:rsidRPr="00AE1FD0">
        <w:rPr>
          <w:rFonts w:ascii="Book Antiqua" w:hAnsi="Book Antiqua" w:cs="Arial"/>
          <w:b/>
          <w:u w:val="single"/>
        </w:rPr>
        <w:t>TO THE RESPONDENT</w:t>
      </w:r>
    </w:p>
    <w:p w:rsidR="004B71FD" w:rsidRPr="00AE1FD0" w:rsidRDefault="004B71FD" w:rsidP="004B71FD">
      <w:pPr>
        <w:ind w:left="567" w:hanging="567"/>
        <w:jc w:val="both"/>
        <w:rPr>
          <w:rFonts w:ascii="Book Antiqua" w:hAnsi="Book Antiqua" w:cs="Arial"/>
        </w:rPr>
      </w:pPr>
      <w:r w:rsidRPr="00AE1FD0">
        <w:rPr>
          <w:rFonts w:ascii="Book Antiqua" w:hAnsi="Book Antiqua" w:cs="Arial"/>
          <w:b/>
          <w:u w:val="single"/>
        </w:rPr>
        <w:t>FEE AWARD</w:t>
      </w:r>
      <w:r w:rsidR="00A805A5" w:rsidRPr="00AE1FD0">
        <w:rPr>
          <w:rFonts w:ascii="Book Antiqua" w:hAnsi="Book Antiqua" w:cs="Arial"/>
          <w:b/>
          <w:u w:val="single"/>
        </w:rPr>
        <w:t xml:space="preserve">  </w:t>
      </w:r>
    </w:p>
    <w:p w:rsidR="004B71FD" w:rsidRPr="00AE1FD0" w:rsidRDefault="004B71FD" w:rsidP="004B71FD">
      <w:pPr>
        <w:ind w:left="567" w:hanging="567"/>
        <w:jc w:val="both"/>
        <w:rPr>
          <w:rFonts w:ascii="Book Antiqua" w:hAnsi="Book Antiqua" w:cs="Arial"/>
        </w:rPr>
      </w:pPr>
    </w:p>
    <w:p w:rsidR="00A805A5" w:rsidRPr="00AE1FD0" w:rsidRDefault="00A805A5" w:rsidP="00A805A5">
      <w:pPr>
        <w:jc w:val="both"/>
        <w:rPr>
          <w:rFonts w:ascii="Book Antiqua" w:hAnsi="Book Antiqua" w:cstheme="minorHAnsi"/>
        </w:rPr>
      </w:pPr>
      <w:r w:rsidRPr="00AE1FD0">
        <w:rPr>
          <w:rFonts w:ascii="Book Antiqua" w:hAnsi="Book Antiqua" w:cstheme="minorHAnsi"/>
        </w:rPr>
        <w:t xml:space="preserve">The First-tier Judge made a fee award of a fee with which there is no reason to interfere.  </w:t>
      </w:r>
    </w:p>
    <w:p w:rsidR="004B71FD" w:rsidRPr="00AE1FD0" w:rsidRDefault="004B71FD" w:rsidP="004B71FD">
      <w:pPr>
        <w:jc w:val="both"/>
        <w:rPr>
          <w:rFonts w:ascii="Book Antiqua" w:hAnsi="Book Antiqua" w:cs="Arial"/>
        </w:rPr>
      </w:pPr>
    </w:p>
    <w:p w:rsidR="004B71FD" w:rsidRPr="00AE1FD0" w:rsidRDefault="004B71FD" w:rsidP="004B71FD">
      <w:pPr>
        <w:jc w:val="both"/>
        <w:rPr>
          <w:rFonts w:ascii="Book Antiqua" w:hAnsi="Book Antiqua" w:cs="Arial"/>
        </w:rPr>
      </w:pPr>
      <w:bookmarkStart w:id="1" w:name="_GoBack"/>
      <w:bookmarkEnd w:id="1"/>
    </w:p>
    <w:p w:rsidR="004B71FD" w:rsidRPr="00AE1FD0" w:rsidRDefault="004B71FD" w:rsidP="004B71FD">
      <w:pPr>
        <w:jc w:val="both"/>
        <w:rPr>
          <w:rFonts w:ascii="Book Antiqua" w:hAnsi="Book Antiqua" w:cs="Arial"/>
        </w:rPr>
      </w:pPr>
    </w:p>
    <w:p w:rsidR="00E23586" w:rsidRPr="00AE1FD0" w:rsidRDefault="00E23586" w:rsidP="00E23586">
      <w:pPr>
        <w:ind w:left="540" w:hanging="540"/>
        <w:jc w:val="both"/>
        <w:rPr>
          <w:rFonts w:ascii="Book Antiqua" w:hAnsi="Book Antiqua" w:cs="Arial"/>
        </w:rPr>
      </w:pPr>
      <w:r w:rsidRPr="00AE1FD0">
        <w:rPr>
          <w:rFonts w:ascii="Book Antiqua" w:hAnsi="Book Antiqua" w:cs="Arial"/>
        </w:rPr>
        <w:t>Signed</w:t>
      </w:r>
      <w:r w:rsidRPr="00AE1FD0">
        <w:rPr>
          <w:rFonts w:ascii="Book Antiqua" w:hAnsi="Book Antiqua" w:cs="Arial"/>
        </w:rPr>
        <w:tab/>
      </w:r>
      <w:r w:rsidRPr="00AE1FD0">
        <w:rPr>
          <w:rFonts w:ascii="Book Antiqua" w:hAnsi="Book Antiqua" w:cs="Arial"/>
        </w:rPr>
        <w:tab/>
      </w:r>
      <w:r w:rsidRPr="00AE1FD0">
        <w:rPr>
          <w:rFonts w:ascii="Book Antiqua" w:hAnsi="Book Antiqua" w:cs="Arial"/>
        </w:rPr>
        <w:tab/>
      </w:r>
      <w:r w:rsidRPr="00AE1FD0">
        <w:rPr>
          <w:rFonts w:ascii="Book Antiqua" w:hAnsi="Book Antiqua" w:cs="Arial"/>
        </w:rPr>
        <w:tab/>
      </w:r>
      <w:r w:rsidRPr="00AE1FD0">
        <w:rPr>
          <w:rFonts w:ascii="Book Antiqua" w:hAnsi="Book Antiqua" w:cs="Arial"/>
        </w:rPr>
        <w:tab/>
      </w:r>
      <w:r w:rsidRPr="00AE1FD0">
        <w:rPr>
          <w:rFonts w:ascii="Book Antiqua" w:hAnsi="Book Antiqua" w:cs="Arial"/>
        </w:rPr>
        <w:tab/>
      </w:r>
      <w:r w:rsidRPr="00AE1FD0">
        <w:rPr>
          <w:rFonts w:ascii="Book Antiqua" w:hAnsi="Book Antiqua" w:cs="Arial"/>
        </w:rPr>
        <w:tab/>
      </w:r>
      <w:r w:rsidRPr="00AE1FD0">
        <w:rPr>
          <w:rFonts w:ascii="Book Antiqua" w:hAnsi="Book Antiqua" w:cs="Arial"/>
        </w:rPr>
        <w:tab/>
        <w:t>Date</w:t>
      </w:r>
      <w:r w:rsidR="00816A9F">
        <w:rPr>
          <w:rFonts w:ascii="Book Antiqua" w:hAnsi="Book Antiqua" w:cs="Arial"/>
        </w:rPr>
        <w:t xml:space="preserve"> </w:t>
      </w:r>
      <w:r w:rsidR="00816A9F" w:rsidRPr="00816A9F">
        <w:rPr>
          <w:rFonts w:ascii="Book Antiqua" w:hAnsi="Book Antiqua" w:cs="Arial"/>
        </w:rPr>
        <w:t>11 June 2018</w:t>
      </w:r>
    </w:p>
    <w:p w:rsidR="00E23586" w:rsidRPr="00AE1FD0" w:rsidRDefault="00E23586" w:rsidP="00E23586">
      <w:pPr>
        <w:tabs>
          <w:tab w:val="left" w:pos="2520"/>
        </w:tabs>
        <w:ind w:left="540" w:hanging="540"/>
        <w:jc w:val="both"/>
        <w:rPr>
          <w:rFonts w:ascii="Book Antiqua" w:hAnsi="Book Antiqua" w:cs="Arial"/>
        </w:rPr>
      </w:pPr>
    </w:p>
    <w:p w:rsidR="00E23586" w:rsidRPr="00AE1FD0" w:rsidRDefault="00E23586" w:rsidP="00E23586">
      <w:pPr>
        <w:tabs>
          <w:tab w:val="left" w:pos="2520"/>
        </w:tabs>
        <w:ind w:left="540" w:hanging="540"/>
        <w:jc w:val="both"/>
        <w:rPr>
          <w:rFonts w:ascii="Book Antiqua" w:hAnsi="Book Antiqua" w:cs="Arial"/>
        </w:rPr>
      </w:pPr>
    </w:p>
    <w:p w:rsidR="00B95326" w:rsidRPr="001C5703" w:rsidRDefault="00E23586" w:rsidP="008531C8">
      <w:pPr>
        <w:tabs>
          <w:tab w:val="left" w:pos="2520"/>
        </w:tabs>
        <w:ind w:left="540" w:hanging="540"/>
        <w:jc w:val="both"/>
        <w:rPr>
          <w:rFonts w:ascii="Book Antiqua" w:hAnsi="Book Antiqua" w:cs="Arial"/>
        </w:rPr>
      </w:pPr>
      <w:r>
        <w:rPr>
          <w:rFonts w:ascii="Book Antiqua" w:hAnsi="Book Antiqua" w:cs="Arial"/>
          <w:color w:val="000000"/>
        </w:rPr>
        <w:t>G</w:t>
      </w:r>
      <w:r w:rsidRPr="00AE1FD0">
        <w:rPr>
          <w:rFonts w:ascii="Book Antiqua" w:hAnsi="Book Antiqua" w:cs="Arial"/>
          <w:color w:val="000000"/>
        </w:rPr>
        <w:t xml:space="preserve"> </w:t>
      </w:r>
      <w:proofErr w:type="spellStart"/>
      <w:r w:rsidRPr="00AE1FD0">
        <w:rPr>
          <w:rFonts w:ascii="Book Antiqua" w:hAnsi="Book Antiqua" w:cs="Arial"/>
          <w:color w:val="000000"/>
        </w:rPr>
        <w:t>Warr</w:t>
      </w:r>
      <w:proofErr w:type="spellEnd"/>
      <w:r>
        <w:rPr>
          <w:rFonts w:ascii="Book Antiqua" w:hAnsi="Book Antiqua" w:cs="Arial"/>
          <w:color w:val="000000"/>
        </w:rPr>
        <w:t>, Judge of the Upper Tribunal</w:t>
      </w:r>
    </w:p>
    <w:sectPr w:rsidR="00B95326" w:rsidRPr="001C5703" w:rsidSect="00D37A9F">
      <w:headerReference w:type="default" r:id="rId9"/>
      <w:footerReference w:type="default" r:id="rId10"/>
      <w:headerReference w:type="first" r:id="rId11"/>
      <w:footerReference w:type="first" r:id="rId12"/>
      <w:pgSz w:w="11906" w:h="16838"/>
      <w:pgMar w:top="709" w:right="1134" w:bottom="113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FE9" w:rsidRDefault="00487FE9">
      <w:r>
        <w:separator/>
      </w:r>
    </w:p>
  </w:endnote>
  <w:endnote w:type="continuationSeparator" w:id="0">
    <w:p w:rsidR="00487FE9" w:rsidRDefault="00487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FE9" w:rsidRPr="00D37A9F" w:rsidRDefault="00487FE9" w:rsidP="00593795">
    <w:pPr>
      <w:pStyle w:val="Footer"/>
      <w:jc w:val="center"/>
      <w:rPr>
        <w:rFonts w:ascii="Book Antiqua" w:hAnsi="Book Antiqua" w:cs="Arial"/>
      </w:rPr>
    </w:pPr>
    <w:r w:rsidRPr="00D37A9F">
      <w:rPr>
        <w:rStyle w:val="PageNumber"/>
        <w:rFonts w:ascii="Book Antiqua" w:hAnsi="Book Antiqua" w:cs="Arial"/>
      </w:rPr>
      <w:fldChar w:fldCharType="begin"/>
    </w:r>
    <w:r w:rsidRPr="00D37A9F">
      <w:rPr>
        <w:rStyle w:val="PageNumber"/>
        <w:rFonts w:ascii="Book Antiqua" w:hAnsi="Book Antiqua" w:cs="Arial"/>
      </w:rPr>
      <w:instrText xml:space="preserve"> PAGE </w:instrText>
    </w:r>
    <w:r w:rsidRPr="00D37A9F">
      <w:rPr>
        <w:rStyle w:val="PageNumber"/>
        <w:rFonts w:ascii="Book Antiqua" w:hAnsi="Book Antiqua" w:cs="Arial"/>
      </w:rPr>
      <w:fldChar w:fldCharType="separate"/>
    </w:r>
    <w:r w:rsidR="00273BA3">
      <w:rPr>
        <w:rStyle w:val="PageNumber"/>
        <w:rFonts w:ascii="Book Antiqua" w:hAnsi="Book Antiqua" w:cs="Arial"/>
        <w:noProof/>
      </w:rPr>
      <w:t>7</w:t>
    </w:r>
    <w:r w:rsidRPr="00D37A9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FE9" w:rsidRPr="001C5703" w:rsidRDefault="00487FE9"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FE9" w:rsidRDefault="00487FE9">
      <w:r>
        <w:separator/>
      </w:r>
    </w:p>
  </w:footnote>
  <w:footnote w:type="continuationSeparator" w:id="0">
    <w:p w:rsidR="00487FE9" w:rsidRDefault="00487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51B" w:rsidRDefault="00487FE9" w:rsidP="000D251B">
    <w:pPr>
      <w:pStyle w:val="Header"/>
      <w:jc w:val="right"/>
      <w:rPr>
        <w:rFonts w:ascii="Book Antiqua" w:hAnsi="Book Antiqua" w:cs="Arial"/>
        <w:sz w:val="16"/>
        <w:szCs w:val="16"/>
      </w:rPr>
    </w:pPr>
    <w:r w:rsidRPr="001C5703">
      <w:rPr>
        <w:rFonts w:ascii="Book Antiqua" w:hAnsi="Book Antiqua" w:cs="Arial"/>
        <w:sz w:val="16"/>
        <w:szCs w:val="16"/>
      </w:rPr>
      <w:t>Appeal Number</w:t>
    </w:r>
    <w:r>
      <w:rPr>
        <w:rFonts w:ascii="Book Antiqua" w:hAnsi="Book Antiqua" w:cs="Arial"/>
        <w:sz w:val="16"/>
        <w:szCs w:val="16"/>
      </w:rPr>
      <w:t>s</w:t>
    </w:r>
    <w:r w:rsidRPr="001C5703">
      <w:rPr>
        <w:rFonts w:ascii="Book Antiqua" w:hAnsi="Book Antiqua" w:cs="Arial"/>
        <w:sz w:val="16"/>
        <w:szCs w:val="16"/>
      </w:rPr>
      <w:t xml:space="preserve">: </w:t>
    </w:r>
    <w:r w:rsidR="000D251B">
      <w:rPr>
        <w:rFonts w:ascii="Book Antiqua" w:hAnsi="Book Antiqua" w:cs="Arial"/>
        <w:sz w:val="16"/>
        <w:szCs w:val="16"/>
      </w:rPr>
      <w:t>IA/02461/2016</w:t>
    </w:r>
  </w:p>
  <w:p w:rsidR="000D251B" w:rsidRDefault="000D251B" w:rsidP="000D251B">
    <w:pPr>
      <w:pStyle w:val="Header"/>
      <w:jc w:val="right"/>
      <w:rPr>
        <w:rFonts w:ascii="Book Antiqua" w:hAnsi="Book Antiqua" w:cs="Arial"/>
        <w:sz w:val="16"/>
        <w:szCs w:val="16"/>
      </w:rPr>
    </w:pPr>
    <w:r w:rsidRPr="00DE007B">
      <w:rPr>
        <w:rFonts w:ascii="Book Antiqua" w:hAnsi="Book Antiqua" w:cs="Arial"/>
        <w:sz w:val="16"/>
        <w:szCs w:val="16"/>
      </w:rPr>
      <w:t>IA/02459/2016</w:t>
    </w:r>
  </w:p>
  <w:p w:rsidR="00487FE9" w:rsidRPr="001C5703" w:rsidRDefault="00487FE9"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FE9" w:rsidRPr="001C5703" w:rsidRDefault="00487FE9">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84516"/>
    <w:multiLevelType w:val="multilevel"/>
    <w:tmpl w:val="0000000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ADD"/>
    <w:rsid w:val="00000621"/>
    <w:rsid w:val="00000D08"/>
    <w:rsid w:val="000036C2"/>
    <w:rsid w:val="00003CA0"/>
    <w:rsid w:val="0002273A"/>
    <w:rsid w:val="00033D3D"/>
    <w:rsid w:val="00037259"/>
    <w:rsid w:val="00040AD1"/>
    <w:rsid w:val="00052CAE"/>
    <w:rsid w:val="00052F0C"/>
    <w:rsid w:val="00062F02"/>
    <w:rsid w:val="00071A7E"/>
    <w:rsid w:val="00074662"/>
    <w:rsid w:val="000746C0"/>
    <w:rsid w:val="00074D1D"/>
    <w:rsid w:val="00090079"/>
    <w:rsid w:val="00090429"/>
    <w:rsid w:val="00091AFE"/>
    <w:rsid w:val="00091B76"/>
    <w:rsid w:val="00092580"/>
    <w:rsid w:val="00092E94"/>
    <w:rsid w:val="00093D4D"/>
    <w:rsid w:val="000A04E2"/>
    <w:rsid w:val="000A1ADD"/>
    <w:rsid w:val="000A1DCE"/>
    <w:rsid w:val="000A3F9B"/>
    <w:rsid w:val="000A4B9F"/>
    <w:rsid w:val="000C40AB"/>
    <w:rsid w:val="000C6BEA"/>
    <w:rsid w:val="000D251B"/>
    <w:rsid w:val="000D5575"/>
    <w:rsid w:val="000D5D94"/>
    <w:rsid w:val="000E30BB"/>
    <w:rsid w:val="000F1A0E"/>
    <w:rsid w:val="000F2591"/>
    <w:rsid w:val="000F30BD"/>
    <w:rsid w:val="0010335F"/>
    <w:rsid w:val="00107624"/>
    <w:rsid w:val="001165A7"/>
    <w:rsid w:val="0012136E"/>
    <w:rsid w:val="00132497"/>
    <w:rsid w:val="00134B76"/>
    <w:rsid w:val="00167D3A"/>
    <w:rsid w:val="001731EE"/>
    <w:rsid w:val="00174A01"/>
    <w:rsid w:val="00175ADD"/>
    <w:rsid w:val="001970A9"/>
    <w:rsid w:val="001A3082"/>
    <w:rsid w:val="001B173A"/>
    <w:rsid w:val="001B186A"/>
    <w:rsid w:val="001B2F75"/>
    <w:rsid w:val="001C527C"/>
    <w:rsid w:val="001C5703"/>
    <w:rsid w:val="001D206E"/>
    <w:rsid w:val="001E6D54"/>
    <w:rsid w:val="001F2716"/>
    <w:rsid w:val="002055A6"/>
    <w:rsid w:val="00207617"/>
    <w:rsid w:val="002125AC"/>
    <w:rsid w:val="0023134B"/>
    <w:rsid w:val="00235F31"/>
    <w:rsid w:val="00257F1C"/>
    <w:rsid w:val="002603BF"/>
    <w:rsid w:val="002660CC"/>
    <w:rsid w:val="00266364"/>
    <w:rsid w:val="002671B3"/>
    <w:rsid w:val="00272719"/>
    <w:rsid w:val="00273BA3"/>
    <w:rsid w:val="0027536B"/>
    <w:rsid w:val="00282E5E"/>
    <w:rsid w:val="00283659"/>
    <w:rsid w:val="002839E8"/>
    <w:rsid w:val="00284A9E"/>
    <w:rsid w:val="00292EBD"/>
    <w:rsid w:val="00294804"/>
    <w:rsid w:val="002B0EAD"/>
    <w:rsid w:val="002C3BAB"/>
    <w:rsid w:val="002C576E"/>
    <w:rsid w:val="002C6BD4"/>
    <w:rsid w:val="002D4817"/>
    <w:rsid w:val="002D68BF"/>
    <w:rsid w:val="002D70F9"/>
    <w:rsid w:val="002D71C5"/>
    <w:rsid w:val="002E2D92"/>
    <w:rsid w:val="002E5517"/>
    <w:rsid w:val="002F6B98"/>
    <w:rsid w:val="00333691"/>
    <w:rsid w:val="00336CBF"/>
    <w:rsid w:val="00343FE3"/>
    <w:rsid w:val="003543A1"/>
    <w:rsid w:val="003546C8"/>
    <w:rsid w:val="003647E5"/>
    <w:rsid w:val="003747B3"/>
    <w:rsid w:val="003824D5"/>
    <w:rsid w:val="003970FB"/>
    <w:rsid w:val="003A7CF2"/>
    <w:rsid w:val="003B00C0"/>
    <w:rsid w:val="003B0B5F"/>
    <w:rsid w:val="003B2687"/>
    <w:rsid w:val="003C0789"/>
    <w:rsid w:val="003C3F34"/>
    <w:rsid w:val="003C5CE5"/>
    <w:rsid w:val="003D0CA2"/>
    <w:rsid w:val="003E267B"/>
    <w:rsid w:val="003E6BDC"/>
    <w:rsid w:val="003E7CD1"/>
    <w:rsid w:val="003F46A1"/>
    <w:rsid w:val="003F5CCC"/>
    <w:rsid w:val="003F7B17"/>
    <w:rsid w:val="00402543"/>
    <w:rsid w:val="00402B9E"/>
    <w:rsid w:val="0041071D"/>
    <w:rsid w:val="00421316"/>
    <w:rsid w:val="004249CB"/>
    <w:rsid w:val="00425201"/>
    <w:rsid w:val="00433196"/>
    <w:rsid w:val="00433644"/>
    <w:rsid w:val="0043524A"/>
    <w:rsid w:val="0044127D"/>
    <w:rsid w:val="004448DB"/>
    <w:rsid w:val="00446C9A"/>
    <w:rsid w:val="00452F2B"/>
    <w:rsid w:val="00453AC2"/>
    <w:rsid w:val="00461684"/>
    <w:rsid w:val="0046670A"/>
    <w:rsid w:val="004737FA"/>
    <w:rsid w:val="004740FE"/>
    <w:rsid w:val="00477193"/>
    <w:rsid w:val="00487FE9"/>
    <w:rsid w:val="004943FD"/>
    <w:rsid w:val="004A1848"/>
    <w:rsid w:val="004A4E8C"/>
    <w:rsid w:val="004A6F4A"/>
    <w:rsid w:val="004B71FD"/>
    <w:rsid w:val="004D2CC3"/>
    <w:rsid w:val="004D368A"/>
    <w:rsid w:val="004D5933"/>
    <w:rsid w:val="004D65F7"/>
    <w:rsid w:val="004E180E"/>
    <w:rsid w:val="004E3AEC"/>
    <w:rsid w:val="004E4717"/>
    <w:rsid w:val="004F3DC0"/>
    <w:rsid w:val="004F496F"/>
    <w:rsid w:val="00500437"/>
    <w:rsid w:val="00507FEC"/>
    <w:rsid w:val="00510F0E"/>
    <w:rsid w:val="00513C59"/>
    <w:rsid w:val="00520345"/>
    <w:rsid w:val="0052070D"/>
    <w:rsid w:val="00535054"/>
    <w:rsid w:val="005479E1"/>
    <w:rsid w:val="00551EC1"/>
    <w:rsid w:val="00553E0A"/>
    <w:rsid w:val="00556E39"/>
    <w:rsid w:val="005570FD"/>
    <w:rsid w:val="005575EA"/>
    <w:rsid w:val="00564E9C"/>
    <w:rsid w:val="0057790C"/>
    <w:rsid w:val="00591361"/>
    <w:rsid w:val="00593795"/>
    <w:rsid w:val="005A75FF"/>
    <w:rsid w:val="005B1C60"/>
    <w:rsid w:val="005B55E2"/>
    <w:rsid w:val="005C2E10"/>
    <w:rsid w:val="005D10AB"/>
    <w:rsid w:val="005E5685"/>
    <w:rsid w:val="00601D8F"/>
    <w:rsid w:val="00615EEF"/>
    <w:rsid w:val="006166B6"/>
    <w:rsid w:val="00617547"/>
    <w:rsid w:val="00617D84"/>
    <w:rsid w:val="006309F1"/>
    <w:rsid w:val="00641E56"/>
    <w:rsid w:val="00653E97"/>
    <w:rsid w:val="00655B48"/>
    <w:rsid w:val="00660E79"/>
    <w:rsid w:val="00673233"/>
    <w:rsid w:val="00675C01"/>
    <w:rsid w:val="00682230"/>
    <w:rsid w:val="00684A74"/>
    <w:rsid w:val="00687D0F"/>
    <w:rsid w:val="00690B8A"/>
    <w:rsid w:val="0069130C"/>
    <w:rsid w:val="00692148"/>
    <w:rsid w:val="006A1BD9"/>
    <w:rsid w:val="006B3493"/>
    <w:rsid w:val="006B74D2"/>
    <w:rsid w:val="006D4B0B"/>
    <w:rsid w:val="006D7D6B"/>
    <w:rsid w:val="006F2CF1"/>
    <w:rsid w:val="006F3DC0"/>
    <w:rsid w:val="007038ED"/>
    <w:rsid w:val="00703BC3"/>
    <w:rsid w:val="00704B61"/>
    <w:rsid w:val="0071607B"/>
    <w:rsid w:val="00716ACE"/>
    <w:rsid w:val="00716D40"/>
    <w:rsid w:val="007476DB"/>
    <w:rsid w:val="007552A9"/>
    <w:rsid w:val="007571EA"/>
    <w:rsid w:val="00761858"/>
    <w:rsid w:val="00767D59"/>
    <w:rsid w:val="00776E97"/>
    <w:rsid w:val="00780F86"/>
    <w:rsid w:val="00783A78"/>
    <w:rsid w:val="00786821"/>
    <w:rsid w:val="007912AD"/>
    <w:rsid w:val="00791995"/>
    <w:rsid w:val="0079294C"/>
    <w:rsid w:val="007940DA"/>
    <w:rsid w:val="0079487E"/>
    <w:rsid w:val="007B0824"/>
    <w:rsid w:val="007B5D3C"/>
    <w:rsid w:val="007C56C3"/>
    <w:rsid w:val="007E0FC9"/>
    <w:rsid w:val="007E224F"/>
    <w:rsid w:val="007E4A6C"/>
    <w:rsid w:val="008120C4"/>
    <w:rsid w:val="00816A9F"/>
    <w:rsid w:val="0081753A"/>
    <w:rsid w:val="00817D6B"/>
    <w:rsid w:val="00821B72"/>
    <w:rsid w:val="00823B3F"/>
    <w:rsid w:val="00823BCC"/>
    <w:rsid w:val="00823EF2"/>
    <w:rsid w:val="00825DDF"/>
    <w:rsid w:val="008303B8"/>
    <w:rsid w:val="00831FAD"/>
    <w:rsid w:val="00833DCE"/>
    <w:rsid w:val="008340CA"/>
    <w:rsid w:val="00835DDA"/>
    <w:rsid w:val="008531C8"/>
    <w:rsid w:val="00866DFB"/>
    <w:rsid w:val="00871D34"/>
    <w:rsid w:val="00882C33"/>
    <w:rsid w:val="00882D59"/>
    <w:rsid w:val="00885788"/>
    <w:rsid w:val="008A3343"/>
    <w:rsid w:val="008B0BE6"/>
    <w:rsid w:val="008B270C"/>
    <w:rsid w:val="008B34A6"/>
    <w:rsid w:val="008B5078"/>
    <w:rsid w:val="008B65B6"/>
    <w:rsid w:val="008C27D1"/>
    <w:rsid w:val="008C3D3D"/>
    <w:rsid w:val="008C5743"/>
    <w:rsid w:val="008C62FA"/>
    <w:rsid w:val="008D4131"/>
    <w:rsid w:val="008F1932"/>
    <w:rsid w:val="009033BE"/>
    <w:rsid w:val="00904924"/>
    <w:rsid w:val="009148DE"/>
    <w:rsid w:val="00921062"/>
    <w:rsid w:val="00927560"/>
    <w:rsid w:val="009405A9"/>
    <w:rsid w:val="009722BC"/>
    <w:rsid w:val="009727A3"/>
    <w:rsid w:val="00980E2C"/>
    <w:rsid w:val="00984162"/>
    <w:rsid w:val="00985EAD"/>
    <w:rsid w:val="00987774"/>
    <w:rsid w:val="00993AD6"/>
    <w:rsid w:val="0099478B"/>
    <w:rsid w:val="009A0C11"/>
    <w:rsid w:val="009A11E8"/>
    <w:rsid w:val="009B3B54"/>
    <w:rsid w:val="009B4F1B"/>
    <w:rsid w:val="009E3B0D"/>
    <w:rsid w:val="009F5220"/>
    <w:rsid w:val="00A10174"/>
    <w:rsid w:val="00A11A1D"/>
    <w:rsid w:val="00A13B13"/>
    <w:rsid w:val="00A15234"/>
    <w:rsid w:val="00A201AB"/>
    <w:rsid w:val="00A26991"/>
    <w:rsid w:val="00A31045"/>
    <w:rsid w:val="00A314B7"/>
    <w:rsid w:val="00A31C8B"/>
    <w:rsid w:val="00A40996"/>
    <w:rsid w:val="00A509FA"/>
    <w:rsid w:val="00A5353E"/>
    <w:rsid w:val="00A55F2B"/>
    <w:rsid w:val="00A57B3D"/>
    <w:rsid w:val="00A6600A"/>
    <w:rsid w:val="00A72793"/>
    <w:rsid w:val="00A77153"/>
    <w:rsid w:val="00A77AE4"/>
    <w:rsid w:val="00A805A5"/>
    <w:rsid w:val="00A84441"/>
    <w:rsid w:val="00A845DC"/>
    <w:rsid w:val="00A90A85"/>
    <w:rsid w:val="00AA3CDD"/>
    <w:rsid w:val="00AA738C"/>
    <w:rsid w:val="00AB384C"/>
    <w:rsid w:val="00AC1203"/>
    <w:rsid w:val="00AD108E"/>
    <w:rsid w:val="00AD3222"/>
    <w:rsid w:val="00AE1FD0"/>
    <w:rsid w:val="00AE7219"/>
    <w:rsid w:val="00B00935"/>
    <w:rsid w:val="00B1670C"/>
    <w:rsid w:val="00B26AA2"/>
    <w:rsid w:val="00B31D78"/>
    <w:rsid w:val="00B333F7"/>
    <w:rsid w:val="00B3524D"/>
    <w:rsid w:val="00B36229"/>
    <w:rsid w:val="00B3646B"/>
    <w:rsid w:val="00B36531"/>
    <w:rsid w:val="00B40F69"/>
    <w:rsid w:val="00B422B9"/>
    <w:rsid w:val="00B46616"/>
    <w:rsid w:val="00B46BF3"/>
    <w:rsid w:val="00B56B2E"/>
    <w:rsid w:val="00B7040A"/>
    <w:rsid w:val="00B770EA"/>
    <w:rsid w:val="00B81793"/>
    <w:rsid w:val="00B83391"/>
    <w:rsid w:val="00B865D3"/>
    <w:rsid w:val="00B91088"/>
    <w:rsid w:val="00B95326"/>
    <w:rsid w:val="00BA3A97"/>
    <w:rsid w:val="00BA6EB5"/>
    <w:rsid w:val="00BB5836"/>
    <w:rsid w:val="00BC2655"/>
    <w:rsid w:val="00BC7FC4"/>
    <w:rsid w:val="00BD29FC"/>
    <w:rsid w:val="00BD32EC"/>
    <w:rsid w:val="00BD4196"/>
    <w:rsid w:val="00BE3ED4"/>
    <w:rsid w:val="00BE528A"/>
    <w:rsid w:val="00BF22CA"/>
    <w:rsid w:val="00BF23BB"/>
    <w:rsid w:val="00C10E2D"/>
    <w:rsid w:val="00C174E8"/>
    <w:rsid w:val="00C26032"/>
    <w:rsid w:val="00C345E1"/>
    <w:rsid w:val="00C43BFD"/>
    <w:rsid w:val="00C55083"/>
    <w:rsid w:val="00C56B55"/>
    <w:rsid w:val="00C80D48"/>
    <w:rsid w:val="00C91DD2"/>
    <w:rsid w:val="00CA5DF4"/>
    <w:rsid w:val="00CB23C3"/>
    <w:rsid w:val="00CB3471"/>
    <w:rsid w:val="00CB6E35"/>
    <w:rsid w:val="00CD1912"/>
    <w:rsid w:val="00CD7D54"/>
    <w:rsid w:val="00CE1A46"/>
    <w:rsid w:val="00CE7434"/>
    <w:rsid w:val="00CF2B32"/>
    <w:rsid w:val="00D03100"/>
    <w:rsid w:val="00D057A0"/>
    <w:rsid w:val="00D06DC7"/>
    <w:rsid w:val="00D12953"/>
    <w:rsid w:val="00D20757"/>
    <w:rsid w:val="00D22636"/>
    <w:rsid w:val="00D243EF"/>
    <w:rsid w:val="00D3208F"/>
    <w:rsid w:val="00D3548B"/>
    <w:rsid w:val="00D37A9F"/>
    <w:rsid w:val="00D40EC3"/>
    <w:rsid w:val="00D40FD9"/>
    <w:rsid w:val="00D43007"/>
    <w:rsid w:val="00D45D81"/>
    <w:rsid w:val="00D53769"/>
    <w:rsid w:val="00D53E0B"/>
    <w:rsid w:val="00D64505"/>
    <w:rsid w:val="00D65A66"/>
    <w:rsid w:val="00D70C5C"/>
    <w:rsid w:val="00D7317B"/>
    <w:rsid w:val="00D73A1C"/>
    <w:rsid w:val="00D80E00"/>
    <w:rsid w:val="00D83019"/>
    <w:rsid w:val="00D85C13"/>
    <w:rsid w:val="00D86ADD"/>
    <w:rsid w:val="00D9111A"/>
    <w:rsid w:val="00D91BE3"/>
    <w:rsid w:val="00D93150"/>
    <w:rsid w:val="00D946C8"/>
    <w:rsid w:val="00D94AFC"/>
    <w:rsid w:val="00DA4C4E"/>
    <w:rsid w:val="00DA5C1D"/>
    <w:rsid w:val="00DB2852"/>
    <w:rsid w:val="00DB6AF7"/>
    <w:rsid w:val="00DB70AE"/>
    <w:rsid w:val="00DD32DE"/>
    <w:rsid w:val="00DD5071"/>
    <w:rsid w:val="00DD5C39"/>
    <w:rsid w:val="00DE77AC"/>
    <w:rsid w:val="00DE7DB7"/>
    <w:rsid w:val="00DF067A"/>
    <w:rsid w:val="00DF3F53"/>
    <w:rsid w:val="00DF7BCE"/>
    <w:rsid w:val="00E00A0A"/>
    <w:rsid w:val="00E028E0"/>
    <w:rsid w:val="00E066DE"/>
    <w:rsid w:val="00E07F57"/>
    <w:rsid w:val="00E14486"/>
    <w:rsid w:val="00E23586"/>
    <w:rsid w:val="00E237B3"/>
    <w:rsid w:val="00E27476"/>
    <w:rsid w:val="00E30683"/>
    <w:rsid w:val="00E31524"/>
    <w:rsid w:val="00E33855"/>
    <w:rsid w:val="00E41D96"/>
    <w:rsid w:val="00E453D8"/>
    <w:rsid w:val="00E50BCE"/>
    <w:rsid w:val="00E574BF"/>
    <w:rsid w:val="00E61292"/>
    <w:rsid w:val="00E62D76"/>
    <w:rsid w:val="00E723A8"/>
    <w:rsid w:val="00E77C4D"/>
    <w:rsid w:val="00E80AE6"/>
    <w:rsid w:val="00E81D01"/>
    <w:rsid w:val="00E94CF0"/>
    <w:rsid w:val="00EA348B"/>
    <w:rsid w:val="00EA7353"/>
    <w:rsid w:val="00EC0BDA"/>
    <w:rsid w:val="00EC450C"/>
    <w:rsid w:val="00EE45D8"/>
    <w:rsid w:val="00F11094"/>
    <w:rsid w:val="00F16C70"/>
    <w:rsid w:val="00F2036F"/>
    <w:rsid w:val="00F22EDA"/>
    <w:rsid w:val="00F41CA7"/>
    <w:rsid w:val="00F54DBF"/>
    <w:rsid w:val="00F55275"/>
    <w:rsid w:val="00F63C51"/>
    <w:rsid w:val="00F6586A"/>
    <w:rsid w:val="00F85BE4"/>
    <w:rsid w:val="00F87341"/>
    <w:rsid w:val="00F963C5"/>
    <w:rsid w:val="00F96BC3"/>
    <w:rsid w:val="00FB410B"/>
    <w:rsid w:val="00FC10CA"/>
    <w:rsid w:val="00FC2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728FE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E67A7-CCFF-49E1-8E3A-17F190234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3176</Words>
  <Characters>15657</Characters>
  <Application>Microsoft Office Word</Application>
  <DocSecurity>0</DocSecurity>
  <Lines>130</Lines>
  <Paragraphs>37</Paragraphs>
  <ScaleCrop>false</ScaleCrop>
  <Company/>
  <LinksUpToDate>false</LinksUpToDate>
  <CharactersWithSpaces>18796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2018-07-06T16:03:00Z</dcterms:created>
  <dcterms:modified xsi:type="dcterms:W3CDTF">2018-07-06T16:03:00Z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