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AFC" w:rsidRPr="008578D0" w:rsidRDefault="00D94AFC">
      <w:pPr>
        <w:rPr>
          <w:rFonts w:ascii="Arial" w:hAnsi="Arial" w:cs="Arial"/>
          <w:color w:val="000000"/>
        </w:rPr>
      </w:pPr>
    </w:p>
    <w:p w:rsidR="00F97703" w:rsidRPr="008578D0" w:rsidRDefault="00082D15" w:rsidP="00F97703">
      <w:pPr>
        <w:jc w:val="center"/>
        <w:rPr>
          <w:rFonts w:ascii="Arial" w:hAnsi="Arial" w:cs="Arial"/>
          <w:color w:val="000000"/>
        </w:rPr>
      </w:pPr>
      <w:r w:rsidRPr="008578D0">
        <w:rPr>
          <w:rFonts w:ascii="Arial" w:hAnsi="Arial" w:cs="Arial"/>
          <w:noProof/>
        </w:rPr>
        <w:drawing>
          <wp:inline distT="0" distB="0" distL="0" distR="0" wp14:anchorId="3BB4BB07" wp14:editId="3BB4BB08">
            <wp:extent cx="1425600" cy="1080000"/>
            <wp:effectExtent l="0" t="0" r="3175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6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703" w:rsidRPr="008578D0" w:rsidRDefault="576901D2" w:rsidP="576901D2">
      <w:pPr>
        <w:tabs>
          <w:tab w:val="right" w:pos="9720"/>
        </w:tabs>
        <w:ind w:right="-82"/>
        <w:outlineLvl w:val="0"/>
        <w:rPr>
          <w:rFonts w:ascii="Arial" w:eastAsia="Arial" w:hAnsi="Arial" w:cs="Arial"/>
          <w:b/>
          <w:bCs/>
          <w:color w:val="000000" w:themeColor="text1"/>
        </w:rPr>
      </w:pPr>
      <w:r w:rsidRPr="576901D2">
        <w:rPr>
          <w:rFonts w:ascii="Arial" w:eastAsia="Arial" w:hAnsi="Arial" w:cs="Arial"/>
          <w:b/>
          <w:bCs/>
          <w:color w:val="000000" w:themeColor="text1"/>
        </w:rPr>
        <w:t xml:space="preserve">Upper Tribunal </w:t>
      </w:r>
    </w:p>
    <w:p w:rsidR="00874C7E" w:rsidRPr="008578D0" w:rsidRDefault="00F97703" w:rsidP="576901D2">
      <w:pPr>
        <w:tabs>
          <w:tab w:val="right" w:pos="9720"/>
        </w:tabs>
        <w:ind w:right="-82"/>
        <w:rPr>
          <w:rFonts w:ascii="Arial" w:eastAsia="Arial" w:hAnsi="Arial" w:cs="Arial"/>
          <w:color w:val="000000" w:themeColor="text1"/>
        </w:rPr>
      </w:pPr>
      <w:r w:rsidRPr="576901D2">
        <w:rPr>
          <w:rFonts w:ascii="Arial" w:eastAsia="Arial" w:hAnsi="Arial" w:cs="Arial"/>
          <w:b/>
          <w:bCs/>
          <w:color w:val="000000"/>
        </w:rPr>
        <w:t xml:space="preserve">(Immigration and Asylum </w:t>
      </w:r>
      <w:proofErr w:type="gramStart"/>
      <w:r w:rsidRPr="576901D2">
        <w:rPr>
          <w:rFonts w:ascii="Arial" w:eastAsia="Arial" w:hAnsi="Arial" w:cs="Arial"/>
          <w:b/>
          <w:bCs/>
          <w:color w:val="000000"/>
        </w:rPr>
        <w:t>Chamber)</w:t>
      </w:r>
      <w:r w:rsidR="00B166E3">
        <w:rPr>
          <w:rFonts w:ascii="Arial" w:hAnsi="Arial" w:cs="Arial"/>
          <w:b/>
          <w:color w:val="000000"/>
        </w:rPr>
        <w:t xml:space="preserve">   </w:t>
      </w:r>
      <w:proofErr w:type="gramEnd"/>
      <w:r w:rsidR="00B166E3">
        <w:rPr>
          <w:rFonts w:ascii="Arial" w:hAnsi="Arial" w:cs="Arial"/>
          <w:b/>
          <w:color w:val="000000"/>
        </w:rPr>
        <w:t xml:space="preserve">                   </w:t>
      </w:r>
      <w:r w:rsidR="00B3524D" w:rsidRPr="00B166E3">
        <w:rPr>
          <w:rFonts w:ascii="Arial" w:eastAsia="Arial" w:hAnsi="Arial" w:cs="Arial"/>
          <w:b/>
          <w:color w:val="000000"/>
        </w:rPr>
        <w:t>Appeal Number</w:t>
      </w:r>
      <w:r w:rsidR="00D53769" w:rsidRPr="00B166E3">
        <w:rPr>
          <w:rFonts w:ascii="Arial" w:eastAsia="Arial" w:hAnsi="Arial" w:cs="Arial"/>
          <w:b/>
          <w:color w:val="000000"/>
        </w:rPr>
        <w:t>:</w:t>
      </w:r>
      <w:r w:rsidR="00B3524D" w:rsidRPr="00B166E3">
        <w:rPr>
          <w:rFonts w:ascii="Arial" w:eastAsia="Arial" w:hAnsi="Arial" w:cs="Arial"/>
          <w:b/>
          <w:color w:val="000000"/>
        </w:rPr>
        <w:t xml:space="preserve"> </w:t>
      </w:r>
      <w:r w:rsidR="00342EFF" w:rsidRPr="00B166E3">
        <w:rPr>
          <w:rFonts w:ascii="Arial" w:eastAsia="Arial" w:hAnsi="Arial" w:cs="Arial"/>
          <w:b/>
          <w:color w:val="000000"/>
        </w:rPr>
        <w:t>IA/28075/2015</w:t>
      </w:r>
    </w:p>
    <w:p w:rsidR="00C345E1" w:rsidRPr="008578D0" w:rsidRDefault="00C345E1" w:rsidP="00C345E1">
      <w:pPr>
        <w:jc w:val="center"/>
        <w:rPr>
          <w:rFonts w:ascii="Arial" w:hAnsi="Arial" w:cs="Arial"/>
          <w:color w:val="000000"/>
        </w:rPr>
      </w:pPr>
    </w:p>
    <w:p w:rsidR="00C345E1" w:rsidRPr="008578D0" w:rsidRDefault="576901D2" w:rsidP="576901D2">
      <w:pPr>
        <w:jc w:val="center"/>
        <w:outlineLvl w:val="0"/>
        <w:rPr>
          <w:rFonts w:ascii="Arial" w:eastAsia="Arial" w:hAnsi="Arial" w:cs="Arial"/>
          <w:b/>
          <w:bCs/>
          <w:color w:val="000000" w:themeColor="text1"/>
          <w:u w:val="single"/>
        </w:rPr>
      </w:pPr>
      <w:r w:rsidRPr="576901D2">
        <w:rPr>
          <w:rFonts w:ascii="Arial" w:eastAsia="Arial" w:hAnsi="Arial" w:cs="Arial"/>
          <w:b/>
          <w:bCs/>
          <w:color w:val="000000" w:themeColor="text1"/>
          <w:u w:val="single"/>
        </w:rPr>
        <w:t>THE IMMIGRATION ACTS</w:t>
      </w:r>
    </w:p>
    <w:p w:rsidR="00C345E1" w:rsidRPr="008578D0" w:rsidRDefault="00C345E1" w:rsidP="00C345E1">
      <w:pPr>
        <w:jc w:val="center"/>
        <w:rPr>
          <w:rFonts w:ascii="Arial" w:hAnsi="Arial" w:cs="Arial"/>
          <w:b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387"/>
        <w:gridCol w:w="4251"/>
      </w:tblGrid>
      <w:tr w:rsidR="00D22636" w:rsidRPr="00FD50E5" w:rsidTr="00B166E3">
        <w:tc>
          <w:tcPr>
            <w:tcW w:w="5387" w:type="dxa"/>
            <w:shd w:val="clear" w:color="auto" w:fill="auto"/>
          </w:tcPr>
          <w:p w:rsidR="00D22636" w:rsidRPr="00FD50E5" w:rsidRDefault="576901D2" w:rsidP="576901D2">
            <w:pPr>
              <w:jc w:val="both"/>
              <w:rPr>
                <w:rFonts w:ascii="Arial" w:eastAsia="Arial" w:hAnsi="Arial" w:cs="Arial"/>
                <w:b/>
                <w:bCs/>
              </w:rPr>
            </w:pPr>
            <w:r w:rsidRPr="576901D2">
              <w:rPr>
                <w:rFonts w:ascii="Arial" w:eastAsia="Arial" w:hAnsi="Arial" w:cs="Arial"/>
                <w:b/>
                <w:bCs/>
              </w:rPr>
              <w:t xml:space="preserve">Field House </w:t>
            </w:r>
          </w:p>
        </w:tc>
        <w:tc>
          <w:tcPr>
            <w:tcW w:w="4251" w:type="dxa"/>
            <w:shd w:val="clear" w:color="auto" w:fill="auto"/>
          </w:tcPr>
          <w:p w:rsidR="00D22636" w:rsidRPr="00FD50E5" w:rsidRDefault="576901D2" w:rsidP="576901D2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576901D2">
              <w:rPr>
                <w:rFonts w:ascii="Arial" w:eastAsia="Arial" w:hAnsi="Arial" w:cs="Arial"/>
                <w:b/>
                <w:bCs/>
                <w:color w:val="000000" w:themeColor="text1"/>
              </w:rPr>
              <w:t>Determination Promulgated</w:t>
            </w:r>
          </w:p>
        </w:tc>
      </w:tr>
      <w:tr w:rsidR="00D22636" w:rsidRPr="00FD50E5" w:rsidTr="00B166E3">
        <w:tc>
          <w:tcPr>
            <w:tcW w:w="5387" w:type="dxa"/>
            <w:shd w:val="clear" w:color="auto" w:fill="auto"/>
          </w:tcPr>
          <w:p w:rsidR="00D22636" w:rsidRPr="00FD50E5" w:rsidRDefault="00CB6028" w:rsidP="576901D2">
            <w:pPr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On 30</w:t>
            </w:r>
            <w:r w:rsidRPr="00CB6028">
              <w:rPr>
                <w:rFonts w:ascii="Arial" w:eastAsia="Arial" w:hAnsi="Arial" w:cs="Arial"/>
                <w:b/>
                <w:bCs/>
                <w:vertAlign w:val="superscript"/>
              </w:rPr>
              <w:t>th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r w:rsidR="00342EFF">
              <w:rPr>
                <w:rFonts w:ascii="Arial" w:eastAsia="Arial" w:hAnsi="Arial" w:cs="Arial"/>
                <w:b/>
                <w:bCs/>
              </w:rPr>
              <w:t>July 2018</w:t>
            </w:r>
          </w:p>
        </w:tc>
        <w:tc>
          <w:tcPr>
            <w:tcW w:w="4251" w:type="dxa"/>
            <w:shd w:val="clear" w:color="auto" w:fill="auto"/>
          </w:tcPr>
          <w:p w:rsidR="00D22636" w:rsidRPr="00FD50E5" w:rsidRDefault="00CB6028" w:rsidP="00FD50E5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On 3</w:t>
            </w:r>
            <w:r w:rsidRPr="00CB6028">
              <w:rPr>
                <w:rFonts w:ascii="Arial" w:hAnsi="Arial" w:cs="Arial"/>
                <w:b/>
                <w:vertAlign w:val="superscript"/>
              </w:rPr>
              <w:t>rd</w:t>
            </w:r>
            <w:r>
              <w:rPr>
                <w:rFonts w:ascii="Arial" w:hAnsi="Arial" w:cs="Arial"/>
                <w:b/>
              </w:rPr>
              <w:t xml:space="preserve"> August 2018</w:t>
            </w:r>
          </w:p>
        </w:tc>
      </w:tr>
      <w:tr w:rsidR="00D22636" w:rsidRPr="00FD50E5" w:rsidTr="00B166E3">
        <w:tc>
          <w:tcPr>
            <w:tcW w:w="5387" w:type="dxa"/>
            <w:shd w:val="clear" w:color="auto" w:fill="auto"/>
          </w:tcPr>
          <w:p w:rsidR="00D22636" w:rsidRPr="00FD50E5" w:rsidRDefault="00D22636" w:rsidP="00FD50E5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251" w:type="dxa"/>
            <w:shd w:val="clear" w:color="auto" w:fill="auto"/>
          </w:tcPr>
          <w:p w:rsidR="00D22636" w:rsidRPr="00FD50E5" w:rsidRDefault="00D22636" w:rsidP="576901D2">
            <w:pPr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</w:tr>
    </w:tbl>
    <w:p w:rsidR="00B166E3" w:rsidRDefault="00B166E3" w:rsidP="576901D2">
      <w:pPr>
        <w:jc w:val="center"/>
        <w:outlineLvl w:val="0"/>
        <w:rPr>
          <w:rFonts w:ascii="Arial" w:eastAsia="Arial" w:hAnsi="Arial" w:cs="Arial"/>
          <w:b/>
          <w:bCs/>
        </w:rPr>
      </w:pPr>
    </w:p>
    <w:p w:rsidR="00A15234" w:rsidRPr="008578D0" w:rsidRDefault="576901D2" w:rsidP="576901D2">
      <w:pPr>
        <w:jc w:val="center"/>
        <w:outlineLvl w:val="0"/>
        <w:rPr>
          <w:rFonts w:ascii="Arial" w:eastAsia="Arial" w:hAnsi="Arial" w:cs="Arial"/>
          <w:b/>
          <w:bCs/>
        </w:rPr>
      </w:pPr>
      <w:r w:rsidRPr="576901D2">
        <w:rPr>
          <w:rFonts w:ascii="Arial" w:eastAsia="Arial" w:hAnsi="Arial" w:cs="Arial"/>
          <w:b/>
          <w:bCs/>
        </w:rPr>
        <w:t>Before</w:t>
      </w:r>
    </w:p>
    <w:p w:rsidR="00721E7A" w:rsidRPr="008578D0" w:rsidRDefault="00721E7A" w:rsidP="00A15234">
      <w:pPr>
        <w:jc w:val="center"/>
        <w:rPr>
          <w:rFonts w:ascii="Arial" w:hAnsi="Arial" w:cs="Arial"/>
          <w:b/>
        </w:rPr>
      </w:pPr>
    </w:p>
    <w:p w:rsidR="00D20757" w:rsidRPr="008578D0" w:rsidRDefault="576901D2" w:rsidP="576901D2">
      <w:pPr>
        <w:jc w:val="center"/>
        <w:rPr>
          <w:rFonts w:ascii="Arial" w:eastAsia="Arial" w:hAnsi="Arial" w:cs="Arial"/>
          <w:b/>
          <w:bCs/>
        </w:rPr>
      </w:pPr>
      <w:r w:rsidRPr="576901D2">
        <w:rPr>
          <w:rFonts w:ascii="Arial" w:eastAsia="Arial" w:hAnsi="Arial" w:cs="Arial"/>
          <w:b/>
          <w:bCs/>
        </w:rPr>
        <w:t>UPPER TRIBUNAL JUDGE COKER</w:t>
      </w:r>
    </w:p>
    <w:p w:rsidR="00D8561E" w:rsidRPr="008578D0" w:rsidRDefault="00D8561E" w:rsidP="00DA4D91">
      <w:pPr>
        <w:jc w:val="center"/>
        <w:outlineLvl w:val="0"/>
        <w:rPr>
          <w:rFonts w:ascii="Arial" w:hAnsi="Arial" w:cs="Arial"/>
          <w:b/>
        </w:rPr>
      </w:pPr>
    </w:p>
    <w:p w:rsidR="00A845DC" w:rsidRPr="008578D0" w:rsidRDefault="576901D2" w:rsidP="576901D2">
      <w:pPr>
        <w:jc w:val="center"/>
        <w:outlineLvl w:val="0"/>
        <w:rPr>
          <w:rFonts w:ascii="Arial" w:eastAsia="Arial" w:hAnsi="Arial" w:cs="Arial"/>
          <w:b/>
          <w:bCs/>
        </w:rPr>
      </w:pPr>
      <w:r w:rsidRPr="576901D2">
        <w:rPr>
          <w:rFonts w:ascii="Arial" w:eastAsia="Arial" w:hAnsi="Arial" w:cs="Arial"/>
          <w:b/>
          <w:bCs/>
        </w:rPr>
        <w:t>Between</w:t>
      </w:r>
    </w:p>
    <w:p w:rsidR="00172D1A" w:rsidRPr="008578D0" w:rsidRDefault="00172D1A" w:rsidP="00172D1A">
      <w:pPr>
        <w:jc w:val="center"/>
        <w:rPr>
          <w:rFonts w:ascii="Arial" w:hAnsi="Arial" w:cs="Arial"/>
          <w:b/>
        </w:rPr>
      </w:pPr>
    </w:p>
    <w:p w:rsidR="00172D1A" w:rsidRPr="008578D0" w:rsidRDefault="576901D2" w:rsidP="576901D2">
      <w:pPr>
        <w:jc w:val="center"/>
        <w:outlineLvl w:val="0"/>
        <w:rPr>
          <w:rFonts w:ascii="Arial" w:eastAsia="Arial" w:hAnsi="Arial" w:cs="Arial"/>
          <w:b/>
          <w:bCs/>
        </w:rPr>
      </w:pPr>
      <w:r w:rsidRPr="576901D2">
        <w:rPr>
          <w:rFonts w:ascii="Arial" w:eastAsia="Arial" w:hAnsi="Arial" w:cs="Arial"/>
          <w:b/>
          <w:bCs/>
        </w:rPr>
        <w:t xml:space="preserve">MUHAMMAD </w:t>
      </w:r>
      <w:r w:rsidR="00342EFF">
        <w:rPr>
          <w:rFonts w:ascii="Arial" w:eastAsia="Arial" w:hAnsi="Arial" w:cs="Arial"/>
          <w:b/>
          <w:bCs/>
        </w:rPr>
        <w:t>UMER</w:t>
      </w:r>
    </w:p>
    <w:p w:rsidR="00704B61" w:rsidRPr="008578D0" w:rsidRDefault="576901D2" w:rsidP="576901D2">
      <w:pPr>
        <w:jc w:val="right"/>
        <w:outlineLvl w:val="0"/>
        <w:rPr>
          <w:rFonts w:ascii="Arial" w:eastAsia="Arial" w:hAnsi="Arial" w:cs="Arial"/>
          <w:u w:val="single"/>
        </w:rPr>
      </w:pPr>
      <w:r w:rsidRPr="576901D2">
        <w:rPr>
          <w:rFonts w:ascii="Arial" w:eastAsia="Arial" w:hAnsi="Arial" w:cs="Arial"/>
          <w:u w:val="single"/>
        </w:rPr>
        <w:t>Appellant</w:t>
      </w:r>
    </w:p>
    <w:p w:rsidR="00704B61" w:rsidRPr="008578D0" w:rsidRDefault="576901D2" w:rsidP="576901D2">
      <w:pPr>
        <w:jc w:val="center"/>
        <w:rPr>
          <w:rFonts w:ascii="Arial" w:eastAsia="Arial" w:hAnsi="Arial" w:cs="Arial"/>
          <w:b/>
          <w:bCs/>
        </w:rPr>
      </w:pPr>
      <w:r w:rsidRPr="576901D2">
        <w:rPr>
          <w:rFonts w:ascii="Arial" w:eastAsia="Arial" w:hAnsi="Arial" w:cs="Arial"/>
          <w:b/>
          <w:bCs/>
        </w:rPr>
        <w:t>And</w:t>
      </w:r>
    </w:p>
    <w:p w:rsidR="00172D1A" w:rsidRPr="008578D0" w:rsidRDefault="00172D1A" w:rsidP="00704B61">
      <w:pPr>
        <w:jc w:val="center"/>
        <w:rPr>
          <w:rFonts w:ascii="Arial" w:hAnsi="Arial" w:cs="Arial"/>
          <w:b/>
        </w:rPr>
      </w:pPr>
    </w:p>
    <w:p w:rsidR="00172D1A" w:rsidRPr="008578D0" w:rsidRDefault="576901D2" w:rsidP="576901D2">
      <w:pPr>
        <w:jc w:val="center"/>
        <w:rPr>
          <w:rFonts w:ascii="Arial" w:eastAsia="Arial" w:hAnsi="Arial" w:cs="Arial"/>
          <w:b/>
          <w:bCs/>
        </w:rPr>
      </w:pPr>
      <w:r w:rsidRPr="576901D2">
        <w:rPr>
          <w:rFonts w:ascii="Arial" w:eastAsia="Arial" w:hAnsi="Arial" w:cs="Arial"/>
          <w:b/>
          <w:bCs/>
        </w:rPr>
        <w:t>SECRETARY OF STATE FOR THE HOME DEPARTMENT</w:t>
      </w:r>
    </w:p>
    <w:p w:rsidR="00DD5071" w:rsidRPr="008578D0" w:rsidRDefault="576901D2" w:rsidP="576901D2">
      <w:pPr>
        <w:jc w:val="right"/>
        <w:outlineLvl w:val="0"/>
        <w:rPr>
          <w:rFonts w:ascii="Arial" w:eastAsia="Arial" w:hAnsi="Arial" w:cs="Arial"/>
          <w:u w:val="single"/>
        </w:rPr>
      </w:pPr>
      <w:r w:rsidRPr="576901D2">
        <w:rPr>
          <w:rFonts w:ascii="Arial" w:eastAsia="Arial" w:hAnsi="Arial" w:cs="Arial"/>
          <w:u w:val="single"/>
        </w:rPr>
        <w:t>Respondent</w:t>
      </w:r>
    </w:p>
    <w:p w:rsidR="00DD5071" w:rsidRPr="008578D0" w:rsidRDefault="00DD5071" w:rsidP="00DD5071">
      <w:pPr>
        <w:rPr>
          <w:rFonts w:ascii="Arial" w:hAnsi="Arial" w:cs="Arial"/>
          <w:u w:val="single"/>
        </w:rPr>
      </w:pPr>
    </w:p>
    <w:p w:rsidR="00B166E3" w:rsidRDefault="00B166E3" w:rsidP="576901D2">
      <w:pPr>
        <w:tabs>
          <w:tab w:val="left" w:pos="2520"/>
        </w:tabs>
        <w:jc w:val="center"/>
        <w:outlineLvl w:val="0"/>
        <w:rPr>
          <w:rFonts w:ascii="Arial" w:eastAsia="Arial" w:hAnsi="Arial" w:cs="Arial"/>
          <w:b/>
          <w:bCs/>
          <w:u w:val="single"/>
        </w:rPr>
      </w:pPr>
    </w:p>
    <w:p w:rsidR="00DE7DB7" w:rsidRDefault="576901D2" w:rsidP="576901D2">
      <w:pPr>
        <w:tabs>
          <w:tab w:val="left" w:pos="2520"/>
        </w:tabs>
        <w:jc w:val="center"/>
        <w:outlineLvl w:val="0"/>
        <w:rPr>
          <w:rFonts w:ascii="Arial" w:eastAsia="Arial" w:hAnsi="Arial" w:cs="Arial"/>
          <w:b/>
          <w:bCs/>
          <w:u w:val="single"/>
        </w:rPr>
      </w:pPr>
      <w:r w:rsidRPr="576901D2">
        <w:rPr>
          <w:rFonts w:ascii="Arial" w:eastAsia="Arial" w:hAnsi="Arial" w:cs="Arial"/>
          <w:b/>
          <w:bCs/>
          <w:u w:val="single"/>
        </w:rPr>
        <w:t>DETERMINATION AND REASONS</w:t>
      </w:r>
    </w:p>
    <w:p w:rsidR="00AB6C32" w:rsidRPr="008578D0" w:rsidRDefault="00AB6C32" w:rsidP="00AB6C32">
      <w:pPr>
        <w:pStyle w:val="ListParagraph"/>
        <w:contextualSpacing/>
        <w:jc w:val="both"/>
        <w:rPr>
          <w:rFonts w:ascii="Arial" w:hAnsi="Arial" w:cs="Arial"/>
        </w:rPr>
      </w:pPr>
    </w:p>
    <w:p w:rsidR="00342EFF" w:rsidRDefault="00342EFF" w:rsidP="576901D2">
      <w:pPr>
        <w:pStyle w:val="ListParagraph"/>
        <w:numPr>
          <w:ilvl w:val="0"/>
          <w:numId w:val="28"/>
        </w:numPr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 11</w:t>
      </w:r>
      <w:r w:rsidRPr="00342EFF">
        <w:rPr>
          <w:rFonts w:ascii="Arial" w:eastAsia="Arial" w:hAnsi="Arial" w:cs="Arial"/>
          <w:vertAlign w:val="superscript"/>
        </w:rPr>
        <w:t>th</w:t>
      </w:r>
      <w:r>
        <w:rPr>
          <w:rFonts w:ascii="Arial" w:eastAsia="Arial" w:hAnsi="Arial" w:cs="Arial"/>
        </w:rPr>
        <w:t xml:space="preserve"> July 2018 I granted the appellant permission to appeal a decision of the First-tier Tribunal as follows:</w:t>
      </w:r>
    </w:p>
    <w:p w:rsidR="00342EFF" w:rsidRDefault="00342EFF" w:rsidP="00342EFF">
      <w:pPr>
        <w:pStyle w:val="ListParagraph"/>
        <w:ind w:left="1560"/>
        <w:contextualSpacing/>
        <w:jc w:val="both"/>
        <w:rPr>
          <w:rFonts w:ascii="Arial" w:eastAsia="Arial" w:hAnsi="Arial" w:cs="Arial"/>
        </w:rPr>
      </w:pPr>
    </w:p>
    <w:p w:rsidR="00342EFF" w:rsidRPr="00342EFF" w:rsidRDefault="00342EFF" w:rsidP="00342EFF">
      <w:pPr>
        <w:numPr>
          <w:ilvl w:val="0"/>
          <w:numId w:val="29"/>
        </w:numPr>
        <w:tabs>
          <w:tab w:val="left" w:pos="3119"/>
        </w:tabs>
        <w:jc w:val="both"/>
        <w:rPr>
          <w:rFonts w:ascii="Arial" w:hAnsi="Arial" w:cs="Arial"/>
          <w:sz w:val="22"/>
        </w:rPr>
      </w:pPr>
      <w:r w:rsidRPr="00342EFF">
        <w:rPr>
          <w:rFonts w:ascii="Arial" w:hAnsi="Arial" w:cs="Arial"/>
          <w:sz w:val="22"/>
        </w:rPr>
        <w:t>The appellant has, through solicitors, provided a reasonable explanation for the delay in seeking permission to appeal and I extend time.</w:t>
      </w:r>
    </w:p>
    <w:p w:rsidR="00342EFF" w:rsidRPr="00342EFF" w:rsidRDefault="00342EFF" w:rsidP="00342EFF">
      <w:pPr>
        <w:pStyle w:val="Style1"/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</w:rPr>
      </w:pPr>
      <w:r w:rsidRPr="00342EFF">
        <w:rPr>
          <w:rFonts w:ascii="Arial" w:hAnsi="Arial" w:cs="Arial"/>
          <w:sz w:val="22"/>
          <w:szCs w:val="22"/>
        </w:rPr>
        <w:t xml:space="preserve">In the light of </w:t>
      </w:r>
      <w:r w:rsidRPr="00342EFF">
        <w:rPr>
          <w:rFonts w:ascii="Arial" w:hAnsi="Arial" w:cs="Arial"/>
          <w:sz w:val="22"/>
          <w:szCs w:val="22"/>
          <w:u w:val="single"/>
        </w:rPr>
        <w:t>Khan v Secretary of State for the Home Department</w:t>
      </w:r>
      <w:r w:rsidRPr="00342EFF">
        <w:rPr>
          <w:rFonts w:ascii="Arial" w:hAnsi="Arial" w:cs="Arial"/>
          <w:sz w:val="22"/>
          <w:szCs w:val="22"/>
        </w:rPr>
        <w:t xml:space="preserve"> [2017] EWCA </w:t>
      </w:r>
      <w:proofErr w:type="spellStart"/>
      <w:r w:rsidRPr="00342EFF">
        <w:rPr>
          <w:rFonts w:ascii="Arial" w:hAnsi="Arial" w:cs="Arial"/>
          <w:sz w:val="22"/>
          <w:szCs w:val="22"/>
        </w:rPr>
        <w:t>Civ</w:t>
      </w:r>
      <w:proofErr w:type="spellEnd"/>
      <w:r w:rsidRPr="00342EFF">
        <w:rPr>
          <w:rFonts w:ascii="Arial" w:hAnsi="Arial" w:cs="Arial"/>
          <w:sz w:val="22"/>
          <w:szCs w:val="22"/>
        </w:rPr>
        <w:t xml:space="preserve"> 1755, it was arguably wrong in law to have concluded that the First-tier Tribunal did not have jurisdiction to hear the appeal.</w:t>
      </w:r>
    </w:p>
    <w:p w:rsidR="00342EFF" w:rsidRPr="00342EFF" w:rsidRDefault="00342EFF" w:rsidP="00342EFF">
      <w:pPr>
        <w:pStyle w:val="Style1"/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</w:rPr>
      </w:pPr>
      <w:r w:rsidRPr="00342EFF">
        <w:rPr>
          <w:rFonts w:ascii="Arial" w:hAnsi="Arial" w:cs="Arial"/>
          <w:sz w:val="22"/>
          <w:szCs w:val="22"/>
        </w:rPr>
        <w:t xml:space="preserve"> The Upper Tribunal is minded to find an error of law, set aside the decision of the First-tier Tribunal and remit the case to the First-tier Tribunal.</w:t>
      </w:r>
    </w:p>
    <w:p w:rsidR="00342EFF" w:rsidRPr="00177709" w:rsidRDefault="00342EFF" w:rsidP="00342EFF">
      <w:pPr>
        <w:pStyle w:val="Style1"/>
        <w:numPr>
          <w:ilvl w:val="0"/>
          <w:numId w:val="29"/>
        </w:numPr>
        <w:jc w:val="both"/>
        <w:rPr>
          <w:rFonts w:ascii="Book Antiqua" w:hAnsi="Book Antiqua"/>
          <w:sz w:val="22"/>
          <w:szCs w:val="22"/>
        </w:rPr>
      </w:pPr>
      <w:r w:rsidRPr="00342EFF">
        <w:rPr>
          <w:rFonts w:ascii="Arial" w:hAnsi="Arial" w:cs="Arial"/>
          <w:sz w:val="22"/>
          <w:szCs w:val="22"/>
        </w:rPr>
        <w:t xml:space="preserve"> A party who is opposed to this course is directed to inform the Tribunal in writing (giving reasons), not later than 7 days from the date this decision is sent by the Upper Tribunal. Following that period, the Upper Tribunal will issue its decision.</w:t>
      </w:r>
    </w:p>
    <w:p w:rsidR="00342EFF" w:rsidRDefault="00342EFF" w:rsidP="00342EFF">
      <w:pPr>
        <w:pStyle w:val="ListParagraph"/>
        <w:ind w:left="1560"/>
        <w:contextualSpacing/>
        <w:jc w:val="both"/>
        <w:rPr>
          <w:rFonts w:ascii="Arial" w:eastAsia="Arial" w:hAnsi="Arial" w:cs="Arial"/>
        </w:rPr>
      </w:pPr>
    </w:p>
    <w:p w:rsidR="00434FBE" w:rsidRDefault="00342EFF" w:rsidP="00342EFF">
      <w:pPr>
        <w:pStyle w:val="ListParagraph"/>
        <w:numPr>
          <w:ilvl w:val="0"/>
          <w:numId w:val="28"/>
        </w:numPr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Neither party has </w:t>
      </w:r>
      <w:r w:rsidR="00434FBE">
        <w:rPr>
          <w:rFonts w:ascii="Arial" w:eastAsia="Arial" w:hAnsi="Arial" w:cs="Arial"/>
        </w:rPr>
        <w:t>notified the Tribunal of any opposition to the course of action I proposed. I therefore set aside the decision and remit it to the First-tier Tribunal to be heard afresh, no findings preserved.</w:t>
      </w:r>
    </w:p>
    <w:p w:rsidR="005965E5" w:rsidRPr="008578D0" w:rsidRDefault="005965E5" w:rsidP="00036813">
      <w:pPr>
        <w:tabs>
          <w:tab w:val="left" w:pos="567"/>
        </w:tabs>
        <w:ind w:left="360"/>
        <w:jc w:val="both"/>
        <w:rPr>
          <w:rFonts w:ascii="Arial" w:hAnsi="Arial" w:cs="Arial"/>
        </w:rPr>
      </w:pPr>
    </w:p>
    <w:p w:rsidR="008A5FF6" w:rsidRDefault="008A5FF6" w:rsidP="576901D2">
      <w:pPr>
        <w:tabs>
          <w:tab w:val="left" w:pos="567"/>
        </w:tabs>
        <w:jc w:val="both"/>
        <w:rPr>
          <w:rFonts w:ascii="Arial" w:eastAsia="Arial" w:hAnsi="Arial" w:cs="Arial"/>
        </w:rPr>
      </w:pPr>
      <w:bookmarkStart w:id="0" w:name="_GoBack"/>
      <w:bookmarkEnd w:id="0"/>
    </w:p>
    <w:p w:rsidR="008A5FF6" w:rsidRDefault="008A5FF6" w:rsidP="576901D2">
      <w:pPr>
        <w:tabs>
          <w:tab w:val="left" w:pos="567"/>
        </w:tabs>
        <w:jc w:val="both"/>
        <w:rPr>
          <w:rFonts w:ascii="Arial" w:eastAsia="Arial" w:hAnsi="Arial" w:cs="Arial"/>
        </w:rPr>
      </w:pPr>
    </w:p>
    <w:p w:rsidR="00EB45D2" w:rsidRPr="008578D0" w:rsidRDefault="576901D2" w:rsidP="576901D2">
      <w:pPr>
        <w:tabs>
          <w:tab w:val="left" w:pos="567"/>
        </w:tabs>
        <w:jc w:val="both"/>
        <w:rPr>
          <w:rFonts w:ascii="Arial" w:eastAsia="Arial" w:hAnsi="Arial" w:cs="Arial"/>
          <w:u w:val="single"/>
        </w:rPr>
      </w:pPr>
      <w:r w:rsidRPr="576901D2">
        <w:rPr>
          <w:rFonts w:ascii="Arial" w:eastAsia="Arial" w:hAnsi="Arial" w:cs="Arial"/>
        </w:rPr>
        <w:lastRenderedPageBreak/>
        <w:t xml:space="preserve">          </w:t>
      </w:r>
      <w:r w:rsidRPr="576901D2">
        <w:rPr>
          <w:rFonts w:ascii="Arial" w:eastAsia="Arial" w:hAnsi="Arial" w:cs="Arial"/>
          <w:u w:val="single"/>
        </w:rPr>
        <w:t>Conclusions:</w:t>
      </w:r>
    </w:p>
    <w:p w:rsidR="00EB45D2" w:rsidRPr="008578D0" w:rsidRDefault="00EB45D2" w:rsidP="00EB45D2">
      <w:pPr>
        <w:tabs>
          <w:tab w:val="left" w:pos="567"/>
        </w:tabs>
        <w:jc w:val="both"/>
        <w:rPr>
          <w:rFonts w:ascii="Arial" w:hAnsi="Arial" w:cs="Arial"/>
        </w:rPr>
      </w:pPr>
    </w:p>
    <w:p w:rsidR="00EB45D2" w:rsidRPr="008578D0" w:rsidRDefault="576901D2" w:rsidP="576901D2">
      <w:pPr>
        <w:tabs>
          <w:tab w:val="left" w:pos="567"/>
        </w:tabs>
        <w:ind w:left="567"/>
        <w:jc w:val="both"/>
        <w:rPr>
          <w:rFonts w:ascii="Arial" w:eastAsia="Arial" w:hAnsi="Arial" w:cs="Arial"/>
        </w:rPr>
      </w:pPr>
      <w:r w:rsidRPr="576901D2">
        <w:rPr>
          <w:rFonts w:ascii="Arial" w:eastAsia="Arial" w:hAnsi="Arial" w:cs="Arial"/>
        </w:rPr>
        <w:t>The making of the decision</w:t>
      </w:r>
      <w:r w:rsidR="00434FBE">
        <w:rPr>
          <w:rFonts w:ascii="Arial" w:eastAsia="Arial" w:hAnsi="Arial" w:cs="Arial"/>
        </w:rPr>
        <w:t xml:space="preserve"> of the First-tier Tribunal did</w:t>
      </w:r>
      <w:r w:rsidRPr="576901D2">
        <w:rPr>
          <w:rFonts w:ascii="Arial" w:eastAsia="Arial" w:hAnsi="Arial" w:cs="Arial"/>
        </w:rPr>
        <w:t xml:space="preserve"> involve the making of an error on a point of law.</w:t>
      </w:r>
    </w:p>
    <w:p w:rsidR="00EB45D2" w:rsidRPr="008578D0" w:rsidRDefault="00EB45D2" w:rsidP="00EB45D2">
      <w:pPr>
        <w:tabs>
          <w:tab w:val="left" w:pos="567"/>
        </w:tabs>
        <w:jc w:val="both"/>
        <w:rPr>
          <w:rFonts w:ascii="Arial" w:hAnsi="Arial" w:cs="Arial"/>
        </w:rPr>
      </w:pPr>
    </w:p>
    <w:p w:rsidR="009F5220" w:rsidRPr="008578D0" w:rsidRDefault="00EB45D2" w:rsidP="00434FBE">
      <w:pPr>
        <w:tabs>
          <w:tab w:val="left" w:pos="567"/>
        </w:tabs>
        <w:jc w:val="both"/>
        <w:rPr>
          <w:rFonts w:ascii="Arial" w:hAnsi="Arial" w:cs="Arial"/>
        </w:rPr>
      </w:pPr>
      <w:r w:rsidRPr="008578D0">
        <w:rPr>
          <w:rFonts w:ascii="Arial" w:hAnsi="Arial" w:cs="Arial"/>
        </w:rPr>
        <w:tab/>
      </w:r>
      <w:r w:rsidRPr="576901D2">
        <w:rPr>
          <w:rFonts w:ascii="Arial" w:eastAsia="Arial" w:hAnsi="Arial" w:cs="Arial"/>
        </w:rPr>
        <w:t>I set aside the decision</w:t>
      </w:r>
      <w:r w:rsidR="00434FBE">
        <w:rPr>
          <w:rFonts w:ascii="Arial" w:eastAsia="Arial" w:hAnsi="Arial" w:cs="Arial"/>
        </w:rPr>
        <w:t xml:space="preserve"> and remit the appeal to the First-tier Tribunal for fresh hearing.</w:t>
      </w:r>
      <w:r w:rsidR="00434FBE" w:rsidRPr="008578D0">
        <w:rPr>
          <w:rFonts w:ascii="Arial" w:hAnsi="Arial" w:cs="Arial"/>
        </w:rPr>
        <w:t xml:space="preserve"> </w:t>
      </w:r>
    </w:p>
    <w:p w:rsidR="001F2716" w:rsidRPr="008578D0" w:rsidRDefault="001F2716" w:rsidP="00780F86">
      <w:pPr>
        <w:ind w:left="540" w:hanging="540"/>
        <w:jc w:val="both"/>
        <w:rPr>
          <w:rFonts w:ascii="Arial" w:hAnsi="Arial" w:cs="Arial"/>
        </w:rPr>
      </w:pPr>
    </w:p>
    <w:p w:rsidR="00A509FA" w:rsidRDefault="00A509FA" w:rsidP="00780F86">
      <w:pPr>
        <w:ind w:left="540" w:hanging="540"/>
        <w:jc w:val="both"/>
        <w:rPr>
          <w:rFonts w:ascii="Arial" w:hAnsi="Arial" w:cs="Arial"/>
        </w:rPr>
      </w:pPr>
    </w:p>
    <w:p w:rsidR="00423156" w:rsidRPr="008578D0" w:rsidRDefault="00423156" w:rsidP="00780F86">
      <w:pPr>
        <w:ind w:left="540" w:hanging="540"/>
        <w:jc w:val="both"/>
        <w:rPr>
          <w:rFonts w:ascii="Arial" w:hAnsi="Arial" w:cs="Arial"/>
        </w:rPr>
      </w:pPr>
    </w:p>
    <w:p w:rsidR="001F2716" w:rsidRPr="008578D0" w:rsidRDefault="00780F86" w:rsidP="576901D2">
      <w:pPr>
        <w:ind w:left="1079" w:hanging="539"/>
        <w:rPr>
          <w:rFonts w:ascii="Arial" w:eastAsia="Arial" w:hAnsi="Arial" w:cs="Arial"/>
        </w:rPr>
      </w:pPr>
      <w:r w:rsidRPr="008578D0">
        <w:rPr>
          <w:rFonts w:ascii="Arial" w:hAnsi="Arial" w:cs="Arial"/>
        </w:rPr>
        <w:tab/>
      </w:r>
      <w:r w:rsidRPr="008578D0">
        <w:rPr>
          <w:rFonts w:ascii="Arial" w:hAnsi="Arial" w:cs="Arial"/>
        </w:rPr>
        <w:tab/>
      </w:r>
      <w:r w:rsidRPr="008578D0">
        <w:rPr>
          <w:rFonts w:ascii="Arial" w:hAnsi="Arial" w:cs="Arial"/>
        </w:rPr>
        <w:tab/>
      </w:r>
      <w:r w:rsidRPr="008578D0">
        <w:rPr>
          <w:rFonts w:ascii="Arial" w:hAnsi="Arial" w:cs="Arial"/>
        </w:rPr>
        <w:tab/>
      </w:r>
      <w:r w:rsidRPr="008578D0">
        <w:rPr>
          <w:rFonts w:ascii="Arial" w:hAnsi="Arial" w:cs="Arial"/>
        </w:rPr>
        <w:tab/>
      </w:r>
      <w:r w:rsidRPr="008578D0">
        <w:rPr>
          <w:rFonts w:ascii="Arial" w:hAnsi="Arial" w:cs="Arial"/>
        </w:rPr>
        <w:tab/>
      </w:r>
      <w:r w:rsidRPr="008578D0">
        <w:rPr>
          <w:rFonts w:ascii="Arial" w:hAnsi="Arial" w:cs="Arial"/>
        </w:rPr>
        <w:tab/>
      </w:r>
      <w:r w:rsidRPr="008578D0">
        <w:rPr>
          <w:rFonts w:ascii="Arial" w:hAnsi="Arial" w:cs="Arial"/>
        </w:rPr>
        <w:tab/>
      </w:r>
      <w:r w:rsidR="001F2716" w:rsidRPr="576901D2">
        <w:rPr>
          <w:rFonts w:ascii="Arial" w:eastAsia="Arial" w:hAnsi="Arial" w:cs="Arial"/>
        </w:rPr>
        <w:t>Date</w:t>
      </w:r>
      <w:r w:rsidR="002E575D" w:rsidRPr="576901D2">
        <w:rPr>
          <w:rFonts w:ascii="Arial" w:eastAsia="Arial" w:hAnsi="Arial" w:cs="Arial"/>
        </w:rPr>
        <w:t xml:space="preserve"> </w:t>
      </w:r>
      <w:r w:rsidR="00434FBE">
        <w:rPr>
          <w:rFonts w:ascii="Arial" w:eastAsia="Arial" w:hAnsi="Arial" w:cs="Arial"/>
        </w:rPr>
        <w:t>30</w:t>
      </w:r>
      <w:r w:rsidR="00434FBE" w:rsidRPr="00434FBE">
        <w:rPr>
          <w:rFonts w:ascii="Arial" w:eastAsia="Arial" w:hAnsi="Arial" w:cs="Arial"/>
          <w:vertAlign w:val="superscript"/>
        </w:rPr>
        <w:t>th</w:t>
      </w:r>
      <w:r w:rsidR="00434FBE">
        <w:rPr>
          <w:rFonts w:ascii="Arial" w:eastAsia="Arial" w:hAnsi="Arial" w:cs="Arial"/>
        </w:rPr>
        <w:t xml:space="preserve"> July 2018</w:t>
      </w:r>
    </w:p>
    <w:p w:rsidR="00423156" w:rsidRDefault="00082D15" w:rsidP="00B55768">
      <w:pPr>
        <w:tabs>
          <w:tab w:val="left" w:pos="252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BB4BB09" wp14:editId="3BB4BB0A">
            <wp:extent cx="1257300" cy="523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3156" w:rsidRDefault="00423156" w:rsidP="00B55768">
      <w:pPr>
        <w:tabs>
          <w:tab w:val="left" w:pos="2520"/>
        </w:tabs>
        <w:rPr>
          <w:rFonts w:ascii="Arial" w:hAnsi="Arial" w:cs="Arial"/>
          <w:color w:val="000000"/>
        </w:rPr>
      </w:pPr>
    </w:p>
    <w:p w:rsidR="00423156" w:rsidRDefault="00423156" w:rsidP="00B55768">
      <w:pPr>
        <w:tabs>
          <w:tab w:val="left" w:pos="2520"/>
        </w:tabs>
        <w:rPr>
          <w:rFonts w:ascii="Arial" w:hAnsi="Arial" w:cs="Arial"/>
          <w:color w:val="000000"/>
        </w:rPr>
      </w:pPr>
    </w:p>
    <w:p w:rsidR="00B95326" w:rsidRPr="008578D0" w:rsidRDefault="576901D2" w:rsidP="576901D2">
      <w:pPr>
        <w:tabs>
          <w:tab w:val="left" w:pos="2520"/>
        </w:tabs>
        <w:rPr>
          <w:rFonts w:ascii="Arial" w:eastAsia="Arial" w:hAnsi="Arial" w:cs="Arial"/>
          <w:color w:val="000000" w:themeColor="text1"/>
        </w:rPr>
      </w:pPr>
      <w:r w:rsidRPr="576901D2">
        <w:rPr>
          <w:rFonts w:ascii="Arial" w:eastAsia="Arial" w:hAnsi="Arial" w:cs="Arial"/>
          <w:color w:val="000000" w:themeColor="text1"/>
        </w:rPr>
        <w:t>Upper Tribunal Judge Coker</w:t>
      </w:r>
    </w:p>
    <w:sectPr w:rsidR="00B95326" w:rsidRPr="008578D0" w:rsidSect="00B166E3">
      <w:headerReference w:type="default" r:id="rId10"/>
      <w:footerReference w:type="default" r:id="rId11"/>
      <w:footerReference w:type="first" r:id="rId12"/>
      <w:pgSz w:w="11906" w:h="16838"/>
      <w:pgMar w:top="709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3D97" w:rsidRDefault="00753D97">
      <w:r>
        <w:separator/>
      </w:r>
    </w:p>
  </w:endnote>
  <w:endnote w:type="continuationSeparator" w:id="0">
    <w:p w:rsidR="00753D97" w:rsidRDefault="00753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F7E" w:rsidRPr="00593795" w:rsidRDefault="001F6F7E" w:rsidP="00593795">
    <w:pPr>
      <w:pStyle w:val="Footer"/>
      <w:jc w:val="center"/>
      <w:rPr>
        <w:rFonts w:ascii="Arial" w:hAnsi="Arial" w:cs="Arial"/>
        <w:sz w:val="16"/>
        <w:szCs w:val="16"/>
      </w:rPr>
    </w:pPr>
    <w:r w:rsidRPr="00593795">
      <w:rPr>
        <w:rStyle w:val="PageNumber"/>
        <w:rFonts w:ascii="Arial" w:hAnsi="Arial" w:cs="Arial"/>
        <w:sz w:val="16"/>
        <w:szCs w:val="16"/>
      </w:rPr>
      <w:fldChar w:fldCharType="begin"/>
    </w:r>
    <w:r w:rsidRPr="00593795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593795">
      <w:rPr>
        <w:rStyle w:val="PageNumber"/>
        <w:rFonts w:ascii="Arial" w:hAnsi="Arial" w:cs="Arial"/>
        <w:sz w:val="16"/>
        <w:szCs w:val="16"/>
      </w:rPr>
      <w:fldChar w:fldCharType="separate"/>
    </w:r>
    <w:r w:rsidR="007211F5">
      <w:rPr>
        <w:rStyle w:val="PageNumber"/>
        <w:rFonts w:ascii="Arial" w:hAnsi="Arial" w:cs="Arial"/>
        <w:noProof/>
        <w:sz w:val="16"/>
        <w:szCs w:val="16"/>
      </w:rPr>
      <w:t>2</w:t>
    </w:r>
    <w:r w:rsidRPr="00593795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F7E" w:rsidRPr="00090CF9" w:rsidRDefault="001F6F7E" w:rsidP="576901D2">
    <w:pPr>
      <w:jc w:val="center"/>
      <w:rPr>
        <w:rFonts w:ascii="Arial" w:eastAsia="Arial" w:hAnsi="Arial" w:cs="Arial"/>
        <w:b/>
        <w:bCs/>
      </w:rPr>
    </w:pPr>
    <w:r w:rsidRPr="576901D2">
      <w:rPr>
        <w:rFonts w:ascii="Arial" w:eastAsia="Arial" w:hAnsi="Arial" w:cs="Arial"/>
        <w:b/>
        <w:bCs/>
        <w:spacing w:val="-6"/>
      </w:rPr>
      <w:t>©</w:t>
    </w:r>
    <w:r w:rsidR="00206D4B" w:rsidRPr="576901D2">
      <w:rPr>
        <w:rFonts w:ascii="Arial" w:eastAsia="Arial" w:hAnsi="Arial" w:cs="Arial"/>
        <w:b/>
        <w:bCs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3D97" w:rsidRDefault="00753D97">
      <w:r>
        <w:separator/>
      </w:r>
    </w:p>
  </w:footnote>
  <w:footnote w:type="continuationSeparator" w:id="0">
    <w:p w:rsidR="00753D97" w:rsidRDefault="00753D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F7E" w:rsidRPr="003C5CE5" w:rsidRDefault="001F6F7E" w:rsidP="576901D2">
    <w:pPr>
      <w:pStyle w:val="Header"/>
      <w:jc w:val="right"/>
      <w:rPr>
        <w:rFonts w:ascii="Arial" w:eastAsia="Arial" w:hAnsi="Arial" w:cs="Arial"/>
        <w:sz w:val="16"/>
        <w:szCs w:val="16"/>
      </w:rPr>
    </w:pPr>
    <w:r w:rsidRPr="576901D2">
      <w:rPr>
        <w:rFonts w:ascii="Arial" w:eastAsia="Arial" w:hAnsi="Arial" w:cs="Arial"/>
        <w:sz w:val="16"/>
        <w:szCs w:val="16"/>
      </w:rPr>
      <w:t>Appeal Number:</w:t>
    </w:r>
    <w:r w:rsidR="00D463AA" w:rsidRPr="576901D2">
      <w:rPr>
        <w:rFonts w:ascii="Arial" w:eastAsia="Arial" w:hAnsi="Arial" w:cs="Arial"/>
        <w:sz w:val="16"/>
        <w:szCs w:val="16"/>
      </w:rPr>
      <w:t xml:space="preserve"> IA/</w:t>
    </w:r>
    <w:r w:rsidR="00342EFF">
      <w:rPr>
        <w:rFonts w:ascii="Arial" w:eastAsia="Arial" w:hAnsi="Arial" w:cs="Arial"/>
        <w:sz w:val="16"/>
        <w:szCs w:val="16"/>
      </w:rPr>
      <w:t>28075/2015</w:t>
    </w:r>
    <w:r w:rsidRPr="576901D2">
      <w:rPr>
        <w:rFonts w:ascii="Arial" w:eastAsia="Arial" w:hAnsi="Arial" w:cs="Arial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141"/>
    <w:multiLevelType w:val="hybridMultilevel"/>
    <w:tmpl w:val="0492A806"/>
    <w:lvl w:ilvl="0" w:tplc="D89A3BAE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" w15:restartNumberingAfterBreak="0">
    <w:nsid w:val="03FB548A"/>
    <w:multiLevelType w:val="hybridMultilevel"/>
    <w:tmpl w:val="008E808E"/>
    <w:lvl w:ilvl="0" w:tplc="08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6916E0"/>
    <w:multiLevelType w:val="hybridMultilevel"/>
    <w:tmpl w:val="0B8E96E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F9647D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A3375D8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57717"/>
    <w:multiLevelType w:val="hybridMultilevel"/>
    <w:tmpl w:val="F8D0C50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86FBC8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094D3B"/>
    <w:multiLevelType w:val="hybridMultilevel"/>
    <w:tmpl w:val="BE00B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120C1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EC3F29"/>
    <w:multiLevelType w:val="hybridMultilevel"/>
    <w:tmpl w:val="85FCA14A"/>
    <w:lvl w:ilvl="0" w:tplc="8904C15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7B7DCA"/>
    <w:multiLevelType w:val="hybridMultilevel"/>
    <w:tmpl w:val="33D248CA"/>
    <w:lvl w:ilvl="0" w:tplc="102841C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6E08EA">
      <w:start w:val="1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FF6593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7E54E0"/>
    <w:multiLevelType w:val="hybridMultilevel"/>
    <w:tmpl w:val="9306DB2A"/>
    <w:lvl w:ilvl="0" w:tplc="2B6E84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B95EC7C4">
      <w:start w:val="6"/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eastAsia="Times New Roman" w:hAnsi="Symbol" w:cs="Arial" w:hint="default"/>
      </w:rPr>
    </w:lvl>
    <w:lvl w:ilvl="2" w:tplc="6736DCEA">
      <w:start w:val="1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8A64A2C8">
      <w:start w:val="59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031C72"/>
    <w:multiLevelType w:val="hybridMultilevel"/>
    <w:tmpl w:val="02328F14"/>
    <w:lvl w:ilvl="0" w:tplc="0809000F">
      <w:start w:val="1"/>
      <w:numFmt w:val="decimal"/>
      <w:lvlText w:val="%1."/>
      <w:lvlJc w:val="left"/>
      <w:pPr>
        <w:tabs>
          <w:tab w:val="num" w:pos="2421"/>
        </w:tabs>
        <w:ind w:left="2421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</w:lvl>
  </w:abstractNum>
  <w:abstractNum w:abstractNumId="12" w15:restartNumberingAfterBreak="0">
    <w:nsid w:val="381250ED"/>
    <w:multiLevelType w:val="hybridMultilevel"/>
    <w:tmpl w:val="D3A86C62"/>
    <w:lvl w:ilvl="0" w:tplc="08090013">
      <w:start w:val="1"/>
      <w:numFmt w:val="upperRoman"/>
      <w:lvlText w:val="%1."/>
      <w:lvlJc w:val="right"/>
      <w:pPr>
        <w:tabs>
          <w:tab w:val="num" w:pos="2421"/>
        </w:tabs>
        <w:ind w:left="2421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</w:lvl>
  </w:abstractNum>
  <w:abstractNum w:abstractNumId="13" w15:restartNumberingAfterBreak="0">
    <w:nsid w:val="399301EE"/>
    <w:multiLevelType w:val="hybridMultilevel"/>
    <w:tmpl w:val="85243E72"/>
    <w:lvl w:ilvl="0" w:tplc="08090013">
      <w:start w:val="1"/>
      <w:numFmt w:val="upperRoman"/>
      <w:lvlText w:val="%1."/>
      <w:lvlJc w:val="right"/>
      <w:pPr>
        <w:tabs>
          <w:tab w:val="num" w:pos="2988"/>
        </w:tabs>
        <w:ind w:left="2988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3708"/>
        </w:tabs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4428"/>
        </w:tabs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5148"/>
        </w:tabs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868"/>
        </w:tabs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6588"/>
        </w:tabs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7308"/>
        </w:tabs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8028"/>
        </w:tabs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748"/>
        </w:tabs>
        <w:ind w:left="8748" w:hanging="180"/>
      </w:pPr>
    </w:lvl>
  </w:abstractNum>
  <w:abstractNum w:abstractNumId="14" w15:restartNumberingAfterBreak="0">
    <w:nsid w:val="3DED65B2"/>
    <w:multiLevelType w:val="hybridMultilevel"/>
    <w:tmpl w:val="1FCE9B1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C860664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E7249C9"/>
    <w:multiLevelType w:val="hybridMultilevel"/>
    <w:tmpl w:val="488EC03A"/>
    <w:lvl w:ilvl="0" w:tplc="34A4ED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46D1C"/>
    <w:multiLevelType w:val="multilevel"/>
    <w:tmpl w:val="33D62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947C00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BD4525F"/>
    <w:multiLevelType w:val="hybridMultilevel"/>
    <w:tmpl w:val="B268CD1A"/>
    <w:lvl w:ilvl="0" w:tplc="08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DCE1B39"/>
    <w:multiLevelType w:val="hybridMultilevel"/>
    <w:tmpl w:val="324E3E4C"/>
    <w:lvl w:ilvl="0" w:tplc="08090013">
      <w:start w:val="1"/>
      <w:numFmt w:val="upperRoman"/>
      <w:lvlText w:val="%1."/>
      <w:lvlJc w:val="right"/>
      <w:pPr>
        <w:tabs>
          <w:tab w:val="num" w:pos="2421"/>
        </w:tabs>
        <w:ind w:left="2421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</w:lvl>
  </w:abstractNum>
  <w:abstractNum w:abstractNumId="20" w15:restartNumberingAfterBreak="0">
    <w:nsid w:val="4F4250BF"/>
    <w:multiLevelType w:val="hybridMultilevel"/>
    <w:tmpl w:val="83FE4D6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B25D3E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B4121BF"/>
    <w:multiLevelType w:val="hybridMultilevel"/>
    <w:tmpl w:val="7B80404E"/>
    <w:lvl w:ilvl="0" w:tplc="83BC566A">
      <w:start w:val="3"/>
      <w:numFmt w:val="bullet"/>
      <w:lvlText w:val="-"/>
      <w:lvlJc w:val="left"/>
      <w:pPr>
        <w:tabs>
          <w:tab w:val="num" w:pos="1570"/>
        </w:tabs>
        <w:ind w:left="1570" w:hanging="360"/>
      </w:pPr>
      <w:rPr>
        <w:rFonts w:ascii="Book Antiqua" w:eastAsia="Times New Roman" w:hAnsi="Book Antiqua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2290"/>
        </w:tabs>
        <w:ind w:left="22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010"/>
        </w:tabs>
        <w:ind w:left="30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730"/>
        </w:tabs>
        <w:ind w:left="37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450"/>
        </w:tabs>
        <w:ind w:left="44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170"/>
        </w:tabs>
        <w:ind w:left="51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890"/>
        </w:tabs>
        <w:ind w:left="58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610"/>
        </w:tabs>
        <w:ind w:left="66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330"/>
        </w:tabs>
        <w:ind w:left="7330" w:hanging="360"/>
      </w:pPr>
      <w:rPr>
        <w:rFonts w:ascii="Wingdings" w:hAnsi="Wingdings" w:hint="default"/>
      </w:rPr>
    </w:lvl>
  </w:abstractNum>
  <w:abstractNum w:abstractNumId="23" w15:restartNumberingAfterBreak="0">
    <w:nsid w:val="65786B74"/>
    <w:multiLevelType w:val="hybridMultilevel"/>
    <w:tmpl w:val="12F6C9DA"/>
    <w:lvl w:ilvl="0" w:tplc="BD004A4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1C55F3"/>
    <w:multiLevelType w:val="hybridMultilevel"/>
    <w:tmpl w:val="3968C7C4"/>
    <w:lvl w:ilvl="0" w:tplc="08090013">
      <w:start w:val="1"/>
      <w:numFmt w:val="upperRoman"/>
      <w:lvlText w:val="%1."/>
      <w:lvlJc w:val="right"/>
      <w:pPr>
        <w:tabs>
          <w:tab w:val="num" w:pos="3528"/>
        </w:tabs>
        <w:ind w:left="3528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4248"/>
        </w:tabs>
        <w:ind w:left="4248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4968"/>
        </w:tabs>
        <w:ind w:left="4968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5688"/>
        </w:tabs>
        <w:ind w:left="5688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</w:lvl>
  </w:abstractNum>
  <w:abstractNum w:abstractNumId="25" w15:restartNumberingAfterBreak="0">
    <w:nsid w:val="710059E9"/>
    <w:multiLevelType w:val="hybridMultilevel"/>
    <w:tmpl w:val="4920DDC6"/>
    <w:lvl w:ilvl="0" w:tplc="0809000F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81E593A"/>
    <w:multiLevelType w:val="hybridMultilevel"/>
    <w:tmpl w:val="CCDC9F84"/>
    <w:lvl w:ilvl="0" w:tplc="FFFFFFFF">
      <w:start w:val="1"/>
      <w:numFmt w:val="decimal"/>
      <w:lvlText w:val="%1."/>
      <w:lvlJc w:val="left"/>
      <w:pPr>
        <w:tabs>
          <w:tab w:val="num" w:pos="1560"/>
        </w:tabs>
        <w:ind w:left="1560" w:hanging="570"/>
      </w:pPr>
    </w:lvl>
    <w:lvl w:ilvl="1" w:tplc="08090019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27" w15:restartNumberingAfterBreak="0">
    <w:nsid w:val="79410371"/>
    <w:multiLevelType w:val="hybridMultilevel"/>
    <w:tmpl w:val="0EF63250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5"/>
  </w:num>
  <w:num w:numId="2">
    <w:abstractNumId w:val="15"/>
  </w:num>
  <w:num w:numId="3">
    <w:abstractNumId w:val="2"/>
  </w:num>
  <w:num w:numId="4">
    <w:abstractNumId w:val="10"/>
  </w:num>
  <w:num w:numId="5">
    <w:abstractNumId w:val="22"/>
  </w:num>
  <w:num w:numId="6">
    <w:abstractNumId w:val="25"/>
  </w:num>
  <w:num w:numId="7">
    <w:abstractNumId w:val="23"/>
  </w:num>
  <w:num w:numId="8">
    <w:abstractNumId w:val="27"/>
  </w:num>
  <w:num w:numId="9">
    <w:abstractNumId w:val="9"/>
  </w:num>
  <w:num w:numId="10">
    <w:abstractNumId w:val="14"/>
  </w:num>
  <w:num w:numId="11">
    <w:abstractNumId w:val="1"/>
  </w:num>
  <w:num w:numId="12">
    <w:abstractNumId w:val="8"/>
  </w:num>
  <w:num w:numId="13">
    <w:abstractNumId w:val="0"/>
  </w:num>
  <w:num w:numId="14">
    <w:abstractNumId w:val="17"/>
  </w:num>
  <w:num w:numId="15">
    <w:abstractNumId w:val="19"/>
  </w:num>
  <w:num w:numId="16">
    <w:abstractNumId w:val="21"/>
  </w:num>
  <w:num w:numId="17">
    <w:abstractNumId w:val="18"/>
  </w:num>
  <w:num w:numId="18">
    <w:abstractNumId w:val="7"/>
  </w:num>
  <w:num w:numId="19">
    <w:abstractNumId w:val="13"/>
  </w:num>
  <w:num w:numId="20">
    <w:abstractNumId w:val="3"/>
  </w:num>
  <w:num w:numId="21">
    <w:abstractNumId w:val="24"/>
  </w:num>
  <w:num w:numId="22">
    <w:abstractNumId w:val="4"/>
  </w:num>
  <w:num w:numId="23">
    <w:abstractNumId w:val="12"/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26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567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32"/>
    <w:rsid w:val="00000621"/>
    <w:rsid w:val="000036C2"/>
    <w:rsid w:val="00015FC4"/>
    <w:rsid w:val="00023FF2"/>
    <w:rsid w:val="00026617"/>
    <w:rsid w:val="00033D3D"/>
    <w:rsid w:val="00036813"/>
    <w:rsid w:val="00051C2D"/>
    <w:rsid w:val="00062F02"/>
    <w:rsid w:val="000645AE"/>
    <w:rsid w:val="00071A7E"/>
    <w:rsid w:val="00073585"/>
    <w:rsid w:val="000746C0"/>
    <w:rsid w:val="00074D1D"/>
    <w:rsid w:val="00077501"/>
    <w:rsid w:val="00082D15"/>
    <w:rsid w:val="00087276"/>
    <w:rsid w:val="00090CF9"/>
    <w:rsid w:val="00092580"/>
    <w:rsid w:val="00093D4D"/>
    <w:rsid w:val="000A0A34"/>
    <w:rsid w:val="000B2298"/>
    <w:rsid w:val="000C0541"/>
    <w:rsid w:val="000C44DA"/>
    <w:rsid w:val="000C69CA"/>
    <w:rsid w:val="000D572B"/>
    <w:rsid w:val="000D5D94"/>
    <w:rsid w:val="000E3782"/>
    <w:rsid w:val="000F1A0E"/>
    <w:rsid w:val="000F1BC5"/>
    <w:rsid w:val="000F3C7A"/>
    <w:rsid w:val="000F50A8"/>
    <w:rsid w:val="001015A2"/>
    <w:rsid w:val="001022EC"/>
    <w:rsid w:val="001165A7"/>
    <w:rsid w:val="00126036"/>
    <w:rsid w:val="00152C19"/>
    <w:rsid w:val="00165516"/>
    <w:rsid w:val="00167D3A"/>
    <w:rsid w:val="00171775"/>
    <w:rsid w:val="00172D1A"/>
    <w:rsid w:val="00173551"/>
    <w:rsid w:val="00181749"/>
    <w:rsid w:val="00186868"/>
    <w:rsid w:val="00190848"/>
    <w:rsid w:val="001A3082"/>
    <w:rsid w:val="001B186A"/>
    <w:rsid w:val="001B2F75"/>
    <w:rsid w:val="001C715E"/>
    <w:rsid w:val="001D14B9"/>
    <w:rsid w:val="001D3CBB"/>
    <w:rsid w:val="001E0E74"/>
    <w:rsid w:val="001F2716"/>
    <w:rsid w:val="001F4A9C"/>
    <w:rsid w:val="001F6F7E"/>
    <w:rsid w:val="00206D4B"/>
    <w:rsid w:val="00207617"/>
    <w:rsid w:val="0021104D"/>
    <w:rsid w:val="00212C9C"/>
    <w:rsid w:val="0023134B"/>
    <w:rsid w:val="00232618"/>
    <w:rsid w:val="00232E7A"/>
    <w:rsid w:val="00233CF5"/>
    <w:rsid w:val="00242BC1"/>
    <w:rsid w:val="00247922"/>
    <w:rsid w:val="00267DEE"/>
    <w:rsid w:val="0027048E"/>
    <w:rsid w:val="00270844"/>
    <w:rsid w:val="00270E13"/>
    <w:rsid w:val="00271186"/>
    <w:rsid w:val="00273160"/>
    <w:rsid w:val="002774EE"/>
    <w:rsid w:val="002814F4"/>
    <w:rsid w:val="00283659"/>
    <w:rsid w:val="00290C6F"/>
    <w:rsid w:val="00296D48"/>
    <w:rsid w:val="002A224B"/>
    <w:rsid w:val="002A67C1"/>
    <w:rsid w:val="002B6EE0"/>
    <w:rsid w:val="002C6BD4"/>
    <w:rsid w:val="002D3F52"/>
    <w:rsid w:val="002D68BF"/>
    <w:rsid w:val="002D6D9A"/>
    <w:rsid w:val="002E151A"/>
    <w:rsid w:val="002E575D"/>
    <w:rsid w:val="002F12D1"/>
    <w:rsid w:val="002F2F63"/>
    <w:rsid w:val="002F5398"/>
    <w:rsid w:val="002F6B98"/>
    <w:rsid w:val="00301CC5"/>
    <w:rsid w:val="003161B0"/>
    <w:rsid w:val="00322A5E"/>
    <w:rsid w:val="00336CBF"/>
    <w:rsid w:val="00342EFF"/>
    <w:rsid w:val="00342F01"/>
    <w:rsid w:val="00343FE3"/>
    <w:rsid w:val="003509D4"/>
    <w:rsid w:val="003546C8"/>
    <w:rsid w:val="00354DD7"/>
    <w:rsid w:val="003645CD"/>
    <w:rsid w:val="00365573"/>
    <w:rsid w:val="00373539"/>
    <w:rsid w:val="00381CAE"/>
    <w:rsid w:val="00386793"/>
    <w:rsid w:val="00394820"/>
    <w:rsid w:val="003A3EB7"/>
    <w:rsid w:val="003A7CF2"/>
    <w:rsid w:val="003C0E80"/>
    <w:rsid w:val="003C5CE5"/>
    <w:rsid w:val="003C5D94"/>
    <w:rsid w:val="003E1F16"/>
    <w:rsid w:val="003E260A"/>
    <w:rsid w:val="003E267B"/>
    <w:rsid w:val="003E7CD1"/>
    <w:rsid w:val="004024BC"/>
    <w:rsid w:val="0040281D"/>
    <w:rsid w:val="00402B9E"/>
    <w:rsid w:val="00406F0F"/>
    <w:rsid w:val="004106DE"/>
    <w:rsid w:val="00415F05"/>
    <w:rsid w:val="00422F82"/>
    <w:rsid w:val="00423156"/>
    <w:rsid w:val="004249CB"/>
    <w:rsid w:val="0043425E"/>
    <w:rsid w:val="00434FBE"/>
    <w:rsid w:val="0044127D"/>
    <w:rsid w:val="004448DB"/>
    <w:rsid w:val="00446C9A"/>
    <w:rsid w:val="00452EA8"/>
    <w:rsid w:val="00452F2B"/>
    <w:rsid w:val="004751B6"/>
    <w:rsid w:val="00477193"/>
    <w:rsid w:val="0048742E"/>
    <w:rsid w:val="004A0BEA"/>
    <w:rsid w:val="004A1848"/>
    <w:rsid w:val="004A2AD9"/>
    <w:rsid w:val="004A6F4A"/>
    <w:rsid w:val="004B1D2E"/>
    <w:rsid w:val="004C773C"/>
    <w:rsid w:val="004D2C44"/>
    <w:rsid w:val="004D32F6"/>
    <w:rsid w:val="004E416B"/>
    <w:rsid w:val="004E4717"/>
    <w:rsid w:val="004F77C5"/>
    <w:rsid w:val="005035E7"/>
    <w:rsid w:val="00507FEC"/>
    <w:rsid w:val="00510F0E"/>
    <w:rsid w:val="005176C7"/>
    <w:rsid w:val="00530192"/>
    <w:rsid w:val="005479E1"/>
    <w:rsid w:val="00550CF9"/>
    <w:rsid w:val="0055283B"/>
    <w:rsid w:val="00553E0A"/>
    <w:rsid w:val="005570FD"/>
    <w:rsid w:val="005575EA"/>
    <w:rsid w:val="00562348"/>
    <w:rsid w:val="005656DF"/>
    <w:rsid w:val="00570EF1"/>
    <w:rsid w:val="0057323B"/>
    <w:rsid w:val="005750C2"/>
    <w:rsid w:val="0057790C"/>
    <w:rsid w:val="00593795"/>
    <w:rsid w:val="00593821"/>
    <w:rsid w:val="005965E5"/>
    <w:rsid w:val="005966DA"/>
    <w:rsid w:val="005A0343"/>
    <w:rsid w:val="005A549B"/>
    <w:rsid w:val="005A75FF"/>
    <w:rsid w:val="005B0A90"/>
    <w:rsid w:val="005D10AB"/>
    <w:rsid w:val="005E52F3"/>
    <w:rsid w:val="005F0ED1"/>
    <w:rsid w:val="005F484F"/>
    <w:rsid w:val="0060112E"/>
    <w:rsid w:val="00601D8F"/>
    <w:rsid w:val="0060237D"/>
    <w:rsid w:val="006061F8"/>
    <w:rsid w:val="00611276"/>
    <w:rsid w:val="00624F1A"/>
    <w:rsid w:val="0062579D"/>
    <w:rsid w:val="00630C34"/>
    <w:rsid w:val="00633D25"/>
    <w:rsid w:val="00645E92"/>
    <w:rsid w:val="00653E97"/>
    <w:rsid w:val="006664A5"/>
    <w:rsid w:val="00673E8F"/>
    <w:rsid w:val="00680319"/>
    <w:rsid w:val="00683EEF"/>
    <w:rsid w:val="00684A74"/>
    <w:rsid w:val="00690B8A"/>
    <w:rsid w:val="006A345A"/>
    <w:rsid w:val="006A405B"/>
    <w:rsid w:val="006B0197"/>
    <w:rsid w:val="006B1AB5"/>
    <w:rsid w:val="006B57D6"/>
    <w:rsid w:val="006D333C"/>
    <w:rsid w:val="006E08A1"/>
    <w:rsid w:val="006E46D9"/>
    <w:rsid w:val="006F2CF1"/>
    <w:rsid w:val="006F43A2"/>
    <w:rsid w:val="006F668F"/>
    <w:rsid w:val="007038ED"/>
    <w:rsid w:val="00703BC3"/>
    <w:rsid w:val="00704B61"/>
    <w:rsid w:val="00714348"/>
    <w:rsid w:val="00717C98"/>
    <w:rsid w:val="007211F5"/>
    <w:rsid w:val="0072121B"/>
    <w:rsid w:val="00721E7A"/>
    <w:rsid w:val="00723292"/>
    <w:rsid w:val="007243EE"/>
    <w:rsid w:val="007334B3"/>
    <w:rsid w:val="00734672"/>
    <w:rsid w:val="0074320E"/>
    <w:rsid w:val="00753D97"/>
    <w:rsid w:val="007552A9"/>
    <w:rsid w:val="007601F3"/>
    <w:rsid w:val="00761858"/>
    <w:rsid w:val="007656C6"/>
    <w:rsid w:val="00767D59"/>
    <w:rsid w:val="0077393E"/>
    <w:rsid w:val="00776E97"/>
    <w:rsid w:val="00780F86"/>
    <w:rsid w:val="00782743"/>
    <w:rsid w:val="00784D03"/>
    <w:rsid w:val="007912AD"/>
    <w:rsid w:val="007937AD"/>
    <w:rsid w:val="00796712"/>
    <w:rsid w:val="007A7B35"/>
    <w:rsid w:val="007B0824"/>
    <w:rsid w:val="007B5D3C"/>
    <w:rsid w:val="007B7552"/>
    <w:rsid w:val="007D6EAB"/>
    <w:rsid w:val="007E37AC"/>
    <w:rsid w:val="007F665C"/>
    <w:rsid w:val="00800360"/>
    <w:rsid w:val="00813C29"/>
    <w:rsid w:val="00815082"/>
    <w:rsid w:val="00821B72"/>
    <w:rsid w:val="008226DD"/>
    <w:rsid w:val="00823EF2"/>
    <w:rsid w:val="00825109"/>
    <w:rsid w:val="008303B8"/>
    <w:rsid w:val="00833DCE"/>
    <w:rsid w:val="00844156"/>
    <w:rsid w:val="00846BE3"/>
    <w:rsid w:val="00846D61"/>
    <w:rsid w:val="0085282C"/>
    <w:rsid w:val="00852DCE"/>
    <w:rsid w:val="00852F5A"/>
    <w:rsid w:val="008578D0"/>
    <w:rsid w:val="00861DFF"/>
    <w:rsid w:val="00870267"/>
    <w:rsid w:val="00871D34"/>
    <w:rsid w:val="00874C7E"/>
    <w:rsid w:val="008825F7"/>
    <w:rsid w:val="00894951"/>
    <w:rsid w:val="00895F9E"/>
    <w:rsid w:val="008A37E3"/>
    <w:rsid w:val="008A5FF6"/>
    <w:rsid w:val="008B270C"/>
    <w:rsid w:val="008B5078"/>
    <w:rsid w:val="008C3D3D"/>
    <w:rsid w:val="008C71A2"/>
    <w:rsid w:val="008D382E"/>
    <w:rsid w:val="008D4131"/>
    <w:rsid w:val="008F1932"/>
    <w:rsid w:val="008F1E92"/>
    <w:rsid w:val="00903C06"/>
    <w:rsid w:val="009162E8"/>
    <w:rsid w:val="009164EF"/>
    <w:rsid w:val="00921062"/>
    <w:rsid w:val="00924E18"/>
    <w:rsid w:val="00925AB2"/>
    <w:rsid w:val="009722BC"/>
    <w:rsid w:val="0097235D"/>
    <w:rsid w:val="009727A3"/>
    <w:rsid w:val="0097577A"/>
    <w:rsid w:val="00977E5A"/>
    <w:rsid w:val="009873DD"/>
    <w:rsid w:val="00987774"/>
    <w:rsid w:val="00990CF3"/>
    <w:rsid w:val="00992C74"/>
    <w:rsid w:val="009A0F09"/>
    <w:rsid w:val="009A11E8"/>
    <w:rsid w:val="009A2B75"/>
    <w:rsid w:val="009C2408"/>
    <w:rsid w:val="009C40B8"/>
    <w:rsid w:val="009C6CC6"/>
    <w:rsid w:val="009D055C"/>
    <w:rsid w:val="009F5220"/>
    <w:rsid w:val="009F526C"/>
    <w:rsid w:val="009F637C"/>
    <w:rsid w:val="00A15234"/>
    <w:rsid w:val="00A201AB"/>
    <w:rsid w:val="00A27297"/>
    <w:rsid w:val="00A31C8B"/>
    <w:rsid w:val="00A343D8"/>
    <w:rsid w:val="00A35CFC"/>
    <w:rsid w:val="00A509FA"/>
    <w:rsid w:val="00A5238A"/>
    <w:rsid w:val="00A5334F"/>
    <w:rsid w:val="00A719B9"/>
    <w:rsid w:val="00A845DC"/>
    <w:rsid w:val="00A905CD"/>
    <w:rsid w:val="00A91607"/>
    <w:rsid w:val="00A91E1E"/>
    <w:rsid w:val="00AA7A2D"/>
    <w:rsid w:val="00AB0287"/>
    <w:rsid w:val="00AB15C9"/>
    <w:rsid w:val="00AB6C32"/>
    <w:rsid w:val="00AC664C"/>
    <w:rsid w:val="00AC6A9F"/>
    <w:rsid w:val="00AD27F4"/>
    <w:rsid w:val="00AE1907"/>
    <w:rsid w:val="00AF39EB"/>
    <w:rsid w:val="00B0097A"/>
    <w:rsid w:val="00B03496"/>
    <w:rsid w:val="00B03A37"/>
    <w:rsid w:val="00B10A9C"/>
    <w:rsid w:val="00B11FCD"/>
    <w:rsid w:val="00B166E3"/>
    <w:rsid w:val="00B26AA2"/>
    <w:rsid w:val="00B27DFE"/>
    <w:rsid w:val="00B300CE"/>
    <w:rsid w:val="00B3524D"/>
    <w:rsid w:val="00B37AC9"/>
    <w:rsid w:val="00B40F69"/>
    <w:rsid w:val="00B434A7"/>
    <w:rsid w:val="00B46616"/>
    <w:rsid w:val="00B55768"/>
    <w:rsid w:val="00B564F9"/>
    <w:rsid w:val="00B574ED"/>
    <w:rsid w:val="00B64A78"/>
    <w:rsid w:val="00B668D8"/>
    <w:rsid w:val="00B7040A"/>
    <w:rsid w:val="00B71BF5"/>
    <w:rsid w:val="00B83391"/>
    <w:rsid w:val="00B866FB"/>
    <w:rsid w:val="00B9038B"/>
    <w:rsid w:val="00B94048"/>
    <w:rsid w:val="00B95326"/>
    <w:rsid w:val="00BA7391"/>
    <w:rsid w:val="00BB0BED"/>
    <w:rsid w:val="00BB39BE"/>
    <w:rsid w:val="00BC3E53"/>
    <w:rsid w:val="00BC7D66"/>
    <w:rsid w:val="00BD06DD"/>
    <w:rsid w:val="00BD4196"/>
    <w:rsid w:val="00BF1A11"/>
    <w:rsid w:val="00BF22CA"/>
    <w:rsid w:val="00BF23BB"/>
    <w:rsid w:val="00BF7921"/>
    <w:rsid w:val="00C0003A"/>
    <w:rsid w:val="00C12F97"/>
    <w:rsid w:val="00C22D9F"/>
    <w:rsid w:val="00C26032"/>
    <w:rsid w:val="00C345E1"/>
    <w:rsid w:val="00C43BFD"/>
    <w:rsid w:val="00C46F62"/>
    <w:rsid w:val="00C640A8"/>
    <w:rsid w:val="00C64A47"/>
    <w:rsid w:val="00C7704B"/>
    <w:rsid w:val="00C81167"/>
    <w:rsid w:val="00C865C1"/>
    <w:rsid w:val="00C951B1"/>
    <w:rsid w:val="00C95BBD"/>
    <w:rsid w:val="00CA107F"/>
    <w:rsid w:val="00CA10A1"/>
    <w:rsid w:val="00CA5CE4"/>
    <w:rsid w:val="00CB6028"/>
    <w:rsid w:val="00CB6E35"/>
    <w:rsid w:val="00CC3A26"/>
    <w:rsid w:val="00CC6AB3"/>
    <w:rsid w:val="00CE1A46"/>
    <w:rsid w:val="00CE465E"/>
    <w:rsid w:val="00CF14D4"/>
    <w:rsid w:val="00D105F2"/>
    <w:rsid w:val="00D20757"/>
    <w:rsid w:val="00D20AA6"/>
    <w:rsid w:val="00D21B5D"/>
    <w:rsid w:val="00D22636"/>
    <w:rsid w:val="00D273A7"/>
    <w:rsid w:val="00D31443"/>
    <w:rsid w:val="00D3621D"/>
    <w:rsid w:val="00D40FD9"/>
    <w:rsid w:val="00D463AA"/>
    <w:rsid w:val="00D46C41"/>
    <w:rsid w:val="00D472E1"/>
    <w:rsid w:val="00D53769"/>
    <w:rsid w:val="00D70B67"/>
    <w:rsid w:val="00D8561E"/>
    <w:rsid w:val="00D85C13"/>
    <w:rsid w:val="00D86F3A"/>
    <w:rsid w:val="00D9111A"/>
    <w:rsid w:val="00D91BE3"/>
    <w:rsid w:val="00D9326A"/>
    <w:rsid w:val="00D94AFC"/>
    <w:rsid w:val="00DA4D91"/>
    <w:rsid w:val="00DB70AE"/>
    <w:rsid w:val="00DC6C25"/>
    <w:rsid w:val="00DD19E4"/>
    <w:rsid w:val="00DD5071"/>
    <w:rsid w:val="00DD5ADB"/>
    <w:rsid w:val="00DD5C39"/>
    <w:rsid w:val="00DD7829"/>
    <w:rsid w:val="00DE6C66"/>
    <w:rsid w:val="00DE7DB7"/>
    <w:rsid w:val="00E00A0A"/>
    <w:rsid w:val="00E066DE"/>
    <w:rsid w:val="00E07F57"/>
    <w:rsid w:val="00E13F63"/>
    <w:rsid w:val="00E13FE0"/>
    <w:rsid w:val="00E30683"/>
    <w:rsid w:val="00E453D8"/>
    <w:rsid w:val="00E50BCE"/>
    <w:rsid w:val="00E574BF"/>
    <w:rsid w:val="00E61292"/>
    <w:rsid w:val="00E77C4D"/>
    <w:rsid w:val="00E80AD9"/>
    <w:rsid w:val="00E81D01"/>
    <w:rsid w:val="00E83C14"/>
    <w:rsid w:val="00E92383"/>
    <w:rsid w:val="00EB2144"/>
    <w:rsid w:val="00EB45D2"/>
    <w:rsid w:val="00ED036F"/>
    <w:rsid w:val="00EE1FA1"/>
    <w:rsid w:val="00EE45D8"/>
    <w:rsid w:val="00EF0787"/>
    <w:rsid w:val="00EF49C7"/>
    <w:rsid w:val="00EF5E91"/>
    <w:rsid w:val="00F052AB"/>
    <w:rsid w:val="00F10DE1"/>
    <w:rsid w:val="00F12BB0"/>
    <w:rsid w:val="00F22AA0"/>
    <w:rsid w:val="00F22EDA"/>
    <w:rsid w:val="00F313E3"/>
    <w:rsid w:val="00F52CE2"/>
    <w:rsid w:val="00F563B2"/>
    <w:rsid w:val="00F71D8B"/>
    <w:rsid w:val="00F734A7"/>
    <w:rsid w:val="00F829C0"/>
    <w:rsid w:val="00F86938"/>
    <w:rsid w:val="00F902FD"/>
    <w:rsid w:val="00F97703"/>
    <w:rsid w:val="00FA0071"/>
    <w:rsid w:val="00FA77E1"/>
    <w:rsid w:val="00FA7A30"/>
    <w:rsid w:val="00FC20F8"/>
    <w:rsid w:val="00FD50E5"/>
    <w:rsid w:val="00FE06E1"/>
    <w:rsid w:val="00FF2A4A"/>
    <w:rsid w:val="5769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57A48D3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8">
    <w:name w:val="heading 8"/>
    <w:basedOn w:val="Normal"/>
    <w:next w:val="Normal"/>
    <w:qFormat/>
    <w:rsid w:val="00F22AA0"/>
    <w:pPr>
      <w:keepNext/>
      <w:ind w:left="360"/>
      <w:jc w:val="both"/>
      <w:outlineLvl w:val="7"/>
    </w:pPr>
    <w:rPr>
      <w:rFonts w:ascii="Arial" w:hAnsi="Arial" w:cs="Arial"/>
      <w:b/>
      <w:b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  <w:style w:type="paragraph" w:styleId="DocumentMap">
    <w:name w:val="Document Map"/>
    <w:basedOn w:val="Normal"/>
    <w:semiHidden/>
    <w:rsid w:val="00DA4D9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077501"/>
    <w:rPr>
      <w:rFonts w:ascii="Arial" w:hAnsi="Arial"/>
      <w:sz w:val="20"/>
      <w:szCs w:val="20"/>
    </w:rPr>
  </w:style>
  <w:style w:type="character" w:styleId="FootnoteReference">
    <w:name w:val="footnote reference"/>
    <w:semiHidden/>
    <w:rsid w:val="00077501"/>
    <w:rPr>
      <w:vertAlign w:val="superscript"/>
    </w:rPr>
  </w:style>
  <w:style w:type="character" w:customStyle="1" w:styleId="FootnoteTextChar">
    <w:name w:val="Footnote Text Char"/>
    <w:link w:val="FootnoteText"/>
    <w:rsid w:val="00077501"/>
    <w:rPr>
      <w:rFonts w:ascii="Arial" w:hAnsi="Arial"/>
      <w:lang w:val="en-GB" w:eastAsia="en-GB" w:bidi="ar-SA"/>
    </w:rPr>
  </w:style>
  <w:style w:type="paragraph" w:styleId="EndnoteText">
    <w:name w:val="endnote text"/>
    <w:basedOn w:val="Normal"/>
    <w:semiHidden/>
    <w:rsid w:val="00077501"/>
    <w:pPr>
      <w:ind w:left="360"/>
    </w:pPr>
    <w:rPr>
      <w:rFonts w:ascii="Arial" w:hAnsi="Arial" w:cs="Arial"/>
      <w:sz w:val="20"/>
      <w:szCs w:val="20"/>
    </w:rPr>
  </w:style>
  <w:style w:type="character" w:styleId="EndnoteReference">
    <w:name w:val="endnote reference"/>
    <w:semiHidden/>
    <w:rsid w:val="00077501"/>
    <w:rPr>
      <w:vertAlign w:val="superscript"/>
    </w:rPr>
  </w:style>
  <w:style w:type="paragraph" w:customStyle="1" w:styleId="western">
    <w:name w:val="western"/>
    <w:basedOn w:val="Normal"/>
    <w:rsid w:val="00D70B67"/>
    <w:pPr>
      <w:spacing w:before="100" w:beforeAutospacing="1" w:after="100" w:afterAutospacing="1"/>
    </w:pPr>
    <w:rPr>
      <w:color w:val="000000"/>
    </w:rPr>
  </w:style>
  <w:style w:type="paragraph" w:customStyle="1" w:styleId="TxBrp1">
    <w:name w:val="TxBr_p1"/>
    <w:basedOn w:val="Normal"/>
    <w:rsid w:val="00F22AA0"/>
    <w:pPr>
      <w:tabs>
        <w:tab w:val="left" w:pos="204"/>
      </w:tabs>
      <w:spacing w:line="243" w:lineRule="atLeast"/>
    </w:pPr>
    <w:rPr>
      <w:szCs w:val="20"/>
      <w:lang w:eastAsia="en-US"/>
    </w:rPr>
  </w:style>
  <w:style w:type="paragraph" w:customStyle="1" w:styleId="TxBrp9">
    <w:name w:val="TxBr_p9"/>
    <w:basedOn w:val="Normal"/>
    <w:rsid w:val="00F22AA0"/>
    <w:pPr>
      <w:tabs>
        <w:tab w:val="left" w:pos="204"/>
      </w:tabs>
      <w:spacing w:line="243" w:lineRule="atLeast"/>
      <w:jc w:val="both"/>
    </w:pPr>
    <w:rPr>
      <w:szCs w:val="20"/>
      <w:lang w:eastAsia="en-US"/>
    </w:rPr>
  </w:style>
  <w:style w:type="paragraph" w:styleId="BodyTextIndent">
    <w:name w:val="Body Text Indent"/>
    <w:basedOn w:val="Normal"/>
    <w:rsid w:val="00F22AA0"/>
    <w:pPr>
      <w:ind w:left="1440"/>
      <w:jc w:val="both"/>
    </w:pPr>
    <w:rPr>
      <w:rFonts w:ascii="Courier New" w:hAnsi="Courier New"/>
      <w:szCs w:val="20"/>
      <w:lang w:eastAsia="en-US"/>
    </w:rPr>
  </w:style>
  <w:style w:type="paragraph" w:styleId="ListParagraph">
    <w:name w:val="List Paragraph"/>
    <w:basedOn w:val="Normal"/>
    <w:qFormat/>
    <w:rsid w:val="00BA7391"/>
    <w:pPr>
      <w:ind w:left="720"/>
    </w:pPr>
  </w:style>
  <w:style w:type="paragraph" w:customStyle="1" w:styleId="Default">
    <w:name w:val="Default"/>
    <w:rsid w:val="00296D48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  <w:lang w:val="en-GB" w:eastAsia="en-GB"/>
    </w:rPr>
  </w:style>
  <w:style w:type="paragraph" w:customStyle="1" w:styleId="CM13">
    <w:name w:val="CM13"/>
    <w:basedOn w:val="Default"/>
    <w:next w:val="Default"/>
    <w:rsid w:val="00296D48"/>
    <w:rPr>
      <w:rFonts w:cs="Times New Roman"/>
      <w:color w:val="auto"/>
    </w:rPr>
  </w:style>
  <w:style w:type="paragraph" w:customStyle="1" w:styleId="Style1">
    <w:name w:val="Style1"/>
    <w:basedOn w:val="Normal"/>
    <w:rsid w:val="00342EFF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8E5C3-CD27-45F7-8558-A46E33A47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2018-08-20T14:36:00Z</dcterms:created>
  <dcterms:modified xsi:type="dcterms:W3CDTF">2018-08-20T14:36:00Z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