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6759B6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34EA111C" wp14:editId="129F2B14">
            <wp:extent cx="1191600" cy="1036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045B5C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045B5C">
        <w:rPr>
          <w:rFonts w:ascii="Book Antiqua" w:hAnsi="Book Antiqua" w:cs="Arial"/>
          <w:b/>
        </w:rPr>
        <w:t xml:space="preserve">   </w:t>
      </w:r>
      <w:proofErr w:type="gramEnd"/>
      <w:r w:rsidR="00045B5C">
        <w:rPr>
          <w:rFonts w:ascii="Book Antiqua" w:hAnsi="Book Antiqua" w:cs="Arial"/>
          <w:b/>
        </w:rPr>
        <w:t xml:space="preserve">                  </w:t>
      </w:r>
      <w:r w:rsidR="00EC3EA6">
        <w:rPr>
          <w:rFonts w:ascii="Book Antiqua" w:hAnsi="Book Antiqua" w:cs="Arial"/>
          <w:b/>
        </w:rPr>
        <w:t xml:space="preserve"> </w:t>
      </w:r>
      <w:r w:rsidR="00B3524D" w:rsidRPr="00045B5C">
        <w:rPr>
          <w:rFonts w:ascii="Book Antiqua" w:hAnsi="Book Antiqua" w:cs="Arial"/>
          <w:b/>
        </w:rPr>
        <w:t>Appeal Number</w:t>
      </w:r>
      <w:r w:rsidR="00D53769" w:rsidRPr="00045B5C">
        <w:rPr>
          <w:rFonts w:ascii="Book Antiqua" w:hAnsi="Book Antiqua" w:cs="Arial"/>
          <w:b/>
        </w:rPr>
        <w:t>:</w:t>
      </w:r>
      <w:r w:rsidR="00B3524D" w:rsidRPr="00045B5C">
        <w:rPr>
          <w:rFonts w:ascii="Book Antiqua" w:hAnsi="Book Antiqua" w:cs="Arial"/>
          <w:b/>
        </w:rPr>
        <w:t xml:space="preserve"> </w:t>
      </w:r>
      <w:r w:rsidR="00614CBE" w:rsidRPr="00045B5C">
        <w:rPr>
          <w:rFonts w:ascii="Book Antiqua" w:hAnsi="Book Antiqua" w:cs="Arial"/>
          <w:b/>
          <w:caps/>
        </w:rPr>
        <w:t>IA/29622/2015</w:t>
      </w:r>
    </w:p>
    <w:p w:rsidR="00C345E1" w:rsidRPr="00045B5C" w:rsidRDefault="00C345E1" w:rsidP="00C345E1">
      <w:pPr>
        <w:jc w:val="center"/>
        <w:rPr>
          <w:rFonts w:ascii="Book Antiqua" w:hAnsi="Book Antiqua" w:cs="Arial"/>
          <w:b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3"/>
        <w:gridCol w:w="4905"/>
      </w:tblGrid>
      <w:tr w:rsidR="00D22636" w:rsidRPr="00F5664C" w:rsidTr="00045B5C">
        <w:tc>
          <w:tcPr>
            <w:tcW w:w="5103" w:type="dxa"/>
          </w:tcPr>
          <w:p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Heard at </w:t>
            </w:r>
            <w:r w:rsidR="00614CBE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905" w:type="dxa"/>
          </w:tcPr>
          <w:p w:rsidR="00D22636" w:rsidRPr="00F5664C" w:rsidRDefault="00045B5C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EC3EA6">
              <w:rPr>
                <w:rFonts w:ascii="Book Antiqua" w:hAnsi="Book Antiqua" w:cs="Arial"/>
                <w:b/>
              </w:rPr>
              <w:t xml:space="preserve"> </w:t>
            </w:r>
            <w:r w:rsidR="00F13D39">
              <w:rPr>
                <w:rFonts w:ascii="Book Antiqua" w:hAnsi="Book Antiqua" w:cs="Arial"/>
                <w:b/>
              </w:rPr>
              <w:t>Decision &amp; Reasons</w:t>
            </w:r>
            <w:r w:rsidR="00283659" w:rsidRPr="00F5664C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5664C" w:rsidTr="00045B5C">
        <w:tc>
          <w:tcPr>
            <w:tcW w:w="5103" w:type="dxa"/>
          </w:tcPr>
          <w:p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On </w:t>
            </w:r>
            <w:r w:rsidR="00614CBE">
              <w:rPr>
                <w:rFonts w:ascii="Book Antiqua" w:hAnsi="Book Antiqua" w:cs="Arial"/>
                <w:b/>
              </w:rPr>
              <w:t>7</w:t>
            </w:r>
            <w:r w:rsidR="00614CBE" w:rsidRPr="00614CBE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614CBE">
              <w:rPr>
                <w:rFonts w:ascii="Book Antiqua" w:hAnsi="Book Antiqua" w:cs="Arial"/>
                <w:b/>
              </w:rPr>
              <w:t xml:space="preserve"> June 2018</w:t>
            </w:r>
          </w:p>
        </w:tc>
        <w:tc>
          <w:tcPr>
            <w:tcW w:w="4905" w:type="dxa"/>
          </w:tcPr>
          <w:p w:rsidR="00D22636" w:rsidRPr="00F5664C" w:rsidRDefault="00045B5C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EC3EA6">
              <w:rPr>
                <w:rFonts w:ascii="Book Antiqua" w:hAnsi="Book Antiqua" w:cs="Arial"/>
                <w:b/>
              </w:rPr>
              <w:t xml:space="preserve"> </w:t>
            </w:r>
            <w:r w:rsidR="00825613">
              <w:rPr>
                <w:rFonts w:ascii="Book Antiqua" w:hAnsi="Book Antiqua" w:cs="Arial"/>
                <w:b/>
              </w:rPr>
              <w:t>On 14</w:t>
            </w:r>
            <w:r w:rsidR="00825613" w:rsidRPr="00825613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825613">
              <w:rPr>
                <w:rFonts w:ascii="Book Antiqua" w:hAnsi="Book Antiqua" w:cs="Arial"/>
                <w:b/>
              </w:rPr>
              <w:t xml:space="preserve"> June 2018</w:t>
            </w:r>
          </w:p>
        </w:tc>
      </w:tr>
      <w:tr w:rsidR="00D22636" w:rsidRPr="00F5664C" w:rsidTr="00045B5C">
        <w:tc>
          <w:tcPr>
            <w:tcW w:w="5103" w:type="dxa"/>
          </w:tcPr>
          <w:p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05" w:type="dxa"/>
          </w:tcPr>
          <w:p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A845DC" w:rsidRDefault="0025507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</w:t>
      </w:r>
      <w:r w:rsidR="00707DB1">
        <w:rPr>
          <w:rFonts w:ascii="Book Antiqua" w:hAnsi="Book Antiqua" w:cs="Arial"/>
          <w:b/>
        </w:rPr>
        <w:t xml:space="preserve"> </w:t>
      </w:r>
      <w:r w:rsidR="00E1040E">
        <w:rPr>
          <w:rFonts w:ascii="Book Antiqua" w:hAnsi="Book Antiqua" w:cs="Arial"/>
          <w:b/>
        </w:rPr>
        <w:t>JUDGE MA</w:t>
      </w:r>
      <w:r w:rsidR="00055F19">
        <w:rPr>
          <w:rFonts w:ascii="Book Antiqua" w:hAnsi="Book Antiqua" w:cs="Arial"/>
          <w:b/>
        </w:rPr>
        <w:t>RTIN</w:t>
      </w:r>
    </w:p>
    <w:p w:rsidR="00B16F58" w:rsidRDefault="00B16F58" w:rsidP="00A15234">
      <w:pPr>
        <w:jc w:val="center"/>
        <w:rPr>
          <w:rFonts w:ascii="Book Antiqua" w:hAnsi="Book Antiqua" w:cs="Arial"/>
          <w:b/>
        </w:rPr>
      </w:pPr>
    </w:p>
    <w:p w:rsidR="00614CBE" w:rsidRPr="00F5664C" w:rsidRDefault="00614CBE" w:rsidP="00A15234">
      <w:pPr>
        <w:jc w:val="center"/>
        <w:rPr>
          <w:rFonts w:ascii="Book Antiqua" w:hAnsi="Book Antiqua" w:cs="Arial"/>
          <w:b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Default="00614CBE" w:rsidP="00742A8D">
      <w:pPr>
        <w:jc w:val="center"/>
        <w:rPr>
          <w:rFonts w:ascii="Book Antiqua" w:hAnsi="Book Antiqua" w:cs="Arial"/>
          <w:b/>
          <w:caps/>
        </w:rPr>
      </w:pPr>
      <w:r w:rsidRPr="00614CBE">
        <w:rPr>
          <w:rFonts w:ascii="Book Antiqua" w:hAnsi="Book Antiqua" w:cs="Arial"/>
          <w:b/>
          <w:caps/>
        </w:rPr>
        <w:t>Adeel</w:t>
      </w:r>
      <w:r>
        <w:rPr>
          <w:rFonts w:ascii="Book Antiqua" w:hAnsi="Book Antiqua" w:cs="Arial"/>
          <w:b/>
          <w:caps/>
        </w:rPr>
        <w:t xml:space="preserve"> ahmad</w:t>
      </w:r>
    </w:p>
    <w:p w:rsidR="00F13D39" w:rsidRPr="00045B5C" w:rsidRDefault="00F13D39" w:rsidP="00F13D39">
      <w:pPr>
        <w:jc w:val="center"/>
        <w:rPr>
          <w:rFonts w:ascii="Book Antiqua" w:hAnsi="Book Antiqua" w:cs="Arial"/>
          <w:caps/>
        </w:rPr>
      </w:pPr>
      <w:r w:rsidRPr="00045B5C">
        <w:rPr>
          <w:rFonts w:ascii="Book Antiqua" w:hAnsi="Book Antiqua" w:cs="Arial"/>
          <w:caps/>
        </w:rPr>
        <w:t xml:space="preserve">(ANONYMITY DIRECTION </w:t>
      </w:r>
      <w:r w:rsidR="00FD5065" w:rsidRPr="00045B5C">
        <w:rPr>
          <w:rFonts w:ascii="Book Antiqua" w:hAnsi="Book Antiqua" w:cs="Arial"/>
          <w:caps/>
        </w:rPr>
        <w:t>not made</w:t>
      </w:r>
      <w:r w:rsidRPr="00045B5C">
        <w:rPr>
          <w:rFonts w:ascii="Book Antiqua" w:hAnsi="Book Antiqua" w:cs="Arial"/>
          <w:caps/>
        </w:rPr>
        <w:t>)</w:t>
      </w:r>
    </w:p>
    <w:p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045B5C" w:rsidRPr="00F5664C" w:rsidRDefault="00045B5C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DE7DB7" w:rsidRPr="00F5664C" w:rsidRDefault="00DE7DB7" w:rsidP="00DD5071">
      <w:pPr>
        <w:rPr>
          <w:rFonts w:ascii="Book Antiqua" w:hAnsi="Book Antiqua" w:cs="Arial"/>
        </w:rPr>
      </w:pP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Appellant:</w:t>
      </w:r>
      <w:r w:rsidRPr="00F5664C">
        <w:rPr>
          <w:rFonts w:ascii="Book Antiqua" w:hAnsi="Book Antiqua" w:cs="Arial"/>
        </w:rPr>
        <w:tab/>
      </w:r>
      <w:r w:rsidR="00614CBE">
        <w:rPr>
          <w:rFonts w:ascii="Book Antiqua" w:hAnsi="Book Antiqua" w:cs="Arial"/>
        </w:rPr>
        <w:t xml:space="preserve">Ms L Turnbull </w:t>
      </w:r>
      <w:r w:rsidR="00DE5F7C">
        <w:rPr>
          <w:rFonts w:ascii="Book Antiqua" w:hAnsi="Book Antiqua" w:cs="Arial"/>
        </w:rPr>
        <w:t>(instructed by</w:t>
      </w:r>
      <w:r w:rsidR="00614CBE">
        <w:rPr>
          <w:rFonts w:ascii="Book Antiqua" w:hAnsi="Book Antiqua" w:cs="Arial"/>
        </w:rPr>
        <w:t xml:space="preserve"> Chauhan Solicitors</w:t>
      </w:r>
      <w:r w:rsidR="00DE5F7C">
        <w:rPr>
          <w:rFonts w:ascii="Book Antiqua" w:hAnsi="Book Antiqua" w:cs="Arial"/>
        </w:rPr>
        <w:t>)</w:t>
      </w: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614CBE">
        <w:rPr>
          <w:rFonts w:ascii="Book Antiqua" w:hAnsi="Book Antiqua" w:cs="Arial"/>
        </w:rPr>
        <w:t>Mr S Walker</w:t>
      </w:r>
      <w:r w:rsidR="00DE5F7C">
        <w:rPr>
          <w:rFonts w:ascii="Book Antiqua" w:hAnsi="Book Antiqua" w:cs="Arial"/>
        </w:rPr>
        <w:t xml:space="preserve"> (Senior</w:t>
      </w:r>
      <w:r w:rsidR="00614CBE">
        <w:rPr>
          <w:rFonts w:ascii="Book Antiqua" w:hAnsi="Book Antiqua" w:cs="Arial"/>
        </w:rPr>
        <w:t xml:space="preserve"> Home Office Presenting Officer</w:t>
      </w:r>
      <w:r w:rsidR="00DE5F7C">
        <w:rPr>
          <w:rFonts w:ascii="Book Antiqua" w:hAnsi="Book Antiqua" w:cs="Arial"/>
        </w:rPr>
        <w:t>)</w:t>
      </w: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F13D39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Pr="00F5664C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14CBE" w:rsidRDefault="00614CBE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is an appeal to the Upper Tribunal by the Appellant in relation to a </w:t>
      </w:r>
      <w:r w:rsidR="00E67CF6">
        <w:rPr>
          <w:rFonts w:ascii="Book Antiqua" w:hAnsi="Book Antiqua" w:cs="Arial"/>
        </w:rPr>
        <w:t>Decision</w:t>
      </w:r>
      <w:r>
        <w:rPr>
          <w:rFonts w:ascii="Book Antiqua" w:hAnsi="Book Antiqua" w:cs="Arial"/>
        </w:rPr>
        <w:t xml:space="preserve"> of Judge </w:t>
      </w:r>
      <w:proofErr w:type="spellStart"/>
      <w:r>
        <w:rPr>
          <w:rFonts w:ascii="Book Antiqua" w:hAnsi="Book Antiqua" w:cs="Arial"/>
        </w:rPr>
        <w:t>Daldry</w:t>
      </w:r>
      <w:proofErr w:type="spellEnd"/>
      <w:r>
        <w:rPr>
          <w:rFonts w:ascii="Book Antiqua" w:hAnsi="Book Antiqua" w:cs="Arial"/>
        </w:rPr>
        <w:t xml:space="preserve"> of the First-tier Tribunal.  He heard the case at Taylor House on 18</w:t>
      </w:r>
      <w:r w:rsidRPr="00614CBE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August 2017 and in a decision and reasons promulgated on 6</w:t>
      </w:r>
      <w:r w:rsidRPr="00614CBE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September 2017 dismissed the appeal.  </w:t>
      </w:r>
    </w:p>
    <w:p w:rsidR="00FD5065" w:rsidRDefault="00614CBE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had sought leave to remain </w:t>
      </w:r>
      <w:proofErr w:type="gramStart"/>
      <w:r>
        <w:rPr>
          <w:rFonts w:ascii="Book Antiqua" w:hAnsi="Book Antiqua" w:cs="Arial"/>
        </w:rPr>
        <w:t>on the basis of</w:t>
      </w:r>
      <w:proofErr w:type="gramEnd"/>
      <w:r>
        <w:rPr>
          <w:rFonts w:ascii="Book Antiqua" w:hAnsi="Book Antiqua" w:cs="Arial"/>
        </w:rPr>
        <w:t xml:space="preserve"> his family and private life in the UK.  He is a citizen of Pakistan who originally came to the UK in 2011.  He came </w:t>
      </w:r>
      <w:r w:rsidR="00DE5F7C">
        <w:rPr>
          <w:rFonts w:ascii="Book Antiqua" w:hAnsi="Book Antiqua" w:cs="Arial"/>
        </w:rPr>
        <w:t xml:space="preserve">to the UK </w:t>
      </w:r>
      <w:r>
        <w:rPr>
          <w:rFonts w:ascii="Book Antiqua" w:hAnsi="Book Antiqua" w:cs="Arial"/>
        </w:rPr>
        <w:t xml:space="preserve">as a student and had that leave extended until April 2015.  He </w:t>
      </w:r>
      <w:r w:rsidR="00DE5F7C">
        <w:rPr>
          <w:rFonts w:ascii="Book Antiqua" w:hAnsi="Book Antiqua" w:cs="Arial"/>
        </w:rPr>
        <w:t xml:space="preserve">made the </w:t>
      </w:r>
      <w:r w:rsidR="00DE5F7C">
        <w:rPr>
          <w:rFonts w:ascii="Book Antiqua" w:hAnsi="Book Antiqua" w:cs="Arial"/>
        </w:rPr>
        <w:lastRenderedPageBreak/>
        <w:t>application, the subject of this appeal</w:t>
      </w:r>
      <w:r>
        <w:rPr>
          <w:rFonts w:ascii="Book Antiqua" w:hAnsi="Book Antiqua" w:cs="Arial"/>
        </w:rPr>
        <w:t xml:space="preserve"> in November 2014</w:t>
      </w:r>
      <w:r w:rsidR="00DE5F7C">
        <w:rPr>
          <w:rFonts w:ascii="Book Antiqua" w:hAnsi="Book Antiqua" w:cs="Arial"/>
        </w:rPr>
        <w:t>.  It</w:t>
      </w:r>
      <w:r>
        <w:rPr>
          <w:rFonts w:ascii="Book Antiqua" w:hAnsi="Book Antiqua" w:cs="Arial"/>
        </w:rPr>
        <w:t xml:space="preserve"> was rejected by the Secretary of State</w:t>
      </w:r>
      <w:r w:rsidR="00DE5F7C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principally on suitability grounds, the Secretary of State alleging that he had cheated in a TOEIC English language test on 22</w:t>
      </w:r>
      <w:r w:rsidRPr="00614CBE">
        <w:rPr>
          <w:rFonts w:ascii="Book Antiqua" w:hAnsi="Book Antiqua" w:cs="Arial"/>
          <w:vertAlign w:val="superscript"/>
        </w:rPr>
        <w:t>nd</w:t>
      </w:r>
      <w:r>
        <w:rPr>
          <w:rFonts w:ascii="Book Antiqua" w:hAnsi="Book Antiqua" w:cs="Arial"/>
        </w:rPr>
        <w:t xml:space="preserve"> May 2013.  </w:t>
      </w:r>
    </w:p>
    <w:p w:rsidR="00DE5F7C" w:rsidRDefault="00614CBE" w:rsidP="00E67CF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judge heard evidence from the Appellant in relation to that matter and found in </w:t>
      </w:r>
      <w:r w:rsidR="00DE5F7C">
        <w:rPr>
          <w:rFonts w:ascii="Book Antiqua" w:hAnsi="Book Antiqua" w:cs="Arial"/>
        </w:rPr>
        <w:t>the Appellant’s favour</w:t>
      </w:r>
      <w:r>
        <w:rPr>
          <w:rFonts w:ascii="Book Antiqua" w:hAnsi="Book Antiqua" w:cs="Arial"/>
        </w:rPr>
        <w:t xml:space="preserve"> that he had not cheated.  </w:t>
      </w:r>
    </w:p>
    <w:p w:rsidR="00DE5F7C" w:rsidRDefault="00DE5F7C" w:rsidP="00E67CF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614CBE">
        <w:rPr>
          <w:rFonts w:ascii="Book Antiqua" w:hAnsi="Book Antiqua" w:cs="Arial"/>
        </w:rPr>
        <w:t>he judge then went on to consider the human rights claim in relation to the fact that the Appellant was married to a British citizen and they had two children to</w:t>
      </w:r>
      <w:r>
        <w:rPr>
          <w:rFonts w:ascii="Book Antiqua" w:hAnsi="Book Antiqua" w:cs="Arial"/>
        </w:rPr>
        <w:t>gether.  The couple met in 2013.</w:t>
      </w:r>
      <w:r w:rsidR="00614CBE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T</w:t>
      </w:r>
      <w:r w:rsidR="00614CBE">
        <w:rPr>
          <w:rFonts w:ascii="Book Antiqua" w:hAnsi="Book Antiqua" w:cs="Arial"/>
        </w:rPr>
        <w:t xml:space="preserve">hey </w:t>
      </w:r>
      <w:proofErr w:type="gramStart"/>
      <w:r w:rsidR="00614CBE">
        <w:rPr>
          <w:rFonts w:ascii="Book Antiqua" w:hAnsi="Book Antiqua" w:cs="Arial"/>
        </w:rPr>
        <w:t>entered into</w:t>
      </w:r>
      <w:proofErr w:type="gramEnd"/>
      <w:r w:rsidR="00614CBE">
        <w:rPr>
          <w:rFonts w:ascii="Book Antiqua" w:hAnsi="Book Antiqua" w:cs="Arial"/>
        </w:rPr>
        <w:t xml:space="preserve"> an Islamic marriage in June 2013 and they were married in a civil ceremony at a registry office on 14</w:t>
      </w:r>
      <w:r w:rsidR="00614CBE" w:rsidRPr="00614CBE">
        <w:rPr>
          <w:rFonts w:ascii="Book Antiqua" w:hAnsi="Book Antiqua" w:cs="Arial"/>
          <w:vertAlign w:val="superscript"/>
        </w:rPr>
        <w:t>th</w:t>
      </w:r>
      <w:r w:rsidR="00614CBE">
        <w:rPr>
          <w:rFonts w:ascii="Book Antiqua" w:hAnsi="Book Antiqua" w:cs="Arial"/>
        </w:rPr>
        <w:t xml:space="preserve"> October 2013.  After that their two children were born</w:t>
      </w:r>
      <w:r>
        <w:rPr>
          <w:rFonts w:ascii="Book Antiqua" w:hAnsi="Book Antiqua" w:cs="Arial"/>
        </w:rPr>
        <w:t>.</w:t>
      </w:r>
    </w:p>
    <w:p w:rsidR="00DE5F7C" w:rsidRDefault="00DE5F7C" w:rsidP="00E67CF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</w:t>
      </w:r>
      <w:r w:rsidR="00614CBE">
        <w:rPr>
          <w:rFonts w:ascii="Book Antiqua" w:hAnsi="Book Antiqua" w:cs="Arial"/>
        </w:rPr>
        <w:t xml:space="preserve">n assessing the human rights claim the judge considered </w:t>
      </w:r>
      <w:r w:rsidR="00FD5065">
        <w:rPr>
          <w:rFonts w:ascii="Book Antiqua" w:hAnsi="Book Antiqua" w:cs="Arial"/>
        </w:rPr>
        <w:t>E</w:t>
      </w:r>
      <w:r>
        <w:rPr>
          <w:rFonts w:ascii="Book Antiqua" w:hAnsi="Book Antiqua" w:cs="Arial"/>
        </w:rPr>
        <w:t>x</w:t>
      </w:r>
      <w:r w:rsidR="00614CBE">
        <w:rPr>
          <w:rFonts w:ascii="Book Antiqua" w:hAnsi="Book Antiqua" w:cs="Arial"/>
        </w:rPr>
        <w:t xml:space="preserve">.1 </w:t>
      </w:r>
      <w:r>
        <w:rPr>
          <w:rFonts w:ascii="Book Antiqua" w:hAnsi="Book Antiqua" w:cs="Arial"/>
        </w:rPr>
        <w:t xml:space="preserve">of Appendix FM </w:t>
      </w:r>
      <w:r w:rsidR="00614CBE">
        <w:rPr>
          <w:rFonts w:ascii="Book Antiqua" w:hAnsi="Book Antiqua" w:cs="Arial"/>
        </w:rPr>
        <w:t>at paragraph 2</w:t>
      </w:r>
      <w:r>
        <w:rPr>
          <w:rFonts w:ascii="Book Antiqua" w:hAnsi="Book Antiqua" w:cs="Arial"/>
        </w:rPr>
        <w:t xml:space="preserve">6.  </w:t>
      </w:r>
      <w:proofErr w:type="gramStart"/>
      <w:r>
        <w:rPr>
          <w:rFonts w:ascii="Book Antiqua" w:hAnsi="Book Antiqua" w:cs="Arial"/>
        </w:rPr>
        <w:t>However</w:t>
      </w:r>
      <w:proofErr w:type="gramEnd"/>
      <w:r>
        <w:rPr>
          <w:rFonts w:ascii="Book Antiqua" w:hAnsi="Book Antiqua" w:cs="Arial"/>
        </w:rPr>
        <w:t xml:space="preserve"> he did so only in relation to the Appellant’s relationship with his wife and considered</w:t>
      </w:r>
      <w:r w:rsidR="00FD5065">
        <w:rPr>
          <w:rFonts w:ascii="Book Antiqua" w:hAnsi="Book Antiqua" w:cs="Arial"/>
        </w:rPr>
        <w:t xml:space="preserve"> whether there were insurmountable obstacles to the</w:t>
      </w:r>
      <w:r>
        <w:rPr>
          <w:rFonts w:ascii="Book Antiqua" w:hAnsi="Book Antiqua" w:cs="Arial"/>
        </w:rPr>
        <w:t>ir</w:t>
      </w:r>
      <w:r w:rsidR="00FD5065">
        <w:rPr>
          <w:rFonts w:ascii="Book Antiqua" w:hAnsi="Book Antiqua" w:cs="Arial"/>
        </w:rPr>
        <w:t xml:space="preserve"> family life continuing in Pakistan.  </w:t>
      </w:r>
      <w:r>
        <w:rPr>
          <w:rFonts w:ascii="Book Antiqua" w:hAnsi="Book Antiqua" w:cs="Arial"/>
        </w:rPr>
        <w:t>The Judge did not consider at all the</w:t>
      </w:r>
      <w:r w:rsidR="00FD5065">
        <w:rPr>
          <w:rFonts w:ascii="Book Antiqua" w:hAnsi="Book Antiqua" w:cs="Arial"/>
        </w:rPr>
        <w:t xml:space="preserve"> other part of E</w:t>
      </w:r>
      <w:r>
        <w:rPr>
          <w:rFonts w:ascii="Book Antiqua" w:hAnsi="Book Antiqua" w:cs="Arial"/>
        </w:rPr>
        <w:t>x</w:t>
      </w:r>
      <w:r w:rsidR="00FD5065">
        <w:rPr>
          <w:rFonts w:ascii="Book Antiqua" w:hAnsi="Book Antiqua" w:cs="Arial"/>
        </w:rPr>
        <w:t xml:space="preserve">.1 </w:t>
      </w:r>
      <w:r>
        <w:rPr>
          <w:rFonts w:ascii="Book Antiqua" w:hAnsi="Book Antiqua" w:cs="Arial"/>
        </w:rPr>
        <w:t>in relation to having</w:t>
      </w:r>
      <w:r w:rsidR="00FD5065">
        <w:rPr>
          <w:rFonts w:ascii="Book Antiqua" w:hAnsi="Book Antiqua" w:cs="Arial"/>
        </w:rPr>
        <w:t xml:space="preserve"> a genuine and subsisting parental relationship with British </w:t>
      </w:r>
      <w:proofErr w:type="gramStart"/>
      <w:r w:rsidR="00FD5065">
        <w:rPr>
          <w:rFonts w:ascii="Book Antiqua" w:hAnsi="Book Antiqua" w:cs="Arial"/>
        </w:rPr>
        <w:t>childre</w:t>
      </w:r>
      <w:r w:rsidR="00E67CF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 xml:space="preserve"> .</w:t>
      </w:r>
      <w:proofErr w:type="gramEnd"/>
      <w:r>
        <w:rPr>
          <w:rFonts w:ascii="Book Antiqua" w:hAnsi="Book Antiqua" w:cs="Arial"/>
        </w:rPr>
        <w:t>Ex.1 provides that an Appellant will succeed unless it is reasonable</w:t>
      </w:r>
      <w:r w:rsidR="00E67CF6">
        <w:rPr>
          <w:rFonts w:ascii="Book Antiqua" w:hAnsi="Book Antiqua" w:cs="Arial"/>
        </w:rPr>
        <w:t xml:space="preserve"> </w:t>
      </w:r>
      <w:r w:rsidR="00FD5065">
        <w:rPr>
          <w:rFonts w:ascii="Book Antiqua" w:hAnsi="Book Antiqua" w:cs="Arial"/>
        </w:rPr>
        <w:t xml:space="preserve">to expect the children to leave the UK. </w:t>
      </w:r>
    </w:p>
    <w:p w:rsidR="00FD5065" w:rsidRPr="00E67CF6" w:rsidRDefault="00FD5065" w:rsidP="00E67CF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</w:t>
      </w:r>
      <w:r w:rsidRPr="00E67CF6">
        <w:rPr>
          <w:rFonts w:ascii="Book Antiqua" w:hAnsi="Book Antiqua" w:cs="Arial"/>
        </w:rPr>
        <w:t xml:space="preserve">The Secretary of State’s own guidance is that it is not reasonable to expect British children to leave the </w:t>
      </w:r>
      <w:r w:rsidR="00DE5F7C">
        <w:rPr>
          <w:rFonts w:ascii="Book Antiqua" w:hAnsi="Book Antiqua" w:cs="Arial"/>
        </w:rPr>
        <w:t xml:space="preserve">UK. Lord Justice Elias, </w:t>
      </w:r>
      <w:r w:rsidRPr="00E67CF6">
        <w:rPr>
          <w:rFonts w:ascii="Book Antiqua" w:hAnsi="Book Antiqua" w:cs="Arial"/>
        </w:rPr>
        <w:t xml:space="preserve">in the case of </w:t>
      </w:r>
      <w:r w:rsidRPr="00DE5F7C">
        <w:rPr>
          <w:rFonts w:ascii="Book Antiqua" w:hAnsi="Book Antiqua" w:cs="Arial"/>
          <w:u w:val="single"/>
        </w:rPr>
        <w:t>MA (Pakistan)</w:t>
      </w:r>
      <w:r w:rsidR="00DE5F7C" w:rsidRPr="00DE5F7C">
        <w:rPr>
          <w:rFonts w:ascii="Book Antiqua" w:hAnsi="Book Antiqua" w:cs="Arial"/>
        </w:rPr>
        <w:t xml:space="preserve"> [2016] EWCA </w:t>
      </w:r>
      <w:proofErr w:type="spellStart"/>
      <w:r w:rsidR="00DE5F7C" w:rsidRPr="00DE5F7C">
        <w:rPr>
          <w:rFonts w:ascii="Book Antiqua" w:hAnsi="Book Antiqua" w:cs="Arial"/>
        </w:rPr>
        <w:t>Civ</w:t>
      </w:r>
      <w:proofErr w:type="spellEnd"/>
      <w:r w:rsidR="00DE5F7C" w:rsidRPr="00DE5F7C">
        <w:rPr>
          <w:rFonts w:ascii="Book Antiqua" w:hAnsi="Book Antiqua" w:cs="Arial"/>
        </w:rPr>
        <w:t xml:space="preserve"> 705</w:t>
      </w:r>
      <w:r w:rsidR="00DE5F7C">
        <w:rPr>
          <w:rFonts w:ascii="Book Antiqua" w:hAnsi="Book Antiqua" w:cs="Arial"/>
        </w:rPr>
        <w:t>,</w:t>
      </w:r>
      <w:r w:rsidRPr="00E67CF6">
        <w:rPr>
          <w:rFonts w:ascii="Book Antiqua" w:hAnsi="Book Antiqua" w:cs="Arial"/>
        </w:rPr>
        <w:t xml:space="preserve"> makes the point</w:t>
      </w:r>
      <w:r w:rsidR="00E67CF6">
        <w:rPr>
          <w:rFonts w:ascii="Book Antiqua" w:hAnsi="Book Antiqua" w:cs="Arial"/>
        </w:rPr>
        <w:t>,</w:t>
      </w:r>
      <w:r w:rsidRPr="00E67CF6">
        <w:rPr>
          <w:rFonts w:ascii="Book Antiqua" w:hAnsi="Book Antiqua" w:cs="Arial"/>
        </w:rPr>
        <w:t xml:space="preserve"> in relation to children who have been </w:t>
      </w:r>
      <w:r w:rsidR="00DE5F7C">
        <w:rPr>
          <w:rFonts w:ascii="Book Antiqua" w:hAnsi="Book Antiqua" w:cs="Arial"/>
        </w:rPr>
        <w:t>in the UK for</w:t>
      </w:r>
      <w:r w:rsidRPr="00E67CF6">
        <w:rPr>
          <w:rFonts w:ascii="Book Antiqua" w:hAnsi="Book Antiqua" w:cs="Arial"/>
        </w:rPr>
        <w:t xml:space="preserve"> seven years</w:t>
      </w:r>
      <w:r w:rsidR="00E67CF6">
        <w:rPr>
          <w:rFonts w:ascii="Book Antiqua" w:hAnsi="Book Antiqua" w:cs="Arial"/>
        </w:rPr>
        <w:t>,</w:t>
      </w:r>
      <w:r w:rsidRPr="00E67CF6">
        <w:rPr>
          <w:rFonts w:ascii="Book Antiqua" w:hAnsi="Book Antiqua" w:cs="Arial"/>
        </w:rPr>
        <w:t xml:space="preserve"> that powerful reasons are needed to justify removing them.  </w:t>
      </w:r>
      <w:r w:rsidR="00BB55A6">
        <w:rPr>
          <w:rFonts w:ascii="Book Antiqua" w:hAnsi="Book Antiqua" w:cs="Arial"/>
        </w:rPr>
        <w:t>Clearly, e</w:t>
      </w:r>
      <w:r w:rsidRPr="00E67CF6">
        <w:rPr>
          <w:rFonts w:ascii="Book Antiqua" w:hAnsi="Book Antiqua" w:cs="Arial"/>
        </w:rPr>
        <w:t xml:space="preserve">ven more powerful reasons are needed if the children are British.  </w:t>
      </w:r>
      <w:r w:rsidR="00BB55A6">
        <w:rPr>
          <w:rFonts w:ascii="Book Antiqua" w:hAnsi="Book Antiqua" w:cs="Arial"/>
        </w:rPr>
        <w:t>In this case the A</w:t>
      </w:r>
      <w:r w:rsidRPr="00E67CF6">
        <w:rPr>
          <w:rFonts w:ascii="Book Antiqua" w:hAnsi="Book Antiqua" w:cs="Arial"/>
        </w:rPr>
        <w:t xml:space="preserve">ppellant </w:t>
      </w:r>
      <w:r w:rsidR="00BB55A6">
        <w:rPr>
          <w:rFonts w:ascii="Book Antiqua" w:hAnsi="Book Antiqua" w:cs="Arial"/>
        </w:rPr>
        <w:t>has</w:t>
      </w:r>
      <w:r w:rsidRPr="00E67CF6">
        <w:rPr>
          <w:rFonts w:ascii="Book Antiqua" w:hAnsi="Book Antiqua" w:cs="Arial"/>
        </w:rPr>
        <w:t xml:space="preserve"> a British wife and two British children.  The judge made adverse comments about the fact of their getting ma</w:t>
      </w:r>
      <w:r w:rsidR="00BB55A6">
        <w:rPr>
          <w:rFonts w:ascii="Book Antiqua" w:hAnsi="Book Antiqua" w:cs="Arial"/>
        </w:rPr>
        <w:t xml:space="preserve">rried, which are unjustified.  The Appellant </w:t>
      </w:r>
      <w:r w:rsidR="00BB55A6" w:rsidRPr="00E67CF6">
        <w:rPr>
          <w:rFonts w:ascii="Book Antiqua" w:hAnsi="Book Antiqua" w:cs="Arial"/>
        </w:rPr>
        <w:t>had</w:t>
      </w:r>
      <w:r w:rsidRPr="00E67CF6">
        <w:rPr>
          <w:rFonts w:ascii="Book Antiqua" w:hAnsi="Book Antiqua" w:cs="Arial"/>
        </w:rPr>
        <w:t xml:space="preserve"> fifteen months of leave left at the time they married.  The judge gave no consideration to the fact that these children </w:t>
      </w:r>
      <w:r w:rsidR="00BB55A6">
        <w:rPr>
          <w:rFonts w:ascii="Book Antiqua" w:hAnsi="Book Antiqua" w:cs="Arial"/>
        </w:rPr>
        <w:t>are</w:t>
      </w:r>
      <w:r w:rsidRPr="00E67CF6">
        <w:rPr>
          <w:rFonts w:ascii="Book Antiqua" w:hAnsi="Book Antiqua" w:cs="Arial"/>
        </w:rPr>
        <w:t xml:space="preserve"> British</w:t>
      </w:r>
      <w:r w:rsidR="00BB55A6">
        <w:rPr>
          <w:rFonts w:ascii="Book Antiqua" w:hAnsi="Book Antiqua" w:cs="Arial"/>
        </w:rPr>
        <w:t>.  It</w:t>
      </w:r>
      <w:r w:rsidRPr="00E67CF6">
        <w:rPr>
          <w:rFonts w:ascii="Book Antiqua" w:hAnsi="Book Antiqua" w:cs="Arial"/>
        </w:rPr>
        <w:t xml:space="preserve"> is clearly in a British child’s best interests to remain in the UK. </w:t>
      </w:r>
    </w:p>
    <w:p w:rsidR="00FD5065" w:rsidRDefault="00FD5065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Walker accepted that the </w:t>
      </w:r>
      <w:r w:rsidR="00BB55A6">
        <w:rPr>
          <w:rFonts w:ascii="Book Antiqua" w:hAnsi="Book Antiqua" w:cs="Arial"/>
        </w:rPr>
        <w:t xml:space="preserve">Decision and </w:t>
      </w:r>
      <w:proofErr w:type="gramStart"/>
      <w:r w:rsidR="00BB55A6">
        <w:rPr>
          <w:rFonts w:ascii="Book Antiqua" w:hAnsi="Book Antiqua" w:cs="Arial"/>
        </w:rPr>
        <w:t xml:space="preserve">Reasons </w:t>
      </w:r>
      <w:r>
        <w:rPr>
          <w:rFonts w:ascii="Book Antiqua" w:hAnsi="Book Antiqua" w:cs="Arial"/>
        </w:rPr>
        <w:t xml:space="preserve"> was</w:t>
      </w:r>
      <w:proofErr w:type="gramEnd"/>
      <w:r>
        <w:rPr>
          <w:rFonts w:ascii="Book Antiqua" w:hAnsi="Book Antiqua" w:cs="Arial"/>
        </w:rPr>
        <w:t xml:space="preserve"> tainted by a material error of law in failing to give proper consideration to the British children and I therefore set aside the determination insofar as the human rights elements are concerned.  The finding in relation to the TOEIC test I preserve.  </w:t>
      </w:r>
    </w:p>
    <w:p w:rsidR="00E31F34" w:rsidRDefault="00E31F34" w:rsidP="00FD5065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FD5065" w:rsidRPr="00FD5065" w:rsidRDefault="00FD5065" w:rsidP="00FD5065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FD5065">
        <w:rPr>
          <w:rFonts w:ascii="Book Antiqua" w:hAnsi="Book Antiqua" w:cs="Arial"/>
          <w:b/>
          <w:u w:val="single"/>
        </w:rPr>
        <w:t>Notice of Decision</w:t>
      </w:r>
    </w:p>
    <w:p w:rsidR="00FD5065" w:rsidRDefault="00FD5065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redecide the human rights appeal and </w:t>
      </w:r>
      <w:proofErr w:type="gramStart"/>
      <w:r>
        <w:rPr>
          <w:rFonts w:ascii="Book Antiqua" w:hAnsi="Book Antiqua" w:cs="Arial"/>
        </w:rPr>
        <w:t>on the basis of</w:t>
      </w:r>
      <w:proofErr w:type="gramEnd"/>
      <w:r>
        <w:rPr>
          <w:rFonts w:ascii="Book Antiqua" w:hAnsi="Book Antiqua" w:cs="Arial"/>
        </w:rPr>
        <w:t xml:space="preserve"> what I have already said about the best interests of British children and the reasonableness of expecting them to leave the UK I allow the appeal.  They succeed under E</w:t>
      </w:r>
      <w:r w:rsidR="00BB55A6">
        <w:rPr>
          <w:rFonts w:ascii="Book Antiqua" w:hAnsi="Book Antiqua" w:cs="Arial"/>
        </w:rPr>
        <w:t>x</w:t>
      </w:r>
      <w:r>
        <w:rPr>
          <w:rFonts w:ascii="Book Antiqua" w:hAnsi="Book Antiqua" w:cs="Arial"/>
        </w:rPr>
        <w:t>.</w:t>
      </w:r>
      <w:proofErr w:type="gramStart"/>
      <w:r>
        <w:rPr>
          <w:rFonts w:ascii="Book Antiqua" w:hAnsi="Book Antiqua" w:cs="Arial"/>
        </w:rPr>
        <w:t xml:space="preserve">1  </w:t>
      </w:r>
      <w:r w:rsidR="00BB55A6">
        <w:rPr>
          <w:rFonts w:ascii="Book Antiqua" w:hAnsi="Book Antiqua" w:cs="Arial"/>
        </w:rPr>
        <w:t>of</w:t>
      </w:r>
      <w:proofErr w:type="gramEnd"/>
      <w:r w:rsidR="00BB55A6">
        <w:rPr>
          <w:rFonts w:ascii="Book Antiqua" w:hAnsi="Book Antiqua" w:cs="Arial"/>
        </w:rPr>
        <w:t xml:space="preserve"> Appendix FM and as Appendix FM  is the part of the Immigration Rules that the Secretary of State says is Article 8 compliant ,it follows that to refuse a person leave who meets their requirements is disproportionate.</w:t>
      </w:r>
    </w:p>
    <w:p w:rsidR="00FD5065" w:rsidRPr="00BB55A6" w:rsidRDefault="00BB55A6" w:rsidP="00FD506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BB55A6">
        <w:rPr>
          <w:rFonts w:ascii="Book Antiqua" w:hAnsi="Book Antiqua" w:cs="Arial"/>
        </w:rPr>
        <w:t>I allow the Human Rights appeal</w:t>
      </w:r>
    </w:p>
    <w:p w:rsidR="00FD5065" w:rsidRPr="00F5664C" w:rsidRDefault="00FD5065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There has been no application and I see no necessity for an anonymity order.  </w:t>
      </w:r>
    </w:p>
    <w:p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F13D39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F13D39" w:rsidRPr="00F5664C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BB55A6">
        <w:rPr>
          <w:rFonts w:ascii="Book Antiqua" w:hAnsi="Book Antiqua" w:cs="Arial"/>
        </w:rPr>
        <w:t xml:space="preserve"> 13</w:t>
      </w:r>
      <w:r w:rsidR="00BB55A6" w:rsidRPr="00BB55A6">
        <w:rPr>
          <w:rFonts w:ascii="Book Antiqua" w:hAnsi="Book Antiqua" w:cs="Arial"/>
          <w:vertAlign w:val="superscript"/>
        </w:rPr>
        <w:t>th</w:t>
      </w:r>
      <w:r w:rsidR="00BB55A6">
        <w:rPr>
          <w:rFonts w:ascii="Book Antiqua" w:hAnsi="Book Antiqua" w:cs="Arial"/>
        </w:rPr>
        <w:t xml:space="preserve"> June 2018</w:t>
      </w:r>
    </w:p>
    <w:p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Default="00255071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 Judge M</w:t>
      </w:r>
      <w:r w:rsidR="00055F19">
        <w:rPr>
          <w:rFonts w:ascii="Book Antiqua" w:hAnsi="Book Antiqua" w:cs="Arial"/>
        </w:rPr>
        <w:t>artin</w:t>
      </w:r>
    </w:p>
    <w:p w:rsidR="00F13D39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E31F34" w:rsidRDefault="00E31F34" w:rsidP="00F13D39">
      <w:pPr>
        <w:jc w:val="both"/>
        <w:rPr>
          <w:rFonts w:ascii="Book Antiqua" w:hAnsi="Book Antiqua" w:cs="Arial"/>
          <w:b/>
          <w:u w:val="single"/>
        </w:rPr>
      </w:pPr>
    </w:p>
    <w:p w:rsidR="00F13D39" w:rsidRPr="00055F19" w:rsidRDefault="00F13D39" w:rsidP="00F13D39">
      <w:pPr>
        <w:jc w:val="both"/>
        <w:rPr>
          <w:rFonts w:ascii="Book Antiqua" w:hAnsi="Book Antiqua" w:cs="Arial"/>
          <w:b/>
          <w:u w:val="single"/>
        </w:rPr>
      </w:pPr>
      <w:bookmarkStart w:id="0" w:name="_GoBack"/>
      <w:bookmarkEnd w:id="0"/>
      <w:r w:rsidRPr="00055F19">
        <w:rPr>
          <w:rFonts w:ascii="Book Antiqua" w:hAnsi="Book Antiqua" w:cs="Arial"/>
          <w:b/>
          <w:u w:val="single"/>
        </w:rPr>
        <w:t>TO THE RESPONDENT</w:t>
      </w:r>
    </w:p>
    <w:p w:rsidR="00F13D39" w:rsidRPr="00055F19" w:rsidRDefault="00F13D39" w:rsidP="00F13D39">
      <w:pPr>
        <w:ind w:left="567" w:hanging="567"/>
        <w:jc w:val="both"/>
        <w:rPr>
          <w:rFonts w:ascii="Book Antiqua" w:hAnsi="Book Antiqua" w:cs="Arial"/>
          <w:u w:val="single"/>
        </w:rPr>
      </w:pPr>
      <w:r w:rsidRPr="00055F19">
        <w:rPr>
          <w:rFonts w:ascii="Book Antiqua" w:hAnsi="Book Antiqua" w:cs="Arial"/>
          <w:b/>
          <w:u w:val="single"/>
        </w:rPr>
        <w:t>FEE AWARD</w:t>
      </w:r>
    </w:p>
    <w:p w:rsidR="00F13D39" w:rsidRPr="00F13D39" w:rsidRDefault="00F13D39" w:rsidP="00F13D39">
      <w:pPr>
        <w:ind w:left="567" w:hanging="567"/>
        <w:jc w:val="both"/>
        <w:rPr>
          <w:rFonts w:ascii="Book Antiqua" w:hAnsi="Book Antiqua" w:cs="Arial"/>
        </w:rPr>
      </w:pPr>
    </w:p>
    <w:p w:rsidR="00F13D39" w:rsidRDefault="00FD5065" w:rsidP="00F13D3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do not make a fee award because the Secretary of State’s initial evidential burden was satisfied in relation to the </w:t>
      </w:r>
      <w:r w:rsidR="00817307">
        <w:rPr>
          <w:rFonts w:ascii="Book Antiqua" w:hAnsi="Book Antiqua" w:cs="Arial"/>
        </w:rPr>
        <w:t xml:space="preserve">TOEIC test and therefore I </w:t>
      </w:r>
      <w:r>
        <w:rPr>
          <w:rFonts w:ascii="Book Antiqua" w:hAnsi="Book Antiqua" w:cs="Arial"/>
        </w:rPr>
        <w:t xml:space="preserve">make no fee award.  </w:t>
      </w:r>
    </w:p>
    <w:p w:rsidR="00F13D39" w:rsidRDefault="00F13D39" w:rsidP="00F13D39">
      <w:pPr>
        <w:jc w:val="both"/>
        <w:rPr>
          <w:rFonts w:ascii="Book Antiqua" w:hAnsi="Book Antiqua" w:cs="Arial"/>
        </w:rPr>
      </w:pPr>
    </w:p>
    <w:p w:rsidR="00F13D39" w:rsidRDefault="00F13D39" w:rsidP="00F13D39">
      <w:pPr>
        <w:jc w:val="both"/>
        <w:rPr>
          <w:rFonts w:ascii="Book Antiqua" w:hAnsi="Book Antiqua" w:cs="Arial"/>
        </w:rPr>
      </w:pPr>
    </w:p>
    <w:p w:rsidR="00F13D39" w:rsidRDefault="00F13D39" w:rsidP="00F13D39">
      <w:pPr>
        <w:jc w:val="both"/>
        <w:rPr>
          <w:rFonts w:ascii="Book Antiqua" w:hAnsi="Book Antiqua" w:cs="Arial"/>
        </w:rPr>
      </w:pPr>
    </w:p>
    <w:p w:rsidR="00F13D39" w:rsidRDefault="00F13D39" w:rsidP="00F13D39">
      <w:pPr>
        <w:jc w:val="both"/>
        <w:rPr>
          <w:rFonts w:ascii="Book Antiqua" w:hAnsi="Book Antiqua" w:cs="Arial"/>
        </w:rPr>
      </w:pPr>
    </w:p>
    <w:p w:rsidR="00FD5065" w:rsidRDefault="00FD5065" w:rsidP="00F13D39">
      <w:pPr>
        <w:jc w:val="both"/>
        <w:rPr>
          <w:rFonts w:ascii="Book Antiqua" w:hAnsi="Book Antiqua" w:cs="Arial"/>
        </w:rPr>
      </w:pPr>
    </w:p>
    <w:p w:rsidR="00F13D39" w:rsidRDefault="00F13D39" w:rsidP="00F13D39">
      <w:pPr>
        <w:jc w:val="both"/>
        <w:rPr>
          <w:rFonts w:ascii="Book Antiqua" w:hAnsi="Book Antiqua" w:cs="Arial"/>
        </w:rPr>
      </w:pPr>
    </w:p>
    <w:p w:rsidR="00F13D39" w:rsidRPr="00F5664C" w:rsidRDefault="00F13D39" w:rsidP="00F13D39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  <w:t>Date</w:t>
      </w:r>
      <w:r w:rsidR="00BB55A6">
        <w:rPr>
          <w:rFonts w:ascii="Book Antiqua" w:hAnsi="Book Antiqua" w:cs="Arial"/>
        </w:rPr>
        <w:t xml:space="preserve"> 13</w:t>
      </w:r>
      <w:r w:rsidR="00BB55A6" w:rsidRPr="00BB55A6">
        <w:rPr>
          <w:rFonts w:ascii="Book Antiqua" w:hAnsi="Book Antiqua" w:cs="Arial"/>
          <w:vertAlign w:val="superscript"/>
        </w:rPr>
        <w:t>th</w:t>
      </w:r>
      <w:r w:rsidR="00BB55A6">
        <w:rPr>
          <w:rFonts w:ascii="Book Antiqua" w:hAnsi="Book Antiqua" w:cs="Arial"/>
        </w:rPr>
        <w:t xml:space="preserve"> June 2018</w:t>
      </w:r>
    </w:p>
    <w:p w:rsidR="00F13D39" w:rsidRPr="00F5664C" w:rsidRDefault="00F13D39" w:rsidP="00F13D39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F13D39" w:rsidRPr="00F5664C" w:rsidRDefault="00F13D39" w:rsidP="00F13D39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C321B5" w:rsidRPr="00F5664C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 Judge M</w:t>
      </w:r>
      <w:r w:rsidR="00055F19">
        <w:rPr>
          <w:rFonts w:ascii="Book Antiqua" w:hAnsi="Book Antiqua" w:cs="Arial"/>
        </w:rPr>
        <w:t>artin</w:t>
      </w:r>
    </w:p>
    <w:p w:rsidR="005B7789" w:rsidRPr="00F5664C" w:rsidRDefault="005B7789" w:rsidP="00825613">
      <w:pPr>
        <w:jc w:val="center"/>
        <w:rPr>
          <w:rFonts w:ascii="Book Antiqua" w:hAnsi="Book Antiqua" w:cs="Arial"/>
        </w:rPr>
      </w:pPr>
    </w:p>
    <w:sectPr w:rsidR="005B7789" w:rsidRPr="00F5664C" w:rsidSect="00045B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5E6" w:rsidRDefault="00AC45E6">
      <w:r>
        <w:separator/>
      </w:r>
    </w:p>
  </w:endnote>
  <w:endnote w:type="continuationSeparator" w:id="0">
    <w:p w:rsidR="00AC45E6" w:rsidRDefault="00AC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045B5C" w:rsidRDefault="00CF253F" w:rsidP="00593795">
    <w:pPr>
      <w:pStyle w:val="Footer"/>
      <w:jc w:val="center"/>
      <w:rPr>
        <w:rFonts w:ascii="Book Antiqua" w:hAnsi="Book Antiqua" w:cs="Arial"/>
      </w:rPr>
    </w:pPr>
    <w:r w:rsidRPr="00045B5C">
      <w:rPr>
        <w:rStyle w:val="PageNumber"/>
        <w:rFonts w:ascii="Book Antiqua" w:hAnsi="Book Antiqua" w:cs="Arial"/>
      </w:rPr>
      <w:fldChar w:fldCharType="begin"/>
    </w:r>
    <w:r w:rsidRPr="00045B5C">
      <w:rPr>
        <w:rStyle w:val="PageNumber"/>
        <w:rFonts w:ascii="Book Antiqua" w:hAnsi="Book Antiqua" w:cs="Arial"/>
      </w:rPr>
      <w:instrText xml:space="preserve"> PAGE </w:instrText>
    </w:r>
    <w:r w:rsidRPr="00045B5C">
      <w:rPr>
        <w:rStyle w:val="PageNumber"/>
        <w:rFonts w:ascii="Book Antiqua" w:hAnsi="Book Antiqua" w:cs="Arial"/>
      </w:rPr>
      <w:fldChar w:fldCharType="separate"/>
    </w:r>
    <w:r w:rsidR="00881646">
      <w:rPr>
        <w:rStyle w:val="PageNumber"/>
        <w:rFonts w:ascii="Book Antiqua" w:hAnsi="Book Antiqua" w:cs="Arial"/>
        <w:noProof/>
      </w:rPr>
      <w:t>3</w:t>
    </w:r>
    <w:r w:rsidRPr="00045B5C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E66BE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5E6" w:rsidRDefault="00AC45E6">
      <w:r>
        <w:separator/>
      </w:r>
    </w:p>
  </w:footnote>
  <w:footnote w:type="continuationSeparator" w:id="0">
    <w:p w:rsidR="00AC45E6" w:rsidRDefault="00AC4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614CBE">
      <w:rPr>
        <w:rFonts w:ascii="Book Antiqua" w:hAnsi="Book Antiqua" w:cs="Arial"/>
        <w:sz w:val="16"/>
        <w:szCs w:val="16"/>
      </w:rPr>
      <w:t>Appeal Number:</w:t>
    </w:r>
    <w:r w:rsidR="000369F5" w:rsidRPr="00614CBE">
      <w:rPr>
        <w:rFonts w:ascii="Book Antiqua" w:hAnsi="Book Antiqua" w:cs="Arial"/>
        <w:sz w:val="16"/>
        <w:szCs w:val="16"/>
      </w:rPr>
      <w:t xml:space="preserve"> </w:t>
    </w:r>
    <w:r w:rsidR="00614CBE" w:rsidRPr="00614CBE">
      <w:rPr>
        <w:rFonts w:ascii="Book Antiqua" w:hAnsi="Book Antiqua" w:cs="Arial"/>
        <w:caps/>
        <w:sz w:val="16"/>
        <w:szCs w:val="16"/>
      </w:rPr>
      <w:t>IA/29622/2015</w:t>
    </w:r>
  </w:p>
  <w:p w:rsidR="00045B5C" w:rsidRPr="00614CBE" w:rsidRDefault="00045B5C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7F06689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B0FD5"/>
    <w:multiLevelType w:val="multilevel"/>
    <w:tmpl w:val="831E87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CD03A8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5"/>
  </w:num>
  <w:num w:numId="12">
    <w:abstractNumId w:val="1"/>
  </w:num>
  <w:num w:numId="13">
    <w:abstractNumId w:val="14"/>
  </w:num>
  <w:num w:numId="14">
    <w:abstractNumId w:val="0"/>
  </w:num>
  <w:num w:numId="15">
    <w:abstractNumId w:val="3"/>
  </w:num>
  <w:num w:numId="16">
    <w:abstractNumId w:val="5"/>
  </w:num>
  <w:num w:numId="17">
    <w:abstractNumId w:val="12"/>
  </w:num>
  <w:num w:numId="18">
    <w:abstractNumId w:val="9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54EDCB4-B482-45F7-83BA-E8FFB4FDDCF9}"/>
    <w:docVar w:name="dgnword-eventsink" w:val="271502872"/>
  </w:docVars>
  <w:rsids>
    <w:rsidRoot w:val="00E66BEB"/>
    <w:rsid w:val="00000621"/>
    <w:rsid w:val="000036C2"/>
    <w:rsid w:val="00030C00"/>
    <w:rsid w:val="00033D3D"/>
    <w:rsid w:val="000369F5"/>
    <w:rsid w:val="00045B5C"/>
    <w:rsid w:val="00047F27"/>
    <w:rsid w:val="00055F19"/>
    <w:rsid w:val="00071A7E"/>
    <w:rsid w:val="000746C0"/>
    <w:rsid w:val="00074D1D"/>
    <w:rsid w:val="00092580"/>
    <w:rsid w:val="000D01C9"/>
    <w:rsid w:val="000D5D94"/>
    <w:rsid w:val="000E0CD7"/>
    <w:rsid w:val="00114F8B"/>
    <w:rsid w:val="001165A7"/>
    <w:rsid w:val="0015044C"/>
    <w:rsid w:val="00151BB7"/>
    <w:rsid w:val="00167D3A"/>
    <w:rsid w:val="001A1E2C"/>
    <w:rsid w:val="001F2716"/>
    <w:rsid w:val="0020133A"/>
    <w:rsid w:val="00207617"/>
    <w:rsid w:val="00255071"/>
    <w:rsid w:val="00283659"/>
    <w:rsid w:val="00286D2A"/>
    <w:rsid w:val="002C4E73"/>
    <w:rsid w:val="002D68BF"/>
    <w:rsid w:val="00336CBF"/>
    <w:rsid w:val="003546C8"/>
    <w:rsid w:val="003A7CF2"/>
    <w:rsid w:val="003C5CE5"/>
    <w:rsid w:val="003E267B"/>
    <w:rsid w:val="003E7CD1"/>
    <w:rsid w:val="00402B9E"/>
    <w:rsid w:val="00423932"/>
    <w:rsid w:val="004249CB"/>
    <w:rsid w:val="0044127D"/>
    <w:rsid w:val="004448DB"/>
    <w:rsid w:val="00446C9A"/>
    <w:rsid w:val="00477193"/>
    <w:rsid w:val="004A1848"/>
    <w:rsid w:val="004A295E"/>
    <w:rsid w:val="004E46F3"/>
    <w:rsid w:val="00507FEC"/>
    <w:rsid w:val="00510F0E"/>
    <w:rsid w:val="005479E1"/>
    <w:rsid w:val="005570FD"/>
    <w:rsid w:val="005575EA"/>
    <w:rsid w:val="0057790C"/>
    <w:rsid w:val="00593795"/>
    <w:rsid w:val="005A75FF"/>
    <w:rsid w:val="005B7789"/>
    <w:rsid w:val="005D1CD6"/>
    <w:rsid w:val="005F34DF"/>
    <w:rsid w:val="005F7DB4"/>
    <w:rsid w:val="00614CBE"/>
    <w:rsid w:val="0065791C"/>
    <w:rsid w:val="006759B6"/>
    <w:rsid w:val="00690B8A"/>
    <w:rsid w:val="006D1DFA"/>
    <w:rsid w:val="006D506B"/>
    <w:rsid w:val="006E3C90"/>
    <w:rsid w:val="00704B61"/>
    <w:rsid w:val="00707DB1"/>
    <w:rsid w:val="007353BB"/>
    <w:rsid w:val="00742A8D"/>
    <w:rsid w:val="00752359"/>
    <w:rsid w:val="007552A9"/>
    <w:rsid w:val="00761858"/>
    <w:rsid w:val="007642AF"/>
    <w:rsid w:val="00767D59"/>
    <w:rsid w:val="00776E97"/>
    <w:rsid w:val="00780FD7"/>
    <w:rsid w:val="007912AD"/>
    <w:rsid w:val="00796715"/>
    <w:rsid w:val="007A1F28"/>
    <w:rsid w:val="007B0824"/>
    <w:rsid w:val="007C0CD9"/>
    <w:rsid w:val="00817307"/>
    <w:rsid w:val="00825613"/>
    <w:rsid w:val="008303B8"/>
    <w:rsid w:val="00833DCE"/>
    <w:rsid w:val="00842418"/>
    <w:rsid w:val="008634DB"/>
    <w:rsid w:val="00871D34"/>
    <w:rsid w:val="00881646"/>
    <w:rsid w:val="00887842"/>
    <w:rsid w:val="008901DD"/>
    <w:rsid w:val="008B270C"/>
    <w:rsid w:val="008C3D3D"/>
    <w:rsid w:val="008D4131"/>
    <w:rsid w:val="008F1932"/>
    <w:rsid w:val="008F294D"/>
    <w:rsid w:val="009062A3"/>
    <w:rsid w:val="00921062"/>
    <w:rsid w:val="0092618D"/>
    <w:rsid w:val="0093083E"/>
    <w:rsid w:val="009453B3"/>
    <w:rsid w:val="00966ECF"/>
    <w:rsid w:val="009727A3"/>
    <w:rsid w:val="00987774"/>
    <w:rsid w:val="009A11E8"/>
    <w:rsid w:val="009A1ED5"/>
    <w:rsid w:val="009C3D69"/>
    <w:rsid w:val="009E4E62"/>
    <w:rsid w:val="009F5220"/>
    <w:rsid w:val="009F7C4D"/>
    <w:rsid w:val="00A15234"/>
    <w:rsid w:val="00A201AB"/>
    <w:rsid w:val="00A31C8B"/>
    <w:rsid w:val="00A73B50"/>
    <w:rsid w:val="00A75965"/>
    <w:rsid w:val="00A845DC"/>
    <w:rsid w:val="00A97AEE"/>
    <w:rsid w:val="00AC45E6"/>
    <w:rsid w:val="00AC5CF6"/>
    <w:rsid w:val="00B144FA"/>
    <w:rsid w:val="00B16F58"/>
    <w:rsid w:val="00B30648"/>
    <w:rsid w:val="00B337AA"/>
    <w:rsid w:val="00B3524D"/>
    <w:rsid w:val="00B40F69"/>
    <w:rsid w:val="00B4659E"/>
    <w:rsid w:val="00B46616"/>
    <w:rsid w:val="00B610E3"/>
    <w:rsid w:val="00B61205"/>
    <w:rsid w:val="00B617C4"/>
    <w:rsid w:val="00B626FA"/>
    <w:rsid w:val="00B7040A"/>
    <w:rsid w:val="00B929D9"/>
    <w:rsid w:val="00B96FA0"/>
    <w:rsid w:val="00BB55A6"/>
    <w:rsid w:val="00BD4196"/>
    <w:rsid w:val="00BE31CE"/>
    <w:rsid w:val="00BF22CA"/>
    <w:rsid w:val="00C26032"/>
    <w:rsid w:val="00C265B0"/>
    <w:rsid w:val="00C321B5"/>
    <w:rsid w:val="00C345E1"/>
    <w:rsid w:val="00C34960"/>
    <w:rsid w:val="00C63AEA"/>
    <w:rsid w:val="00C977BA"/>
    <w:rsid w:val="00CB6E35"/>
    <w:rsid w:val="00CE1A46"/>
    <w:rsid w:val="00CE26B2"/>
    <w:rsid w:val="00CF253F"/>
    <w:rsid w:val="00CF56B4"/>
    <w:rsid w:val="00D20F09"/>
    <w:rsid w:val="00D22636"/>
    <w:rsid w:val="00D273A2"/>
    <w:rsid w:val="00D40FD9"/>
    <w:rsid w:val="00D45764"/>
    <w:rsid w:val="00D53769"/>
    <w:rsid w:val="00D65912"/>
    <w:rsid w:val="00D85C13"/>
    <w:rsid w:val="00D91BE3"/>
    <w:rsid w:val="00D94AFC"/>
    <w:rsid w:val="00DB70AE"/>
    <w:rsid w:val="00DB7231"/>
    <w:rsid w:val="00DD5071"/>
    <w:rsid w:val="00DD5C39"/>
    <w:rsid w:val="00DE26AF"/>
    <w:rsid w:val="00DE5F7C"/>
    <w:rsid w:val="00DE7DB7"/>
    <w:rsid w:val="00E00A0A"/>
    <w:rsid w:val="00E07F57"/>
    <w:rsid w:val="00E1040E"/>
    <w:rsid w:val="00E31F34"/>
    <w:rsid w:val="00E46AEB"/>
    <w:rsid w:val="00E50BCE"/>
    <w:rsid w:val="00E61292"/>
    <w:rsid w:val="00E66BEB"/>
    <w:rsid w:val="00E67CF6"/>
    <w:rsid w:val="00E76309"/>
    <w:rsid w:val="00E77C4D"/>
    <w:rsid w:val="00E81D01"/>
    <w:rsid w:val="00EC3EA6"/>
    <w:rsid w:val="00EE45D8"/>
    <w:rsid w:val="00F004CD"/>
    <w:rsid w:val="00F13D39"/>
    <w:rsid w:val="00F22A22"/>
    <w:rsid w:val="00F22EDA"/>
    <w:rsid w:val="00F3224D"/>
    <w:rsid w:val="00F33E0E"/>
    <w:rsid w:val="00F509D7"/>
    <w:rsid w:val="00F5664C"/>
    <w:rsid w:val="00FB4C12"/>
    <w:rsid w:val="00FB7E80"/>
    <w:rsid w:val="00F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339FF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2018-07-10T12:35:00Z</dcterms:created>
  <dcterms:modified xsi:type="dcterms:W3CDTF">2018-07-10T12:35:00Z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