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4E0F69" w:rsidP="00C321B5">
      <w:pPr>
        <w:jc w:val="center"/>
        <w:rPr>
          <w:rFonts w:ascii="Book Antiqua" w:hAnsi="Book Antiqua" w:cs="Arial"/>
          <w:sz w:val="16"/>
          <w:szCs w:val="16"/>
        </w:rPr>
      </w:pPr>
      <w:r w:rsidRPr="004361EE">
        <w:rPr>
          <w:noProof/>
          <w:lang w:val="en-US" w:eastAsia="en-US"/>
        </w:rPr>
        <w:drawing>
          <wp:inline distT="0" distB="0" distL="0" distR="0">
            <wp:extent cx="1202400" cy="103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24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9016AF" w:rsidRDefault="00C321B5" w:rsidP="00305348">
      <w:pPr>
        <w:tabs>
          <w:tab w:val="right" w:pos="9639"/>
        </w:tabs>
        <w:rPr>
          <w:rFonts w:ascii="Book Antiqua" w:hAnsi="Book Antiqua" w:cs="Arial"/>
          <w:b/>
          <w:caps/>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9016AF">
        <w:rPr>
          <w:rFonts w:ascii="Book Antiqua" w:hAnsi="Book Antiqua" w:cs="Arial"/>
          <w:b/>
        </w:rPr>
        <w:t xml:space="preserve">   </w:t>
      </w:r>
      <w:proofErr w:type="gramEnd"/>
      <w:r w:rsidR="009016AF">
        <w:rPr>
          <w:rFonts w:ascii="Book Antiqua" w:hAnsi="Book Antiqua" w:cs="Arial"/>
          <w:b/>
        </w:rPr>
        <w:t xml:space="preserve">                      </w:t>
      </w:r>
      <w:r w:rsidR="00B3524D" w:rsidRPr="009016AF">
        <w:rPr>
          <w:rFonts w:ascii="Book Antiqua" w:hAnsi="Book Antiqua" w:cs="Arial"/>
          <w:b/>
        </w:rPr>
        <w:t>Appeal Number</w:t>
      </w:r>
      <w:r w:rsidR="00305348" w:rsidRPr="009016AF">
        <w:rPr>
          <w:rFonts w:ascii="Book Antiqua" w:hAnsi="Book Antiqua" w:cs="Arial"/>
          <w:b/>
        </w:rPr>
        <w:t>s</w:t>
      </w:r>
      <w:r w:rsidR="00D53769" w:rsidRPr="009016AF">
        <w:rPr>
          <w:rFonts w:ascii="Book Antiqua" w:hAnsi="Book Antiqua" w:cs="Arial"/>
          <w:b/>
        </w:rPr>
        <w:t>:</w:t>
      </w:r>
      <w:r w:rsidR="00B3524D" w:rsidRPr="009016AF">
        <w:rPr>
          <w:rFonts w:ascii="Book Antiqua" w:hAnsi="Book Antiqua" w:cs="Arial"/>
          <w:b/>
        </w:rPr>
        <w:t xml:space="preserve"> </w:t>
      </w:r>
      <w:r w:rsidR="00305348" w:rsidRPr="009016AF">
        <w:rPr>
          <w:rFonts w:ascii="Book Antiqua" w:hAnsi="Book Antiqua" w:cs="Arial"/>
          <w:b/>
          <w:caps/>
        </w:rPr>
        <w:t>IA/33440/2015</w:t>
      </w:r>
    </w:p>
    <w:p w:rsidR="00305348" w:rsidRPr="009016AF" w:rsidRDefault="009016AF" w:rsidP="009016AF">
      <w:pPr>
        <w:tabs>
          <w:tab w:val="right" w:pos="9639"/>
        </w:tabs>
        <w:jc w:val="center"/>
        <w:rPr>
          <w:rFonts w:ascii="Book Antiqua" w:hAnsi="Book Antiqua" w:cs="Arial"/>
          <w:b/>
          <w:caps/>
        </w:rPr>
      </w:pPr>
      <w:r>
        <w:rPr>
          <w:rFonts w:ascii="Book Antiqua" w:hAnsi="Book Antiqua" w:cs="Arial"/>
          <w:b/>
          <w:caps/>
        </w:rPr>
        <w:t xml:space="preserve">                                                                                                                    </w:t>
      </w:r>
      <w:r w:rsidR="00305348" w:rsidRPr="009016AF">
        <w:rPr>
          <w:rFonts w:ascii="Book Antiqua" w:hAnsi="Book Antiqua" w:cs="Arial"/>
          <w:b/>
          <w:caps/>
        </w:rPr>
        <w:t>IA/33463/2015</w:t>
      </w:r>
    </w:p>
    <w:p w:rsidR="00305348" w:rsidRPr="009016AF" w:rsidRDefault="009016AF" w:rsidP="009016AF">
      <w:pPr>
        <w:tabs>
          <w:tab w:val="right" w:pos="9639"/>
        </w:tabs>
        <w:jc w:val="center"/>
        <w:rPr>
          <w:rFonts w:ascii="Book Antiqua" w:hAnsi="Book Antiqua" w:cs="Arial"/>
          <w:b/>
          <w:caps/>
        </w:rPr>
      </w:pPr>
      <w:r>
        <w:rPr>
          <w:rFonts w:ascii="Book Antiqua" w:hAnsi="Book Antiqua" w:cs="Arial"/>
          <w:b/>
          <w:caps/>
        </w:rPr>
        <w:t xml:space="preserve">                                                                                                                    </w:t>
      </w:r>
      <w:r w:rsidR="00305348" w:rsidRPr="009016AF">
        <w:rPr>
          <w:rFonts w:ascii="Book Antiqua" w:hAnsi="Book Antiqua" w:cs="Arial"/>
          <w:b/>
          <w:caps/>
        </w:rPr>
        <w:t>IA/33466/2015</w:t>
      </w:r>
    </w:p>
    <w:p w:rsidR="00305348" w:rsidRPr="009016AF" w:rsidRDefault="009016AF" w:rsidP="009016AF">
      <w:pPr>
        <w:tabs>
          <w:tab w:val="right" w:pos="9639"/>
        </w:tabs>
        <w:jc w:val="center"/>
        <w:rPr>
          <w:rFonts w:ascii="Book Antiqua" w:hAnsi="Book Antiqua" w:cs="Arial"/>
          <w:b/>
          <w:caps/>
        </w:rPr>
      </w:pPr>
      <w:r>
        <w:rPr>
          <w:rFonts w:ascii="Book Antiqua" w:hAnsi="Book Antiqua" w:cs="Arial"/>
          <w:b/>
          <w:caps/>
        </w:rPr>
        <w:t xml:space="preserve">                                                                                                                    </w:t>
      </w:r>
      <w:r w:rsidR="00305348" w:rsidRPr="009016AF">
        <w:rPr>
          <w:rFonts w:ascii="Book Antiqua" w:hAnsi="Book Antiqua" w:cs="Arial"/>
          <w:b/>
          <w:caps/>
        </w:rPr>
        <w:t>IA/33477/2015</w:t>
      </w:r>
    </w:p>
    <w:p w:rsidR="00305348" w:rsidRPr="009016AF" w:rsidRDefault="009016AF" w:rsidP="009016AF">
      <w:pPr>
        <w:tabs>
          <w:tab w:val="right" w:pos="9639"/>
        </w:tabs>
        <w:jc w:val="center"/>
        <w:rPr>
          <w:rFonts w:ascii="Book Antiqua" w:hAnsi="Book Antiqua" w:cs="Arial"/>
          <w:b/>
        </w:rPr>
      </w:pPr>
      <w:r>
        <w:rPr>
          <w:rFonts w:ascii="Book Antiqua" w:hAnsi="Book Antiqua" w:cs="Arial"/>
          <w:b/>
          <w:caps/>
        </w:rPr>
        <w:t xml:space="preserve">                                                                                                                    </w:t>
      </w:r>
      <w:r w:rsidR="00305348" w:rsidRPr="009016AF">
        <w:rPr>
          <w:rFonts w:ascii="Book Antiqua" w:hAnsi="Book Antiqua" w:cs="Arial"/>
          <w:b/>
          <w:caps/>
        </w:rPr>
        <w:t>IA/34038/2015</w:t>
      </w:r>
    </w:p>
    <w:p w:rsidR="00C345E1" w:rsidRPr="00F5664C" w:rsidRDefault="00C345E1" w:rsidP="00305348">
      <w:pP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387"/>
        <w:gridCol w:w="661"/>
        <w:gridCol w:w="3960"/>
      </w:tblGrid>
      <w:tr w:rsidR="00D22636" w:rsidRPr="00F5664C" w:rsidTr="009016AF">
        <w:tc>
          <w:tcPr>
            <w:tcW w:w="5387" w:type="dxa"/>
            <w:shd w:val="clear" w:color="auto" w:fill="auto"/>
          </w:tcPr>
          <w:p w:rsidR="00D22636" w:rsidRPr="004361EE" w:rsidRDefault="00D22636" w:rsidP="004361EE">
            <w:pPr>
              <w:jc w:val="both"/>
              <w:rPr>
                <w:rFonts w:ascii="Book Antiqua" w:hAnsi="Book Antiqua" w:cs="Arial"/>
                <w:b/>
              </w:rPr>
            </w:pPr>
            <w:r w:rsidRPr="004361EE">
              <w:rPr>
                <w:rFonts w:ascii="Book Antiqua" w:hAnsi="Book Antiqua" w:cs="Arial"/>
                <w:b/>
              </w:rPr>
              <w:t xml:space="preserve">Heard at </w:t>
            </w:r>
            <w:r w:rsidR="00305348" w:rsidRPr="004361EE">
              <w:rPr>
                <w:rFonts w:ascii="Book Antiqua" w:hAnsi="Book Antiqua" w:cs="Arial"/>
                <w:b/>
              </w:rPr>
              <w:t>Civil and Family Court, Liverpool</w:t>
            </w:r>
          </w:p>
        </w:tc>
        <w:tc>
          <w:tcPr>
            <w:tcW w:w="4621" w:type="dxa"/>
            <w:gridSpan w:val="2"/>
            <w:shd w:val="clear" w:color="auto" w:fill="auto"/>
          </w:tcPr>
          <w:p w:rsidR="00D22636" w:rsidRPr="004361EE" w:rsidRDefault="000E34AA" w:rsidP="004361EE">
            <w:pPr>
              <w:jc w:val="both"/>
              <w:rPr>
                <w:rFonts w:ascii="Book Antiqua" w:hAnsi="Book Antiqua" w:cs="Arial"/>
                <w:b/>
              </w:rPr>
            </w:pPr>
            <w:r w:rsidRPr="004361EE">
              <w:rPr>
                <w:rFonts w:ascii="Book Antiqua" w:hAnsi="Book Antiqua" w:cs="Arial"/>
                <w:b/>
              </w:rPr>
              <w:t>Decision &amp; Reasons</w:t>
            </w:r>
            <w:r w:rsidR="00283659" w:rsidRPr="004361EE">
              <w:rPr>
                <w:rFonts w:ascii="Book Antiqua" w:hAnsi="Book Antiqua" w:cs="Arial"/>
                <w:b/>
              </w:rPr>
              <w:t xml:space="preserve"> Promulgated</w:t>
            </w:r>
          </w:p>
        </w:tc>
      </w:tr>
      <w:tr w:rsidR="00D22636" w:rsidRPr="00F5664C" w:rsidTr="009016AF">
        <w:tc>
          <w:tcPr>
            <w:tcW w:w="5387" w:type="dxa"/>
            <w:shd w:val="clear" w:color="auto" w:fill="auto"/>
          </w:tcPr>
          <w:p w:rsidR="00D22636" w:rsidRPr="004361EE" w:rsidRDefault="00D22636" w:rsidP="004361EE">
            <w:pPr>
              <w:jc w:val="both"/>
              <w:rPr>
                <w:rFonts w:ascii="Book Antiqua" w:hAnsi="Book Antiqua" w:cs="Arial"/>
                <w:b/>
              </w:rPr>
            </w:pPr>
            <w:r w:rsidRPr="004361EE">
              <w:rPr>
                <w:rFonts w:ascii="Book Antiqua" w:hAnsi="Book Antiqua" w:cs="Arial"/>
                <w:b/>
              </w:rPr>
              <w:t xml:space="preserve">On </w:t>
            </w:r>
            <w:r w:rsidR="00305348" w:rsidRPr="004361EE">
              <w:rPr>
                <w:rFonts w:ascii="Book Antiqua" w:hAnsi="Book Antiqua" w:cs="Arial"/>
                <w:b/>
              </w:rPr>
              <w:t>16</w:t>
            </w:r>
            <w:r w:rsidR="00305348" w:rsidRPr="004361EE">
              <w:rPr>
                <w:rFonts w:ascii="Book Antiqua" w:hAnsi="Book Antiqua" w:cs="Arial"/>
                <w:b/>
                <w:vertAlign w:val="superscript"/>
              </w:rPr>
              <w:t>th</w:t>
            </w:r>
            <w:r w:rsidR="00305348" w:rsidRPr="004361EE">
              <w:rPr>
                <w:rFonts w:ascii="Book Antiqua" w:hAnsi="Book Antiqua" w:cs="Arial"/>
                <w:b/>
              </w:rPr>
              <w:t xml:space="preserve"> March 2018</w:t>
            </w:r>
          </w:p>
        </w:tc>
        <w:tc>
          <w:tcPr>
            <w:tcW w:w="4621" w:type="dxa"/>
            <w:gridSpan w:val="2"/>
            <w:shd w:val="clear" w:color="auto" w:fill="auto"/>
          </w:tcPr>
          <w:p w:rsidR="00D22636" w:rsidRPr="004361EE" w:rsidRDefault="00A56FD2" w:rsidP="004361EE">
            <w:pPr>
              <w:jc w:val="both"/>
              <w:rPr>
                <w:rFonts w:ascii="Book Antiqua" w:hAnsi="Book Antiqua" w:cs="Arial"/>
                <w:b/>
              </w:rPr>
            </w:pPr>
            <w:r>
              <w:rPr>
                <w:rFonts w:ascii="Book Antiqua" w:hAnsi="Book Antiqua" w:cs="Arial"/>
                <w:b/>
              </w:rPr>
              <w:t>On 17</w:t>
            </w:r>
            <w:r w:rsidRPr="00A56FD2">
              <w:rPr>
                <w:rFonts w:ascii="Book Antiqua" w:hAnsi="Book Antiqua" w:cs="Arial"/>
                <w:b/>
                <w:vertAlign w:val="superscript"/>
              </w:rPr>
              <w:t>th</w:t>
            </w:r>
            <w:r>
              <w:rPr>
                <w:rFonts w:ascii="Book Antiqua" w:hAnsi="Book Antiqua" w:cs="Arial"/>
                <w:b/>
              </w:rPr>
              <w:t xml:space="preserve"> May 2018</w:t>
            </w:r>
          </w:p>
        </w:tc>
      </w:tr>
      <w:tr w:rsidR="00D22636" w:rsidRPr="00F5664C" w:rsidTr="004361EE">
        <w:tc>
          <w:tcPr>
            <w:tcW w:w="6048" w:type="dxa"/>
            <w:gridSpan w:val="2"/>
            <w:shd w:val="clear" w:color="auto" w:fill="auto"/>
          </w:tcPr>
          <w:p w:rsidR="00D22636" w:rsidRPr="004361EE" w:rsidRDefault="00D22636" w:rsidP="004361EE">
            <w:pPr>
              <w:jc w:val="both"/>
              <w:rPr>
                <w:rFonts w:ascii="Book Antiqua" w:hAnsi="Book Antiqua" w:cs="Arial"/>
                <w:b/>
              </w:rPr>
            </w:pPr>
          </w:p>
        </w:tc>
        <w:tc>
          <w:tcPr>
            <w:tcW w:w="3960" w:type="dxa"/>
            <w:shd w:val="clear" w:color="auto" w:fill="auto"/>
          </w:tcPr>
          <w:p w:rsidR="00D22636" w:rsidRPr="004361EE" w:rsidRDefault="00D22636" w:rsidP="004361EE">
            <w:pPr>
              <w:jc w:val="both"/>
              <w:rPr>
                <w:rFonts w:ascii="Book Antiqua" w:hAnsi="Book Antiqua" w:cs="Arial"/>
                <w:b/>
              </w:rPr>
            </w:pPr>
          </w:p>
        </w:tc>
      </w:tr>
    </w:tbl>
    <w:p w:rsidR="00A15234" w:rsidRPr="00F5664C" w:rsidRDefault="00A15234" w:rsidP="00305348">
      <w:pP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B2116E"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4F50BF">
        <w:rPr>
          <w:rFonts w:ascii="Book Antiqua" w:hAnsi="Book Antiqua" w:cs="Arial"/>
          <w:b/>
        </w:rPr>
        <w:t>JUSS</w:t>
      </w:r>
    </w:p>
    <w:p w:rsidR="001A1E2C" w:rsidRPr="00F5664C" w:rsidRDefault="001A1E2C"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305348" w:rsidP="00305348">
      <w:pPr>
        <w:ind w:left="1701" w:firstLine="567"/>
        <w:rPr>
          <w:rFonts w:ascii="Book Antiqua" w:hAnsi="Book Antiqua" w:cs="Arial"/>
          <w:b/>
          <w:caps/>
        </w:rPr>
      </w:pPr>
      <w:r>
        <w:rPr>
          <w:rFonts w:ascii="Book Antiqua" w:hAnsi="Book Antiqua" w:cs="Arial"/>
          <w:b/>
          <w:caps/>
        </w:rPr>
        <w:t xml:space="preserve">(1) </w:t>
      </w:r>
      <w:r w:rsidR="009871F4">
        <w:rPr>
          <w:rFonts w:ascii="Book Antiqua" w:hAnsi="Book Antiqua" w:cs="Arial"/>
          <w:b/>
          <w:caps/>
        </w:rPr>
        <w:tab/>
      </w:r>
      <w:r>
        <w:rPr>
          <w:rFonts w:ascii="Book Antiqua" w:hAnsi="Book Antiqua" w:cs="Arial"/>
          <w:b/>
          <w:caps/>
        </w:rPr>
        <w:t>MR MOHAMMAD RAHMAN</w:t>
      </w:r>
    </w:p>
    <w:p w:rsidR="00305348" w:rsidRDefault="00305348" w:rsidP="00305348">
      <w:pPr>
        <w:ind w:left="2268"/>
        <w:rPr>
          <w:rFonts w:ascii="Book Antiqua" w:hAnsi="Book Antiqua" w:cs="Arial"/>
          <w:b/>
          <w:caps/>
        </w:rPr>
      </w:pPr>
      <w:r>
        <w:rPr>
          <w:rFonts w:ascii="Book Antiqua" w:hAnsi="Book Antiqua" w:cs="Arial"/>
          <w:b/>
          <w:caps/>
        </w:rPr>
        <w:t xml:space="preserve">(2) </w:t>
      </w:r>
      <w:r w:rsidR="009871F4">
        <w:rPr>
          <w:rFonts w:ascii="Book Antiqua" w:hAnsi="Book Antiqua" w:cs="Arial"/>
          <w:b/>
          <w:caps/>
        </w:rPr>
        <w:tab/>
      </w:r>
      <w:r>
        <w:rPr>
          <w:rFonts w:ascii="Book Antiqua" w:hAnsi="Book Antiqua" w:cs="Arial"/>
          <w:b/>
          <w:caps/>
        </w:rPr>
        <w:t>MRS QUAZI MAHBUBA</w:t>
      </w:r>
    </w:p>
    <w:p w:rsidR="00305348" w:rsidRDefault="00305348" w:rsidP="00305348">
      <w:pPr>
        <w:ind w:left="2268"/>
        <w:rPr>
          <w:rFonts w:ascii="Book Antiqua" w:hAnsi="Book Antiqua" w:cs="Arial"/>
          <w:b/>
          <w:caps/>
        </w:rPr>
      </w:pPr>
      <w:r>
        <w:rPr>
          <w:rFonts w:ascii="Book Antiqua" w:hAnsi="Book Antiqua" w:cs="Arial"/>
          <w:b/>
          <w:caps/>
        </w:rPr>
        <w:t xml:space="preserve">(3) </w:t>
      </w:r>
      <w:r w:rsidR="009871F4">
        <w:rPr>
          <w:rFonts w:ascii="Book Antiqua" w:hAnsi="Book Antiqua" w:cs="Arial"/>
          <w:b/>
          <w:caps/>
        </w:rPr>
        <w:tab/>
      </w:r>
      <w:r>
        <w:rPr>
          <w:rFonts w:ascii="Book Antiqua" w:hAnsi="Book Antiqua" w:cs="Arial"/>
          <w:b/>
          <w:caps/>
        </w:rPr>
        <w:t>MISS SAYEEDA RAHMAN NID</w:t>
      </w:r>
    </w:p>
    <w:p w:rsidR="00305348" w:rsidRDefault="00305348" w:rsidP="00305348">
      <w:pPr>
        <w:ind w:left="2268"/>
        <w:rPr>
          <w:rFonts w:ascii="Book Antiqua" w:hAnsi="Book Antiqua" w:cs="Arial"/>
          <w:b/>
          <w:caps/>
        </w:rPr>
      </w:pPr>
      <w:r>
        <w:rPr>
          <w:rFonts w:ascii="Book Antiqua" w:hAnsi="Book Antiqua" w:cs="Arial"/>
          <w:b/>
          <w:caps/>
        </w:rPr>
        <w:t xml:space="preserve">(4) </w:t>
      </w:r>
      <w:r w:rsidR="009871F4">
        <w:rPr>
          <w:rFonts w:ascii="Book Antiqua" w:hAnsi="Book Antiqua" w:cs="Arial"/>
          <w:b/>
          <w:caps/>
        </w:rPr>
        <w:tab/>
      </w:r>
      <w:r>
        <w:rPr>
          <w:rFonts w:ascii="Book Antiqua" w:hAnsi="Book Antiqua" w:cs="Arial"/>
          <w:b/>
          <w:caps/>
        </w:rPr>
        <w:t>MASTER NILOY MOHAMMAD MAHIN RAHIN</w:t>
      </w:r>
    </w:p>
    <w:p w:rsidR="00305348" w:rsidRDefault="00305348" w:rsidP="00305348">
      <w:pPr>
        <w:ind w:left="2268"/>
        <w:rPr>
          <w:rFonts w:ascii="Book Antiqua" w:hAnsi="Book Antiqua" w:cs="Arial"/>
          <w:b/>
          <w:caps/>
        </w:rPr>
      </w:pPr>
      <w:r>
        <w:rPr>
          <w:rFonts w:ascii="Book Antiqua" w:hAnsi="Book Antiqua" w:cs="Arial"/>
          <w:b/>
          <w:caps/>
        </w:rPr>
        <w:t xml:space="preserve">(5) </w:t>
      </w:r>
      <w:r w:rsidR="009871F4">
        <w:rPr>
          <w:rFonts w:ascii="Book Antiqua" w:hAnsi="Book Antiqua" w:cs="Arial"/>
          <w:b/>
          <w:caps/>
        </w:rPr>
        <w:tab/>
      </w:r>
      <w:r>
        <w:rPr>
          <w:rFonts w:ascii="Book Antiqua" w:hAnsi="Book Antiqua" w:cs="Arial"/>
          <w:b/>
          <w:caps/>
        </w:rPr>
        <w:t>MASTER MOHAMMAD MAHIR RAHMAN NIBIR</w:t>
      </w:r>
    </w:p>
    <w:p w:rsidR="000E34AA" w:rsidRPr="009016AF" w:rsidRDefault="009871F4" w:rsidP="00305348">
      <w:pPr>
        <w:ind w:firstLine="567"/>
        <w:jc w:val="center"/>
        <w:rPr>
          <w:rFonts w:ascii="Book Antiqua" w:hAnsi="Book Antiqua" w:cs="Arial"/>
          <w:caps/>
        </w:rPr>
      </w:pPr>
      <w:r w:rsidRPr="009016AF">
        <w:rPr>
          <w:rFonts w:ascii="Book Antiqua" w:hAnsi="Book Antiqua" w:cs="Arial"/>
          <w:caps/>
        </w:rPr>
        <w:t xml:space="preserve">  </w:t>
      </w:r>
      <w:r w:rsidR="000E34AA" w:rsidRPr="009016AF">
        <w:rPr>
          <w:rFonts w:ascii="Book Antiqua" w:hAnsi="Book Antiqua" w:cs="Arial"/>
          <w:caps/>
        </w:rPr>
        <w:t xml:space="preserve">(ANONYMITY DIRECTION </w:t>
      </w:r>
      <w:r w:rsidR="00305348" w:rsidRPr="009016AF">
        <w:rPr>
          <w:rFonts w:ascii="Book Antiqua" w:hAnsi="Book Antiqua" w:cs="Arial"/>
          <w:caps/>
        </w:rPr>
        <w:t>NOT MADE</w:t>
      </w:r>
      <w:r w:rsidR="000E34AA" w:rsidRPr="009016AF">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r w:rsidR="00305348">
        <w:rPr>
          <w:rFonts w:ascii="Book Antiqua" w:hAnsi="Book Antiqua" w:cs="Arial"/>
          <w:u w:val="single"/>
        </w:rPr>
        <w:t>s</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9016AF" w:rsidRPr="00F5664C" w:rsidRDefault="009016AF"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00305348">
        <w:rPr>
          <w:rFonts w:ascii="Book Antiqua" w:hAnsi="Book Antiqua" w:cs="Arial"/>
        </w:rPr>
        <w:t>s</w:t>
      </w:r>
      <w:r w:rsidRPr="00F5664C">
        <w:rPr>
          <w:rFonts w:ascii="Book Antiqua" w:hAnsi="Book Antiqua" w:cs="Arial"/>
        </w:rPr>
        <w:t>:</w:t>
      </w:r>
      <w:r w:rsidRPr="00F5664C">
        <w:rPr>
          <w:rFonts w:ascii="Book Antiqua" w:hAnsi="Book Antiqua" w:cs="Arial"/>
        </w:rPr>
        <w:tab/>
      </w:r>
      <w:r w:rsidR="00305348">
        <w:rPr>
          <w:rFonts w:ascii="Book Antiqua" w:hAnsi="Book Antiqua" w:cs="Arial"/>
        </w:rPr>
        <w:t>Ms Lorraine Barton (Counsel)</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305348">
        <w:rPr>
          <w:rFonts w:ascii="Book Antiqua" w:hAnsi="Book Antiqua" w:cs="Arial"/>
        </w:rPr>
        <w:t xml:space="preserve">Mr A </w:t>
      </w:r>
      <w:proofErr w:type="spellStart"/>
      <w:r w:rsidR="00305348">
        <w:rPr>
          <w:rFonts w:ascii="Book Antiqua" w:hAnsi="Book Antiqua" w:cs="Arial"/>
        </w:rPr>
        <w:t>McVeety</w:t>
      </w:r>
      <w:proofErr w:type="spellEnd"/>
      <w:r w:rsidR="00305348">
        <w:rPr>
          <w:rFonts w:ascii="Book Antiqua" w:hAnsi="Book Antiqua" w:cs="Arial"/>
        </w:rPr>
        <w:t xml:space="preserve"> (Senior HOPO) </w:t>
      </w:r>
    </w:p>
    <w:p w:rsidR="00DE7DB7" w:rsidRPr="00F5664C" w:rsidRDefault="00DE7DB7" w:rsidP="00305348">
      <w:pPr>
        <w:tabs>
          <w:tab w:val="left" w:pos="2520"/>
        </w:tabs>
        <w:rPr>
          <w:rFonts w:ascii="Book Antiqua" w:hAnsi="Book Antiqua" w:cs="Arial"/>
        </w:rPr>
      </w:pPr>
    </w:p>
    <w:p w:rsidR="00531334" w:rsidRDefault="00531334" w:rsidP="00402B9E">
      <w:pPr>
        <w:tabs>
          <w:tab w:val="left" w:pos="2520"/>
        </w:tabs>
        <w:jc w:val="center"/>
        <w:rPr>
          <w:rFonts w:ascii="Book Antiqua" w:hAnsi="Book Antiqua" w:cs="Arial"/>
          <w:b/>
          <w:u w:val="single"/>
        </w:rPr>
      </w:pPr>
    </w:p>
    <w:p w:rsidR="00DE7DB7" w:rsidRPr="00F5664C" w:rsidRDefault="000E34AA"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Pr="00F5664C" w:rsidRDefault="00B626FA" w:rsidP="00402B9E">
      <w:pPr>
        <w:tabs>
          <w:tab w:val="left" w:pos="2520"/>
        </w:tabs>
        <w:jc w:val="both"/>
        <w:rPr>
          <w:rFonts w:ascii="Book Antiqua" w:hAnsi="Book Antiqua" w:cs="Arial"/>
        </w:rPr>
      </w:pPr>
    </w:p>
    <w:p w:rsidR="00D33B16" w:rsidRDefault="00305348" w:rsidP="00D33B16">
      <w:pPr>
        <w:numPr>
          <w:ilvl w:val="0"/>
          <w:numId w:val="3"/>
        </w:numPr>
        <w:spacing w:before="240"/>
        <w:jc w:val="both"/>
        <w:rPr>
          <w:rFonts w:ascii="Book Antiqua" w:hAnsi="Book Antiqua" w:cs="Arial"/>
        </w:rPr>
      </w:pPr>
      <w:r>
        <w:rPr>
          <w:rFonts w:ascii="Book Antiqua" w:hAnsi="Book Antiqua" w:cs="Arial"/>
        </w:rPr>
        <w:t>This is an appeal against the determination of First-tier Tribunal Judge N M K Lawrence, promulgated on 12</w:t>
      </w:r>
      <w:r w:rsidRPr="00305348">
        <w:rPr>
          <w:rFonts w:ascii="Book Antiqua" w:hAnsi="Book Antiqua" w:cs="Arial"/>
          <w:vertAlign w:val="superscript"/>
        </w:rPr>
        <w:t>th</w:t>
      </w:r>
      <w:r>
        <w:rPr>
          <w:rFonts w:ascii="Book Antiqua" w:hAnsi="Book Antiqua" w:cs="Arial"/>
        </w:rPr>
        <w:t xml:space="preserve"> July 2017, following a hearing at Stoke-on-Trent on 3</w:t>
      </w:r>
      <w:r w:rsidRPr="00305348">
        <w:rPr>
          <w:rFonts w:ascii="Book Antiqua" w:hAnsi="Book Antiqua" w:cs="Arial"/>
          <w:vertAlign w:val="superscript"/>
        </w:rPr>
        <w:t>rd</w:t>
      </w:r>
      <w:r>
        <w:rPr>
          <w:rFonts w:ascii="Book Antiqua" w:hAnsi="Book Antiqua" w:cs="Arial"/>
        </w:rPr>
        <w:t xml:space="preserve"> </w:t>
      </w:r>
      <w:r>
        <w:rPr>
          <w:rFonts w:ascii="Book Antiqua" w:hAnsi="Book Antiqua" w:cs="Arial"/>
        </w:rPr>
        <w:lastRenderedPageBreak/>
        <w:t>July 2017.  In the determination, the judge dismissed the appeals of the Appellants, whereupon the Appellants subsequently applied for, and were granted, permission to appeal to the Upper Tribunal, and thus the matter comes before me.</w:t>
      </w:r>
    </w:p>
    <w:p w:rsidR="00305348" w:rsidRPr="00305348" w:rsidRDefault="00305348" w:rsidP="00305348">
      <w:pPr>
        <w:spacing w:before="240"/>
        <w:jc w:val="both"/>
        <w:rPr>
          <w:rFonts w:ascii="Book Antiqua" w:hAnsi="Book Antiqua" w:cs="Arial"/>
          <w:b/>
          <w:u w:val="single"/>
        </w:rPr>
      </w:pPr>
      <w:r>
        <w:rPr>
          <w:rFonts w:ascii="Book Antiqua" w:hAnsi="Book Antiqua" w:cs="Arial"/>
          <w:b/>
          <w:u w:val="single"/>
        </w:rPr>
        <w:t xml:space="preserve">The Appellant's </w:t>
      </w:r>
    </w:p>
    <w:p w:rsidR="00305348" w:rsidRDefault="00305348" w:rsidP="00D33B16">
      <w:pPr>
        <w:numPr>
          <w:ilvl w:val="0"/>
          <w:numId w:val="3"/>
        </w:numPr>
        <w:spacing w:before="240"/>
        <w:jc w:val="both"/>
        <w:rPr>
          <w:rFonts w:ascii="Book Antiqua" w:hAnsi="Book Antiqua" w:cs="Arial"/>
        </w:rPr>
      </w:pPr>
      <w:r>
        <w:rPr>
          <w:rFonts w:ascii="Book Antiqua" w:hAnsi="Book Antiqua" w:cs="Arial"/>
        </w:rPr>
        <w:t>The Appellants are a family of Bangladeshi nationals.  The first and second Appellants are the biological parents of the other three children.  The first Appellant (hereafter “the Appellant”) entered the UK as a student on 24</w:t>
      </w:r>
      <w:r w:rsidRPr="00305348">
        <w:rPr>
          <w:rFonts w:ascii="Book Antiqua" w:hAnsi="Book Antiqua" w:cs="Arial"/>
          <w:vertAlign w:val="superscript"/>
        </w:rPr>
        <w:t>th</w:t>
      </w:r>
      <w:r>
        <w:rPr>
          <w:rFonts w:ascii="Book Antiqua" w:hAnsi="Book Antiqua" w:cs="Arial"/>
        </w:rPr>
        <w:t xml:space="preserve"> April 2007.  The second, third and fourth Appellants entered as his dependants on 19</w:t>
      </w:r>
      <w:r w:rsidRPr="00305348">
        <w:rPr>
          <w:rFonts w:ascii="Book Antiqua" w:hAnsi="Book Antiqua" w:cs="Arial"/>
          <w:vertAlign w:val="superscript"/>
        </w:rPr>
        <w:t>th</w:t>
      </w:r>
      <w:r>
        <w:rPr>
          <w:rFonts w:ascii="Book Antiqua" w:hAnsi="Book Antiqua" w:cs="Arial"/>
        </w:rPr>
        <w:t xml:space="preserve"> February 2008.  The last Appellant was </w:t>
      </w:r>
      <w:proofErr w:type="gramStart"/>
      <w:r>
        <w:rPr>
          <w:rFonts w:ascii="Book Antiqua" w:hAnsi="Book Antiqua" w:cs="Arial"/>
        </w:rPr>
        <w:t>actually born</w:t>
      </w:r>
      <w:proofErr w:type="gramEnd"/>
      <w:r>
        <w:rPr>
          <w:rFonts w:ascii="Book Antiqua" w:hAnsi="Book Antiqua" w:cs="Arial"/>
        </w:rPr>
        <w:t xml:space="preserve"> in the UK,</w:t>
      </w:r>
      <w:r w:rsidR="00FE498B">
        <w:rPr>
          <w:rFonts w:ascii="Book Antiqua" w:hAnsi="Book Antiqua" w:cs="Arial"/>
        </w:rPr>
        <w:t xml:space="preserve"> but remains a Bangladeshi national, just as the others.  The Appellants subsequently enjoyed extensions of leave until 6</w:t>
      </w:r>
      <w:r w:rsidR="00FE498B" w:rsidRPr="00FE498B">
        <w:rPr>
          <w:rFonts w:ascii="Book Antiqua" w:hAnsi="Book Antiqua" w:cs="Arial"/>
          <w:vertAlign w:val="superscript"/>
        </w:rPr>
        <w:t>th</w:t>
      </w:r>
      <w:r w:rsidR="00FE498B">
        <w:rPr>
          <w:rFonts w:ascii="Book Antiqua" w:hAnsi="Book Antiqua" w:cs="Arial"/>
        </w:rPr>
        <w:t xml:space="preserve"> October 2011 when further leave to remain was refused.  On 3</w:t>
      </w:r>
      <w:r w:rsidR="00FE498B" w:rsidRPr="00FE498B">
        <w:rPr>
          <w:rFonts w:ascii="Book Antiqua" w:hAnsi="Book Antiqua" w:cs="Arial"/>
          <w:vertAlign w:val="superscript"/>
        </w:rPr>
        <w:t>rd</w:t>
      </w:r>
      <w:r w:rsidR="00FE498B">
        <w:rPr>
          <w:rFonts w:ascii="Book Antiqua" w:hAnsi="Book Antiqua" w:cs="Arial"/>
        </w:rPr>
        <w:t xml:space="preserve"> April 2012 they were granted discretionary leave to remain </w:t>
      </w:r>
      <w:proofErr w:type="gramStart"/>
      <w:r w:rsidR="00FE498B">
        <w:rPr>
          <w:rFonts w:ascii="Book Antiqua" w:hAnsi="Book Antiqua" w:cs="Arial"/>
        </w:rPr>
        <w:t>in order for</w:t>
      </w:r>
      <w:proofErr w:type="gramEnd"/>
      <w:r w:rsidR="00FE498B">
        <w:rPr>
          <w:rFonts w:ascii="Book Antiqua" w:hAnsi="Book Antiqua" w:cs="Arial"/>
        </w:rPr>
        <w:t xml:space="preserve"> the Appellant to complete his studies.  This appeal arises following a further application on 2</w:t>
      </w:r>
      <w:r w:rsidR="00FE498B" w:rsidRPr="00FE498B">
        <w:rPr>
          <w:rFonts w:ascii="Book Antiqua" w:hAnsi="Book Antiqua" w:cs="Arial"/>
          <w:vertAlign w:val="superscript"/>
        </w:rPr>
        <w:t>nd</w:t>
      </w:r>
      <w:r w:rsidR="00FE498B">
        <w:rPr>
          <w:rFonts w:ascii="Book Antiqua" w:hAnsi="Book Antiqua" w:cs="Arial"/>
        </w:rPr>
        <w:t xml:space="preserve"> April 2015 to remain in the UK, which was refused, bearing in mind that there had been an earlier refusal on 20</w:t>
      </w:r>
      <w:r w:rsidR="00FE498B" w:rsidRPr="00FE498B">
        <w:rPr>
          <w:rFonts w:ascii="Book Antiqua" w:hAnsi="Book Antiqua" w:cs="Arial"/>
          <w:vertAlign w:val="superscript"/>
        </w:rPr>
        <w:t>th</w:t>
      </w:r>
      <w:r w:rsidR="00FE498B">
        <w:rPr>
          <w:rFonts w:ascii="Book Antiqua" w:hAnsi="Book Antiqua" w:cs="Arial"/>
        </w:rPr>
        <w:t xml:space="preserve"> August 2014, and the application was certified under Section 94 of the NIAA 2002.  </w:t>
      </w:r>
    </w:p>
    <w:p w:rsidR="00FE498B" w:rsidRPr="00FE498B" w:rsidRDefault="00FE498B" w:rsidP="00FE498B">
      <w:pPr>
        <w:spacing w:before="240"/>
        <w:jc w:val="both"/>
        <w:rPr>
          <w:rFonts w:ascii="Book Antiqua" w:hAnsi="Book Antiqua" w:cs="Arial"/>
          <w:b/>
          <w:u w:val="single"/>
        </w:rPr>
      </w:pPr>
      <w:r>
        <w:rPr>
          <w:rFonts w:ascii="Book Antiqua" w:hAnsi="Book Antiqua" w:cs="Arial"/>
          <w:b/>
          <w:u w:val="single"/>
        </w:rPr>
        <w:t>The Judge’s Findings</w:t>
      </w:r>
    </w:p>
    <w:p w:rsidR="00FE498B" w:rsidRDefault="00FE498B" w:rsidP="00D33B16">
      <w:pPr>
        <w:numPr>
          <w:ilvl w:val="0"/>
          <w:numId w:val="3"/>
        </w:numPr>
        <w:spacing w:before="240"/>
        <w:jc w:val="both"/>
        <w:rPr>
          <w:rFonts w:ascii="Book Antiqua" w:hAnsi="Book Antiqua" w:cs="Arial"/>
        </w:rPr>
      </w:pPr>
      <w:r>
        <w:rPr>
          <w:rFonts w:ascii="Book Antiqua" w:hAnsi="Book Antiqua" w:cs="Arial"/>
        </w:rPr>
        <w:t>The matter came before Judge N M K Lawrence in Stoke-on-Trent on 3</w:t>
      </w:r>
      <w:r w:rsidRPr="00FE498B">
        <w:rPr>
          <w:rFonts w:ascii="Book Antiqua" w:hAnsi="Book Antiqua" w:cs="Arial"/>
          <w:vertAlign w:val="superscript"/>
        </w:rPr>
        <w:t>rd</w:t>
      </w:r>
      <w:r>
        <w:rPr>
          <w:rFonts w:ascii="Book Antiqua" w:hAnsi="Book Antiqua" w:cs="Arial"/>
        </w:rPr>
        <w:t xml:space="preserve"> July 2017 who considered the Appellants</w:t>
      </w:r>
      <w:r w:rsidR="00323D3E">
        <w:rPr>
          <w:rFonts w:ascii="Book Antiqua" w:hAnsi="Book Antiqua" w:cs="Arial"/>
        </w:rPr>
        <w:t>’</w:t>
      </w:r>
      <w:r>
        <w:rPr>
          <w:rFonts w:ascii="Book Antiqua" w:hAnsi="Book Antiqua" w:cs="Arial"/>
        </w:rPr>
        <w:t xml:space="preserve"> claim to remain in the UK </w:t>
      </w:r>
      <w:proofErr w:type="gramStart"/>
      <w:r>
        <w:rPr>
          <w:rFonts w:ascii="Book Antiqua" w:hAnsi="Book Antiqua" w:cs="Arial"/>
        </w:rPr>
        <w:t>on the basis of</w:t>
      </w:r>
      <w:proofErr w:type="gramEnd"/>
      <w:r>
        <w:rPr>
          <w:rFonts w:ascii="Book Antiqua" w:hAnsi="Book Antiqua" w:cs="Arial"/>
        </w:rPr>
        <w:t xml:space="preserve"> family and private life rights.  He observed how the first Appellant came to the UK as a student on 24</w:t>
      </w:r>
      <w:r w:rsidRPr="00FE498B">
        <w:rPr>
          <w:rFonts w:ascii="Book Antiqua" w:hAnsi="Book Antiqua" w:cs="Arial"/>
          <w:vertAlign w:val="superscript"/>
        </w:rPr>
        <w:t>th</w:t>
      </w:r>
      <w:r>
        <w:rPr>
          <w:rFonts w:ascii="Book Antiqua" w:hAnsi="Book Antiqua" w:cs="Arial"/>
        </w:rPr>
        <w:t xml:space="preserve"> April 2007, and that the remaining Appellants came as his dependants on 19</w:t>
      </w:r>
      <w:r w:rsidRPr="00FE498B">
        <w:rPr>
          <w:rFonts w:ascii="Book Antiqua" w:hAnsi="Book Antiqua" w:cs="Arial"/>
          <w:vertAlign w:val="superscript"/>
        </w:rPr>
        <w:t>th</w:t>
      </w:r>
      <w:r>
        <w:rPr>
          <w:rFonts w:ascii="Book Antiqua" w:hAnsi="Book Antiqua" w:cs="Arial"/>
        </w:rPr>
        <w:t xml:space="preserve"> February 2008, </w:t>
      </w:r>
      <w:proofErr w:type="gramStart"/>
      <w:r>
        <w:rPr>
          <w:rFonts w:ascii="Book Antiqua" w:hAnsi="Book Antiqua" w:cs="Arial"/>
        </w:rPr>
        <w:t>with the exception of</w:t>
      </w:r>
      <w:proofErr w:type="gramEnd"/>
      <w:r>
        <w:rPr>
          <w:rFonts w:ascii="Book Antiqua" w:hAnsi="Book Antiqua" w:cs="Arial"/>
        </w:rPr>
        <w:t xml:space="preserve"> the last Appellant, who was actually born in the UK, but all of whom still remain Bangladeshi nationals.  The Appellants enjoyed extensions of leave until 6</w:t>
      </w:r>
      <w:r w:rsidRPr="00FE498B">
        <w:rPr>
          <w:rFonts w:ascii="Book Antiqua" w:hAnsi="Book Antiqua" w:cs="Arial"/>
          <w:vertAlign w:val="superscript"/>
        </w:rPr>
        <w:t>th</w:t>
      </w:r>
      <w:r>
        <w:rPr>
          <w:rFonts w:ascii="Book Antiqua" w:hAnsi="Book Antiqua" w:cs="Arial"/>
        </w:rPr>
        <w:t xml:space="preserve"> October 2011, and their primary claim now was that the Appellants cannot </w:t>
      </w:r>
      <w:proofErr w:type="gramStart"/>
      <w:r>
        <w:rPr>
          <w:rFonts w:ascii="Book Antiqua" w:hAnsi="Book Antiqua" w:cs="Arial"/>
        </w:rPr>
        <w:t>return back</w:t>
      </w:r>
      <w:proofErr w:type="gramEnd"/>
      <w:r>
        <w:rPr>
          <w:rFonts w:ascii="Book Antiqua" w:hAnsi="Book Antiqua" w:cs="Arial"/>
        </w:rPr>
        <w:t xml:space="preserve"> to Bangladesh on account of there being “very significant obstacles” to their reintegrating into Bangladeshi society.</w:t>
      </w:r>
    </w:p>
    <w:p w:rsidR="00FE498B" w:rsidRDefault="00FE498B" w:rsidP="00D33B16">
      <w:pPr>
        <w:numPr>
          <w:ilvl w:val="0"/>
          <w:numId w:val="3"/>
        </w:numPr>
        <w:spacing w:before="240"/>
        <w:jc w:val="both"/>
        <w:rPr>
          <w:rFonts w:ascii="Book Antiqua" w:hAnsi="Book Antiqua" w:cs="Arial"/>
        </w:rPr>
      </w:pPr>
      <w:r>
        <w:rPr>
          <w:rFonts w:ascii="Book Antiqua" w:hAnsi="Book Antiqua" w:cs="Arial"/>
        </w:rPr>
        <w:t xml:space="preserve">The judge went on to say that the first Appellant had achieved his declared purpose of entering the UK, and the second Appellant had assisted him in doing so, and it was </w:t>
      </w:r>
      <w:r w:rsidR="00323D3E">
        <w:rPr>
          <w:rFonts w:ascii="Book Antiqua" w:hAnsi="Book Antiqua" w:cs="Arial"/>
        </w:rPr>
        <w:t>not</w:t>
      </w:r>
      <w:r>
        <w:rPr>
          <w:rFonts w:ascii="Book Antiqua" w:hAnsi="Book Antiqua" w:cs="Arial"/>
        </w:rPr>
        <w:t xml:space="preserve"> arguable that he could not now </w:t>
      </w:r>
      <w:proofErr w:type="gramStart"/>
      <w:r>
        <w:rPr>
          <w:rFonts w:ascii="Book Antiqua" w:hAnsi="Book Antiqua" w:cs="Arial"/>
        </w:rPr>
        <w:t>return back</w:t>
      </w:r>
      <w:proofErr w:type="gramEnd"/>
      <w:r>
        <w:rPr>
          <w:rFonts w:ascii="Book Antiqua" w:hAnsi="Book Antiqua" w:cs="Arial"/>
        </w:rPr>
        <w:t xml:space="preserve"> to the country of his nationality, given that there was no specific vulnerability identified in relation to any of the family members.  There was no evidence that the Appellant could not return to secure employment, set up home, and meet with relatives there (paragraphs 29 to 21).  The adult Appellants all spoke the same language as was spoken in Bangladesh and had not lost cultural ties or an inability to reintegrate into life in Bangladesh (paragraph 22).  The existence of there being two teenagers, one of whom is a daughter, and a boy of 4 also did not amount to there being “very significant obstacles” (paragraph 23).  </w:t>
      </w:r>
    </w:p>
    <w:p w:rsidR="00355D2C" w:rsidRDefault="00355D2C" w:rsidP="00D33B16">
      <w:pPr>
        <w:numPr>
          <w:ilvl w:val="0"/>
          <w:numId w:val="3"/>
        </w:numPr>
        <w:spacing w:before="240"/>
        <w:jc w:val="both"/>
        <w:rPr>
          <w:rFonts w:ascii="Book Antiqua" w:hAnsi="Book Antiqua" w:cs="Arial"/>
        </w:rPr>
      </w:pPr>
      <w:r>
        <w:rPr>
          <w:rFonts w:ascii="Book Antiqua" w:hAnsi="Book Antiqua" w:cs="Arial"/>
        </w:rPr>
        <w:t xml:space="preserve">The judge went on to </w:t>
      </w:r>
      <w:proofErr w:type="gramStart"/>
      <w:r>
        <w:rPr>
          <w:rFonts w:ascii="Book Antiqua" w:hAnsi="Book Antiqua" w:cs="Arial"/>
        </w:rPr>
        <w:t>give specific consideration to</w:t>
      </w:r>
      <w:proofErr w:type="gramEnd"/>
      <w:r>
        <w:rPr>
          <w:rFonts w:ascii="Book Antiqua" w:hAnsi="Book Antiqua" w:cs="Arial"/>
        </w:rPr>
        <w:t xml:space="preserve"> the “best interests of children” (paragraphs 26 to 31) and applied the case law (paragraphs 32 to 36) and concluded that, </w:t>
      </w:r>
    </w:p>
    <w:p w:rsidR="00355D2C" w:rsidRDefault="00355D2C" w:rsidP="00355D2C">
      <w:pPr>
        <w:spacing w:before="240"/>
        <w:ind w:left="1134"/>
        <w:jc w:val="both"/>
        <w:rPr>
          <w:rFonts w:ascii="Book Antiqua" w:hAnsi="Book Antiqua" w:cs="Arial"/>
        </w:rPr>
      </w:pPr>
      <w:r>
        <w:rPr>
          <w:rFonts w:ascii="Book Antiqua" w:hAnsi="Book Antiqua" w:cs="Arial"/>
        </w:rPr>
        <w:lastRenderedPageBreak/>
        <w:t xml:space="preserve">“There is evidence that the minor Appellants have established themselves in the UK.  The various educational certificates demonstrate this.  Miss </w:t>
      </w:r>
      <w:proofErr w:type="spellStart"/>
      <w:r>
        <w:rPr>
          <w:rFonts w:ascii="Book Antiqua" w:hAnsi="Book Antiqua" w:cs="Arial"/>
        </w:rPr>
        <w:t>Nid</w:t>
      </w:r>
      <w:proofErr w:type="spellEnd"/>
      <w:r>
        <w:rPr>
          <w:rFonts w:ascii="Book Antiqua" w:hAnsi="Book Antiqua" w:cs="Arial"/>
        </w:rPr>
        <w:t xml:space="preserve"> [the third Appellant] participates in the NCS and other social activities.  The album of photographs attests to her social skills.  She wishes to continue with her education in the UK.  I am sure </w:t>
      </w:r>
      <w:proofErr w:type="gramStart"/>
      <w:r>
        <w:rPr>
          <w:rFonts w:ascii="Book Antiqua" w:hAnsi="Book Antiqua" w:cs="Arial"/>
        </w:rPr>
        <w:t>all of</w:t>
      </w:r>
      <w:proofErr w:type="gramEnd"/>
      <w:r>
        <w:rPr>
          <w:rFonts w:ascii="Book Antiqua" w:hAnsi="Book Antiqua" w:cs="Arial"/>
        </w:rPr>
        <w:t xml:space="preserve"> her siblings do.  </w:t>
      </w:r>
      <w:proofErr w:type="gramStart"/>
      <w:r>
        <w:rPr>
          <w:rFonts w:ascii="Book Antiqua" w:hAnsi="Book Antiqua" w:cs="Arial"/>
        </w:rPr>
        <w:t>However</w:t>
      </w:r>
      <w:proofErr w:type="gramEnd"/>
      <w:r>
        <w:rPr>
          <w:rFonts w:ascii="Book Antiqua" w:hAnsi="Book Antiqua" w:cs="Arial"/>
        </w:rPr>
        <w:t xml:space="preserve"> there are provisions in the Immigration Rules to accommodate that wish” (paragraph 33).</w:t>
      </w:r>
    </w:p>
    <w:p w:rsidR="00A56E7E" w:rsidRDefault="00355D2C" w:rsidP="00D33B16">
      <w:pPr>
        <w:numPr>
          <w:ilvl w:val="0"/>
          <w:numId w:val="3"/>
        </w:numPr>
        <w:spacing w:before="240"/>
        <w:jc w:val="both"/>
        <w:rPr>
          <w:rFonts w:ascii="Book Antiqua" w:hAnsi="Book Antiqua" w:cs="Arial"/>
        </w:rPr>
      </w:pPr>
      <w:r>
        <w:rPr>
          <w:rFonts w:ascii="Book Antiqua" w:hAnsi="Book Antiqua" w:cs="Arial"/>
        </w:rPr>
        <w:t>The judge went on to conclude that the remainder of</w:t>
      </w:r>
      <w:r w:rsidR="00FE498B">
        <w:rPr>
          <w:rFonts w:ascii="Book Antiqua" w:hAnsi="Book Antiqua" w:cs="Arial"/>
        </w:rPr>
        <w:t xml:space="preserve"> </w:t>
      </w:r>
      <w:r>
        <w:rPr>
          <w:rFonts w:ascii="Book Antiqua" w:hAnsi="Book Antiqua" w:cs="Arial"/>
        </w:rPr>
        <w:t xml:space="preserve">the Appellants are young enough to pick up skills, especially language, and they will be returning to a country where the language spoken is Bengali (paragraph 35).  The third and fourth </w:t>
      </w:r>
      <w:r w:rsidR="00A56E7E">
        <w:rPr>
          <w:rFonts w:ascii="Book Antiqua" w:hAnsi="Book Antiqua" w:cs="Arial"/>
        </w:rPr>
        <w:t xml:space="preserve">Appellants entered the UK when they were young and had to adapt to life in the UK at a young age but there was no evidence that they would be adversely affected now (paragraph 37).  </w:t>
      </w:r>
    </w:p>
    <w:p w:rsidR="00A56E7E" w:rsidRDefault="00A56E7E" w:rsidP="00D33B16">
      <w:pPr>
        <w:numPr>
          <w:ilvl w:val="0"/>
          <w:numId w:val="3"/>
        </w:numPr>
        <w:spacing w:before="240"/>
        <w:jc w:val="both"/>
        <w:rPr>
          <w:rFonts w:ascii="Book Antiqua" w:hAnsi="Book Antiqua" w:cs="Arial"/>
        </w:rPr>
      </w:pPr>
      <w:r>
        <w:rPr>
          <w:rFonts w:ascii="Book Antiqua" w:hAnsi="Book Antiqua" w:cs="Arial"/>
        </w:rPr>
        <w:t>All things considered, the judge went on to conclude that “the Appellants have not demonstrated that there are ‘very significant obstacles’ in integrating into life in Bangladesh” (paragraph 47).</w:t>
      </w:r>
    </w:p>
    <w:p w:rsidR="00A56E7E" w:rsidRDefault="00A56E7E" w:rsidP="00D33B16">
      <w:pPr>
        <w:numPr>
          <w:ilvl w:val="0"/>
          <w:numId w:val="3"/>
        </w:numPr>
        <w:spacing w:before="240"/>
        <w:jc w:val="both"/>
        <w:rPr>
          <w:rFonts w:ascii="Book Antiqua" w:hAnsi="Book Antiqua" w:cs="Arial"/>
        </w:rPr>
      </w:pPr>
      <w:r>
        <w:rPr>
          <w:rFonts w:ascii="Book Antiqua" w:hAnsi="Book Antiqua" w:cs="Arial"/>
        </w:rPr>
        <w:t>The appeal was dismissed.</w:t>
      </w:r>
    </w:p>
    <w:p w:rsidR="00A56E7E" w:rsidRPr="00A56E7E" w:rsidRDefault="00A56E7E" w:rsidP="00A56E7E">
      <w:pPr>
        <w:spacing w:before="240"/>
        <w:jc w:val="both"/>
        <w:rPr>
          <w:rFonts w:ascii="Book Antiqua" w:hAnsi="Book Antiqua" w:cs="Arial"/>
          <w:b/>
          <w:u w:val="single"/>
        </w:rPr>
      </w:pPr>
      <w:r>
        <w:rPr>
          <w:rFonts w:ascii="Book Antiqua" w:hAnsi="Book Antiqua" w:cs="Arial"/>
          <w:b/>
          <w:u w:val="single"/>
        </w:rPr>
        <w:t xml:space="preserve">Submissions  </w:t>
      </w:r>
    </w:p>
    <w:p w:rsidR="00A56E7E" w:rsidRDefault="00A56E7E" w:rsidP="00D33B16">
      <w:pPr>
        <w:numPr>
          <w:ilvl w:val="0"/>
          <w:numId w:val="3"/>
        </w:numPr>
        <w:spacing w:before="240"/>
        <w:jc w:val="both"/>
        <w:rPr>
          <w:rFonts w:ascii="Book Antiqua" w:hAnsi="Book Antiqua" w:cs="Arial"/>
        </w:rPr>
      </w:pPr>
      <w:r>
        <w:rPr>
          <w:rFonts w:ascii="Book Antiqua" w:hAnsi="Book Antiqua" w:cs="Arial"/>
        </w:rPr>
        <w:t>At the hearing before me on 16</w:t>
      </w:r>
      <w:r w:rsidRPr="00A56E7E">
        <w:rPr>
          <w:rFonts w:ascii="Book Antiqua" w:hAnsi="Book Antiqua" w:cs="Arial"/>
          <w:vertAlign w:val="superscript"/>
        </w:rPr>
        <w:t>th</w:t>
      </w:r>
      <w:r>
        <w:rPr>
          <w:rFonts w:ascii="Book Antiqua" w:hAnsi="Book Antiqua" w:cs="Arial"/>
        </w:rPr>
        <w:t xml:space="preserve"> March 2018, Mr </w:t>
      </w:r>
      <w:proofErr w:type="spellStart"/>
      <w:r>
        <w:rPr>
          <w:rFonts w:ascii="Book Antiqua" w:hAnsi="Book Antiqua" w:cs="Arial"/>
        </w:rPr>
        <w:t>McVeety</w:t>
      </w:r>
      <w:proofErr w:type="spellEnd"/>
      <w:r>
        <w:rPr>
          <w:rFonts w:ascii="Book Antiqua" w:hAnsi="Book Antiqua" w:cs="Arial"/>
        </w:rPr>
        <w:t>, the Senior Presenting Officer, conceded that the judge had fallen into error.  This was because, as the grant of permission stated on 12</w:t>
      </w:r>
      <w:r w:rsidRPr="00A56E7E">
        <w:rPr>
          <w:rFonts w:ascii="Book Antiqua" w:hAnsi="Book Antiqua" w:cs="Arial"/>
          <w:vertAlign w:val="superscript"/>
        </w:rPr>
        <w:t>th</w:t>
      </w:r>
      <w:r>
        <w:rPr>
          <w:rFonts w:ascii="Book Antiqua" w:hAnsi="Book Antiqua" w:cs="Arial"/>
        </w:rPr>
        <w:t xml:space="preserve"> January 2018, the central proposition here was that the judge arguably acted irrationally when finding at paragraph 14 that Miss </w:t>
      </w:r>
      <w:proofErr w:type="spellStart"/>
      <w:r>
        <w:rPr>
          <w:rFonts w:ascii="Book Antiqua" w:hAnsi="Book Antiqua" w:cs="Arial"/>
        </w:rPr>
        <w:t>Nid</w:t>
      </w:r>
      <w:proofErr w:type="spellEnd"/>
      <w:r>
        <w:rPr>
          <w:rFonts w:ascii="Book Antiqua" w:hAnsi="Book Antiqua" w:cs="Arial"/>
        </w:rPr>
        <w:t xml:space="preserve"> and Master </w:t>
      </w:r>
      <w:proofErr w:type="spellStart"/>
      <w:r>
        <w:rPr>
          <w:rFonts w:ascii="Book Antiqua" w:hAnsi="Book Antiqua" w:cs="Arial"/>
        </w:rPr>
        <w:t>Niloy</w:t>
      </w:r>
      <w:proofErr w:type="spellEnd"/>
      <w:r>
        <w:rPr>
          <w:rFonts w:ascii="Book Antiqua" w:hAnsi="Book Antiqua" w:cs="Arial"/>
        </w:rPr>
        <w:t xml:space="preserve"> [the fourth Appellant], had not lived continuously for at least seven years in the United Kingdom, at the date when the applications, which led to the decisions under appeal, were made.  However, it was not in dispute, that Miss </w:t>
      </w:r>
      <w:proofErr w:type="spellStart"/>
      <w:r>
        <w:rPr>
          <w:rFonts w:ascii="Book Antiqua" w:hAnsi="Book Antiqua" w:cs="Arial"/>
        </w:rPr>
        <w:t>Nid</w:t>
      </w:r>
      <w:proofErr w:type="spellEnd"/>
      <w:r>
        <w:rPr>
          <w:rFonts w:ascii="Book Antiqua" w:hAnsi="Book Antiqua" w:cs="Arial"/>
        </w:rPr>
        <w:t xml:space="preserve"> was born on 11</w:t>
      </w:r>
      <w:r w:rsidRPr="00A56E7E">
        <w:rPr>
          <w:rFonts w:ascii="Book Antiqua" w:hAnsi="Book Antiqua" w:cs="Arial"/>
          <w:vertAlign w:val="superscript"/>
        </w:rPr>
        <w:t>th</w:t>
      </w:r>
      <w:r>
        <w:rPr>
          <w:rFonts w:ascii="Book Antiqua" w:hAnsi="Book Antiqua" w:cs="Arial"/>
        </w:rPr>
        <w:t xml:space="preserve"> September 1998 and Master </w:t>
      </w:r>
      <w:proofErr w:type="spellStart"/>
      <w:r>
        <w:rPr>
          <w:rFonts w:ascii="Book Antiqua" w:hAnsi="Book Antiqua" w:cs="Arial"/>
        </w:rPr>
        <w:t>Niloy</w:t>
      </w:r>
      <w:proofErr w:type="spellEnd"/>
      <w:r>
        <w:rPr>
          <w:rFonts w:ascii="Book Antiqua" w:hAnsi="Book Antiqua" w:cs="Arial"/>
        </w:rPr>
        <w:t xml:space="preserve"> was born on 6</w:t>
      </w:r>
      <w:r w:rsidRPr="00A56E7E">
        <w:rPr>
          <w:rFonts w:ascii="Book Antiqua" w:hAnsi="Book Antiqua" w:cs="Arial"/>
          <w:vertAlign w:val="superscript"/>
        </w:rPr>
        <w:t>th</w:t>
      </w:r>
      <w:r>
        <w:rPr>
          <w:rFonts w:ascii="Book Antiqua" w:hAnsi="Book Antiqua" w:cs="Arial"/>
        </w:rPr>
        <w:t xml:space="preserve"> June 2001, and were each under the age of 18 years when the applications were made on 2</w:t>
      </w:r>
      <w:r w:rsidRPr="00A56E7E">
        <w:rPr>
          <w:rFonts w:ascii="Book Antiqua" w:hAnsi="Book Antiqua" w:cs="Arial"/>
          <w:vertAlign w:val="superscript"/>
        </w:rPr>
        <w:t>nd</w:t>
      </w:r>
      <w:r>
        <w:rPr>
          <w:rFonts w:ascii="Book Antiqua" w:hAnsi="Book Antiqua" w:cs="Arial"/>
        </w:rPr>
        <w:t xml:space="preserve"> April 2015, but had accordingly each lived continuously for at least seven years in the United Kingdom, so that arguably Section EX.1 of Appendix FM stood to be applied.  In these circumstances the judge ought to have considered whether it would unreasonable to expect either Miss </w:t>
      </w:r>
      <w:proofErr w:type="spellStart"/>
      <w:r>
        <w:rPr>
          <w:rFonts w:ascii="Book Antiqua" w:hAnsi="Book Antiqua" w:cs="Arial"/>
        </w:rPr>
        <w:t>Nid</w:t>
      </w:r>
      <w:proofErr w:type="spellEnd"/>
      <w:r>
        <w:rPr>
          <w:rFonts w:ascii="Book Antiqua" w:hAnsi="Book Antiqua" w:cs="Arial"/>
        </w:rPr>
        <w:t xml:space="preserve"> or Master </w:t>
      </w:r>
      <w:proofErr w:type="spellStart"/>
      <w:r>
        <w:rPr>
          <w:rFonts w:ascii="Book Antiqua" w:hAnsi="Book Antiqua" w:cs="Arial"/>
        </w:rPr>
        <w:t>Niloy</w:t>
      </w:r>
      <w:proofErr w:type="spellEnd"/>
      <w:r>
        <w:rPr>
          <w:rFonts w:ascii="Book Antiqua" w:hAnsi="Book Antiqua" w:cs="Arial"/>
        </w:rPr>
        <w:t xml:space="preserve"> to leave the United Kingdom, and these findings in turn, would have borne a bearing on the outcome of all the other appeals.  </w:t>
      </w:r>
    </w:p>
    <w:p w:rsidR="00A56E7E" w:rsidRDefault="00A56E7E" w:rsidP="00D33B16">
      <w:pPr>
        <w:numPr>
          <w:ilvl w:val="0"/>
          <w:numId w:val="3"/>
        </w:numPr>
        <w:spacing w:before="240"/>
        <w:jc w:val="both"/>
        <w:rPr>
          <w:rFonts w:ascii="Book Antiqua" w:hAnsi="Book Antiqua" w:cs="Arial"/>
        </w:rPr>
      </w:pPr>
      <w:r>
        <w:rPr>
          <w:rFonts w:ascii="Book Antiqua" w:hAnsi="Book Antiqua" w:cs="Arial"/>
        </w:rPr>
        <w:t xml:space="preserve">Given this concession made by Mr </w:t>
      </w:r>
      <w:proofErr w:type="spellStart"/>
      <w:r>
        <w:rPr>
          <w:rFonts w:ascii="Book Antiqua" w:hAnsi="Book Antiqua" w:cs="Arial"/>
        </w:rPr>
        <w:t>McVeety</w:t>
      </w:r>
      <w:proofErr w:type="spellEnd"/>
      <w:r>
        <w:rPr>
          <w:rFonts w:ascii="Book Antiqua" w:hAnsi="Book Antiqua" w:cs="Arial"/>
        </w:rPr>
        <w:t xml:space="preserve">, Ms Lorraine Barton, appearing as Counsel for the Appellants, applied for her costs, which I immediately declined to award, as this is a matter that will need to be considered after the final decision, upon remittal back to the First-tier Tribunal, which is the order I propose to make in this case, given the concession by Mr </w:t>
      </w:r>
      <w:proofErr w:type="spellStart"/>
      <w:r>
        <w:rPr>
          <w:rFonts w:ascii="Book Antiqua" w:hAnsi="Book Antiqua" w:cs="Arial"/>
        </w:rPr>
        <w:t>McVeety</w:t>
      </w:r>
      <w:proofErr w:type="spellEnd"/>
      <w:r>
        <w:rPr>
          <w:rFonts w:ascii="Book Antiqua" w:hAnsi="Book Antiqua" w:cs="Arial"/>
        </w:rPr>
        <w:t xml:space="preserve"> and this I now do.</w:t>
      </w:r>
    </w:p>
    <w:p w:rsidR="00FE0671" w:rsidRDefault="00FE0671" w:rsidP="00A56E7E">
      <w:pPr>
        <w:spacing w:before="240"/>
        <w:jc w:val="both"/>
        <w:rPr>
          <w:rFonts w:ascii="Book Antiqua" w:hAnsi="Book Antiqua" w:cs="Arial"/>
          <w:b/>
          <w:u w:val="single"/>
        </w:rPr>
      </w:pPr>
    </w:p>
    <w:p w:rsidR="00FE0671" w:rsidRDefault="00FE0671" w:rsidP="00A56E7E">
      <w:pPr>
        <w:spacing w:before="240"/>
        <w:jc w:val="both"/>
        <w:rPr>
          <w:rFonts w:ascii="Book Antiqua" w:hAnsi="Book Antiqua" w:cs="Arial"/>
          <w:b/>
          <w:u w:val="single"/>
        </w:rPr>
      </w:pPr>
    </w:p>
    <w:p w:rsidR="00A56E7E" w:rsidRPr="00A56E7E" w:rsidRDefault="00A56E7E" w:rsidP="00A56E7E">
      <w:pPr>
        <w:spacing w:before="240"/>
        <w:jc w:val="both"/>
        <w:rPr>
          <w:rFonts w:ascii="Book Antiqua" w:hAnsi="Book Antiqua" w:cs="Arial"/>
          <w:b/>
          <w:u w:val="single"/>
        </w:rPr>
      </w:pPr>
      <w:bookmarkStart w:id="0" w:name="_GoBack"/>
      <w:bookmarkEnd w:id="0"/>
      <w:r>
        <w:rPr>
          <w:rFonts w:ascii="Book Antiqua" w:hAnsi="Book Antiqua" w:cs="Arial"/>
          <w:b/>
          <w:u w:val="single"/>
        </w:rPr>
        <w:lastRenderedPageBreak/>
        <w:t>Error of Law</w:t>
      </w:r>
    </w:p>
    <w:p w:rsidR="00FE498B" w:rsidRPr="00A56E7E" w:rsidRDefault="00A56E7E" w:rsidP="00A56E7E">
      <w:pPr>
        <w:numPr>
          <w:ilvl w:val="0"/>
          <w:numId w:val="3"/>
        </w:numPr>
        <w:spacing w:before="240"/>
        <w:jc w:val="both"/>
        <w:rPr>
          <w:rFonts w:ascii="Book Antiqua" w:hAnsi="Book Antiqua" w:cs="Arial"/>
        </w:rPr>
      </w:pPr>
      <w:r>
        <w:rPr>
          <w:rFonts w:ascii="Book Antiqua" w:hAnsi="Book Antiqua" w:cs="Arial"/>
        </w:rPr>
        <w:t xml:space="preserve">I am satisfied that the making of the decision by the judge involved the making of an error on a point of law (see Section 12(1) of TCEA 2007) such that I should set aside the decision.  My reasons are those that have already been put forward in argument by Mr </w:t>
      </w:r>
      <w:proofErr w:type="spellStart"/>
      <w:r>
        <w:rPr>
          <w:rFonts w:ascii="Book Antiqua" w:hAnsi="Book Antiqua" w:cs="Arial"/>
        </w:rPr>
        <w:t>McVeety</w:t>
      </w:r>
      <w:proofErr w:type="spellEnd"/>
      <w:r>
        <w:rPr>
          <w:rFonts w:ascii="Book Antiqua" w:hAnsi="Book Antiqua" w:cs="Arial"/>
        </w:rPr>
        <w:t xml:space="preserve">, namely, that the judge has proceeded on a wrong factual basis, failing to </w:t>
      </w:r>
      <w:proofErr w:type="gramStart"/>
      <w:r>
        <w:rPr>
          <w:rFonts w:ascii="Book Antiqua" w:hAnsi="Book Antiqua" w:cs="Arial"/>
        </w:rPr>
        <w:t>take into account</w:t>
      </w:r>
      <w:proofErr w:type="gramEnd"/>
      <w:r>
        <w:rPr>
          <w:rFonts w:ascii="Book Antiqua" w:hAnsi="Book Antiqua" w:cs="Arial"/>
        </w:rPr>
        <w:t xml:space="preserve"> that two of the children have indeed spent seven years in the UK, and are “qualifying” children</w:t>
      </w:r>
      <w:r w:rsidR="006917FF">
        <w:rPr>
          <w:rFonts w:ascii="Book Antiqua" w:hAnsi="Book Antiqua" w:cs="Arial"/>
        </w:rPr>
        <w:t>,</w:t>
      </w:r>
      <w:r>
        <w:rPr>
          <w:rFonts w:ascii="Book Antiqua" w:hAnsi="Book Antiqua" w:cs="Arial"/>
        </w:rPr>
        <w:t xml:space="preserve"> in the context of which, consideration is to be given as to whether it is reasonable to expect them to return with their parents back to Bangladesh.  The fact that the determination has been made on the wrong factual basis means that there has been a material error of law.  </w:t>
      </w:r>
      <w:r w:rsidR="00FE498B" w:rsidRPr="00A56E7E">
        <w:rPr>
          <w:rFonts w:ascii="Book Antiqua" w:hAnsi="Book Antiqua" w:cs="Arial"/>
        </w:rPr>
        <w:t xml:space="preserve">  </w:t>
      </w:r>
    </w:p>
    <w:p w:rsidR="000E34AA" w:rsidRPr="00A56E7E" w:rsidRDefault="000E34AA" w:rsidP="00A56E7E">
      <w:pPr>
        <w:spacing w:before="240"/>
        <w:jc w:val="both"/>
        <w:rPr>
          <w:rFonts w:ascii="Book Antiqua" w:hAnsi="Book Antiqua" w:cs="Arial"/>
          <w:b/>
          <w:u w:val="single"/>
        </w:rPr>
      </w:pPr>
      <w:r w:rsidRPr="000E34AA">
        <w:rPr>
          <w:rFonts w:ascii="Book Antiqua" w:hAnsi="Book Antiqua" w:cs="Arial"/>
          <w:b/>
          <w:u w:val="single"/>
        </w:rPr>
        <w:t>Notice of Decision</w:t>
      </w:r>
    </w:p>
    <w:p w:rsidR="000E34AA" w:rsidRDefault="00A56E7E" w:rsidP="00A56E7E">
      <w:pPr>
        <w:numPr>
          <w:ilvl w:val="0"/>
          <w:numId w:val="3"/>
        </w:numPr>
        <w:spacing w:before="240"/>
        <w:jc w:val="both"/>
        <w:rPr>
          <w:rFonts w:ascii="Book Antiqua" w:hAnsi="Book Antiqua" w:cs="Arial"/>
        </w:rPr>
      </w:pPr>
      <w:r>
        <w:rPr>
          <w:rFonts w:ascii="Book Antiqua" w:hAnsi="Book Antiqua" w:cs="Arial"/>
        </w:rPr>
        <w:t xml:space="preserve">The decision of the First-tier Tribunal involved the making of an error on a point of law.  I set aside the decision of the original judge.  I re-make the decision as follows.  This </w:t>
      </w:r>
      <w:r w:rsidR="000E34AA" w:rsidRPr="000E34AA">
        <w:rPr>
          <w:rFonts w:ascii="Book Antiqua" w:hAnsi="Book Antiqua" w:cs="Arial"/>
        </w:rPr>
        <w:t xml:space="preserve">appeal is </w:t>
      </w:r>
      <w:r>
        <w:rPr>
          <w:rFonts w:ascii="Book Antiqua" w:hAnsi="Book Antiqua" w:cs="Arial"/>
        </w:rPr>
        <w:t>remitted back to the First-tier Tribunal, to be determined by a judge other than Judge N M K Lawrence at the first available opportunity.</w:t>
      </w:r>
    </w:p>
    <w:p w:rsidR="000E34AA" w:rsidRPr="005263E8" w:rsidRDefault="000E34AA" w:rsidP="000E34AA">
      <w:pPr>
        <w:numPr>
          <w:ilvl w:val="0"/>
          <w:numId w:val="3"/>
        </w:numPr>
        <w:spacing w:before="240"/>
        <w:jc w:val="both"/>
        <w:rPr>
          <w:rFonts w:ascii="Book Antiqua" w:hAnsi="Book Antiqua" w:cs="Arial"/>
        </w:rPr>
      </w:pPr>
      <w:r w:rsidRPr="005263E8">
        <w:rPr>
          <w:rFonts w:ascii="Book Antiqua" w:hAnsi="Book Antiqua" w:cs="Arial"/>
        </w:rPr>
        <w:t>No anonymity direction is made.</w:t>
      </w:r>
    </w:p>
    <w:p w:rsidR="000E34AA" w:rsidRPr="000E34AA" w:rsidRDefault="000E34AA" w:rsidP="000E34AA">
      <w:pPr>
        <w:jc w:val="both"/>
        <w:rPr>
          <w:rFonts w:ascii="Book Antiqua" w:hAnsi="Book Antiqua" w:cs="Arial"/>
        </w:rPr>
      </w:pPr>
    </w:p>
    <w:p w:rsidR="00842418" w:rsidRPr="00F5664C" w:rsidRDefault="00842418"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0E34AA" w:rsidRDefault="000D4112" w:rsidP="000369F5">
      <w:pPr>
        <w:tabs>
          <w:tab w:val="left" w:pos="2520"/>
        </w:tabs>
        <w:jc w:val="both"/>
        <w:rPr>
          <w:rFonts w:ascii="Book Antiqua" w:hAnsi="Book Antiqua" w:cs="Arial"/>
        </w:rPr>
      </w:pPr>
      <w:r>
        <w:rPr>
          <w:rFonts w:ascii="Book Antiqua" w:hAnsi="Book Antiqua" w:cs="Arial"/>
        </w:rPr>
        <w:t>Deputy 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4F50BF">
        <w:rPr>
          <w:rFonts w:ascii="Book Antiqua" w:hAnsi="Book Antiqua" w:cs="Arial"/>
        </w:rPr>
        <w:t>Juss</w:t>
      </w:r>
      <w:r w:rsidR="004361EE">
        <w:rPr>
          <w:rFonts w:ascii="Book Antiqua" w:hAnsi="Book Antiqua" w:cs="Arial"/>
        </w:rPr>
        <w:tab/>
      </w:r>
      <w:r w:rsidR="004361EE">
        <w:rPr>
          <w:rFonts w:ascii="Book Antiqua" w:hAnsi="Book Antiqua" w:cs="Arial"/>
        </w:rPr>
        <w:tab/>
      </w:r>
      <w:r w:rsidR="004361EE">
        <w:rPr>
          <w:rFonts w:ascii="Book Antiqua" w:hAnsi="Book Antiqua" w:cs="Arial"/>
        </w:rPr>
        <w:tab/>
      </w:r>
      <w:r w:rsidR="004361EE">
        <w:rPr>
          <w:rFonts w:ascii="Book Antiqua" w:hAnsi="Book Antiqua" w:cs="Arial"/>
        </w:rPr>
        <w:tab/>
        <w:t>14</w:t>
      </w:r>
      <w:r w:rsidR="004361EE" w:rsidRPr="004361EE">
        <w:rPr>
          <w:rFonts w:ascii="Book Antiqua" w:hAnsi="Book Antiqua" w:cs="Arial"/>
          <w:vertAlign w:val="superscript"/>
        </w:rPr>
        <w:t>th</w:t>
      </w:r>
      <w:r w:rsidR="004361EE">
        <w:rPr>
          <w:rFonts w:ascii="Book Antiqua" w:hAnsi="Book Antiqua" w:cs="Arial"/>
        </w:rPr>
        <w:t xml:space="preserve"> May 2018</w:t>
      </w:r>
    </w:p>
    <w:p w:rsidR="005263E8" w:rsidRDefault="005263E8" w:rsidP="000E34AA">
      <w:pPr>
        <w:jc w:val="both"/>
        <w:rPr>
          <w:rFonts w:ascii="Book Antiqua" w:hAnsi="Book Antiqua" w:cs="Arial"/>
          <w:b/>
          <w:u w:val="single"/>
        </w:rPr>
      </w:pPr>
    </w:p>
    <w:p w:rsidR="005263E8" w:rsidRDefault="005263E8" w:rsidP="000E34AA">
      <w:pPr>
        <w:jc w:val="both"/>
        <w:rPr>
          <w:rFonts w:ascii="Book Antiqua" w:hAnsi="Book Antiqua" w:cs="Arial"/>
          <w:b/>
          <w:u w:val="single"/>
        </w:rPr>
      </w:pPr>
    </w:p>
    <w:p w:rsidR="000E34AA" w:rsidRPr="000E34AA" w:rsidRDefault="000E34AA" w:rsidP="000E34AA">
      <w:pPr>
        <w:jc w:val="both"/>
        <w:rPr>
          <w:rFonts w:ascii="Book Antiqua" w:hAnsi="Book Antiqua" w:cs="Arial"/>
          <w:b/>
          <w:u w:val="single"/>
        </w:rPr>
      </w:pPr>
      <w:r w:rsidRPr="000E34AA">
        <w:rPr>
          <w:rFonts w:ascii="Book Antiqua" w:hAnsi="Book Antiqua" w:cs="Arial"/>
          <w:b/>
          <w:u w:val="single"/>
        </w:rPr>
        <w:t>TO THE RESPONDENT</w:t>
      </w:r>
    </w:p>
    <w:p w:rsidR="000E34AA" w:rsidRPr="000E34AA" w:rsidRDefault="000E34AA" w:rsidP="000E34AA">
      <w:pPr>
        <w:ind w:left="567" w:hanging="567"/>
        <w:jc w:val="both"/>
        <w:rPr>
          <w:rFonts w:ascii="Book Antiqua" w:hAnsi="Book Antiqua" w:cs="Arial"/>
        </w:rPr>
      </w:pPr>
      <w:r w:rsidRPr="000E34AA">
        <w:rPr>
          <w:rFonts w:ascii="Book Antiqua" w:hAnsi="Book Antiqua" w:cs="Arial"/>
          <w:b/>
          <w:u w:val="single"/>
        </w:rPr>
        <w:t>FEE AWARD</w:t>
      </w:r>
    </w:p>
    <w:p w:rsidR="000E34AA" w:rsidRPr="000E34AA" w:rsidRDefault="000E34AA" w:rsidP="000E34AA">
      <w:pPr>
        <w:ind w:left="567" w:hanging="567"/>
        <w:jc w:val="both"/>
        <w:rPr>
          <w:rFonts w:ascii="Book Antiqua" w:hAnsi="Book Antiqua" w:cs="Arial"/>
        </w:rPr>
      </w:pPr>
    </w:p>
    <w:p w:rsidR="005B7789" w:rsidRDefault="000E34AA" w:rsidP="004361EE">
      <w:pPr>
        <w:jc w:val="both"/>
        <w:rPr>
          <w:rFonts w:ascii="Book Antiqua" w:hAnsi="Book Antiqua" w:cs="Arial"/>
        </w:rPr>
      </w:pPr>
      <w:r w:rsidRPr="000E34AA">
        <w:rPr>
          <w:rFonts w:ascii="Book Antiqua" w:hAnsi="Book Antiqua" w:cs="Arial"/>
        </w:rPr>
        <w:t xml:space="preserve">As I have allowed the appeal and because a fee has been paid or is payable, I have </w:t>
      </w:r>
      <w:r w:rsidR="004361EE">
        <w:rPr>
          <w:rFonts w:ascii="Book Antiqua" w:hAnsi="Book Antiqua" w:cs="Arial"/>
        </w:rPr>
        <w:t xml:space="preserve">made </w:t>
      </w:r>
      <w:r w:rsidRPr="000E34AA">
        <w:rPr>
          <w:rFonts w:ascii="Book Antiqua" w:hAnsi="Book Antiqua" w:cs="Arial"/>
        </w:rPr>
        <w:t>a fee award of any fee which has been paid or may be payable</w:t>
      </w:r>
      <w:r w:rsidR="004361EE">
        <w:rPr>
          <w:rFonts w:ascii="Book Antiqua" w:hAnsi="Book Antiqua" w:cs="Arial"/>
        </w:rPr>
        <w:t>.</w:t>
      </w:r>
      <w:r w:rsidR="004361EE" w:rsidRPr="00F5664C">
        <w:rPr>
          <w:rFonts w:ascii="Book Antiqua" w:hAnsi="Book Antiqua" w:cs="Arial"/>
        </w:rPr>
        <w:t xml:space="preserve"> </w:t>
      </w:r>
    </w:p>
    <w:p w:rsidR="004361EE" w:rsidRDefault="004361EE" w:rsidP="004361EE">
      <w:pPr>
        <w:jc w:val="both"/>
        <w:rPr>
          <w:rFonts w:ascii="Book Antiqua" w:hAnsi="Book Antiqua" w:cs="Arial"/>
        </w:rPr>
      </w:pPr>
    </w:p>
    <w:p w:rsidR="004361EE" w:rsidRDefault="004361EE" w:rsidP="004361EE">
      <w:pPr>
        <w:jc w:val="both"/>
        <w:rPr>
          <w:rFonts w:ascii="Book Antiqua" w:hAnsi="Book Antiqua" w:cs="Arial"/>
        </w:rPr>
      </w:pPr>
    </w:p>
    <w:p w:rsidR="004361EE" w:rsidRPr="00F5664C" w:rsidRDefault="004361EE" w:rsidP="004361EE">
      <w:pPr>
        <w:tabs>
          <w:tab w:val="left" w:pos="2520"/>
        </w:tabs>
        <w:jc w:val="both"/>
        <w:rPr>
          <w:rFonts w:ascii="Book Antiqua" w:hAnsi="Book Antiqua" w:cs="Arial"/>
        </w:rPr>
      </w:pPr>
    </w:p>
    <w:p w:rsidR="004361EE" w:rsidRPr="00F5664C" w:rsidRDefault="004361EE" w:rsidP="004361EE">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p>
    <w:p w:rsidR="005B7789" w:rsidRPr="00F5664C" w:rsidRDefault="004361EE" w:rsidP="00A56FD2">
      <w:pPr>
        <w:tabs>
          <w:tab w:val="left" w:pos="2520"/>
        </w:tabs>
        <w:jc w:val="both"/>
        <w:rPr>
          <w:rFonts w:ascii="Book Antiqua" w:hAnsi="Book Antiqua" w:cs="Arial"/>
        </w:rPr>
      </w:pPr>
      <w:r>
        <w:rPr>
          <w:rFonts w:ascii="Book Antiqua" w:hAnsi="Book Antiqua" w:cs="Arial"/>
        </w:rPr>
        <w:t>Deputy Upper Tribunal</w:t>
      </w:r>
      <w:r w:rsidRPr="00F5664C">
        <w:rPr>
          <w:rFonts w:ascii="Book Antiqua" w:hAnsi="Book Antiqua" w:cs="Arial"/>
        </w:rPr>
        <w:t xml:space="preserve"> Judge </w:t>
      </w:r>
      <w:r>
        <w:rPr>
          <w:rFonts w:ascii="Book Antiqua" w:hAnsi="Book Antiqua" w:cs="Arial"/>
        </w:rPr>
        <w:t>Juss</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14</w:t>
      </w:r>
      <w:r w:rsidRPr="004361EE">
        <w:rPr>
          <w:rFonts w:ascii="Book Antiqua" w:hAnsi="Book Antiqua" w:cs="Arial"/>
          <w:vertAlign w:val="superscript"/>
        </w:rPr>
        <w:t>th</w:t>
      </w:r>
      <w:r>
        <w:rPr>
          <w:rFonts w:ascii="Book Antiqua" w:hAnsi="Book Antiqua" w:cs="Arial"/>
        </w:rPr>
        <w:t xml:space="preserve"> May 2018</w:t>
      </w:r>
    </w:p>
    <w:sectPr w:rsidR="005B7789" w:rsidRPr="00F5664C" w:rsidSect="009016AF">
      <w:headerReference w:type="default" r:id="rId9"/>
      <w:footerReference w:type="default" r:id="rId10"/>
      <w:headerReference w:type="first" r:id="rId11"/>
      <w:footerReference w:type="first" r:id="rId12"/>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4AF0" w:rsidRDefault="00214AF0">
      <w:r>
        <w:separator/>
      </w:r>
    </w:p>
  </w:endnote>
  <w:endnote w:type="continuationSeparator" w:id="0">
    <w:p w:rsidR="00214AF0" w:rsidRDefault="00214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456627" w:rsidRDefault="00CF253F" w:rsidP="00593795">
    <w:pPr>
      <w:pStyle w:val="Footer"/>
      <w:jc w:val="center"/>
      <w:rPr>
        <w:rFonts w:ascii="Book Antiqua" w:hAnsi="Book Antiqua" w:cs="Arial"/>
      </w:rPr>
    </w:pPr>
    <w:r w:rsidRPr="00456627">
      <w:rPr>
        <w:rStyle w:val="PageNumber"/>
        <w:rFonts w:ascii="Book Antiqua" w:hAnsi="Book Antiqua" w:cs="Arial"/>
      </w:rPr>
      <w:fldChar w:fldCharType="begin"/>
    </w:r>
    <w:r w:rsidRPr="00456627">
      <w:rPr>
        <w:rStyle w:val="PageNumber"/>
        <w:rFonts w:ascii="Book Antiqua" w:hAnsi="Book Antiqua" w:cs="Arial"/>
      </w:rPr>
      <w:instrText xml:space="preserve"> PAGE </w:instrText>
    </w:r>
    <w:r w:rsidRPr="00456627">
      <w:rPr>
        <w:rStyle w:val="PageNumber"/>
        <w:rFonts w:ascii="Book Antiqua" w:hAnsi="Book Antiqua" w:cs="Arial"/>
      </w:rPr>
      <w:fldChar w:fldCharType="separate"/>
    </w:r>
    <w:r w:rsidR="00204509">
      <w:rPr>
        <w:rStyle w:val="PageNumber"/>
        <w:rFonts w:ascii="Book Antiqua" w:hAnsi="Book Antiqua" w:cs="Arial"/>
        <w:noProof/>
      </w:rPr>
      <w:t>4</w:t>
    </w:r>
    <w:r w:rsidRPr="00456627">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6219C2">
    <w:pPr>
      <w:jc w:val="center"/>
      <w:rPr>
        <w:rFonts w:ascii="Book Antiqua" w:hAnsi="Book Antiqua" w:cs="Arial"/>
        <w:b/>
      </w:rPr>
    </w:pPr>
    <w:r w:rsidRPr="00F5664C">
      <w:rPr>
        <w:rFonts w:ascii="Book Antiqua" w:hAnsi="Book Antiqua" w:cs="Arial"/>
        <w:b/>
        <w:spacing w:val="-6"/>
      </w:rPr>
      <w:t>©</w:t>
    </w:r>
    <w:r w:rsidR="00C40EB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4AF0" w:rsidRDefault="00214AF0">
      <w:r>
        <w:separator/>
      </w:r>
    </w:p>
  </w:footnote>
  <w:footnote w:type="continuationSeparator" w:id="0">
    <w:p w:rsidR="00214AF0" w:rsidRDefault="00214A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348" w:rsidRPr="00305348" w:rsidRDefault="00CF253F" w:rsidP="00305348">
    <w:pPr>
      <w:tabs>
        <w:tab w:val="right" w:pos="9639"/>
      </w:tabs>
      <w:jc w:val="right"/>
      <w:rPr>
        <w:rFonts w:ascii="Book Antiqua" w:hAnsi="Book Antiqua" w:cs="Arial"/>
        <w:caps/>
        <w:sz w:val="16"/>
        <w:szCs w:val="16"/>
      </w:rPr>
    </w:pPr>
    <w:r w:rsidRPr="00F5664C">
      <w:rPr>
        <w:rFonts w:ascii="Book Antiqua" w:hAnsi="Book Antiqua" w:cs="Arial"/>
        <w:sz w:val="16"/>
        <w:szCs w:val="16"/>
      </w:rPr>
      <w:t>Appeal Number</w:t>
    </w:r>
    <w:r w:rsidR="00305348">
      <w:rPr>
        <w:rFonts w:ascii="Book Antiqua" w:hAnsi="Book Antiqua" w:cs="Arial"/>
        <w:sz w:val="16"/>
        <w:szCs w:val="16"/>
      </w:rPr>
      <w:t>s</w:t>
    </w:r>
    <w:r w:rsidRPr="00F5664C">
      <w:rPr>
        <w:rFonts w:ascii="Book Antiqua" w:hAnsi="Book Antiqua" w:cs="Arial"/>
        <w:sz w:val="16"/>
        <w:szCs w:val="16"/>
      </w:rPr>
      <w:t>:</w:t>
    </w:r>
    <w:r w:rsidR="00305348">
      <w:rPr>
        <w:rFonts w:ascii="Book Antiqua" w:hAnsi="Book Antiqua" w:cs="Arial"/>
        <w:sz w:val="16"/>
        <w:szCs w:val="16"/>
      </w:rPr>
      <w:t xml:space="preserve"> </w:t>
    </w:r>
    <w:r w:rsidR="000369F5" w:rsidRPr="00F5664C">
      <w:rPr>
        <w:rFonts w:ascii="Book Antiqua" w:hAnsi="Book Antiqua" w:cs="Arial"/>
        <w:sz w:val="16"/>
        <w:szCs w:val="16"/>
      </w:rPr>
      <w:t xml:space="preserve"> </w:t>
    </w:r>
    <w:r w:rsidR="00305348" w:rsidRPr="00305348">
      <w:rPr>
        <w:rFonts w:ascii="Book Antiqua" w:hAnsi="Book Antiqua" w:cs="Arial"/>
        <w:caps/>
        <w:sz w:val="16"/>
        <w:szCs w:val="16"/>
      </w:rPr>
      <w:t>IA/33440/2015</w:t>
    </w:r>
  </w:p>
  <w:p w:rsidR="00305348" w:rsidRPr="00305348" w:rsidRDefault="00305348" w:rsidP="00305348">
    <w:pPr>
      <w:tabs>
        <w:tab w:val="right" w:pos="9639"/>
      </w:tabs>
      <w:jc w:val="right"/>
      <w:rPr>
        <w:rFonts w:ascii="Book Antiqua" w:hAnsi="Book Antiqua" w:cs="Arial"/>
        <w:caps/>
        <w:sz w:val="16"/>
        <w:szCs w:val="16"/>
      </w:rPr>
    </w:pPr>
    <w:r w:rsidRPr="00305348">
      <w:rPr>
        <w:rFonts w:ascii="Book Antiqua" w:hAnsi="Book Antiqua" w:cs="Arial"/>
        <w:caps/>
        <w:sz w:val="16"/>
        <w:szCs w:val="16"/>
      </w:rPr>
      <w:t>IA/33463/2015</w:t>
    </w:r>
  </w:p>
  <w:p w:rsidR="00305348" w:rsidRPr="00305348" w:rsidRDefault="00305348" w:rsidP="00305348">
    <w:pPr>
      <w:tabs>
        <w:tab w:val="right" w:pos="9639"/>
      </w:tabs>
      <w:jc w:val="right"/>
      <w:rPr>
        <w:rFonts w:ascii="Book Antiqua" w:hAnsi="Book Antiqua" w:cs="Arial"/>
        <w:caps/>
        <w:sz w:val="16"/>
        <w:szCs w:val="16"/>
      </w:rPr>
    </w:pPr>
    <w:r w:rsidRPr="00305348">
      <w:rPr>
        <w:rFonts w:ascii="Book Antiqua" w:hAnsi="Book Antiqua" w:cs="Arial"/>
        <w:caps/>
        <w:sz w:val="16"/>
        <w:szCs w:val="16"/>
      </w:rPr>
      <w:t>IA/33466/2015</w:t>
    </w:r>
  </w:p>
  <w:p w:rsidR="00305348" w:rsidRPr="00305348" w:rsidRDefault="00305348" w:rsidP="00305348">
    <w:pPr>
      <w:tabs>
        <w:tab w:val="right" w:pos="9639"/>
      </w:tabs>
      <w:jc w:val="right"/>
      <w:rPr>
        <w:rFonts w:ascii="Book Antiqua" w:hAnsi="Book Antiqua" w:cs="Arial"/>
        <w:caps/>
        <w:sz w:val="16"/>
        <w:szCs w:val="16"/>
      </w:rPr>
    </w:pPr>
    <w:r w:rsidRPr="00305348">
      <w:rPr>
        <w:rFonts w:ascii="Book Antiqua" w:hAnsi="Book Antiqua" w:cs="Arial"/>
        <w:caps/>
        <w:sz w:val="16"/>
        <w:szCs w:val="16"/>
      </w:rPr>
      <w:t>IA/33477/2015</w:t>
    </w:r>
  </w:p>
  <w:p w:rsidR="00305348" w:rsidRPr="00305348" w:rsidRDefault="00305348" w:rsidP="00305348">
    <w:pPr>
      <w:tabs>
        <w:tab w:val="right" w:pos="9639"/>
      </w:tabs>
      <w:jc w:val="right"/>
      <w:rPr>
        <w:rFonts w:ascii="Book Antiqua" w:hAnsi="Book Antiqua" w:cs="Arial"/>
        <w:sz w:val="16"/>
        <w:szCs w:val="16"/>
      </w:rPr>
    </w:pPr>
    <w:r w:rsidRPr="00305348">
      <w:rPr>
        <w:rFonts w:ascii="Book Antiqua" w:hAnsi="Book Antiqua" w:cs="Arial"/>
        <w:caps/>
        <w:sz w:val="16"/>
        <w:szCs w:val="16"/>
      </w:rPr>
      <w:t>IA/34038/2015</w:t>
    </w:r>
  </w:p>
  <w:p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4920A744"/>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06277E"/>
    <w:multiLevelType w:val="multilevel"/>
    <w:tmpl w:val="ABF08D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2E401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348"/>
    <w:rsid w:val="00000621"/>
    <w:rsid w:val="000036C2"/>
    <w:rsid w:val="00033D3D"/>
    <w:rsid w:val="000369F5"/>
    <w:rsid w:val="00071A7E"/>
    <w:rsid w:val="000746C0"/>
    <w:rsid w:val="00074D1D"/>
    <w:rsid w:val="00092580"/>
    <w:rsid w:val="000C3158"/>
    <w:rsid w:val="000D4112"/>
    <w:rsid w:val="000D5D94"/>
    <w:rsid w:val="000E34AA"/>
    <w:rsid w:val="001165A7"/>
    <w:rsid w:val="00151BB7"/>
    <w:rsid w:val="00167D3A"/>
    <w:rsid w:val="001A1E2C"/>
    <w:rsid w:val="001E6CAB"/>
    <w:rsid w:val="001F2716"/>
    <w:rsid w:val="0020133A"/>
    <w:rsid w:val="00204509"/>
    <w:rsid w:val="00207617"/>
    <w:rsid w:val="00214AF0"/>
    <w:rsid w:val="00250AF7"/>
    <w:rsid w:val="00283659"/>
    <w:rsid w:val="002C4E73"/>
    <w:rsid w:val="002D68BF"/>
    <w:rsid w:val="002E10BD"/>
    <w:rsid w:val="00305348"/>
    <w:rsid w:val="00323D3E"/>
    <w:rsid w:val="00336CBF"/>
    <w:rsid w:val="00341014"/>
    <w:rsid w:val="003546C8"/>
    <w:rsid w:val="00355D2C"/>
    <w:rsid w:val="003A7CF2"/>
    <w:rsid w:val="003C3633"/>
    <w:rsid w:val="003C5CE5"/>
    <w:rsid w:val="003E267B"/>
    <w:rsid w:val="003E7CD1"/>
    <w:rsid w:val="00402B9E"/>
    <w:rsid w:val="00423932"/>
    <w:rsid w:val="0042448B"/>
    <w:rsid w:val="004249CB"/>
    <w:rsid w:val="004276AD"/>
    <w:rsid w:val="004361EE"/>
    <w:rsid w:val="0044127D"/>
    <w:rsid w:val="004448DB"/>
    <w:rsid w:val="00446C9A"/>
    <w:rsid w:val="00456627"/>
    <w:rsid w:val="00477193"/>
    <w:rsid w:val="00481EE1"/>
    <w:rsid w:val="004937DC"/>
    <w:rsid w:val="004A1848"/>
    <w:rsid w:val="004E0F69"/>
    <w:rsid w:val="004F2E90"/>
    <w:rsid w:val="004F50BF"/>
    <w:rsid w:val="00507FEC"/>
    <w:rsid w:val="00510F0E"/>
    <w:rsid w:val="005263E8"/>
    <w:rsid w:val="00531334"/>
    <w:rsid w:val="005479E1"/>
    <w:rsid w:val="005570FD"/>
    <w:rsid w:val="005575EA"/>
    <w:rsid w:val="0057790C"/>
    <w:rsid w:val="00593795"/>
    <w:rsid w:val="005968F3"/>
    <w:rsid w:val="005A75FF"/>
    <w:rsid w:val="005B4408"/>
    <w:rsid w:val="005B7789"/>
    <w:rsid w:val="00600570"/>
    <w:rsid w:val="006219C2"/>
    <w:rsid w:val="0065791C"/>
    <w:rsid w:val="00666440"/>
    <w:rsid w:val="00670D4A"/>
    <w:rsid w:val="00690B8A"/>
    <w:rsid w:val="006917FF"/>
    <w:rsid w:val="006A31E2"/>
    <w:rsid w:val="006B129F"/>
    <w:rsid w:val="006D1DFA"/>
    <w:rsid w:val="006D506B"/>
    <w:rsid w:val="006E3C90"/>
    <w:rsid w:val="00704B61"/>
    <w:rsid w:val="00742A8D"/>
    <w:rsid w:val="007552A9"/>
    <w:rsid w:val="00761858"/>
    <w:rsid w:val="00767D59"/>
    <w:rsid w:val="00776E97"/>
    <w:rsid w:val="00780FD7"/>
    <w:rsid w:val="007912AD"/>
    <w:rsid w:val="007A1F28"/>
    <w:rsid w:val="007B0824"/>
    <w:rsid w:val="008303B8"/>
    <w:rsid w:val="00833DCE"/>
    <w:rsid w:val="00842418"/>
    <w:rsid w:val="00871D34"/>
    <w:rsid w:val="008B270C"/>
    <w:rsid w:val="008C3D3D"/>
    <w:rsid w:val="008D4131"/>
    <w:rsid w:val="008F1932"/>
    <w:rsid w:val="008F294D"/>
    <w:rsid w:val="008F5E87"/>
    <w:rsid w:val="009016AF"/>
    <w:rsid w:val="00920C76"/>
    <w:rsid w:val="00921062"/>
    <w:rsid w:val="0093083E"/>
    <w:rsid w:val="00966ECF"/>
    <w:rsid w:val="009727A3"/>
    <w:rsid w:val="009871F4"/>
    <w:rsid w:val="00987774"/>
    <w:rsid w:val="009A11E8"/>
    <w:rsid w:val="009E4E62"/>
    <w:rsid w:val="009F5220"/>
    <w:rsid w:val="009F7C4D"/>
    <w:rsid w:val="00A00716"/>
    <w:rsid w:val="00A15234"/>
    <w:rsid w:val="00A201AB"/>
    <w:rsid w:val="00A31C8B"/>
    <w:rsid w:val="00A44E24"/>
    <w:rsid w:val="00A56E7E"/>
    <w:rsid w:val="00A56FD2"/>
    <w:rsid w:val="00A83ACD"/>
    <w:rsid w:val="00A845DC"/>
    <w:rsid w:val="00A97355"/>
    <w:rsid w:val="00A97AEE"/>
    <w:rsid w:val="00AC5CF6"/>
    <w:rsid w:val="00B144FA"/>
    <w:rsid w:val="00B16F58"/>
    <w:rsid w:val="00B2116E"/>
    <w:rsid w:val="00B30648"/>
    <w:rsid w:val="00B3524D"/>
    <w:rsid w:val="00B40F69"/>
    <w:rsid w:val="00B46616"/>
    <w:rsid w:val="00B610E3"/>
    <w:rsid w:val="00B61205"/>
    <w:rsid w:val="00B617C4"/>
    <w:rsid w:val="00B626FA"/>
    <w:rsid w:val="00B7040A"/>
    <w:rsid w:val="00B73755"/>
    <w:rsid w:val="00B96FA0"/>
    <w:rsid w:val="00BD4196"/>
    <w:rsid w:val="00BF20D7"/>
    <w:rsid w:val="00BF22CA"/>
    <w:rsid w:val="00C01616"/>
    <w:rsid w:val="00C26032"/>
    <w:rsid w:val="00C265B0"/>
    <w:rsid w:val="00C321B5"/>
    <w:rsid w:val="00C345E1"/>
    <w:rsid w:val="00C40EBB"/>
    <w:rsid w:val="00C977BA"/>
    <w:rsid w:val="00CA763C"/>
    <w:rsid w:val="00CB6E35"/>
    <w:rsid w:val="00CE1A46"/>
    <w:rsid w:val="00CF253F"/>
    <w:rsid w:val="00CF56B4"/>
    <w:rsid w:val="00D20F09"/>
    <w:rsid w:val="00D22636"/>
    <w:rsid w:val="00D33B16"/>
    <w:rsid w:val="00D40FD9"/>
    <w:rsid w:val="00D53769"/>
    <w:rsid w:val="00D85C13"/>
    <w:rsid w:val="00D91BE3"/>
    <w:rsid w:val="00D94AFC"/>
    <w:rsid w:val="00DB70AE"/>
    <w:rsid w:val="00DB7231"/>
    <w:rsid w:val="00DD4ABC"/>
    <w:rsid w:val="00DD5071"/>
    <w:rsid w:val="00DD5C39"/>
    <w:rsid w:val="00DE26AF"/>
    <w:rsid w:val="00DE7DB7"/>
    <w:rsid w:val="00E00A0A"/>
    <w:rsid w:val="00E07F57"/>
    <w:rsid w:val="00E20872"/>
    <w:rsid w:val="00E50BCE"/>
    <w:rsid w:val="00E61292"/>
    <w:rsid w:val="00E76309"/>
    <w:rsid w:val="00E77C4D"/>
    <w:rsid w:val="00E81D01"/>
    <w:rsid w:val="00ED2D16"/>
    <w:rsid w:val="00EE45D8"/>
    <w:rsid w:val="00F004CD"/>
    <w:rsid w:val="00F10D45"/>
    <w:rsid w:val="00F22EDA"/>
    <w:rsid w:val="00F3224D"/>
    <w:rsid w:val="00F33E0E"/>
    <w:rsid w:val="00F36B20"/>
    <w:rsid w:val="00F42469"/>
    <w:rsid w:val="00F5664C"/>
    <w:rsid w:val="00FA0BC6"/>
    <w:rsid w:val="00FB7E80"/>
    <w:rsid w:val="00FE0671"/>
    <w:rsid w:val="00FE498B"/>
    <w:rsid w:val="00FF2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6AA3037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EAC04-C60B-41CE-9A84-A6A896FB2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1355</Words>
  <Characters>7131</Characters>
  <Application>Microsoft Office Word</Application>
  <DocSecurity>0</DocSecurity>
  <Lines>59</Lines>
  <Paragraphs>16</Paragraphs>
  <ScaleCrop>false</ScaleCrop>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2018-06-08T12:18:00Z</dcterms:created>
  <dcterms:modified xsi:type="dcterms:W3CDTF">2018-06-08T12:18:00Z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