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AB5B89" w:rsidP="0050388A">
      <w:pPr>
        <w:jc w:val="center"/>
        <w:rPr>
          <w:rFonts w:ascii="Book Antiqua" w:hAnsi="Book Antiqua" w:cs="Arial"/>
          <w:caps/>
          <w:color w:val="000000"/>
          <w:sz w:val="16"/>
          <w:szCs w:val="16"/>
        </w:rPr>
      </w:pPr>
      <w:r>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E46C56"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E46C56">
        <w:rPr>
          <w:rFonts w:ascii="Book Antiqua" w:hAnsi="Book Antiqua" w:cs="Arial"/>
          <w:b/>
          <w:color w:val="000000"/>
        </w:rPr>
        <w:t xml:space="preserve">   </w:t>
      </w:r>
      <w:proofErr w:type="gramEnd"/>
      <w:r w:rsidR="00E46C56">
        <w:rPr>
          <w:rFonts w:ascii="Book Antiqua" w:hAnsi="Book Antiqua" w:cs="Arial"/>
          <w:b/>
          <w:color w:val="000000"/>
        </w:rPr>
        <w:t xml:space="preserve">                     </w:t>
      </w:r>
      <w:r w:rsidR="00B3524D" w:rsidRPr="00E46C56">
        <w:rPr>
          <w:rFonts w:ascii="Book Antiqua" w:hAnsi="Book Antiqua" w:cs="Arial"/>
          <w:b/>
          <w:color w:val="000000"/>
        </w:rPr>
        <w:t>Appeal Number</w:t>
      </w:r>
      <w:r w:rsidR="00D53769" w:rsidRPr="00E46C56">
        <w:rPr>
          <w:rFonts w:ascii="Book Antiqua" w:hAnsi="Book Antiqua" w:cs="Arial"/>
          <w:b/>
          <w:color w:val="000000"/>
        </w:rPr>
        <w:t>:</w:t>
      </w:r>
      <w:r w:rsidR="00B3524D" w:rsidRPr="00E46C56">
        <w:rPr>
          <w:rFonts w:ascii="Book Antiqua" w:hAnsi="Book Antiqua" w:cs="Arial"/>
          <w:b/>
          <w:color w:val="000000"/>
        </w:rPr>
        <w:t xml:space="preserve"> </w:t>
      </w:r>
      <w:r w:rsidR="00475D02" w:rsidRPr="00E46C56">
        <w:rPr>
          <w:rFonts w:ascii="Book Antiqua" w:hAnsi="Book Antiqua" w:cs="Arial"/>
          <w:b/>
          <w:caps/>
          <w:color w:val="000000"/>
        </w:rPr>
        <w:t>IA/34324/2015</w:t>
      </w:r>
    </w:p>
    <w:p w:rsidR="00475D02" w:rsidRPr="00E46C56" w:rsidRDefault="00E46C56"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475D02" w:rsidRPr="00E46C56">
        <w:rPr>
          <w:rFonts w:ascii="Book Antiqua" w:hAnsi="Book Antiqua" w:cs="Arial"/>
          <w:b/>
          <w:caps/>
          <w:color w:val="000000"/>
        </w:rPr>
        <w:t>IA/34325/2015</w:t>
      </w:r>
    </w:p>
    <w:p w:rsidR="00475D02" w:rsidRPr="00E46C56" w:rsidRDefault="00E46C56"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475D02" w:rsidRPr="00E46C56">
        <w:rPr>
          <w:rFonts w:ascii="Book Antiqua" w:hAnsi="Book Antiqua" w:cs="Arial"/>
          <w:b/>
          <w:caps/>
          <w:color w:val="000000"/>
        </w:rPr>
        <w:t>ia/02287/2016</w:t>
      </w:r>
    </w:p>
    <w:p w:rsidR="00475D02" w:rsidRPr="00E46C56" w:rsidRDefault="00E46C56"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475D02" w:rsidRPr="00E46C56">
        <w:rPr>
          <w:rFonts w:ascii="Book Antiqua" w:hAnsi="Book Antiqua" w:cs="Arial"/>
          <w:b/>
          <w:caps/>
          <w:color w:val="000000"/>
        </w:rPr>
        <w:t>ia/02288/2016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4C02C9" w:rsidTr="00E46C56">
        <w:tc>
          <w:tcPr>
            <w:tcW w:w="5387" w:type="dxa"/>
            <w:shd w:val="clear" w:color="auto" w:fill="auto"/>
          </w:tcPr>
          <w:p w:rsidR="00D22636" w:rsidRPr="004C02C9" w:rsidRDefault="00D22636" w:rsidP="004C02C9">
            <w:pPr>
              <w:jc w:val="both"/>
              <w:rPr>
                <w:rFonts w:ascii="Book Antiqua" w:hAnsi="Book Antiqua" w:cs="Arial"/>
                <w:b/>
              </w:rPr>
            </w:pPr>
            <w:r w:rsidRPr="004C02C9">
              <w:rPr>
                <w:rFonts w:ascii="Book Antiqua" w:hAnsi="Book Antiqua" w:cs="Arial"/>
                <w:b/>
              </w:rPr>
              <w:t xml:space="preserve">Heard at </w:t>
            </w:r>
            <w:r w:rsidR="00475D02" w:rsidRPr="004C02C9">
              <w:rPr>
                <w:rFonts w:ascii="Book Antiqua" w:hAnsi="Book Antiqua" w:cs="Arial"/>
                <w:b/>
              </w:rPr>
              <w:t>Field House</w:t>
            </w:r>
          </w:p>
        </w:tc>
        <w:tc>
          <w:tcPr>
            <w:tcW w:w="4251" w:type="dxa"/>
            <w:shd w:val="clear" w:color="auto" w:fill="auto"/>
          </w:tcPr>
          <w:p w:rsidR="00D22636" w:rsidRPr="004C02C9" w:rsidRDefault="00847259" w:rsidP="004C02C9">
            <w:pPr>
              <w:jc w:val="both"/>
              <w:rPr>
                <w:rFonts w:ascii="Book Antiqua" w:hAnsi="Book Antiqua" w:cs="Arial"/>
                <w:b/>
                <w:color w:val="000000"/>
              </w:rPr>
            </w:pPr>
            <w:r w:rsidRPr="004C02C9">
              <w:rPr>
                <w:rFonts w:ascii="Book Antiqua" w:hAnsi="Book Antiqua" w:cs="Arial"/>
                <w:b/>
                <w:color w:val="000000"/>
              </w:rPr>
              <w:t>Decision &amp; Reasons</w:t>
            </w:r>
            <w:r w:rsidR="00283659" w:rsidRPr="004C02C9">
              <w:rPr>
                <w:rFonts w:ascii="Book Antiqua" w:hAnsi="Book Antiqua" w:cs="Arial"/>
                <w:b/>
                <w:color w:val="000000"/>
              </w:rPr>
              <w:t xml:space="preserve"> Promulgated</w:t>
            </w:r>
          </w:p>
        </w:tc>
      </w:tr>
      <w:tr w:rsidR="00D22636" w:rsidRPr="004C02C9" w:rsidTr="00E46C56">
        <w:tc>
          <w:tcPr>
            <w:tcW w:w="5387" w:type="dxa"/>
            <w:shd w:val="clear" w:color="auto" w:fill="auto"/>
          </w:tcPr>
          <w:p w:rsidR="00D22636" w:rsidRPr="004C02C9" w:rsidRDefault="00D22636" w:rsidP="004C02C9">
            <w:pPr>
              <w:jc w:val="both"/>
              <w:rPr>
                <w:rFonts w:ascii="Book Antiqua" w:hAnsi="Book Antiqua" w:cs="Arial"/>
                <w:b/>
              </w:rPr>
            </w:pPr>
            <w:r w:rsidRPr="004C02C9">
              <w:rPr>
                <w:rFonts w:ascii="Book Antiqua" w:hAnsi="Book Antiqua" w:cs="Arial"/>
                <w:b/>
              </w:rPr>
              <w:t xml:space="preserve">On </w:t>
            </w:r>
            <w:r w:rsidR="00475D02" w:rsidRPr="004C02C9">
              <w:rPr>
                <w:rFonts w:ascii="Book Antiqua" w:hAnsi="Book Antiqua" w:cs="Arial"/>
                <w:b/>
              </w:rPr>
              <w:t>21 March 2018</w:t>
            </w:r>
          </w:p>
        </w:tc>
        <w:tc>
          <w:tcPr>
            <w:tcW w:w="4251" w:type="dxa"/>
            <w:shd w:val="clear" w:color="auto" w:fill="auto"/>
          </w:tcPr>
          <w:p w:rsidR="00D22636" w:rsidRPr="004C02C9" w:rsidRDefault="00A25D33" w:rsidP="004C02C9">
            <w:pPr>
              <w:jc w:val="both"/>
              <w:rPr>
                <w:rFonts w:ascii="Book Antiqua" w:hAnsi="Book Antiqua" w:cs="Arial"/>
                <w:b/>
              </w:rPr>
            </w:pPr>
            <w:r>
              <w:rPr>
                <w:rFonts w:ascii="Book Antiqua" w:hAnsi="Book Antiqua" w:cs="Arial"/>
                <w:b/>
              </w:rPr>
              <w:t xml:space="preserve">On </w:t>
            </w:r>
            <w:r w:rsidR="00C32C08">
              <w:rPr>
                <w:rFonts w:ascii="Book Antiqua" w:hAnsi="Book Antiqua" w:cs="Arial"/>
                <w:b/>
              </w:rPr>
              <w:t>1</w:t>
            </w:r>
            <w:r>
              <w:rPr>
                <w:rFonts w:ascii="Book Antiqua" w:hAnsi="Book Antiqua" w:cs="Arial"/>
                <w:b/>
              </w:rPr>
              <w:t>0 July 2018</w:t>
            </w:r>
          </w:p>
        </w:tc>
      </w:tr>
    </w:tbl>
    <w:p w:rsidR="00A15234" w:rsidRPr="00AE6DDE" w:rsidRDefault="00A15234" w:rsidP="00A15234">
      <w:pPr>
        <w:jc w:val="center"/>
        <w:rPr>
          <w:rFonts w:ascii="Book Antiqua" w:hAnsi="Book Antiqua" w:cs="Arial"/>
        </w:rPr>
      </w:pPr>
    </w:p>
    <w:p w:rsidR="00A15234"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C44EF3" w:rsidP="00A15234">
      <w:pPr>
        <w:jc w:val="center"/>
        <w:rPr>
          <w:rFonts w:ascii="Book Antiqua" w:hAnsi="Book Antiqua" w:cs="Arial"/>
          <w:b/>
          <w:color w:val="000000"/>
        </w:rPr>
      </w:pPr>
      <w:r>
        <w:rPr>
          <w:rFonts w:ascii="Book Antiqua" w:hAnsi="Book Antiqua" w:cs="Arial"/>
          <w:b/>
          <w:color w:val="000000"/>
        </w:rPr>
        <w:t xml:space="preserve">DEPUTY </w:t>
      </w:r>
      <w:r w:rsidR="006705BC">
        <w:rPr>
          <w:rFonts w:ascii="Book Antiqua" w:hAnsi="Book Antiqua" w:cs="Arial"/>
          <w:b/>
          <w:color w:val="000000"/>
        </w:rPr>
        <w:t xml:space="preserve">UPPER TRIBUNAL JUDGE </w:t>
      </w:r>
      <w:r>
        <w:rPr>
          <w:rFonts w:ascii="Book Antiqua" w:hAnsi="Book Antiqua" w:cs="Arial"/>
          <w:b/>
          <w:color w:val="000000"/>
        </w:rPr>
        <w:t>MANDALIA</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257FAA" w:rsidP="00A15234">
      <w:pPr>
        <w:jc w:val="center"/>
        <w:rPr>
          <w:rFonts w:ascii="Book Antiqua" w:hAnsi="Book Antiqua" w:cs="Arial"/>
          <w:b/>
          <w:caps/>
        </w:rPr>
      </w:pPr>
      <w:r>
        <w:rPr>
          <w:rFonts w:ascii="Book Antiqua" w:hAnsi="Book Antiqua" w:cs="Arial"/>
          <w:b/>
          <w:caps/>
        </w:rPr>
        <w:t>lanka darshi dhampe achariG</w:t>
      </w:r>
      <w:r w:rsidR="00475D02">
        <w:rPr>
          <w:rFonts w:ascii="Book Antiqua" w:hAnsi="Book Antiqua" w:cs="Arial"/>
          <w:b/>
          <w:caps/>
        </w:rPr>
        <w:t>e</w:t>
      </w:r>
    </w:p>
    <w:p w:rsidR="003F43F0" w:rsidRDefault="003F43F0" w:rsidP="00A15234">
      <w:pPr>
        <w:jc w:val="center"/>
        <w:rPr>
          <w:rFonts w:ascii="Book Antiqua" w:hAnsi="Book Antiqua" w:cs="Arial"/>
          <w:b/>
          <w:caps/>
        </w:rPr>
      </w:pPr>
      <w:r>
        <w:rPr>
          <w:rFonts w:ascii="Book Antiqua" w:hAnsi="Book Antiqua" w:cs="Arial"/>
          <w:b/>
          <w:caps/>
        </w:rPr>
        <w:t>janaka padmaperuma</w:t>
      </w:r>
    </w:p>
    <w:p w:rsidR="003F43F0" w:rsidRDefault="003F43F0" w:rsidP="00A15234">
      <w:pPr>
        <w:jc w:val="center"/>
        <w:rPr>
          <w:rFonts w:ascii="Book Antiqua" w:hAnsi="Book Antiqua" w:cs="Arial"/>
          <w:b/>
          <w:caps/>
        </w:rPr>
      </w:pPr>
      <w:r>
        <w:rPr>
          <w:rFonts w:ascii="Book Antiqua" w:hAnsi="Book Antiqua" w:cs="Arial"/>
          <w:b/>
          <w:caps/>
        </w:rPr>
        <w:t>rohana pathirannhalage</w:t>
      </w:r>
    </w:p>
    <w:p w:rsidR="00475D02" w:rsidRDefault="00257FAA" w:rsidP="00A15234">
      <w:pPr>
        <w:jc w:val="center"/>
        <w:rPr>
          <w:rFonts w:ascii="Book Antiqua" w:hAnsi="Book Antiqua" w:cs="Arial"/>
          <w:b/>
          <w:caps/>
        </w:rPr>
      </w:pPr>
      <w:r>
        <w:rPr>
          <w:rFonts w:ascii="Book Antiqua" w:hAnsi="Book Antiqua" w:cs="Arial"/>
          <w:b/>
          <w:caps/>
        </w:rPr>
        <w:t xml:space="preserve">SELUMBA HETTIGE </w:t>
      </w:r>
      <w:r w:rsidR="004D2FAE">
        <w:rPr>
          <w:rFonts w:ascii="Book Antiqua" w:hAnsi="Book Antiqua" w:cs="Arial"/>
          <w:b/>
          <w:caps/>
        </w:rPr>
        <w:t>priyanthi</w:t>
      </w:r>
      <w:r w:rsidR="004D2FAE">
        <w:rPr>
          <w:rFonts w:ascii="Book Antiqua" w:hAnsi="Book Antiqua" w:cs="Arial"/>
          <w:b/>
          <w:caps/>
        </w:rPr>
        <w:t xml:space="preserve"> </w:t>
      </w:r>
      <w:r w:rsidR="00475D02">
        <w:rPr>
          <w:rFonts w:ascii="Book Antiqua" w:hAnsi="Book Antiqua" w:cs="Arial"/>
          <w:b/>
          <w:caps/>
        </w:rPr>
        <w:t>renuka ranathunga</w:t>
      </w:r>
      <w:bookmarkStart w:id="0" w:name="_GoBack"/>
      <w:bookmarkEnd w:id="0"/>
    </w:p>
    <w:p w:rsidR="00847259" w:rsidRPr="00E46C56" w:rsidRDefault="00847259" w:rsidP="00A15234">
      <w:pPr>
        <w:jc w:val="center"/>
        <w:rPr>
          <w:rFonts w:ascii="Book Antiqua" w:hAnsi="Book Antiqua" w:cs="Arial"/>
          <w:caps/>
        </w:rPr>
      </w:pPr>
      <w:r w:rsidRPr="00E46C56">
        <w:rPr>
          <w:rFonts w:ascii="Book Antiqua" w:hAnsi="Book Antiqua" w:cs="Arial"/>
          <w:caps/>
        </w:rPr>
        <w:t xml:space="preserve">(anonymity direction </w:t>
      </w:r>
      <w:r w:rsidR="0060388B" w:rsidRPr="00E46C56">
        <w:rPr>
          <w:rFonts w:ascii="Book Antiqua" w:hAnsi="Book Antiqua" w:cs="Arial"/>
          <w:caps/>
        </w:rPr>
        <w:t>NOT MADE</w:t>
      </w:r>
      <w:r w:rsidRPr="00E46C56">
        <w:rPr>
          <w:rFonts w:ascii="Book Antiqua" w:hAnsi="Book Antiqua" w:cs="Arial"/>
          <w:caps/>
        </w:rPr>
        <w:t>)</w:t>
      </w:r>
    </w:p>
    <w:p w:rsidR="00704B61" w:rsidRPr="00AE6DDE" w:rsidRDefault="00704B61" w:rsidP="00A15234">
      <w:pPr>
        <w:jc w:val="center"/>
        <w:rPr>
          <w:rFonts w:ascii="Book Antiqua" w:hAnsi="Book Antiqua" w:cs="Arial"/>
          <w:b/>
        </w:rPr>
      </w:pP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60388B">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257FAA"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E46C56" w:rsidRDefault="00E46C56" w:rsidP="00DD5071">
      <w:pPr>
        <w:rPr>
          <w:rFonts w:ascii="Book Antiqua" w:hAnsi="Book Antiqua" w:cs="Arial"/>
          <w:b/>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3F43F0">
        <w:rPr>
          <w:rFonts w:ascii="Book Antiqua" w:hAnsi="Book Antiqua" w:cs="Arial"/>
        </w:rPr>
        <w:t>M</w:t>
      </w:r>
      <w:r w:rsidR="00257FAA">
        <w:rPr>
          <w:rFonts w:ascii="Book Antiqua" w:hAnsi="Book Antiqua" w:cs="Arial"/>
        </w:rPr>
        <w:t>is</w:t>
      </w:r>
      <w:r w:rsidR="003F43F0">
        <w:rPr>
          <w:rFonts w:ascii="Book Antiqua" w:hAnsi="Book Antiqua" w:cs="Arial"/>
        </w:rPr>
        <w:t>s E Harris, Counsel instructed by Nag Law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3F43F0">
        <w:rPr>
          <w:rFonts w:ascii="Book Antiqua" w:hAnsi="Book Antiqua" w:cs="Arial"/>
        </w:rPr>
        <w:t xml:space="preserve">Mr N Bramble, Home Office Presenting Officer </w:t>
      </w: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60388B" w:rsidRDefault="0060388B" w:rsidP="0060388B">
      <w:pPr>
        <w:numPr>
          <w:ilvl w:val="0"/>
          <w:numId w:val="1"/>
        </w:numPr>
        <w:spacing w:before="360" w:after="360" w:line="360" w:lineRule="auto"/>
        <w:jc w:val="both"/>
        <w:rPr>
          <w:rFonts w:ascii="Book Antiqua" w:hAnsi="Book Antiqua" w:cs="Arial"/>
        </w:rPr>
      </w:pPr>
      <w:r w:rsidRPr="0060388B">
        <w:rPr>
          <w:rFonts w:ascii="Book Antiqua" w:hAnsi="Book Antiqua" w:cs="Arial"/>
        </w:rPr>
        <w:t>This is an appeal against a decision and reasons by Fir</w:t>
      </w:r>
      <w:r>
        <w:rPr>
          <w:rFonts w:ascii="Book Antiqua" w:hAnsi="Book Antiqua" w:cs="Arial"/>
        </w:rPr>
        <w:t>st-tier Tribunal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Hussain </w:t>
      </w:r>
      <w:r w:rsidRPr="0060388B">
        <w:rPr>
          <w:rFonts w:ascii="Book Antiqua" w:hAnsi="Book Antiqua" w:cs="Arial"/>
        </w:rPr>
        <w:t xml:space="preserve">promulgated on </w:t>
      </w:r>
      <w:r>
        <w:rPr>
          <w:rFonts w:ascii="Book Antiqua" w:hAnsi="Book Antiqua" w:cs="Arial"/>
        </w:rPr>
        <w:t>3</w:t>
      </w:r>
      <w:r w:rsidRPr="0060388B">
        <w:rPr>
          <w:rFonts w:ascii="Book Antiqua" w:hAnsi="Book Antiqua" w:cs="Arial"/>
          <w:vertAlign w:val="superscript"/>
        </w:rPr>
        <w:t>rd</w:t>
      </w:r>
      <w:r>
        <w:rPr>
          <w:rFonts w:ascii="Book Antiqua" w:hAnsi="Book Antiqua" w:cs="Arial"/>
        </w:rPr>
        <w:t xml:space="preserve"> August 2017 in which he dismissed</w:t>
      </w:r>
      <w:r w:rsidRPr="0060388B">
        <w:rPr>
          <w:rFonts w:ascii="Book Antiqua" w:hAnsi="Book Antiqua" w:cs="Arial"/>
        </w:rPr>
        <w:t xml:space="preserve"> the appeal</w:t>
      </w:r>
      <w:r>
        <w:rPr>
          <w:rFonts w:ascii="Book Antiqua" w:hAnsi="Book Antiqua" w:cs="Arial"/>
        </w:rPr>
        <w:t xml:space="preserve">s of each of the four </w:t>
      </w:r>
      <w:proofErr w:type="gramStart"/>
      <w:r>
        <w:rPr>
          <w:rFonts w:ascii="Book Antiqua" w:hAnsi="Book Antiqua" w:cs="Arial"/>
        </w:rPr>
        <w:t>appellant’s</w:t>
      </w:r>
      <w:proofErr w:type="gramEnd"/>
      <w:r w:rsidRPr="0060388B">
        <w:rPr>
          <w:rFonts w:ascii="Book Antiqua" w:hAnsi="Book Antiqua" w:cs="Arial"/>
        </w:rPr>
        <w:t xml:space="preserve"> against the decision</w:t>
      </w:r>
      <w:r>
        <w:rPr>
          <w:rFonts w:ascii="Book Antiqua" w:hAnsi="Book Antiqua" w:cs="Arial"/>
        </w:rPr>
        <w:t>s</w:t>
      </w:r>
      <w:r w:rsidRPr="0060388B">
        <w:rPr>
          <w:rFonts w:ascii="Book Antiqua" w:hAnsi="Book Antiqua" w:cs="Arial"/>
        </w:rPr>
        <w:t xml:space="preserve"> served by the </w:t>
      </w:r>
      <w:r>
        <w:rPr>
          <w:rFonts w:ascii="Book Antiqua" w:hAnsi="Book Antiqua" w:cs="Arial"/>
        </w:rPr>
        <w:t xml:space="preserve">respondent to refuse the </w:t>
      </w:r>
      <w:r>
        <w:rPr>
          <w:rFonts w:ascii="Book Antiqua" w:hAnsi="Book Antiqua" w:cs="Arial"/>
        </w:rPr>
        <w:lastRenderedPageBreak/>
        <w:t xml:space="preserve">applications made by the first and third appellants, for leave to remain in the UK as Tier 1 (Entrepreneur) Migrants, and in consequence, to refuse the applications of the second and fourth appellants, as dependants.  </w:t>
      </w:r>
      <w:r w:rsidRPr="0060388B">
        <w:rPr>
          <w:rFonts w:ascii="Book Antiqua" w:hAnsi="Book Antiqua" w:cs="Arial"/>
        </w:rPr>
        <w:t xml:space="preserve">  </w:t>
      </w:r>
    </w:p>
    <w:p w:rsidR="0060388B" w:rsidRPr="0060388B" w:rsidRDefault="0060388B" w:rsidP="0060388B">
      <w:pPr>
        <w:numPr>
          <w:ilvl w:val="0"/>
          <w:numId w:val="1"/>
        </w:numPr>
        <w:spacing w:before="360" w:after="360" w:line="360" w:lineRule="auto"/>
        <w:jc w:val="both"/>
        <w:rPr>
          <w:rFonts w:ascii="Book Antiqua" w:hAnsi="Book Antiqua" w:cs="Arial"/>
        </w:rPr>
      </w:pPr>
      <w:r w:rsidRPr="0060388B">
        <w:rPr>
          <w:rFonts w:ascii="Book Antiqua" w:hAnsi="Book Antiqua" w:cs="Arial"/>
        </w:rPr>
        <w:t>At the conclusion of the hearing</w:t>
      </w:r>
      <w:r>
        <w:rPr>
          <w:rFonts w:ascii="Book Antiqua" w:hAnsi="Book Antiqua" w:cs="Arial"/>
        </w:rPr>
        <w:t xml:space="preserve"> before me</w:t>
      </w:r>
      <w:r w:rsidRPr="0060388B">
        <w:rPr>
          <w:rFonts w:ascii="Book Antiqua" w:hAnsi="Book Antiqua" w:cs="Arial"/>
        </w:rPr>
        <w:t xml:space="preserve">, </w:t>
      </w:r>
      <w:r>
        <w:rPr>
          <w:rFonts w:ascii="Book Antiqua" w:hAnsi="Book Antiqua" w:cs="Arial"/>
        </w:rPr>
        <w:t xml:space="preserve">I </w:t>
      </w:r>
      <w:r w:rsidRPr="0060388B">
        <w:rPr>
          <w:rFonts w:ascii="Book Antiqua" w:hAnsi="Book Antiqua" w:cs="Arial"/>
        </w:rPr>
        <w:t xml:space="preserve">announced that </w:t>
      </w:r>
      <w:r w:rsidR="0055743A">
        <w:rPr>
          <w:rFonts w:ascii="Book Antiqua" w:hAnsi="Book Antiqua" w:cs="Arial"/>
        </w:rPr>
        <w:t>in my</w:t>
      </w:r>
      <w:r w:rsidRPr="0060388B">
        <w:rPr>
          <w:rFonts w:ascii="Book Antiqua" w:hAnsi="Book Antiqua" w:cs="Arial"/>
        </w:rPr>
        <w:t xml:space="preserve"> judgement, the decision of the </w:t>
      </w:r>
      <w:proofErr w:type="spellStart"/>
      <w:r w:rsidRPr="0060388B">
        <w:rPr>
          <w:rFonts w:ascii="Book Antiqua" w:hAnsi="Book Antiqua" w:cs="Arial"/>
        </w:rPr>
        <w:t>F</w:t>
      </w:r>
      <w:r w:rsidRPr="0060388B">
        <w:rPr>
          <w:rFonts w:ascii="Book Antiqua" w:hAnsi="Book Antiqua" w:cs="Arial"/>
          <w:i/>
        </w:rPr>
        <w:t>t</w:t>
      </w:r>
      <w:r w:rsidRPr="0060388B">
        <w:rPr>
          <w:rFonts w:ascii="Book Antiqua" w:hAnsi="Book Antiqua" w:cs="Arial"/>
        </w:rPr>
        <w:t>T</w:t>
      </w:r>
      <w:proofErr w:type="spellEnd"/>
      <w:r w:rsidRPr="0060388B">
        <w:rPr>
          <w:rFonts w:ascii="Book Antiqua" w:hAnsi="Book Antiqua" w:cs="Arial"/>
        </w:rPr>
        <w:t xml:space="preserve"> is</w:t>
      </w:r>
      <w:r w:rsidR="0055743A">
        <w:rPr>
          <w:rFonts w:ascii="Book Antiqua" w:hAnsi="Book Antiqua" w:cs="Arial"/>
        </w:rPr>
        <w:t xml:space="preserve"> </w:t>
      </w:r>
      <w:r>
        <w:rPr>
          <w:rFonts w:ascii="Book Antiqua" w:hAnsi="Book Antiqua" w:cs="Arial"/>
        </w:rPr>
        <w:t xml:space="preserve">not </w:t>
      </w:r>
      <w:r w:rsidRPr="0060388B">
        <w:rPr>
          <w:rFonts w:ascii="Book Antiqua" w:hAnsi="Book Antiqua" w:cs="Arial"/>
        </w:rPr>
        <w:t xml:space="preserve">infected by a material error of law and the </w:t>
      </w:r>
      <w:r>
        <w:rPr>
          <w:rFonts w:ascii="Book Antiqua" w:hAnsi="Book Antiqua" w:cs="Arial"/>
        </w:rPr>
        <w:t>appeal is dismissed.  I provided my reasons in short form at the hearing of the appeal</w:t>
      </w:r>
      <w:r w:rsidR="0055743A">
        <w:rPr>
          <w:rFonts w:ascii="Book Antiqua" w:hAnsi="Book Antiqua" w:cs="Arial"/>
        </w:rPr>
        <w:t>,</w:t>
      </w:r>
      <w:r>
        <w:rPr>
          <w:rFonts w:ascii="Book Antiqua" w:hAnsi="Book Antiqua" w:cs="Arial"/>
        </w:rPr>
        <w:t xml:space="preserve"> and said that I</w:t>
      </w:r>
      <w:r w:rsidRPr="0060388B">
        <w:rPr>
          <w:rFonts w:ascii="Book Antiqua" w:hAnsi="Book Antiqua" w:cs="Arial"/>
        </w:rPr>
        <w:t xml:space="preserve"> would give the </w:t>
      </w:r>
      <w:r>
        <w:rPr>
          <w:rFonts w:ascii="Book Antiqua" w:hAnsi="Book Antiqua" w:cs="Arial"/>
        </w:rPr>
        <w:t xml:space="preserve">fuller </w:t>
      </w:r>
      <w:r w:rsidRPr="0060388B">
        <w:rPr>
          <w:rFonts w:ascii="Book Antiqua" w:hAnsi="Book Antiqua" w:cs="Arial"/>
        </w:rPr>
        <w:t>re</w:t>
      </w:r>
      <w:r>
        <w:rPr>
          <w:rFonts w:ascii="Book Antiqua" w:hAnsi="Book Antiqua" w:cs="Arial"/>
        </w:rPr>
        <w:t xml:space="preserve">asons for my </w:t>
      </w:r>
      <w:r w:rsidRPr="0060388B">
        <w:rPr>
          <w:rFonts w:ascii="Book Antiqua" w:hAnsi="Book Antiqua" w:cs="Arial"/>
        </w:rPr>
        <w:t xml:space="preserve">decision in writing.  This </w:t>
      </w:r>
      <w:r>
        <w:rPr>
          <w:rFonts w:ascii="Book Antiqua" w:hAnsi="Book Antiqua" w:cs="Arial"/>
        </w:rPr>
        <w:t xml:space="preserve">I </w:t>
      </w:r>
      <w:r w:rsidRPr="0060388B">
        <w:rPr>
          <w:rFonts w:ascii="Book Antiqua" w:hAnsi="Book Antiqua" w:cs="Arial"/>
        </w:rPr>
        <w:t>now do.</w:t>
      </w:r>
    </w:p>
    <w:p w:rsidR="0060388B" w:rsidRPr="0060388B" w:rsidRDefault="0060388B" w:rsidP="0060388B">
      <w:pPr>
        <w:spacing w:before="360" w:after="360" w:line="360" w:lineRule="auto"/>
        <w:jc w:val="both"/>
        <w:rPr>
          <w:rFonts w:ascii="Book Antiqua" w:hAnsi="Book Antiqua" w:cs="Arial"/>
          <w:u w:val="single"/>
        </w:rPr>
      </w:pPr>
      <w:r>
        <w:rPr>
          <w:rFonts w:ascii="Book Antiqua" w:hAnsi="Book Antiqua" w:cs="Arial"/>
          <w:u w:val="single"/>
        </w:rPr>
        <w:t xml:space="preserve">The </w:t>
      </w:r>
      <w:r w:rsidR="0055743A">
        <w:rPr>
          <w:rFonts w:ascii="Book Antiqua" w:hAnsi="Book Antiqua" w:cs="Arial"/>
          <w:u w:val="single"/>
        </w:rPr>
        <w:t xml:space="preserve">appeal and </w:t>
      </w:r>
      <w:r>
        <w:rPr>
          <w:rFonts w:ascii="Book Antiqua" w:hAnsi="Book Antiqua" w:cs="Arial"/>
          <w:u w:val="single"/>
        </w:rPr>
        <w:t xml:space="preserve">decision of the </w:t>
      </w:r>
      <w:proofErr w:type="spellStart"/>
      <w:r>
        <w:rPr>
          <w:rFonts w:ascii="Book Antiqua" w:hAnsi="Book Antiqua" w:cs="Arial"/>
          <w:u w:val="single"/>
        </w:rPr>
        <w:t>F</w:t>
      </w:r>
      <w:r>
        <w:rPr>
          <w:rFonts w:ascii="Book Antiqua" w:hAnsi="Book Antiqua" w:cs="Arial"/>
          <w:i/>
          <w:u w:val="single"/>
        </w:rPr>
        <w:t>t</w:t>
      </w:r>
      <w:r>
        <w:rPr>
          <w:rFonts w:ascii="Book Antiqua" w:hAnsi="Book Antiqua" w:cs="Arial"/>
          <w:u w:val="single"/>
        </w:rPr>
        <w:t>T</w:t>
      </w:r>
      <w:proofErr w:type="spellEnd"/>
      <w:r>
        <w:rPr>
          <w:rFonts w:ascii="Book Antiqua" w:hAnsi="Book Antiqua" w:cs="Arial"/>
          <w:u w:val="single"/>
        </w:rPr>
        <w:t xml:space="preserve"> judge</w:t>
      </w:r>
    </w:p>
    <w:p w:rsidR="0060388B" w:rsidRDefault="0055743A" w:rsidP="0060388B">
      <w:pPr>
        <w:numPr>
          <w:ilvl w:val="0"/>
          <w:numId w:val="1"/>
        </w:numPr>
        <w:spacing w:before="360" w:after="360" w:line="360" w:lineRule="auto"/>
        <w:jc w:val="both"/>
        <w:rPr>
          <w:rFonts w:ascii="Book Antiqua" w:hAnsi="Book Antiqua" w:cs="Arial"/>
        </w:rPr>
      </w:pPr>
      <w:r>
        <w:rPr>
          <w:rFonts w:ascii="Book Antiqua" w:hAnsi="Book Antiqua" w:cs="Arial"/>
        </w:rPr>
        <w:t>The first appellant’s application for leave to remain was refused by the respondent under paragraph 322(1A)</w:t>
      </w:r>
      <w:r w:rsidR="00257FAA">
        <w:rPr>
          <w:rFonts w:ascii="Book Antiqua" w:hAnsi="Book Antiqua" w:cs="Arial"/>
        </w:rPr>
        <w:t xml:space="preserve"> of the immigration rules</w:t>
      </w:r>
      <w:r>
        <w:rPr>
          <w:rFonts w:ascii="Book Antiqua" w:hAnsi="Book Antiqua" w:cs="Arial"/>
        </w:rPr>
        <w:t xml:space="preserve"> because the </w:t>
      </w:r>
      <w:r w:rsidR="00257FAA">
        <w:rPr>
          <w:rFonts w:ascii="Book Antiqua" w:hAnsi="Book Antiqua" w:cs="Arial"/>
        </w:rPr>
        <w:t xml:space="preserve">first appellant </w:t>
      </w:r>
      <w:r>
        <w:rPr>
          <w:rFonts w:ascii="Book Antiqua" w:hAnsi="Book Antiqua" w:cs="Arial"/>
        </w:rPr>
        <w:t>had previously relied upon a TOEIC test certificate to be awarded the necessary points for English language</w:t>
      </w:r>
      <w:r w:rsidR="0060388B">
        <w:rPr>
          <w:rFonts w:ascii="Book Antiqua" w:hAnsi="Book Antiqua" w:cs="Arial"/>
        </w:rPr>
        <w:t>.</w:t>
      </w:r>
      <w:r>
        <w:rPr>
          <w:rFonts w:ascii="Book Antiqua" w:hAnsi="Book Antiqua" w:cs="Arial"/>
        </w:rPr>
        <w:t xml:space="preserve"> However, ETS concluded that the certificate was fraudulently obtained by the use of a proxy test taker and the test results were cancelled.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found at [24], that the respondent has not discharged the legal burden of proving that the appellant</w:t>
      </w:r>
      <w:r w:rsidR="00257FAA">
        <w:rPr>
          <w:rFonts w:ascii="Book Antiqua" w:hAnsi="Book Antiqua" w:cs="Arial"/>
        </w:rPr>
        <w:t xml:space="preserve"> </w:t>
      </w:r>
      <w:r>
        <w:rPr>
          <w:rFonts w:ascii="Book Antiqua" w:hAnsi="Book Antiqua" w:cs="Arial"/>
        </w:rPr>
        <w:t>employed deception. Notwithstanding that finding, the Judge found at [25], that the first appellant’s appeal could not succeed for reasons common to the application made by the first and third appellant’s.</w:t>
      </w:r>
    </w:p>
    <w:p w:rsidR="0055743A" w:rsidRDefault="0055743A" w:rsidP="0060388B">
      <w:pPr>
        <w:numPr>
          <w:ilvl w:val="0"/>
          <w:numId w:val="1"/>
        </w:numPr>
        <w:spacing w:before="360" w:after="360" w:line="360" w:lineRule="auto"/>
        <w:jc w:val="both"/>
        <w:rPr>
          <w:rFonts w:ascii="Book Antiqua" w:hAnsi="Book Antiqua" w:cs="Arial"/>
        </w:rPr>
      </w:pPr>
      <w:r>
        <w:rPr>
          <w:rFonts w:ascii="Book Antiqua" w:hAnsi="Book Antiqua" w:cs="Arial"/>
        </w:rPr>
        <w:t xml:space="preserve">The third appellant’s application for leave to remain was refused by the respondent for a number of reasons.  First, </w:t>
      </w:r>
      <w:r w:rsidRPr="0055743A">
        <w:rPr>
          <w:rFonts w:ascii="Book Antiqua" w:hAnsi="Book Antiqua" w:cs="Arial"/>
        </w:rPr>
        <w:t xml:space="preserve">the </w:t>
      </w:r>
      <w:r w:rsidR="00257FAA">
        <w:rPr>
          <w:rFonts w:ascii="Book Antiqua" w:hAnsi="Book Antiqua" w:cs="Arial"/>
        </w:rPr>
        <w:t xml:space="preserve">third appellant </w:t>
      </w:r>
      <w:r w:rsidRPr="0055743A">
        <w:rPr>
          <w:rFonts w:ascii="Book Antiqua" w:hAnsi="Book Antiqua" w:cs="Arial"/>
        </w:rPr>
        <w:t xml:space="preserve">had previously relied upon a TOEIC test certificate </w:t>
      </w:r>
      <w:r>
        <w:rPr>
          <w:rFonts w:ascii="Book Antiqua" w:hAnsi="Book Antiqua" w:cs="Arial"/>
        </w:rPr>
        <w:t>and as with the first appellant, E</w:t>
      </w:r>
      <w:r w:rsidRPr="0055743A">
        <w:rPr>
          <w:rFonts w:ascii="Book Antiqua" w:hAnsi="Book Antiqua" w:cs="Arial"/>
        </w:rPr>
        <w:t xml:space="preserve">TS </w:t>
      </w:r>
      <w:r w:rsidR="00BB1320">
        <w:rPr>
          <w:rFonts w:ascii="Book Antiqua" w:hAnsi="Book Antiqua" w:cs="Arial"/>
        </w:rPr>
        <w:t xml:space="preserve">had </w:t>
      </w:r>
      <w:r w:rsidRPr="0055743A">
        <w:rPr>
          <w:rFonts w:ascii="Book Antiqua" w:hAnsi="Book Antiqua" w:cs="Arial"/>
        </w:rPr>
        <w:t>concluded that the certificate was fraudulently obtained by the use of a proxy test taker and the test results were cancelled.</w:t>
      </w:r>
      <w:r w:rsidR="00BB1320">
        <w:rPr>
          <w:rFonts w:ascii="Book Antiqua" w:hAnsi="Book Antiqua" w:cs="Arial"/>
        </w:rPr>
        <w:t xml:space="preserve">  At paragraph [27], </w:t>
      </w:r>
      <w:r w:rsidR="00257FAA">
        <w:rPr>
          <w:rFonts w:ascii="Book Antiqua" w:hAnsi="Book Antiqua" w:cs="Arial"/>
        </w:rPr>
        <w:t>the J</w:t>
      </w:r>
      <w:r w:rsidR="00BB1320">
        <w:rPr>
          <w:rFonts w:ascii="Book Antiqua" w:hAnsi="Book Antiqua" w:cs="Arial"/>
        </w:rPr>
        <w:t xml:space="preserve">udge concluded that the respondent has not satisfied the Tribunal that the </w:t>
      </w:r>
      <w:r w:rsidR="00257FAA">
        <w:rPr>
          <w:rFonts w:ascii="Book Antiqua" w:hAnsi="Book Antiqua" w:cs="Arial"/>
        </w:rPr>
        <w:t xml:space="preserve">third </w:t>
      </w:r>
      <w:r w:rsidR="00BB1320">
        <w:rPr>
          <w:rFonts w:ascii="Book Antiqua" w:hAnsi="Book Antiqua" w:cs="Arial"/>
        </w:rPr>
        <w:t xml:space="preserve">appellant has used deception.  Second, the respondent refused the application because the </w:t>
      </w:r>
      <w:r w:rsidR="00257FAA">
        <w:rPr>
          <w:rFonts w:ascii="Book Antiqua" w:hAnsi="Book Antiqua" w:cs="Arial"/>
        </w:rPr>
        <w:t xml:space="preserve">third </w:t>
      </w:r>
      <w:r w:rsidR="00BB1320">
        <w:rPr>
          <w:rFonts w:ascii="Book Antiqua" w:hAnsi="Book Antiqua" w:cs="Arial"/>
        </w:rPr>
        <w:t>appellant had been requested on two occasions to provide alternative evidence of an English language test. The respondent considered that the appellant had failed to provide that information or evidence required by the respondent</w:t>
      </w:r>
      <w:r w:rsidR="00257FAA">
        <w:rPr>
          <w:rFonts w:ascii="Book Antiqua" w:hAnsi="Book Antiqua" w:cs="Arial"/>
        </w:rPr>
        <w:t>,</w:t>
      </w:r>
      <w:r w:rsidR="00AC3358">
        <w:rPr>
          <w:rFonts w:ascii="Book Antiqua" w:hAnsi="Book Antiqua" w:cs="Arial"/>
        </w:rPr>
        <w:t xml:space="preserve"> and refused the application </w:t>
      </w:r>
      <w:r w:rsidR="00AC3358">
        <w:rPr>
          <w:rFonts w:ascii="Book Antiqua" w:hAnsi="Book Antiqua" w:cs="Arial"/>
        </w:rPr>
        <w:lastRenderedPageBreak/>
        <w:t>under paragraph 322(9) of the immigration rules</w:t>
      </w:r>
      <w:r w:rsidR="00BB1320">
        <w:rPr>
          <w:rFonts w:ascii="Book Antiqua" w:hAnsi="Book Antiqua" w:cs="Arial"/>
        </w:rPr>
        <w:t xml:space="preserve">.  The Judge found, at [28], that the appellant had provided a satisfactory explanation as to why he did not provide alternative evidence of an English language test, and in any event, the need for alternative evidence did not arise because of the prior finding that the respondent had not established </w:t>
      </w:r>
      <w:r w:rsidR="00AC3358">
        <w:rPr>
          <w:rFonts w:ascii="Book Antiqua" w:hAnsi="Book Antiqua" w:cs="Arial"/>
        </w:rPr>
        <w:t>that the appellant had</w:t>
      </w:r>
      <w:r w:rsidR="00BB1320">
        <w:rPr>
          <w:rFonts w:ascii="Book Antiqua" w:hAnsi="Book Antiqua" w:cs="Arial"/>
        </w:rPr>
        <w:t xml:space="preserve"> used deception in relying upon the TOEIC certificate previously submitted.</w:t>
      </w:r>
      <w:r w:rsidR="00AC3358">
        <w:rPr>
          <w:rFonts w:ascii="Book Antiqua" w:hAnsi="Book Antiqua" w:cs="Arial"/>
        </w:rPr>
        <w:t xml:space="preserve">  Third, the respondent </w:t>
      </w:r>
      <w:r w:rsidR="00257FAA">
        <w:rPr>
          <w:rFonts w:ascii="Book Antiqua" w:hAnsi="Book Antiqua" w:cs="Arial"/>
        </w:rPr>
        <w:t>wrote</w:t>
      </w:r>
      <w:r w:rsidR="00AC3358">
        <w:rPr>
          <w:rFonts w:ascii="Book Antiqua" w:hAnsi="Book Antiqua" w:cs="Arial"/>
        </w:rPr>
        <w:t xml:space="preserve"> to the </w:t>
      </w:r>
      <w:r w:rsidR="00257FAA">
        <w:rPr>
          <w:rFonts w:ascii="Book Antiqua" w:hAnsi="Book Antiqua" w:cs="Arial"/>
        </w:rPr>
        <w:t xml:space="preserve">third </w:t>
      </w:r>
      <w:r w:rsidR="00AC3358">
        <w:rPr>
          <w:rFonts w:ascii="Book Antiqua" w:hAnsi="Book Antiqua" w:cs="Arial"/>
        </w:rPr>
        <w:t xml:space="preserve">appellant on two occasions inviting him to attend an interview. The </w:t>
      </w:r>
      <w:r w:rsidR="00257FAA">
        <w:rPr>
          <w:rFonts w:ascii="Book Antiqua" w:hAnsi="Book Antiqua" w:cs="Arial"/>
        </w:rPr>
        <w:t xml:space="preserve">third </w:t>
      </w:r>
      <w:r w:rsidR="00AC3358">
        <w:rPr>
          <w:rFonts w:ascii="Book Antiqua" w:hAnsi="Book Antiqua" w:cs="Arial"/>
        </w:rPr>
        <w:t xml:space="preserve">appellant had claimed that he was unable to attend for health reasons but the letter relied upon in support from the appellants GP did not confirm that the </w:t>
      </w:r>
      <w:r w:rsidR="00257FAA">
        <w:rPr>
          <w:rFonts w:ascii="Book Antiqua" w:hAnsi="Book Antiqua" w:cs="Arial"/>
        </w:rPr>
        <w:t xml:space="preserve">third </w:t>
      </w:r>
      <w:r w:rsidR="00AC3358">
        <w:rPr>
          <w:rFonts w:ascii="Book Antiqua" w:hAnsi="Book Antiqua" w:cs="Arial"/>
        </w:rPr>
        <w:t xml:space="preserve">appellant could not travel to an interview.  The Judge found, at [29], that the </w:t>
      </w:r>
      <w:r w:rsidR="00257FAA">
        <w:rPr>
          <w:rFonts w:ascii="Book Antiqua" w:hAnsi="Book Antiqua" w:cs="Arial"/>
        </w:rPr>
        <w:t xml:space="preserve">third </w:t>
      </w:r>
      <w:r w:rsidR="00AC3358">
        <w:rPr>
          <w:rFonts w:ascii="Book Antiqua" w:hAnsi="Book Antiqua" w:cs="Arial"/>
        </w:rPr>
        <w:t>appellant had failed to attend the interview</w:t>
      </w:r>
      <w:r w:rsidR="00257FAA">
        <w:rPr>
          <w:rFonts w:ascii="Book Antiqua" w:hAnsi="Book Antiqua" w:cs="Arial"/>
        </w:rPr>
        <w:t xml:space="preserve"> and</w:t>
      </w:r>
      <w:r w:rsidR="00AC3358">
        <w:rPr>
          <w:rFonts w:ascii="Book Antiqua" w:hAnsi="Book Antiqua" w:cs="Arial"/>
        </w:rPr>
        <w:t xml:space="preserve"> has not provided a reasonable explanation for not doing so.</w:t>
      </w:r>
    </w:p>
    <w:p w:rsidR="00AC3358" w:rsidRDefault="00AC3358" w:rsidP="0060388B">
      <w:pPr>
        <w:numPr>
          <w:ilvl w:val="0"/>
          <w:numId w:val="1"/>
        </w:numPr>
        <w:spacing w:before="360" w:after="360" w:line="360" w:lineRule="auto"/>
        <w:jc w:val="both"/>
        <w:rPr>
          <w:rFonts w:ascii="Book Antiqua" w:hAnsi="Book Antiqua" w:cs="Arial"/>
        </w:rPr>
      </w:pPr>
      <w:r>
        <w:rPr>
          <w:rFonts w:ascii="Book Antiqua" w:hAnsi="Book Antiqua" w:cs="Arial"/>
        </w:rPr>
        <w:t xml:space="preserve">The final reason relied upon by the respondent for refusing the third appellant’s application was that the third appellant provided a letter from </w:t>
      </w:r>
      <w:proofErr w:type="spellStart"/>
      <w:r>
        <w:rPr>
          <w:rFonts w:ascii="Book Antiqua" w:hAnsi="Book Antiqua" w:cs="Arial"/>
        </w:rPr>
        <w:t>Swaranamahal</w:t>
      </w:r>
      <w:proofErr w:type="spellEnd"/>
      <w:r>
        <w:rPr>
          <w:rFonts w:ascii="Book Antiqua" w:hAnsi="Book Antiqua" w:cs="Arial"/>
        </w:rPr>
        <w:t xml:space="preserve"> Financial Services dated 13</w:t>
      </w:r>
      <w:r w:rsidRPr="00AC3358">
        <w:rPr>
          <w:rFonts w:ascii="Book Antiqua" w:hAnsi="Book Antiqua" w:cs="Arial"/>
          <w:vertAlign w:val="superscript"/>
        </w:rPr>
        <w:t>th</w:t>
      </w:r>
      <w:r>
        <w:rPr>
          <w:rFonts w:ascii="Book Antiqua" w:hAnsi="Book Antiqua" w:cs="Arial"/>
        </w:rPr>
        <w:t xml:space="preserve"> September 2014 that was false. That letter was relied upon by both the first and the third appellants</w:t>
      </w:r>
      <w:r w:rsidR="00257FAA">
        <w:rPr>
          <w:rFonts w:ascii="Book Antiqua" w:hAnsi="Book Antiqua" w:cs="Arial"/>
        </w:rPr>
        <w:t>.  T</w:t>
      </w:r>
      <w:r>
        <w:rPr>
          <w:rFonts w:ascii="Book Antiqua" w:hAnsi="Book Antiqua" w:cs="Arial"/>
        </w:rPr>
        <w:t>he Judge noted, at [32], that it was unsatisfactory but the appellants application made in September 2012 should be the subject of an investigation some four years later in April 2016.</w:t>
      </w:r>
      <w:r w:rsidR="00257FAA">
        <w:rPr>
          <w:rFonts w:ascii="Book Antiqua" w:hAnsi="Book Antiqua" w:cs="Arial"/>
        </w:rPr>
        <w:t xml:space="preserve"> </w:t>
      </w:r>
      <w:proofErr w:type="gramStart"/>
      <w:r w:rsidR="00257FAA">
        <w:rPr>
          <w:rFonts w:ascii="Book Antiqua" w:hAnsi="Book Antiqua" w:cs="Arial"/>
        </w:rPr>
        <w:t>However</w:t>
      </w:r>
      <w:proofErr w:type="gramEnd"/>
      <w:r w:rsidR="00257FAA">
        <w:rPr>
          <w:rFonts w:ascii="Book Antiqua" w:hAnsi="Book Antiqua" w:cs="Arial"/>
        </w:rPr>
        <w:t xml:space="preserve"> the J</w:t>
      </w:r>
      <w:r>
        <w:rPr>
          <w:rFonts w:ascii="Book Antiqua" w:hAnsi="Book Antiqua" w:cs="Arial"/>
        </w:rPr>
        <w:t>udge was satisfied that the verification document relied upon by the respondent discharged the evidential burden upon the respondent. The Judge went on to consider the first and third appellants account of events</w:t>
      </w:r>
      <w:r w:rsidR="00257FAA">
        <w:rPr>
          <w:rFonts w:ascii="Book Antiqua" w:hAnsi="Book Antiqua" w:cs="Arial"/>
        </w:rPr>
        <w:t>,</w:t>
      </w:r>
      <w:r>
        <w:rPr>
          <w:rFonts w:ascii="Book Antiqua" w:hAnsi="Book Antiqua" w:cs="Arial"/>
        </w:rPr>
        <w:t xml:space="preserve"> and stated as follows:</w:t>
      </w:r>
    </w:p>
    <w:p w:rsidR="00AC3358" w:rsidRDefault="00AC3358" w:rsidP="00AC3358">
      <w:pPr>
        <w:spacing w:before="120" w:after="120"/>
        <w:ind w:left="1134" w:firstLine="1"/>
        <w:jc w:val="both"/>
        <w:rPr>
          <w:rFonts w:ascii="Book Antiqua" w:hAnsi="Book Antiqua" w:cs="Arial"/>
          <w:i/>
          <w:sz w:val="22"/>
          <w:szCs w:val="22"/>
        </w:rPr>
      </w:pPr>
      <w:r>
        <w:rPr>
          <w:rFonts w:ascii="Book Antiqua" w:hAnsi="Book Antiqua" w:cs="Arial"/>
          <w:i/>
          <w:sz w:val="22"/>
          <w:szCs w:val="22"/>
        </w:rPr>
        <w:t>“34.</w:t>
      </w:r>
      <w:r>
        <w:rPr>
          <w:rFonts w:ascii="Book Antiqua" w:hAnsi="Book Antiqua" w:cs="Arial"/>
          <w:i/>
          <w:sz w:val="22"/>
          <w:szCs w:val="22"/>
        </w:rPr>
        <w:tab/>
        <w:t xml:space="preserve">The appellant’s evidence in regards the verification report is that in July 2014 they transferred their deposits to another institution upon hearing rumours that the manager of </w:t>
      </w:r>
      <w:proofErr w:type="spellStart"/>
      <w:r>
        <w:rPr>
          <w:rFonts w:ascii="Book Antiqua" w:hAnsi="Book Antiqua" w:cs="Arial"/>
          <w:i/>
          <w:sz w:val="22"/>
          <w:szCs w:val="22"/>
        </w:rPr>
        <w:t>Swaranamhal</w:t>
      </w:r>
      <w:proofErr w:type="spellEnd"/>
      <w:r>
        <w:rPr>
          <w:rFonts w:ascii="Book Antiqua" w:hAnsi="Book Antiqua" w:cs="Arial"/>
          <w:i/>
          <w:sz w:val="22"/>
          <w:szCs w:val="22"/>
        </w:rPr>
        <w:t xml:space="preserve"> Financial Services Ltd was appropriating the customer funds. Since their accounts have been closed it is understandable that the institution was not able to provide any information. I reject that position because whilst the institutions unwillingness to confirm or deny the issuance is understandable, their evidence with regards to whether the account itself existed is clear. In my view, even if an account is closed an institution is likely to have retained a record of that.</w:t>
      </w:r>
    </w:p>
    <w:p w:rsidR="00AC3358" w:rsidRDefault="00AC3358" w:rsidP="00AC3358">
      <w:pPr>
        <w:spacing w:before="120" w:after="120"/>
        <w:ind w:left="1134" w:firstLine="1"/>
        <w:jc w:val="both"/>
        <w:rPr>
          <w:rFonts w:ascii="Book Antiqua" w:hAnsi="Book Antiqua" w:cs="Arial"/>
          <w:i/>
          <w:sz w:val="22"/>
          <w:szCs w:val="22"/>
        </w:rPr>
      </w:pPr>
      <w:r>
        <w:rPr>
          <w:rFonts w:ascii="Book Antiqua" w:hAnsi="Book Antiqua" w:cs="Arial"/>
          <w:i/>
          <w:sz w:val="22"/>
          <w:szCs w:val="22"/>
        </w:rPr>
        <w:t>35.</w:t>
      </w:r>
      <w:r>
        <w:rPr>
          <w:rFonts w:ascii="Book Antiqua" w:hAnsi="Book Antiqua" w:cs="Arial"/>
          <w:i/>
          <w:sz w:val="22"/>
          <w:szCs w:val="22"/>
        </w:rPr>
        <w:tab/>
        <w:t xml:space="preserve">I am also troubled by the lack of any evidence from the appellant as to the withdrawal of the funds and closure of their account. Whilst they have provided evidence of funds in a different institution, that does not prove that the account with </w:t>
      </w:r>
      <w:proofErr w:type="spellStart"/>
      <w:r>
        <w:rPr>
          <w:rFonts w:ascii="Book Antiqua" w:hAnsi="Book Antiqua" w:cs="Arial"/>
          <w:i/>
          <w:sz w:val="22"/>
          <w:szCs w:val="22"/>
        </w:rPr>
        <w:t>Swaranamahal</w:t>
      </w:r>
      <w:proofErr w:type="spellEnd"/>
      <w:r>
        <w:rPr>
          <w:rFonts w:ascii="Book Antiqua" w:hAnsi="Book Antiqua" w:cs="Arial"/>
          <w:i/>
          <w:sz w:val="22"/>
          <w:szCs w:val="22"/>
        </w:rPr>
        <w:t xml:space="preserve"> Financial Services Ltd was genuine.</w:t>
      </w:r>
    </w:p>
    <w:p w:rsidR="00AC3358" w:rsidRDefault="00AC3358" w:rsidP="00AC3358">
      <w:pPr>
        <w:spacing w:before="120" w:after="120"/>
        <w:ind w:left="1134" w:firstLine="1"/>
        <w:jc w:val="both"/>
        <w:rPr>
          <w:rFonts w:ascii="Book Antiqua" w:hAnsi="Book Antiqua" w:cs="Arial"/>
          <w:i/>
          <w:sz w:val="22"/>
          <w:szCs w:val="22"/>
        </w:rPr>
      </w:pPr>
      <w:r>
        <w:rPr>
          <w:rFonts w:ascii="Book Antiqua" w:hAnsi="Book Antiqua" w:cs="Arial"/>
          <w:i/>
          <w:sz w:val="22"/>
          <w:szCs w:val="22"/>
        </w:rPr>
        <w:lastRenderedPageBreak/>
        <w:t>36.</w:t>
      </w:r>
      <w:r>
        <w:rPr>
          <w:rFonts w:ascii="Book Antiqua" w:hAnsi="Book Antiqua" w:cs="Arial"/>
          <w:i/>
          <w:sz w:val="22"/>
          <w:szCs w:val="22"/>
        </w:rPr>
        <w:tab/>
        <w:t>I am also concerned at the contradiction in the evidence of the two appellants in this regard. The first appellant said that when she learned of the Home Office verification Report she did nothing. The third appellant by contrast whilst initially stating that he did nothing, changed his position to say that contact was made with the institution and that telephone contact was discussed with his business partner. Significantly, he claimed that he was told that the funds were still in the account which clearly contradicts his and his partners evidence that the funds were withdrawn and transferred to another account in July 2014.</w:t>
      </w:r>
    </w:p>
    <w:p w:rsidR="00AC3358" w:rsidRDefault="00AC3358" w:rsidP="00AC3358">
      <w:pPr>
        <w:spacing w:before="120" w:after="120"/>
        <w:ind w:left="1134" w:firstLine="1"/>
        <w:jc w:val="both"/>
        <w:rPr>
          <w:rFonts w:ascii="Book Antiqua" w:hAnsi="Book Antiqua" w:cs="Arial"/>
        </w:rPr>
      </w:pPr>
      <w:r>
        <w:rPr>
          <w:rFonts w:ascii="Book Antiqua" w:hAnsi="Book Antiqua" w:cs="Arial"/>
          <w:i/>
          <w:sz w:val="22"/>
          <w:szCs w:val="22"/>
        </w:rPr>
        <w:t>37.</w:t>
      </w:r>
      <w:r>
        <w:rPr>
          <w:rFonts w:ascii="Book Antiqua" w:hAnsi="Book Antiqua" w:cs="Arial"/>
          <w:i/>
          <w:sz w:val="22"/>
          <w:szCs w:val="22"/>
        </w:rPr>
        <w:tab/>
        <w:t xml:space="preserve">Having considered the totality of the evidence the conclusion to which I have come is that the Secretary of State has proven that the letter from the </w:t>
      </w:r>
      <w:proofErr w:type="spellStart"/>
      <w:r>
        <w:rPr>
          <w:rFonts w:ascii="Book Antiqua" w:hAnsi="Book Antiqua" w:cs="Arial"/>
          <w:i/>
          <w:sz w:val="22"/>
          <w:szCs w:val="22"/>
        </w:rPr>
        <w:t>Swaranamahal</w:t>
      </w:r>
      <w:proofErr w:type="spellEnd"/>
      <w:r>
        <w:rPr>
          <w:rFonts w:ascii="Book Antiqua" w:hAnsi="Book Antiqua" w:cs="Arial"/>
          <w:i/>
          <w:sz w:val="22"/>
          <w:szCs w:val="22"/>
        </w:rPr>
        <w:t xml:space="preserve"> Institution was false.”</w:t>
      </w:r>
    </w:p>
    <w:p w:rsidR="00AC3358" w:rsidRDefault="00AC3358" w:rsidP="0060388B">
      <w:pPr>
        <w:numPr>
          <w:ilvl w:val="0"/>
          <w:numId w:val="1"/>
        </w:numPr>
        <w:spacing w:before="360" w:after="360" w:line="360" w:lineRule="auto"/>
        <w:jc w:val="both"/>
        <w:rPr>
          <w:rFonts w:ascii="Book Antiqua" w:hAnsi="Book Antiqua" w:cs="Arial"/>
        </w:rPr>
      </w:pPr>
      <w:r>
        <w:rPr>
          <w:rFonts w:ascii="Book Antiqua" w:hAnsi="Book Antiqua" w:cs="Arial"/>
        </w:rPr>
        <w:t xml:space="preserve">Having found that the letter from </w:t>
      </w:r>
      <w:proofErr w:type="spellStart"/>
      <w:r>
        <w:rPr>
          <w:rFonts w:ascii="Book Antiqua" w:hAnsi="Book Antiqua" w:cs="Arial"/>
        </w:rPr>
        <w:t>Swaranmamal</w:t>
      </w:r>
      <w:proofErr w:type="spellEnd"/>
      <w:r>
        <w:rPr>
          <w:rFonts w:ascii="Book Antiqua" w:hAnsi="Book Antiqua" w:cs="Arial"/>
        </w:rPr>
        <w:t xml:space="preserve"> Financial Services Ltd relied upon by the first and third appellants was false, the appeals of the first and third appellants were dismissed.  It follows that the appeals of the second and fourth </w:t>
      </w:r>
      <w:proofErr w:type="gramStart"/>
      <w:r>
        <w:rPr>
          <w:rFonts w:ascii="Book Antiqua" w:hAnsi="Book Antiqua" w:cs="Arial"/>
        </w:rPr>
        <w:t>appellant’s</w:t>
      </w:r>
      <w:proofErr w:type="gramEnd"/>
      <w:r>
        <w:rPr>
          <w:rFonts w:ascii="Book Antiqua" w:hAnsi="Book Antiqua" w:cs="Arial"/>
        </w:rPr>
        <w:t xml:space="preserve"> were also dismissed.</w:t>
      </w:r>
    </w:p>
    <w:p w:rsidR="00BB1320" w:rsidRPr="00AC3358" w:rsidRDefault="00AC3358" w:rsidP="00AC3358">
      <w:pPr>
        <w:spacing w:before="360" w:after="360" w:line="360" w:lineRule="auto"/>
        <w:jc w:val="both"/>
        <w:rPr>
          <w:rFonts w:ascii="Book Antiqua" w:hAnsi="Book Antiqua" w:cs="Arial"/>
          <w:u w:val="single"/>
        </w:rPr>
      </w:pPr>
      <w:r>
        <w:rPr>
          <w:rFonts w:ascii="Book Antiqua" w:hAnsi="Book Antiqua" w:cs="Arial"/>
          <w:u w:val="single"/>
        </w:rPr>
        <w:t>The appeal before me</w:t>
      </w:r>
    </w:p>
    <w:p w:rsidR="00AC3358" w:rsidRDefault="00AC3358" w:rsidP="00B2382C">
      <w:pPr>
        <w:numPr>
          <w:ilvl w:val="0"/>
          <w:numId w:val="1"/>
        </w:numPr>
        <w:spacing w:before="360" w:after="360" w:line="360" w:lineRule="auto"/>
        <w:jc w:val="both"/>
        <w:rPr>
          <w:rFonts w:ascii="Book Antiqua" w:hAnsi="Book Antiqua" w:cs="Arial"/>
        </w:rPr>
      </w:pPr>
      <w:r>
        <w:rPr>
          <w:rFonts w:ascii="Book Antiqua" w:hAnsi="Book Antiqua" w:cs="Arial"/>
        </w:rPr>
        <w:t>The appellants advance t</w:t>
      </w:r>
      <w:r w:rsidR="00257FAA">
        <w:rPr>
          <w:rFonts w:ascii="Book Antiqua" w:hAnsi="Book Antiqua" w:cs="Arial"/>
        </w:rPr>
        <w:t>w</w:t>
      </w:r>
      <w:r>
        <w:rPr>
          <w:rFonts w:ascii="Book Antiqua" w:hAnsi="Book Antiqua" w:cs="Arial"/>
        </w:rPr>
        <w:t xml:space="preserve">o grounds of appeal. First,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erred in his assessment of the document verification report relied upon by the respondent</w:t>
      </w:r>
      <w:r w:rsidR="00257FAA">
        <w:rPr>
          <w:rFonts w:ascii="Book Antiqua" w:hAnsi="Book Antiqua" w:cs="Arial"/>
        </w:rPr>
        <w:t>,</w:t>
      </w:r>
      <w:r>
        <w:rPr>
          <w:rFonts w:ascii="Book Antiqua" w:hAnsi="Book Antiqua" w:cs="Arial"/>
        </w:rPr>
        <w:t xml:space="preserve"> and the evidence of the appellants. Second,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unreasonably rejected the third appellant’s explanation for his failure to attend an interview with the respondent.</w:t>
      </w:r>
    </w:p>
    <w:p w:rsidR="00AC3358" w:rsidRDefault="00AC3358" w:rsidP="00B2382C">
      <w:pPr>
        <w:numPr>
          <w:ilvl w:val="0"/>
          <w:numId w:val="1"/>
        </w:numPr>
        <w:spacing w:before="360" w:after="360" w:line="360" w:lineRule="auto"/>
        <w:jc w:val="both"/>
        <w:rPr>
          <w:rFonts w:ascii="Book Antiqua" w:hAnsi="Book Antiqua" w:cs="Arial"/>
        </w:rPr>
      </w:pPr>
      <w:r>
        <w:rPr>
          <w:rFonts w:ascii="Book Antiqua" w:hAnsi="Book Antiqua" w:cs="Arial"/>
        </w:rPr>
        <w:t xml:space="preserve">Permission to appeal was granted by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Baker on 30</w:t>
      </w:r>
      <w:r w:rsidRPr="00AC3358">
        <w:rPr>
          <w:rFonts w:ascii="Book Antiqua" w:hAnsi="Book Antiqua" w:cs="Arial"/>
          <w:vertAlign w:val="superscript"/>
        </w:rPr>
        <w:t>th</w:t>
      </w:r>
      <w:r>
        <w:rPr>
          <w:rFonts w:ascii="Book Antiqua" w:hAnsi="Book Antiqua" w:cs="Arial"/>
        </w:rPr>
        <w:t xml:space="preserve"> January 2018 and the matter comes before me to determine whether there is a material error of law in the decision of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and if so, to remake the decision.</w:t>
      </w:r>
    </w:p>
    <w:p w:rsidR="00AC3358" w:rsidRDefault="00AC3358" w:rsidP="00B2382C">
      <w:pPr>
        <w:numPr>
          <w:ilvl w:val="0"/>
          <w:numId w:val="1"/>
        </w:numPr>
        <w:spacing w:before="360" w:after="360" w:line="360" w:lineRule="auto"/>
        <w:jc w:val="both"/>
        <w:rPr>
          <w:rFonts w:ascii="Book Antiqua" w:hAnsi="Book Antiqua" w:cs="Arial"/>
        </w:rPr>
      </w:pPr>
      <w:r>
        <w:rPr>
          <w:rFonts w:ascii="Book Antiqua" w:hAnsi="Book Antiqua" w:cs="Arial"/>
        </w:rPr>
        <w:t>Before me, Miss Harris submits that the document verification report that was relied upon by the respondent was not conclusive, because the manager did not make any observation as to the genuineness of the document itself. The manager had been unable to comment upon the letter dated 13</w:t>
      </w:r>
      <w:r w:rsidRPr="00AC3358">
        <w:rPr>
          <w:rFonts w:ascii="Book Antiqua" w:hAnsi="Book Antiqua" w:cs="Arial"/>
          <w:vertAlign w:val="superscript"/>
        </w:rPr>
        <w:t>th</w:t>
      </w:r>
      <w:r w:rsidR="00257FAA">
        <w:rPr>
          <w:rFonts w:ascii="Book Antiqua" w:hAnsi="Book Antiqua" w:cs="Arial"/>
        </w:rPr>
        <w:t xml:space="preserve"> </w:t>
      </w:r>
      <w:r>
        <w:rPr>
          <w:rFonts w:ascii="Book Antiqua" w:hAnsi="Book Antiqua" w:cs="Arial"/>
        </w:rPr>
        <w:t>September 2012</w:t>
      </w:r>
      <w:r w:rsidR="00257FAA">
        <w:rPr>
          <w:rFonts w:ascii="Book Antiqua" w:hAnsi="Book Antiqua" w:cs="Arial"/>
        </w:rPr>
        <w:t>,</w:t>
      </w:r>
      <w:r>
        <w:rPr>
          <w:rFonts w:ascii="Book Antiqua" w:hAnsi="Book Antiqua" w:cs="Arial"/>
        </w:rPr>
        <w:t xml:space="preserve"> because it had been issued in 2012. She submits that it is unsurprising that the manager had been unable to find</w:t>
      </w:r>
      <w:r w:rsidR="00257FAA">
        <w:rPr>
          <w:rFonts w:ascii="Book Antiqua" w:hAnsi="Book Antiqua" w:cs="Arial"/>
        </w:rPr>
        <w:t xml:space="preserve"> any r</w:t>
      </w:r>
      <w:r>
        <w:rPr>
          <w:rFonts w:ascii="Book Antiqua" w:hAnsi="Book Antiqua" w:cs="Arial"/>
        </w:rPr>
        <w:t xml:space="preserve">ecord </w:t>
      </w:r>
      <w:r w:rsidR="00257FAA">
        <w:rPr>
          <w:rFonts w:ascii="Book Antiqua" w:hAnsi="Book Antiqua" w:cs="Arial"/>
        </w:rPr>
        <w:t>of the fixed deposit account</w:t>
      </w:r>
      <w:r>
        <w:rPr>
          <w:rFonts w:ascii="Book Antiqua" w:hAnsi="Book Antiqua" w:cs="Arial"/>
        </w:rPr>
        <w:t xml:space="preserve"> because the appellants case is that the funds had been transferred.</w:t>
      </w:r>
    </w:p>
    <w:p w:rsidR="00AC3358" w:rsidRDefault="00AC3358" w:rsidP="00B2382C">
      <w:pPr>
        <w:numPr>
          <w:ilvl w:val="0"/>
          <w:numId w:val="1"/>
        </w:numPr>
        <w:spacing w:before="360" w:after="360" w:line="360" w:lineRule="auto"/>
        <w:jc w:val="both"/>
        <w:rPr>
          <w:rFonts w:ascii="Book Antiqua" w:hAnsi="Book Antiqua" w:cs="Arial"/>
        </w:rPr>
      </w:pPr>
      <w:r>
        <w:rPr>
          <w:rFonts w:ascii="Book Antiqua" w:hAnsi="Book Antiqua" w:cs="Arial"/>
        </w:rPr>
        <w:lastRenderedPageBreak/>
        <w:t xml:space="preserve">Miss Harris submits that insofar as the third appellant’s failure to attend an interview is concerned, the third appellant had provided medical evidence. She referred me to the letter from Dr </w:t>
      </w:r>
      <w:proofErr w:type="spellStart"/>
      <w:r>
        <w:rPr>
          <w:rFonts w:ascii="Book Antiqua" w:hAnsi="Book Antiqua" w:cs="Arial"/>
        </w:rPr>
        <w:t>Gorasia</w:t>
      </w:r>
      <w:proofErr w:type="spellEnd"/>
      <w:r>
        <w:rPr>
          <w:rFonts w:ascii="Book Antiqua" w:hAnsi="Book Antiqua" w:cs="Arial"/>
        </w:rPr>
        <w:t xml:space="preserve"> dated 21</w:t>
      </w:r>
      <w:r w:rsidRPr="00AC3358">
        <w:rPr>
          <w:rFonts w:ascii="Book Antiqua" w:hAnsi="Book Antiqua" w:cs="Arial"/>
          <w:vertAlign w:val="superscript"/>
        </w:rPr>
        <w:t>st</w:t>
      </w:r>
      <w:r>
        <w:rPr>
          <w:rFonts w:ascii="Book Antiqua" w:hAnsi="Book Antiqua" w:cs="Arial"/>
        </w:rPr>
        <w:t xml:space="preserve"> December 2015 that was at page [26] of the appellant’s bundle.  The letter is not addressed to anyone specifically, and concludes </w:t>
      </w:r>
      <w:proofErr w:type="gramStart"/>
      <w:r>
        <w:rPr>
          <w:rFonts w:ascii="Book Antiqua" w:hAnsi="Book Antiqua" w:cs="Arial"/>
        </w:rPr>
        <w:t>“</w:t>
      </w:r>
      <w:r>
        <w:rPr>
          <w:rFonts w:ascii="Book Antiqua" w:hAnsi="Book Antiqua" w:cs="Arial"/>
          <w:i/>
        </w:rPr>
        <w:t>..</w:t>
      </w:r>
      <w:proofErr w:type="gramEnd"/>
      <w:r>
        <w:rPr>
          <w:rFonts w:ascii="Book Antiqua" w:hAnsi="Book Antiqua" w:cs="Arial"/>
          <w:i/>
        </w:rPr>
        <w:t xml:space="preserve"> I would be grateful if you could take this letter as proof of his eye condition and the tremor he suffers and take this into consideration in any assessment you make.”.</w:t>
      </w:r>
      <w:r>
        <w:rPr>
          <w:rFonts w:ascii="Book Antiqua" w:hAnsi="Book Antiqua" w:cs="Arial"/>
        </w:rPr>
        <w:t xml:space="preserve">  Mis</w:t>
      </w:r>
      <w:r w:rsidR="00257FAA">
        <w:rPr>
          <w:rFonts w:ascii="Book Antiqua" w:hAnsi="Book Antiqua" w:cs="Arial"/>
        </w:rPr>
        <w:t>s</w:t>
      </w:r>
      <w:r>
        <w:rPr>
          <w:rFonts w:ascii="Book Antiqua" w:hAnsi="Book Antiqua" w:cs="Arial"/>
        </w:rPr>
        <w:t xml:space="preserve"> Harris also referred me to a letter sent by Hounslow IAPT to the third appellant</w:t>
      </w:r>
      <w:r w:rsidR="00257FAA">
        <w:rPr>
          <w:rFonts w:ascii="Book Antiqua" w:hAnsi="Book Antiqua" w:cs="Arial"/>
        </w:rPr>
        <w:t>’</w:t>
      </w:r>
      <w:r>
        <w:rPr>
          <w:rFonts w:ascii="Book Antiqua" w:hAnsi="Book Antiqua" w:cs="Arial"/>
        </w:rPr>
        <w:t>s GP dated 22</w:t>
      </w:r>
      <w:r w:rsidRPr="00AC3358">
        <w:rPr>
          <w:rFonts w:ascii="Book Antiqua" w:hAnsi="Book Antiqua" w:cs="Arial"/>
          <w:vertAlign w:val="superscript"/>
        </w:rPr>
        <w:t>nd</w:t>
      </w:r>
      <w:r>
        <w:rPr>
          <w:rFonts w:ascii="Book Antiqua" w:hAnsi="Book Antiqua" w:cs="Arial"/>
        </w:rPr>
        <w:t xml:space="preserve"> September 2015 that was at page [54] of the appellants bundle</w:t>
      </w:r>
      <w:r w:rsidR="00257FAA">
        <w:rPr>
          <w:rFonts w:ascii="Book Antiqua" w:hAnsi="Book Antiqua" w:cs="Arial"/>
        </w:rPr>
        <w:t>,</w:t>
      </w:r>
      <w:r>
        <w:rPr>
          <w:rFonts w:ascii="Book Antiqua" w:hAnsi="Book Antiqua" w:cs="Arial"/>
        </w:rPr>
        <w:t xml:space="preserve"> and a letter sent by Hounslow IAPT to the third appellant dated 17</w:t>
      </w:r>
      <w:r w:rsidRPr="00AC3358">
        <w:rPr>
          <w:rFonts w:ascii="Book Antiqua" w:hAnsi="Book Antiqua" w:cs="Arial"/>
          <w:vertAlign w:val="superscript"/>
        </w:rPr>
        <w:t>th</w:t>
      </w:r>
      <w:r>
        <w:rPr>
          <w:rFonts w:ascii="Book Antiqua" w:hAnsi="Book Antiqua" w:cs="Arial"/>
        </w:rPr>
        <w:t xml:space="preserve"> August 2015 that was at page [59] of the appellants bundle. I do not set out in this decision the contents of that correspondence</w:t>
      </w:r>
      <w:r w:rsidR="00257FAA">
        <w:rPr>
          <w:rFonts w:ascii="Book Antiqua" w:hAnsi="Book Antiqua" w:cs="Arial"/>
        </w:rPr>
        <w:t>,</w:t>
      </w:r>
      <w:r>
        <w:rPr>
          <w:rFonts w:ascii="Book Antiqua" w:hAnsi="Book Antiqua" w:cs="Arial"/>
        </w:rPr>
        <w:t xml:space="preserve"> but I have had careful regard to it. Miss Harris submits that the Judge failed to acknowledge the strength of the medical evidence and failed to consider the totality of the situation in which the </w:t>
      </w:r>
      <w:r w:rsidR="00257FAA">
        <w:rPr>
          <w:rFonts w:ascii="Book Antiqua" w:hAnsi="Book Antiqua" w:cs="Arial"/>
        </w:rPr>
        <w:t>third appellant found himself</w:t>
      </w:r>
      <w:r>
        <w:rPr>
          <w:rFonts w:ascii="Book Antiqua" w:hAnsi="Book Antiqua" w:cs="Arial"/>
        </w:rPr>
        <w:t>.</w:t>
      </w:r>
    </w:p>
    <w:p w:rsidR="00B2539C" w:rsidRDefault="00AC3358" w:rsidP="00B2539C">
      <w:pPr>
        <w:numPr>
          <w:ilvl w:val="0"/>
          <w:numId w:val="1"/>
        </w:numPr>
        <w:spacing w:before="360" w:after="360" w:line="360" w:lineRule="auto"/>
        <w:jc w:val="both"/>
        <w:rPr>
          <w:rFonts w:ascii="Book Antiqua" w:hAnsi="Book Antiqua" w:cs="Arial"/>
        </w:rPr>
      </w:pPr>
      <w:r>
        <w:rPr>
          <w:rFonts w:ascii="Book Antiqua" w:hAnsi="Book Antiqua" w:cs="Arial"/>
        </w:rPr>
        <w:t>In reply, Mr Bramble</w:t>
      </w:r>
      <w:r w:rsidR="00257FAA">
        <w:rPr>
          <w:rFonts w:ascii="Book Antiqua" w:hAnsi="Book Antiqua" w:cs="Arial"/>
        </w:rPr>
        <w:t xml:space="preserve"> submits that the J</w:t>
      </w:r>
      <w:r>
        <w:rPr>
          <w:rFonts w:ascii="Book Antiqua" w:hAnsi="Book Antiqua" w:cs="Arial"/>
        </w:rPr>
        <w:t>udge was entitled to conclude, having carefully considered all of the evidence before him, at [37], that the respondent</w:t>
      </w:r>
      <w:r w:rsidRPr="00AC3358">
        <w:rPr>
          <w:rFonts w:ascii="Book Antiqua" w:hAnsi="Book Antiqua" w:cs="Arial"/>
        </w:rPr>
        <w:t xml:space="preserve"> has proven that the letter from the </w:t>
      </w:r>
      <w:proofErr w:type="spellStart"/>
      <w:r w:rsidRPr="00AC3358">
        <w:rPr>
          <w:rFonts w:ascii="Book Antiqua" w:hAnsi="Book Antiqua" w:cs="Arial"/>
        </w:rPr>
        <w:t>Swaranamahal</w:t>
      </w:r>
      <w:proofErr w:type="spellEnd"/>
      <w:r w:rsidRPr="00AC3358">
        <w:rPr>
          <w:rFonts w:ascii="Book Antiqua" w:hAnsi="Book Antiqua" w:cs="Arial"/>
        </w:rPr>
        <w:t xml:space="preserve"> Institution was false.</w:t>
      </w:r>
      <w:r>
        <w:rPr>
          <w:rFonts w:ascii="Book Antiqua" w:hAnsi="Book Antiqua" w:cs="Arial"/>
        </w:rPr>
        <w:t xml:space="preserve">  The document verification report confirmed that the manager had been unable to find any record under the fixed deposit account number provided. In reaching his decision, the Judge had not only had regard to the document verification report, but also the oral evidence given by the first and third appellants regarding the account.   Mr Bramble submits that in reaching his decision as to whether the third appellant had provided a reasonable explanation for his failure to attend interview, the Judge had considered the explanation provided by the third appellant and a careful reading of the medical evidence relied upon does not establish that the appellant was in some way unfit to attend an interview. He submits that it was open to the Judge, at [29]</w:t>
      </w:r>
      <w:r w:rsidR="00257FAA">
        <w:rPr>
          <w:rFonts w:ascii="Book Antiqua" w:hAnsi="Book Antiqua" w:cs="Arial"/>
        </w:rPr>
        <w:t>,</w:t>
      </w:r>
      <w:r>
        <w:rPr>
          <w:rFonts w:ascii="Book Antiqua" w:hAnsi="Book Antiqua" w:cs="Arial"/>
        </w:rPr>
        <w:t xml:space="preserve"> to conclude that the third appellant had not provided a reasonable explanation for his failure to attend an interview.</w:t>
      </w:r>
    </w:p>
    <w:p w:rsidR="00AC1189" w:rsidRDefault="00AC1189" w:rsidP="00B2539C">
      <w:pPr>
        <w:spacing w:before="360" w:after="360" w:line="360" w:lineRule="auto"/>
        <w:jc w:val="both"/>
        <w:rPr>
          <w:rFonts w:ascii="Book Antiqua" w:hAnsi="Book Antiqua" w:cs="Arial"/>
          <w:b/>
          <w:u w:val="single"/>
        </w:rPr>
      </w:pPr>
    </w:p>
    <w:p w:rsidR="00B2539C" w:rsidRPr="00B2539C" w:rsidRDefault="00B2539C" w:rsidP="00B2539C">
      <w:pPr>
        <w:spacing w:before="360" w:after="360" w:line="360" w:lineRule="auto"/>
        <w:jc w:val="both"/>
        <w:rPr>
          <w:rFonts w:ascii="Book Antiqua" w:hAnsi="Book Antiqua" w:cs="Arial"/>
          <w:b/>
          <w:u w:val="single"/>
        </w:rPr>
      </w:pPr>
      <w:r>
        <w:rPr>
          <w:rFonts w:ascii="Book Antiqua" w:hAnsi="Book Antiqua" w:cs="Arial"/>
          <w:b/>
          <w:u w:val="single"/>
        </w:rPr>
        <w:lastRenderedPageBreak/>
        <w:t>Discussion</w:t>
      </w:r>
    </w:p>
    <w:p w:rsidR="00B2539C" w:rsidRDefault="00AE5ABC" w:rsidP="00B2539C">
      <w:pPr>
        <w:numPr>
          <w:ilvl w:val="0"/>
          <w:numId w:val="1"/>
        </w:numPr>
        <w:spacing w:before="360" w:after="360" w:line="360" w:lineRule="auto"/>
        <w:jc w:val="both"/>
        <w:rPr>
          <w:rFonts w:ascii="Book Antiqua" w:hAnsi="Book Antiqua" w:cs="Arial"/>
        </w:rPr>
      </w:pPr>
      <w:r w:rsidRPr="00B2382C">
        <w:rPr>
          <w:rFonts w:ascii="Book Antiqua" w:hAnsi="Book Antiqua" w:cs="Arial"/>
        </w:rPr>
        <w:t>I have carefully considered the two grounds of appeal that are advanced on behalf of the appellants</w:t>
      </w:r>
      <w:r w:rsidR="00B2539C">
        <w:rPr>
          <w:rFonts w:ascii="Book Antiqua" w:hAnsi="Book Antiqua" w:cs="Arial"/>
        </w:rPr>
        <w:t>.  The</w:t>
      </w:r>
      <w:r w:rsidR="00B2382C">
        <w:rPr>
          <w:rFonts w:ascii="Book Antiqua" w:hAnsi="Book Antiqua" w:cs="Arial"/>
        </w:rPr>
        <w:t xml:space="preserve"> focus </w:t>
      </w:r>
      <w:r w:rsidR="00B2539C">
        <w:rPr>
          <w:rFonts w:ascii="Book Antiqua" w:hAnsi="Book Antiqua" w:cs="Arial"/>
        </w:rPr>
        <w:t xml:space="preserve">of the first ground is </w:t>
      </w:r>
      <w:r w:rsidR="00B2382C">
        <w:rPr>
          <w:rFonts w:ascii="Book Antiqua" w:hAnsi="Book Antiqua" w:cs="Arial"/>
        </w:rPr>
        <w:t>upon</w:t>
      </w:r>
      <w:r w:rsidRPr="00B2382C">
        <w:rPr>
          <w:rFonts w:ascii="Book Antiqua" w:hAnsi="Book Antiqua" w:cs="Arial"/>
        </w:rPr>
        <w:t xml:space="preserve"> the </w:t>
      </w:r>
      <w:r w:rsidR="00B2539C">
        <w:rPr>
          <w:rFonts w:ascii="Book Antiqua" w:hAnsi="Book Antiqua" w:cs="Arial"/>
        </w:rPr>
        <w:t xml:space="preserve">Judge’s </w:t>
      </w:r>
      <w:r w:rsidRPr="00B2382C">
        <w:rPr>
          <w:rFonts w:ascii="Book Antiqua" w:hAnsi="Book Antiqua" w:cs="Arial"/>
        </w:rPr>
        <w:t>findings in relation to the letter that was relied upon by the app</w:t>
      </w:r>
      <w:r w:rsidR="00B2382C">
        <w:rPr>
          <w:rFonts w:ascii="Book Antiqua" w:hAnsi="Book Antiqua" w:cs="Arial"/>
        </w:rPr>
        <w:t>ellant’s from</w:t>
      </w:r>
      <w:r w:rsidRPr="00B2382C">
        <w:rPr>
          <w:rFonts w:ascii="Book Antiqua" w:hAnsi="Book Antiqua" w:cs="Arial"/>
        </w:rPr>
        <w:t xml:space="preserve"> </w:t>
      </w:r>
      <w:proofErr w:type="spellStart"/>
      <w:r w:rsidRPr="00B2382C">
        <w:rPr>
          <w:rFonts w:ascii="Book Antiqua" w:hAnsi="Book Antiqua" w:cs="Arial"/>
        </w:rPr>
        <w:t>Swarnamah</w:t>
      </w:r>
      <w:r w:rsidR="00B2382C">
        <w:rPr>
          <w:rFonts w:ascii="Book Antiqua" w:hAnsi="Book Antiqua" w:cs="Arial"/>
        </w:rPr>
        <w:t>al</w:t>
      </w:r>
      <w:proofErr w:type="spellEnd"/>
      <w:r w:rsidR="00B2382C">
        <w:rPr>
          <w:rFonts w:ascii="Book Antiqua" w:hAnsi="Book Antiqua" w:cs="Arial"/>
        </w:rPr>
        <w:t xml:space="preserve"> Financial Services Limited dated</w:t>
      </w:r>
      <w:r w:rsidRPr="00B2382C">
        <w:rPr>
          <w:rFonts w:ascii="Book Antiqua" w:hAnsi="Book Antiqua" w:cs="Arial"/>
        </w:rPr>
        <w:t xml:space="preserve"> 13</w:t>
      </w:r>
      <w:r w:rsidR="00B2382C" w:rsidRPr="00B2382C">
        <w:rPr>
          <w:rFonts w:ascii="Book Antiqua" w:hAnsi="Book Antiqua" w:cs="Arial"/>
          <w:vertAlign w:val="superscript"/>
        </w:rPr>
        <w:t>th</w:t>
      </w:r>
      <w:r w:rsidR="00B2382C">
        <w:rPr>
          <w:rFonts w:ascii="Book Antiqua" w:hAnsi="Book Antiqua" w:cs="Arial"/>
        </w:rPr>
        <w:t xml:space="preserve"> </w:t>
      </w:r>
      <w:r w:rsidRPr="00B2382C">
        <w:rPr>
          <w:rFonts w:ascii="Book Antiqua" w:hAnsi="Book Antiqua" w:cs="Arial"/>
        </w:rPr>
        <w:t>September 2013</w:t>
      </w:r>
      <w:r w:rsidR="00B2382C">
        <w:rPr>
          <w:rFonts w:ascii="Book Antiqua" w:hAnsi="Book Antiqua" w:cs="Arial"/>
        </w:rPr>
        <w:t xml:space="preserve">, </w:t>
      </w:r>
      <w:r w:rsidRPr="00B2382C">
        <w:rPr>
          <w:rFonts w:ascii="Book Antiqua" w:hAnsi="Book Antiqua" w:cs="Arial"/>
        </w:rPr>
        <w:t>the respondent’s document verification report</w:t>
      </w:r>
      <w:r w:rsidR="00B2382C">
        <w:rPr>
          <w:rFonts w:ascii="Book Antiqua" w:hAnsi="Book Antiqua" w:cs="Arial"/>
        </w:rPr>
        <w:t>,</w:t>
      </w:r>
      <w:r w:rsidR="00B2539C">
        <w:rPr>
          <w:rFonts w:ascii="Book Antiqua" w:hAnsi="Book Antiqua" w:cs="Arial"/>
        </w:rPr>
        <w:t xml:space="preserve"> and the finding reached by</w:t>
      </w:r>
      <w:r w:rsidR="00B2382C">
        <w:rPr>
          <w:rFonts w:ascii="Book Antiqua" w:hAnsi="Book Antiqua" w:cs="Arial"/>
        </w:rPr>
        <w:t xml:space="preserve"> the J</w:t>
      </w:r>
      <w:r w:rsidRPr="00B2382C">
        <w:rPr>
          <w:rFonts w:ascii="Book Antiqua" w:hAnsi="Book Antiqua" w:cs="Arial"/>
        </w:rPr>
        <w:t>udge</w:t>
      </w:r>
      <w:r w:rsidR="00B2382C">
        <w:rPr>
          <w:rFonts w:ascii="Book Antiqua" w:hAnsi="Book Antiqua" w:cs="Arial"/>
        </w:rPr>
        <w:t>.  T</w:t>
      </w:r>
      <w:r w:rsidRPr="00B2382C">
        <w:rPr>
          <w:rFonts w:ascii="Book Antiqua" w:hAnsi="Book Antiqua" w:cs="Arial"/>
        </w:rPr>
        <w:t>he second ground</w:t>
      </w:r>
      <w:r w:rsidR="00B2539C">
        <w:rPr>
          <w:rFonts w:ascii="Book Antiqua" w:hAnsi="Book Antiqua" w:cs="Arial"/>
        </w:rPr>
        <w:t xml:space="preserve"> related to the Judge’s assessment of </w:t>
      </w:r>
      <w:r w:rsidRPr="00B2382C">
        <w:rPr>
          <w:rFonts w:ascii="Book Antiqua" w:hAnsi="Book Antiqua" w:cs="Arial"/>
        </w:rPr>
        <w:t xml:space="preserve">the </w:t>
      </w:r>
      <w:r w:rsidR="00B2539C">
        <w:rPr>
          <w:rFonts w:ascii="Book Antiqua" w:hAnsi="Book Antiqua" w:cs="Arial"/>
        </w:rPr>
        <w:t xml:space="preserve">evidence relating to the </w:t>
      </w:r>
      <w:r w:rsidRPr="00B2382C">
        <w:rPr>
          <w:rFonts w:ascii="Book Antiqua" w:hAnsi="Book Antiqua" w:cs="Arial"/>
        </w:rPr>
        <w:t>health of the</w:t>
      </w:r>
      <w:r w:rsidR="00B2539C">
        <w:rPr>
          <w:rFonts w:ascii="Book Antiqua" w:hAnsi="Book Antiqua" w:cs="Arial"/>
        </w:rPr>
        <w:t xml:space="preserve"> </w:t>
      </w:r>
      <w:proofErr w:type="gramStart"/>
      <w:r w:rsidR="00B2539C">
        <w:rPr>
          <w:rFonts w:ascii="Book Antiqua" w:hAnsi="Book Antiqua" w:cs="Arial"/>
        </w:rPr>
        <w:t xml:space="preserve">third </w:t>
      </w:r>
      <w:r w:rsidRPr="00B2382C">
        <w:rPr>
          <w:rFonts w:ascii="Book Antiqua" w:hAnsi="Book Antiqua" w:cs="Arial"/>
        </w:rPr>
        <w:t xml:space="preserve"> appellant</w:t>
      </w:r>
      <w:proofErr w:type="gramEnd"/>
      <w:r w:rsidRPr="00B2382C">
        <w:rPr>
          <w:rFonts w:ascii="Book Antiqua" w:hAnsi="Book Antiqua" w:cs="Arial"/>
        </w:rPr>
        <w:t xml:space="preserve"> and why he was unable to atte</w:t>
      </w:r>
      <w:r w:rsidR="00B2539C">
        <w:rPr>
          <w:rFonts w:ascii="Book Antiqua" w:hAnsi="Book Antiqua" w:cs="Arial"/>
        </w:rPr>
        <w:t>nd the interviews</w:t>
      </w:r>
      <w:r w:rsidRPr="00B2382C">
        <w:rPr>
          <w:rFonts w:ascii="Book Antiqua" w:hAnsi="Book Antiqua" w:cs="Arial"/>
        </w:rPr>
        <w:t xml:space="preserve">.  </w:t>
      </w:r>
    </w:p>
    <w:p w:rsidR="00B2539C" w:rsidRDefault="00AE5ABC" w:rsidP="00B2539C">
      <w:pPr>
        <w:numPr>
          <w:ilvl w:val="0"/>
          <w:numId w:val="1"/>
        </w:numPr>
        <w:spacing w:before="360" w:after="360" w:line="360" w:lineRule="auto"/>
        <w:jc w:val="both"/>
        <w:rPr>
          <w:rFonts w:ascii="Book Antiqua" w:hAnsi="Book Antiqua" w:cs="Arial"/>
        </w:rPr>
      </w:pPr>
      <w:r w:rsidRPr="00B2539C">
        <w:rPr>
          <w:rFonts w:ascii="Book Antiqua" w:hAnsi="Book Antiqua" w:cs="Arial"/>
        </w:rPr>
        <w:t xml:space="preserve">I have carefully read the document verification report and </w:t>
      </w:r>
      <w:r w:rsidR="00B2539C" w:rsidRPr="00B2539C">
        <w:rPr>
          <w:rFonts w:ascii="Book Antiqua" w:hAnsi="Book Antiqua" w:cs="Arial"/>
        </w:rPr>
        <w:t>it is right,</w:t>
      </w:r>
      <w:r w:rsidR="00B2539C">
        <w:rPr>
          <w:rFonts w:ascii="Book Antiqua" w:hAnsi="Book Antiqua" w:cs="Arial"/>
        </w:rPr>
        <w:t xml:space="preserve"> as Miss Harris</w:t>
      </w:r>
      <w:r w:rsidR="00B2539C" w:rsidRPr="00B2539C">
        <w:rPr>
          <w:rFonts w:ascii="Book Antiqua" w:hAnsi="Book Antiqua" w:cs="Arial"/>
        </w:rPr>
        <w:t xml:space="preserve"> submits, that the report is not conclusive.  </w:t>
      </w:r>
      <w:r w:rsidRPr="00B2539C">
        <w:rPr>
          <w:rFonts w:ascii="Book Antiqua" w:hAnsi="Book Antiqua" w:cs="Arial"/>
        </w:rPr>
        <w:t>It is to be noted that the manager</w:t>
      </w:r>
      <w:r w:rsidR="00B2539C" w:rsidRPr="00B2539C">
        <w:rPr>
          <w:rFonts w:ascii="Book Antiqua" w:hAnsi="Book Antiqua" w:cs="Arial"/>
        </w:rPr>
        <w:t>,</w:t>
      </w:r>
      <w:r w:rsidRPr="00B2539C">
        <w:rPr>
          <w:rFonts w:ascii="Book Antiqua" w:hAnsi="Book Antiqua" w:cs="Arial"/>
        </w:rPr>
        <w:t xml:space="preserve"> when contacted</w:t>
      </w:r>
      <w:r w:rsidR="00B2539C" w:rsidRPr="00B2539C">
        <w:rPr>
          <w:rFonts w:ascii="Book Antiqua" w:hAnsi="Book Antiqua" w:cs="Arial"/>
        </w:rPr>
        <w:t>,</w:t>
      </w:r>
      <w:r w:rsidRPr="00B2539C">
        <w:rPr>
          <w:rFonts w:ascii="Book Antiqua" w:hAnsi="Book Antiqua" w:cs="Arial"/>
        </w:rPr>
        <w:t xml:space="preserve"> was requested </w:t>
      </w:r>
      <w:r w:rsidR="00B2539C" w:rsidRPr="00B2539C">
        <w:rPr>
          <w:rFonts w:ascii="Book Antiqua" w:hAnsi="Book Antiqua" w:cs="Arial"/>
        </w:rPr>
        <w:t>“</w:t>
      </w:r>
      <w:r w:rsidR="00B2539C" w:rsidRPr="00B2539C">
        <w:rPr>
          <w:rFonts w:ascii="Book Antiqua" w:hAnsi="Book Antiqua" w:cs="Arial"/>
          <w:i/>
        </w:rPr>
        <w:t xml:space="preserve">if she was able to verify a bank balance confirmation letter and fixed deposit receipt issued by </w:t>
      </w:r>
      <w:proofErr w:type="spellStart"/>
      <w:r w:rsidR="00B2539C" w:rsidRPr="00B2539C">
        <w:rPr>
          <w:rFonts w:ascii="Book Antiqua" w:hAnsi="Book Antiqua" w:cs="Arial"/>
          <w:i/>
        </w:rPr>
        <w:t>Swarnamahal</w:t>
      </w:r>
      <w:proofErr w:type="spellEnd"/>
      <w:r w:rsidR="00B2539C" w:rsidRPr="00B2539C">
        <w:rPr>
          <w:rFonts w:ascii="Book Antiqua" w:hAnsi="Book Antiqua" w:cs="Arial"/>
          <w:i/>
        </w:rPr>
        <w:t xml:space="preserve"> Financial Services Ltd.”.</w:t>
      </w:r>
      <w:r w:rsidRPr="00B2539C">
        <w:rPr>
          <w:rFonts w:ascii="Book Antiqua" w:hAnsi="Book Antiqua" w:cs="Arial"/>
        </w:rPr>
        <w:t xml:space="preserve"> </w:t>
      </w:r>
      <w:r w:rsidR="00B2539C" w:rsidRPr="00B2539C">
        <w:rPr>
          <w:rFonts w:ascii="Book Antiqua" w:hAnsi="Book Antiqua" w:cs="Arial"/>
        </w:rPr>
        <w:t>It</w:t>
      </w:r>
      <w:r w:rsidRPr="00B2539C">
        <w:rPr>
          <w:rFonts w:ascii="Book Antiqua" w:hAnsi="Book Antiqua" w:cs="Arial"/>
        </w:rPr>
        <w:t xml:space="preserve"> appears that an email was requested</w:t>
      </w:r>
      <w:r w:rsidR="00B2539C" w:rsidRPr="00B2539C">
        <w:rPr>
          <w:rFonts w:ascii="Book Antiqua" w:hAnsi="Book Antiqua" w:cs="Arial"/>
        </w:rPr>
        <w:t xml:space="preserve">.  </w:t>
      </w:r>
      <w:r w:rsidRPr="00B2539C">
        <w:rPr>
          <w:rFonts w:ascii="Book Antiqua" w:hAnsi="Book Antiqua" w:cs="Arial"/>
        </w:rPr>
        <w:t xml:space="preserve">The response recorded in the document verification report records as follows: </w:t>
      </w:r>
    </w:p>
    <w:p w:rsidR="00B2539C" w:rsidRDefault="00AE5ABC" w:rsidP="00B2539C">
      <w:pPr>
        <w:spacing w:before="120" w:after="120"/>
        <w:ind w:left="1418"/>
        <w:jc w:val="both"/>
        <w:rPr>
          <w:rFonts w:ascii="Book Antiqua" w:hAnsi="Book Antiqua" w:cs="Arial"/>
        </w:rPr>
      </w:pPr>
      <w:r w:rsidRPr="00B2539C">
        <w:rPr>
          <w:rFonts w:ascii="Book Antiqua" w:hAnsi="Book Antiqua" w:cs="Arial"/>
          <w:i/>
          <w:sz w:val="22"/>
          <w:szCs w:val="22"/>
        </w:rPr>
        <w:t>“</w:t>
      </w:r>
      <w:r w:rsidR="00407DFB" w:rsidRPr="00B2539C">
        <w:rPr>
          <w:rFonts w:ascii="Book Antiqua" w:hAnsi="Book Antiqua" w:cs="Arial"/>
          <w:i/>
          <w:sz w:val="22"/>
          <w:szCs w:val="22"/>
        </w:rPr>
        <w:t>R</w:t>
      </w:r>
      <w:r w:rsidRPr="00B2539C">
        <w:rPr>
          <w:rFonts w:ascii="Book Antiqua" w:hAnsi="Book Antiqua" w:cs="Arial"/>
          <w:i/>
          <w:sz w:val="22"/>
          <w:szCs w:val="22"/>
        </w:rPr>
        <w:t>eceived an email reply confirming that she was not able to find any record under the fixed deposit account number provided</w:t>
      </w:r>
      <w:r w:rsidR="00407DFB" w:rsidRPr="00B2539C">
        <w:rPr>
          <w:rFonts w:ascii="Book Antiqua" w:hAnsi="Book Antiqua" w:cs="Arial"/>
          <w:i/>
          <w:sz w:val="22"/>
          <w:szCs w:val="22"/>
        </w:rPr>
        <w:t>.</w:t>
      </w:r>
      <w:r w:rsidRPr="00B2539C">
        <w:rPr>
          <w:rFonts w:ascii="Book Antiqua" w:hAnsi="Book Antiqua" w:cs="Arial"/>
          <w:i/>
          <w:sz w:val="22"/>
          <w:szCs w:val="22"/>
        </w:rPr>
        <w:t xml:space="preserve"> (It then sets out the account number).  Email confirmation as follows.  She further informed via </w:t>
      </w:r>
      <w:r w:rsidR="00407DFB" w:rsidRPr="00B2539C">
        <w:rPr>
          <w:rFonts w:ascii="Book Antiqua" w:hAnsi="Book Antiqua" w:cs="Arial"/>
          <w:i/>
          <w:sz w:val="22"/>
          <w:szCs w:val="22"/>
        </w:rPr>
        <w:t>call stated that she cannot confirm</w:t>
      </w:r>
      <w:r w:rsidR="00B2539C" w:rsidRPr="00B2539C">
        <w:rPr>
          <w:rFonts w:ascii="Book Antiqua" w:hAnsi="Book Antiqua" w:cs="Arial"/>
          <w:i/>
          <w:sz w:val="22"/>
          <w:szCs w:val="22"/>
        </w:rPr>
        <w:t>/</w:t>
      </w:r>
      <w:r w:rsidR="00407DFB" w:rsidRPr="00B2539C">
        <w:rPr>
          <w:rFonts w:ascii="Book Antiqua" w:hAnsi="Book Antiqua" w:cs="Arial"/>
          <w:i/>
          <w:sz w:val="22"/>
          <w:szCs w:val="22"/>
        </w:rPr>
        <w:t xml:space="preserve"> comment anything regardin</w:t>
      </w:r>
      <w:r w:rsidR="00B2539C" w:rsidRPr="00B2539C">
        <w:rPr>
          <w:rFonts w:ascii="Book Antiqua" w:hAnsi="Book Antiqua" w:cs="Arial"/>
          <w:i/>
          <w:sz w:val="22"/>
          <w:szCs w:val="22"/>
        </w:rPr>
        <w:t>g the letter dated 13/09/2012 since it’</w:t>
      </w:r>
      <w:r w:rsidR="00407DFB" w:rsidRPr="00B2539C">
        <w:rPr>
          <w:rFonts w:ascii="Book Antiqua" w:hAnsi="Book Antiqua" w:cs="Arial"/>
          <w:i/>
          <w:sz w:val="22"/>
          <w:szCs w:val="22"/>
        </w:rPr>
        <w:t>s old and has been issued in 2012.  Requested us to come through the CEO if we require this to be verified and she doe</w:t>
      </w:r>
      <w:r w:rsidR="00B2539C" w:rsidRPr="00B2539C">
        <w:rPr>
          <w:rFonts w:ascii="Book Antiqua" w:hAnsi="Book Antiqua" w:cs="Arial"/>
          <w:i/>
          <w:sz w:val="22"/>
          <w:szCs w:val="22"/>
        </w:rPr>
        <w:t>s not want to fall into trouble.</w:t>
      </w:r>
      <w:r w:rsidR="00407DFB" w:rsidRPr="00B2539C">
        <w:rPr>
          <w:rFonts w:ascii="Book Antiqua" w:hAnsi="Book Antiqua" w:cs="Arial"/>
          <w:i/>
          <w:sz w:val="22"/>
          <w:szCs w:val="22"/>
        </w:rPr>
        <w:t xml:space="preserve"> she can only confirm that there is no account as such.”</w:t>
      </w:r>
    </w:p>
    <w:p w:rsid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 xml:space="preserve">The </w:t>
      </w:r>
      <w:r w:rsidR="00407DFB" w:rsidRPr="00B2539C">
        <w:rPr>
          <w:rFonts w:ascii="Book Antiqua" w:hAnsi="Book Antiqua" w:cs="Arial"/>
        </w:rPr>
        <w:t xml:space="preserve">respondent </w:t>
      </w:r>
      <w:r w:rsidR="00F42A7A" w:rsidRPr="00B2539C">
        <w:rPr>
          <w:rFonts w:ascii="Book Antiqua" w:hAnsi="Book Antiqua" w:cs="Arial"/>
        </w:rPr>
        <w:t>concluded</w:t>
      </w:r>
      <w:r w:rsidR="00407DFB" w:rsidRPr="00B2539C">
        <w:rPr>
          <w:rFonts w:ascii="Book Antiqua" w:hAnsi="Book Antiqua" w:cs="Arial"/>
        </w:rPr>
        <w:t xml:space="preserve"> that the document was not genuine</w:t>
      </w:r>
      <w:r>
        <w:rPr>
          <w:rFonts w:ascii="Book Antiqua" w:hAnsi="Book Antiqua" w:cs="Arial"/>
        </w:rPr>
        <w:t xml:space="preserve">.  In </w:t>
      </w:r>
      <w:proofErr w:type="gramStart"/>
      <w:r>
        <w:rPr>
          <w:rFonts w:ascii="Book Antiqua" w:hAnsi="Book Antiqua" w:cs="Arial"/>
        </w:rPr>
        <w:t xml:space="preserve">the </w:t>
      </w:r>
      <w:r w:rsidR="00407DFB" w:rsidRPr="00B2539C">
        <w:rPr>
          <w:rFonts w:ascii="Book Antiqua" w:hAnsi="Book Antiqua" w:cs="Arial"/>
        </w:rPr>
        <w:t xml:space="preserve"> respondent’s</w:t>
      </w:r>
      <w:proofErr w:type="gramEnd"/>
      <w:r w:rsidR="00407DFB" w:rsidRPr="00B2539C">
        <w:rPr>
          <w:rFonts w:ascii="Book Antiqua" w:hAnsi="Book Antiqua" w:cs="Arial"/>
        </w:rPr>
        <w:t xml:space="preserve"> decision letter</w:t>
      </w:r>
      <w:r>
        <w:rPr>
          <w:rFonts w:ascii="Book Antiqua" w:hAnsi="Book Antiqua" w:cs="Arial"/>
        </w:rPr>
        <w:t xml:space="preserve"> addressed to the third appellant it is stated:</w:t>
      </w:r>
    </w:p>
    <w:p w:rsidR="00B2539C" w:rsidRPr="00B2539C" w:rsidRDefault="00E63CD9" w:rsidP="00B2539C">
      <w:pPr>
        <w:spacing w:before="120" w:after="120"/>
        <w:ind w:left="1418"/>
        <w:jc w:val="both"/>
        <w:rPr>
          <w:rFonts w:ascii="Book Antiqua" w:hAnsi="Book Antiqua" w:cs="Arial"/>
          <w:sz w:val="22"/>
          <w:szCs w:val="22"/>
        </w:rPr>
      </w:pPr>
      <w:r w:rsidRPr="00B2539C">
        <w:rPr>
          <w:rFonts w:ascii="Book Antiqua" w:hAnsi="Book Antiqua" w:cs="Arial"/>
          <w:i/>
          <w:sz w:val="22"/>
          <w:szCs w:val="22"/>
        </w:rPr>
        <w:t xml:space="preserve">“Also in your application you submitted letters and a bank statement from the </w:t>
      </w:r>
      <w:proofErr w:type="spellStart"/>
      <w:r w:rsidRPr="00B2539C">
        <w:rPr>
          <w:rFonts w:ascii="Book Antiqua" w:hAnsi="Book Antiqua" w:cs="Arial"/>
          <w:i/>
          <w:sz w:val="22"/>
          <w:szCs w:val="22"/>
        </w:rPr>
        <w:t>Swarnamahal</w:t>
      </w:r>
      <w:proofErr w:type="spellEnd"/>
      <w:r w:rsidRPr="00B2539C">
        <w:rPr>
          <w:rFonts w:ascii="Book Antiqua" w:hAnsi="Book Antiqua" w:cs="Arial"/>
          <w:i/>
          <w:sz w:val="22"/>
          <w:szCs w:val="22"/>
        </w:rPr>
        <w:t xml:space="preserve"> Financial Services Limited dated 13 September 2012.  I am satisfied that the documents were false because we have received correspondence from the bank confirming that these documents are not genuine.”</w:t>
      </w:r>
    </w:p>
    <w:p w:rsid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The document verification report does not confirm that there is correspondence from the bank that the document was not genuine.  However, the appellants were aware that the respondent’s case is that the document is not genuine and</w:t>
      </w:r>
      <w:r w:rsidR="00257FAA">
        <w:rPr>
          <w:rFonts w:ascii="Book Antiqua" w:hAnsi="Book Antiqua" w:cs="Arial"/>
        </w:rPr>
        <w:t xml:space="preserve"> </w:t>
      </w:r>
      <w:proofErr w:type="gramStart"/>
      <w:r w:rsidR="00257FAA">
        <w:rPr>
          <w:rFonts w:ascii="Book Antiqua" w:hAnsi="Book Antiqua" w:cs="Arial"/>
        </w:rPr>
        <w:t xml:space="preserve">the </w:t>
      </w:r>
      <w:r>
        <w:rPr>
          <w:rFonts w:ascii="Book Antiqua" w:hAnsi="Book Antiqua" w:cs="Arial"/>
        </w:rPr>
        <w:t xml:space="preserve"> </w:t>
      </w:r>
      <w:r w:rsidR="00E63CD9" w:rsidRPr="00B2539C">
        <w:rPr>
          <w:rFonts w:ascii="Book Antiqua" w:hAnsi="Book Antiqua" w:cs="Arial"/>
        </w:rPr>
        <w:t>document</w:t>
      </w:r>
      <w:proofErr w:type="gramEnd"/>
      <w:r w:rsidR="00E63CD9" w:rsidRPr="00B2539C">
        <w:rPr>
          <w:rFonts w:ascii="Book Antiqua" w:hAnsi="Book Antiqua" w:cs="Arial"/>
        </w:rPr>
        <w:t xml:space="preserve"> verification report formed part of the respondent’s bundle that was </w:t>
      </w:r>
      <w:r w:rsidR="00E63CD9" w:rsidRPr="00B2539C">
        <w:rPr>
          <w:rFonts w:ascii="Book Antiqua" w:hAnsi="Book Antiqua" w:cs="Arial"/>
        </w:rPr>
        <w:lastRenderedPageBreak/>
        <w:t>before the</w:t>
      </w:r>
      <w:r>
        <w:rPr>
          <w:rFonts w:ascii="Book Antiqua" w:hAnsi="Book Antiqua" w:cs="Arial"/>
        </w:rPr>
        <w:t xml:space="preserv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T</w:t>
      </w:r>
      <w:r w:rsidR="00E63CD9" w:rsidRPr="00B2539C">
        <w:rPr>
          <w:rFonts w:ascii="Book Antiqua" w:hAnsi="Book Antiqua" w:cs="Arial"/>
        </w:rPr>
        <w:t xml:space="preserve">he appellants were aware of the case that they were required to meet.  </w:t>
      </w:r>
    </w:p>
    <w:p w:rsid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 xml:space="preserve">When addressing the letter from </w:t>
      </w:r>
      <w:proofErr w:type="spellStart"/>
      <w:r w:rsidRPr="00B2539C">
        <w:rPr>
          <w:rFonts w:ascii="Book Antiqua" w:hAnsi="Book Antiqua" w:cs="Arial"/>
        </w:rPr>
        <w:t>Swarnamahal</w:t>
      </w:r>
      <w:proofErr w:type="spellEnd"/>
      <w:r w:rsidRPr="00B2539C">
        <w:rPr>
          <w:rFonts w:ascii="Book Antiqua" w:hAnsi="Book Antiqua" w:cs="Arial"/>
        </w:rPr>
        <w:t xml:space="preserve"> Financial Services Limited</w:t>
      </w:r>
      <w:r>
        <w:rPr>
          <w:rFonts w:ascii="Book Antiqua" w:hAnsi="Book Antiqua" w:cs="Arial"/>
        </w:rPr>
        <w:t>, it is in my judgment,</w:t>
      </w:r>
      <w:r w:rsidR="00E63CD9" w:rsidRPr="00B2539C">
        <w:rPr>
          <w:rFonts w:ascii="Book Antiqua" w:hAnsi="Book Antiqua" w:cs="Arial"/>
        </w:rPr>
        <w:t xml:space="preserve"> important to read the decision </w:t>
      </w:r>
      <w:proofErr w:type="gramStart"/>
      <w:r w:rsidR="00E63CD9" w:rsidRPr="00B2539C">
        <w:rPr>
          <w:rFonts w:ascii="Book Antiqua" w:hAnsi="Book Antiqua" w:cs="Arial"/>
        </w:rPr>
        <w:t>as a whole</w:t>
      </w:r>
      <w:r>
        <w:rPr>
          <w:rFonts w:ascii="Book Antiqua" w:hAnsi="Book Antiqua" w:cs="Arial"/>
        </w:rPr>
        <w:t>,</w:t>
      </w:r>
      <w:r w:rsidR="00E63CD9" w:rsidRPr="00B2539C">
        <w:rPr>
          <w:rFonts w:ascii="Book Antiqua" w:hAnsi="Book Antiqua" w:cs="Arial"/>
        </w:rPr>
        <w:t xml:space="preserve"> and</w:t>
      </w:r>
      <w:proofErr w:type="gramEnd"/>
      <w:r w:rsidR="00E63CD9" w:rsidRPr="00B2539C">
        <w:rPr>
          <w:rFonts w:ascii="Book Antiqua" w:hAnsi="Book Antiqua" w:cs="Arial"/>
        </w:rPr>
        <w:t xml:space="preserve"> in particular what is said by the</w:t>
      </w:r>
      <w:r>
        <w:rPr>
          <w:rFonts w:ascii="Book Antiqua" w:hAnsi="Book Antiqua" w:cs="Arial"/>
        </w:rPr>
        <w:t xml:space="preserv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at pa</w:t>
      </w:r>
      <w:r w:rsidR="00E63CD9" w:rsidRPr="00B2539C">
        <w:rPr>
          <w:rFonts w:ascii="Book Antiqua" w:hAnsi="Book Antiqua" w:cs="Arial"/>
        </w:rPr>
        <w:t xml:space="preserve">ragraphs </w:t>
      </w:r>
      <w:r>
        <w:rPr>
          <w:rFonts w:ascii="Book Antiqua" w:hAnsi="Book Antiqua" w:cs="Arial"/>
        </w:rPr>
        <w:t>[</w:t>
      </w:r>
      <w:r w:rsidR="00E63CD9" w:rsidRPr="00B2539C">
        <w:rPr>
          <w:rFonts w:ascii="Book Antiqua" w:hAnsi="Book Antiqua" w:cs="Arial"/>
        </w:rPr>
        <w:t>32</w:t>
      </w:r>
      <w:r>
        <w:rPr>
          <w:rFonts w:ascii="Book Antiqua" w:hAnsi="Book Antiqua" w:cs="Arial"/>
        </w:rPr>
        <w:t>]</w:t>
      </w:r>
      <w:r w:rsidR="00E63CD9" w:rsidRPr="00B2539C">
        <w:rPr>
          <w:rFonts w:ascii="Book Antiqua" w:hAnsi="Book Antiqua" w:cs="Arial"/>
        </w:rPr>
        <w:t xml:space="preserve"> to </w:t>
      </w:r>
      <w:r>
        <w:rPr>
          <w:rFonts w:ascii="Book Antiqua" w:hAnsi="Book Antiqua" w:cs="Arial"/>
        </w:rPr>
        <w:t>[</w:t>
      </w:r>
      <w:r w:rsidR="00E63CD9" w:rsidRPr="00B2539C">
        <w:rPr>
          <w:rFonts w:ascii="Book Antiqua" w:hAnsi="Book Antiqua" w:cs="Arial"/>
        </w:rPr>
        <w:t>36</w:t>
      </w:r>
      <w:r>
        <w:rPr>
          <w:rFonts w:ascii="Book Antiqua" w:hAnsi="Book Antiqua" w:cs="Arial"/>
        </w:rPr>
        <w:t>]</w:t>
      </w:r>
      <w:r w:rsidR="00E63CD9" w:rsidRPr="00B2539C">
        <w:rPr>
          <w:rFonts w:ascii="Book Antiqua" w:hAnsi="Book Antiqua" w:cs="Arial"/>
        </w:rPr>
        <w:t xml:space="preserve"> of the decision.  Importantly, </w:t>
      </w:r>
      <w:r>
        <w:rPr>
          <w:rFonts w:ascii="Book Antiqua" w:hAnsi="Book Antiqua" w:cs="Arial"/>
        </w:rPr>
        <w:t>the J</w:t>
      </w:r>
      <w:r w:rsidR="00E63CD9" w:rsidRPr="00B2539C">
        <w:rPr>
          <w:rFonts w:ascii="Book Antiqua" w:hAnsi="Book Antiqua" w:cs="Arial"/>
        </w:rPr>
        <w:t xml:space="preserve">udge states at paragraph </w:t>
      </w:r>
      <w:r>
        <w:rPr>
          <w:rFonts w:ascii="Book Antiqua" w:hAnsi="Book Antiqua" w:cs="Arial"/>
        </w:rPr>
        <w:t>[</w:t>
      </w:r>
      <w:r w:rsidR="00E63CD9" w:rsidRPr="00B2539C">
        <w:rPr>
          <w:rFonts w:ascii="Book Antiqua" w:hAnsi="Book Antiqua" w:cs="Arial"/>
        </w:rPr>
        <w:t>33</w:t>
      </w:r>
      <w:r>
        <w:rPr>
          <w:rFonts w:ascii="Book Antiqua" w:hAnsi="Book Antiqua" w:cs="Arial"/>
        </w:rPr>
        <w:t>]</w:t>
      </w:r>
      <w:r w:rsidR="00E63CD9" w:rsidRPr="00B2539C">
        <w:rPr>
          <w:rFonts w:ascii="Book Antiqua" w:hAnsi="Book Antiqua" w:cs="Arial"/>
        </w:rPr>
        <w:t xml:space="preserve"> that whilst the person to whom contact was made by the respondent could not verify the issuance of the letter</w:t>
      </w:r>
      <w:r>
        <w:rPr>
          <w:rFonts w:ascii="Book Antiqua" w:hAnsi="Book Antiqua" w:cs="Arial"/>
        </w:rPr>
        <w:t>,</w:t>
      </w:r>
      <w:r w:rsidR="00E63CD9" w:rsidRPr="00B2539C">
        <w:rPr>
          <w:rFonts w:ascii="Book Antiqua" w:hAnsi="Book Antiqua" w:cs="Arial"/>
        </w:rPr>
        <w:t xml:space="preserve"> they were able to say that the account did not exist.  </w:t>
      </w:r>
      <w:r>
        <w:rPr>
          <w:rFonts w:ascii="Book Antiqua" w:hAnsi="Book Antiqua" w:cs="Arial"/>
        </w:rPr>
        <w:t>At</w:t>
      </w:r>
      <w:r w:rsidR="00E63CD9" w:rsidRPr="00B2539C">
        <w:rPr>
          <w:rFonts w:ascii="Book Antiqua" w:hAnsi="Book Antiqua" w:cs="Arial"/>
        </w:rPr>
        <w:t xml:space="preserve"> paragraph </w:t>
      </w:r>
      <w:r>
        <w:rPr>
          <w:rFonts w:ascii="Book Antiqua" w:hAnsi="Book Antiqua" w:cs="Arial"/>
        </w:rPr>
        <w:t>[</w:t>
      </w:r>
      <w:r w:rsidR="00E63CD9" w:rsidRPr="00B2539C">
        <w:rPr>
          <w:rFonts w:ascii="Book Antiqua" w:hAnsi="Book Antiqua" w:cs="Arial"/>
        </w:rPr>
        <w:t>34</w:t>
      </w:r>
      <w:r>
        <w:rPr>
          <w:rFonts w:ascii="Book Antiqua" w:hAnsi="Book Antiqua" w:cs="Arial"/>
        </w:rPr>
        <w:t>],</w:t>
      </w:r>
      <w:r w:rsidR="00E63CD9" w:rsidRPr="00B2539C">
        <w:rPr>
          <w:rFonts w:ascii="Book Antiqua" w:hAnsi="Book Antiqua" w:cs="Arial"/>
        </w:rPr>
        <w:t xml:space="preserve"> </w:t>
      </w:r>
      <w:r>
        <w:rPr>
          <w:rFonts w:ascii="Book Antiqua" w:hAnsi="Book Antiqua" w:cs="Arial"/>
        </w:rPr>
        <w:t>the J</w:t>
      </w:r>
      <w:r w:rsidR="00C652EB" w:rsidRPr="00B2539C">
        <w:rPr>
          <w:rFonts w:ascii="Book Antiqua" w:hAnsi="Book Antiqua" w:cs="Arial"/>
        </w:rPr>
        <w:t>udge considered the evidence that was given by the appellants</w:t>
      </w:r>
      <w:r w:rsidR="00257FAA">
        <w:rPr>
          <w:rFonts w:ascii="Book Antiqua" w:hAnsi="Book Antiqua" w:cs="Arial"/>
        </w:rPr>
        <w:t>’</w:t>
      </w:r>
      <w:r w:rsidR="00C652EB" w:rsidRPr="00B2539C">
        <w:rPr>
          <w:rFonts w:ascii="Book Antiqua" w:hAnsi="Book Antiqua" w:cs="Arial"/>
        </w:rPr>
        <w:t xml:space="preserve"> in relation to the account</w:t>
      </w:r>
      <w:r>
        <w:rPr>
          <w:rFonts w:ascii="Book Antiqua" w:hAnsi="Book Antiqua" w:cs="Arial"/>
        </w:rPr>
        <w:t>, and the J</w:t>
      </w:r>
      <w:r w:rsidR="00257FAA">
        <w:rPr>
          <w:rFonts w:ascii="Book Antiqua" w:hAnsi="Book Antiqua" w:cs="Arial"/>
        </w:rPr>
        <w:t xml:space="preserve">udge noted </w:t>
      </w:r>
      <w:r w:rsidR="00C652EB" w:rsidRPr="00B2539C">
        <w:rPr>
          <w:rFonts w:ascii="Book Antiqua" w:hAnsi="Book Antiqua" w:cs="Arial"/>
        </w:rPr>
        <w:t>the</w:t>
      </w:r>
      <w:r w:rsidR="00257FAA">
        <w:rPr>
          <w:rFonts w:ascii="Book Antiqua" w:hAnsi="Book Antiqua" w:cs="Arial"/>
        </w:rPr>
        <w:t xml:space="preserve"> appellants’ evidence as to the content of</w:t>
      </w:r>
      <w:r w:rsidR="00C652EB" w:rsidRPr="00B2539C">
        <w:rPr>
          <w:rFonts w:ascii="Book Antiqua" w:hAnsi="Book Antiqua" w:cs="Arial"/>
        </w:rPr>
        <w:t xml:space="preserve"> the verification report</w:t>
      </w:r>
      <w:r>
        <w:rPr>
          <w:rFonts w:ascii="Book Antiqua" w:hAnsi="Book Antiqua" w:cs="Arial"/>
        </w:rPr>
        <w:t>. Having considered the appellants evidence, the Judge rejected it.</w:t>
      </w:r>
    </w:p>
    <w:p w:rsid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Although the</w:t>
      </w:r>
      <w:r w:rsidR="005E3579" w:rsidRPr="00B2539C">
        <w:rPr>
          <w:rFonts w:ascii="Book Antiqua" w:hAnsi="Book Antiqua" w:cs="Arial"/>
        </w:rPr>
        <w:t xml:space="preserve"> document </w:t>
      </w:r>
      <w:r>
        <w:rPr>
          <w:rFonts w:ascii="Book Antiqua" w:hAnsi="Book Antiqua" w:cs="Arial"/>
        </w:rPr>
        <w:t xml:space="preserve">verification report is a little </w:t>
      </w:r>
      <w:r w:rsidR="005E3579" w:rsidRPr="00B2539C">
        <w:rPr>
          <w:rFonts w:ascii="Book Antiqua" w:hAnsi="Book Antiqua" w:cs="Arial"/>
        </w:rPr>
        <w:t>ambiguous as to whether an account has ever existed</w:t>
      </w:r>
      <w:r>
        <w:rPr>
          <w:rFonts w:ascii="Book Antiqua" w:hAnsi="Book Antiqua" w:cs="Arial"/>
        </w:rPr>
        <w:t>, the J</w:t>
      </w:r>
      <w:r w:rsidR="005E3579" w:rsidRPr="00B2539C">
        <w:rPr>
          <w:rFonts w:ascii="Book Antiqua" w:hAnsi="Book Antiqua" w:cs="Arial"/>
        </w:rPr>
        <w:t>udge was required to consider that d</w:t>
      </w:r>
      <w:r w:rsidR="00257FAA">
        <w:rPr>
          <w:rFonts w:ascii="Book Antiqua" w:hAnsi="Book Antiqua" w:cs="Arial"/>
        </w:rPr>
        <w:t>ocument together with the appell</w:t>
      </w:r>
      <w:r w:rsidR="005E3579" w:rsidRPr="00B2539C">
        <w:rPr>
          <w:rFonts w:ascii="Book Antiqua" w:hAnsi="Book Antiqua" w:cs="Arial"/>
        </w:rPr>
        <w:t>ant’s evidence</w:t>
      </w:r>
      <w:r>
        <w:rPr>
          <w:rFonts w:ascii="Book Antiqua" w:hAnsi="Book Antiqua" w:cs="Arial"/>
        </w:rPr>
        <w:t>.  That is what the Judge did at paragraphs [34] to</w:t>
      </w:r>
      <w:r w:rsidR="005E3579" w:rsidRPr="00B2539C">
        <w:rPr>
          <w:rFonts w:ascii="Book Antiqua" w:hAnsi="Book Antiqua" w:cs="Arial"/>
        </w:rPr>
        <w:t xml:space="preserve"> </w:t>
      </w:r>
      <w:r>
        <w:rPr>
          <w:rFonts w:ascii="Book Antiqua" w:hAnsi="Book Antiqua" w:cs="Arial"/>
        </w:rPr>
        <w:t>[</w:t>
      </w:r>
      <w:r w:rsidR="005E3579" w:rsidRPr="00B2539C">
        <w:rPr>
          <w:rFonts w:ascii="Book Antiqua" w:hAnsi="Book Antiqua" w:cs="Arial"/>
        </w:rPr>
        <w:t>36</w:t>
      </w:r>
      <w:r>
        <w:rPr>
          <w:rFonts w:ascii="Book Antiqua" w:hAnsi="Book Antiqua" w:cs="Arial"/>
        </w:rPr>
        <w:t>]</w:t>
      </w:r>
      <w:r w:rsidR="005E3579" w:rsidRPr="00B2539C">
        <w:rPr>
          <w:rFonts w:ascii="Book Antiqua" w:hAnsi="Book Antiqua" w:cs="Arial"/>
        </w:rPr>
        <w:t xml:space="preserve"> of his decision, noting that there was a lack of evidence confirming the withdrawal of the funds and the closure of that account</w:t>
      </w:r>
      <w:r>
        <w:rPr>
          <w:rFonts w:ascii="Book Antiqua" w:hAnsi="Book Antiqua" w:cs="Arial"/>
        </w:rPr>
        <w:t>,</w:t>
      </w:r>
      <w:r w:rsidR="005E3579" w:rsidRPr="00B2539C">
        <w:rPr>
          <w:rFonts w:ascii="Book Antiqua" w:hAnsi="Book Antiqua" w:cs="Arial"/>
        </w:rPr>
        <w:t xml:space="preserve"> and significantly in my judgment</w:t>
      </w:r>
      <w:r>
        <w:rPr>
          <w:rFonts w:ascii="Book Antiqua" w:hAnsi="Book Antiqua" w:cs="Arial"/>
        </w:rPr>
        <w:t>,</w:t>
      </w:r>
      <w:r w:rsidR="005E3579" w:rsidRPr="00B2539C">
        <w:rPr>
          <w:rFonts w:ascii="Book Antiqua" w:hAnsi="Book Antiqua" w:cs="Arial"/>
        </w:rPr>
        <w:t xml:space="preserve"> that there were contradic</w:t>
      </w:r>
      <w:r>
        <w:rPr>
          <w:rFonts w:ascii="Book Antiqua" w:hAnsi="Book Antiqua" w:cs="Arial"/>
        </w:rPr>
        <w:t>tions in the evidence of the first and third</w:t>
      </w:r>
      <w:r w:rsidR="005E3579" w:rsidRPr="00B2539C">
        <w:rPr>
          <w:rFonts w:ascii="Book Antiqua" w:hAnsi="Book Antiqua" w:cs="Arial"/>
        </w:rPr>
        <w:t xml:space="preserve"> appellants regarding those funds</w:t>
      </w:r>
      <w:r>
        <w:rPr>
          <w:rFonts w:ascii="Book Antiqua" w:hAnsi="Book Antiqua" w:cs="Arial"/>
        </w:rPr>
        <w:t xml:space="preserve"> and the account</w:t>
      </w:r>
      <w:r w:rsidR="005E3579" w:rsidRPr="00B2539C">
        <w:rPr>
          <w:rFonts w:ascii="Book Antiqua" w:hAnsi="Book Antiqua" w:cs="Arial"/>
        </w:rPr>
        <w:t xml:space="preserve">.  </w:t>
      </w:r>
      <w:r w:rsidRPr="00B2539C">
        <w:rPr>
          <w:rFonts w:ascii="Book Antiqua" w:hAnsi="Book Antiqua" w:cs="Arial"/>
        </w:rPr>
        <w:t>The Judge had the opportunity of hearing the appellant</w:t>
      </w:r>
      <w:r>
        <w:rPr>
          <w:rFonts w:ascii="Book Antiqua" w:hAnsi="Book Antiqua" w:cs="Arial"/>
        </w:rPr>
        <w:t xml:space="preserve">s and having their </w:t>
      </w:r>
      <w:r w:rsidRPr="00B2539C">
        <w:rPr>
          <w:rFonts w:ascii="Book Antiqua" w:hAnsi="Book Antiqua" w:cs="Arial"/>
        </w:rPr>
        <w:t xml:space="preserve">evidence tested.  The Judge did not consider irrelevant factors, and the weight that he attached to the evidence was a matter </w:t>
      </w:r>
      <w:r>
        <w:rPr>
          <w:rFonts w:ascii="Book Antiqua" w:hAnsi="Book Antiqua" w:cs="Arial"/>
        </w:rPr>
        <w:t>for him</w:t>
      </w:r>
      <w:r w:rsidRPr="00B2539C">
        <w:rPr>
          <w:rFonts w:ascii="Book Antiqua" w:hAnsi="Book Antiqua" w:cs="Arial"/>
        </w:rPr>
        <w:t xml:space="preserve">.  The obligation on a Tribunal Judge is to give reasons in sufficient detail to show the principles on which the Tribunal has acted and the reasons that have led to the decision.      </w:t>
      </w:r>
    </w:p>
    <w:p w:rsidR="00B2539C" w:rsidRDefault="00B2539C" w:rsidP="00B2539C">
      <w:pPr>
        <w:numPr>
          <w:ilvl w:val="0"/>
          <w:numId w:val="1"/>
        </w:numPr>
        <w:spacing w:before="360" w:after="360" w:line="360" w:lineRule="auto"/>
        <w:jc w:val="both"/>
        <w:rPr>
          <w:rFonts w:ascii="Book Antiqua" w:hAnsi="Book Antiqua" w:cs="Arial"/>
        </w:rPr>
      </w:pPr>
      <w:r w:rsidRPr="00B2539C">
        <w:rPr>
          <w:rFonts w:ascii="Book Antiqua" w:hAnsi="Book Antiqua" w:cs="Arial"/>
        </w:rPr>
        <w:t xml:space="preserve">In my judgment, a careful reading of the decision of the </w:t>
      </w:r>
      <w:proofErr w:type="spellStart"/>
      <w:r w:rsidRPr="00B2539C">
        <w:rPr>
          <w:rFonts w:ascii="Book Antiqua" w:hAnsi="Book Antiqua" w:cs="Arial"/>
        </w:rPr>
        <w:t>F</w:t>
      </w:r>
      <w:r w:rsidRPr="00B2539C">
        <w:rPr>
          <w:rFonts w:ascii="Book Antiqua" w:hAnsi="Book Antiqua" w:cs="Arial"/>
          <w:i/>
        </w:rPr>
        <w:t>t</w:t>
      </w:r>
      <w:r w:rsidRPr="00B2539C">
        <w:rPr>
          <w:rFonts w:ascii="Book Antiqua" w:hAnsi="Book Antiqua" w:cs="Arial"/>
        </w:rPr>
        <w:t>T</w:t>
      </w:r>
      <w:proofErr w:type="spellEnd"/>
      <w:r w:rsidRPr="00B2539C">
        <w:rPr>
          <w:rFonts w:ascii="Book Antiqua" w:hAnsi="Book Antiqua" w:cs="Arial"/>
        </w:rPr>
        <w:t xml:space="preserve"> establishes that the </w:t>
      </w:r>
      <w:proofErr w:type="spellStart"/>
      <w:r w:rsidRPr="00B2539C">
        <w:rPr>
          <w:rFonts w:ascii="Book Antiqua" w:hAnsi="Book Antiqua" w:cs="Arial"/>
        </w:rPr>
        <w:t>F</w:t>
      </w:r>
      <w:r w:rsidRPr="00B2539C">
        <w:rPr>
          <w:rFonts w:ascii="Book Antiqua" w:hAnsi="Book Antiqua" w:cs="Arial"/>
          <w:i/>
        </w:rPr>
        <w:t>t</w:t>
      </w:r>
      <w:r w:rsidRPr="00B2539C">
        <w:rPr>
          <w:rFonts w:ascii="Book Antiqua" w:hAnsi="Book Antiqua" w:cs="Arial"/>
        </w:rPr>
        <w:t>T</w:t>
      </w:r>
      <w:proofErr w:type="spellEnd"/>
      <w:r w:rsidRPr="00B2539C">
        <w:rPr>
          <w:rFonts w:ascii="Book Antiqua" w:hAnsi="Book Antiqua" w:cs="Arial"/>
        </w:rPr>
        <w:t xml:space="preserve"> Judge reached his overall findings by reference to a combination of inconsistencies in the account given by the first and third appellant</w:t>
      </w:r>
      <w:r w:rsidR="00257FAA">
        <w:rPr>
          <w:rFonts w:ascii="Book Antiqua" w:hAnsi="Book Antiqua" w:cs="Arial"/>
        </w:rPr>
        <w:t>s</w:t>
      </w:r>
      <w:r w:rsidRPr="00B2539C">
        <w:rPr>
          <w:rFonts w:ascii="Book Antiqua" w:hAnsi="Book Antiqua" w:cs="Arial"/>
        </w:rPr>
        <w:t xml:space="preserve">, a lack of detail or sufficient explanation, and the matters set out in the document verification report. </w:t>
      </w:r>
    </w:p>
    <w:p w:rsidR="00B2539C" w:rsidRPr="00B2539C" w:rsidRDefault="00B2539C" w:rsidP="00B2539C">
      <w:pPr>
        <w:numPr>
          <w:ilvl w:val="0"/>
          <w:numId w:val="1"/>
        </w:numPr>
        <w:spacing w:before="360" w:after="360" w:line="360" w:lineRule="auto"/>
        <w:jc w:val="both"/>
        <w:rPr>
          <w:rFonts w:ascii="Book Antiqua" w:hAnsi="Book Antiqua" w:cs="Arial"/>
        </w:rPr>
      </w:pPr>
      <w:r w:rsidRPr="00B2539C">
        <w:rPr>
          <w:rFonts w:ascii="Book Antiqua" w:hAnsi="Book Antiqua" w:cs="Arial"/>
        </w:rPr>
        <w:t xml:space="preserve">In my judgment it was open to the judge, having looked at the evidence in the round, to conclude as he does at paragraph [37], that having considered the totality of the evidence the respondent has proven that the letter from the </w:t>
      </w:r>
      <w:proofErr w:type="spellStart"/>
      <w:r w:rsidRPr="00B2539C">
        <w:rPr>
          <w:rFonts w:ascii="Book Antiqua" w:hAnsi="Book Antiqua" w:cs="Arial"/>
        </w:rPr>
        <w:t>Swarnamahal</w:t>
      </w:r>
      <w:proofErr w:type="spellEnd"/>
      <w:r w:rsidRPr="00B2539C">
        <w:rPr>
          <w:rFonts w:ascii="Book Antiqua" w:hAnsi="Book Antiqua" w:cs="Arial"/>
        </w:rPr>
        <w:t xml:space="preserve"> institution was false.  </w:t>
      </w:r>
    </w:p>
    <w:p w:rsidR="00B2539C" w:rsidRP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 xml:space="preserve">I then turn to the second ground of appeal that only relates to the appeal by the third appellant and concerns the Judge’s conclusion at paragraph [29] that he was not satisfied that the third appellant has provided a reasonable explanation for his failure to attend interview.  At paragraph [8] of the decision, the Judge notes the invitations to attend interviews on 17 November 2015 and 14 December 2015 sent to the third appellant.  The Judge refers to the third appellant’s evidence that he wrote to the respondent stating that he could not attend due to his eyesight problems.  </w:t>
      </w:r>
      <w:r w:rsidRPr="00B2539C">
        <w:rPr>
          <w:rFonts w:ascii="Book Antiqua" w:hAnsi="Book Antiqua" w:cs="Arial"/>
        </w:rPr>
        <w:t xml:space="preserve">At paragraph </w:t>
      </w:r>
      <w:r>
        <w:rPr>
          <w:rFonts w:ascii="Book Antiqua" w:hAnsi="Book Antiqua" w:cs="Arial"/>
        </w:rPr>
        <w:t>[</w:t>
      </w:r>
      <w:r w:rsidRPr="00B2539C">
        <w:rPr>
          <w:rFonts w:ascii="Book Antiqua" w:hAnsi="Book Antiqua" w:cs="Arial"/>
        </w:rPr>
        <w:t>16</w:t>
      </w:r>
      <w:r>
        <w:rPr>
          <w:rFonts w:ascii="Book Antiqua" w:hAnsi="Book Antiqua" w:cs="Arial"/>
        </w:rPr>
        <w:t>] of the decision, the J</w:t>
      </w:r>
      <w:r w:rsidRPr="00B2539C">
        <w:rPr>
          <w:rFonts w:ascii="Book Antiqua" w:hAnsi="Book Antiqua" w:cs="Arial"/>
        </w:rPr>
        <w:t>udge again refers to the evidence</w:t>
      </w:r>
      <w:r>
        <w:rPr>
          <w:rFonts w:ascii="Book Antiqua" w:hAnsi="Book Antiqua" w:cs="Arial"/>
        </w:rPr>
        <w:t xml:space="preserve"> of the appellant</w:t>
      </w:r>
      <w:r w:rsidRPr="00B2539C">
        <w:rPr>
          <w:rFonts w:ascii="Book Antiqua" w:hAnsi="Book Antiqua" w:cs="Arial"/>
        </w:rPr>
        <w:t xml:space="preserve"> regarding the </w:t>
      </w:r>
      <w:r>
        <w:rPr>
          <w:rFonts w:ascii="Book Antiqua" w:hAnsi="Book Antiqua" w:cs="Arial"/>
        </w:rPr>
        <w:t>failure to attend the interviews and the explanation</w:t>
      </w:r>
      <w:r w:rsidRPr="00B2539C">
        <w:rPr>
          <w:rFonts w:ascii="Book Antiqua" w:hAnsi="Book Antiqua" w:cs="Arial"/>
        </w:rPr>
        <w:t xml:space="preserve"> provided.  I accept that the re</w:t>
      </w:r>
      <w:r>
        <w:rPr>
          <w:rFonts w:ascii="Book Antiqua" w:hAnsi="Book Antiqua" w:cs="Arial"/>
        </w:rPr>
        <w:t>cording of the evidence by the J</w:t>
      </w:r>
      <w:r w:rsidRPr="00B2539C">
        <w:rPr>
          <w:rFonts w:ascii="Book Antiqua" w:hAnsi="Book Antiqua" w:cs="Arial"/>
        </w:rPr>
        <w:t>udge is brief.  M</w:t>
      </w:r>
      <w:r w:rsidR="00257FAA">
        <w:rPr>
          <w:rFonts w:ascii="Book Antiqua" w:hAnsi="Book Antiqua" w:cs="Arial"/>
        </w:rPr>
        <w:t>is</w:t>
      </w:r>
      <w:r w:rsidRPr="00B2539C">
        <w:rPr>
          <w:rFonts w:ascii="Book Antiqua" w:hAnsi="Book Antiqua" w:cs="Arial"/>
        </w:rPr>
        <w:t xml:space="preserve">s Harris has helpfully taken me to the medical evidence that was relied upon by the </w:t>
      </w:r>
      <w:r w:rsidR="00257FAA">
        <w:rPr>
          <w:rFonts w:ascii="Book Antiqua" w:hAnsi="Book Antiqua" w:cs="Arial"/>
        </w:rPr>
        <w:t xml:space="preserve">third </w:t>
      </w:r>
      <w:r>
        <w:rPr>
          <w:rFonts w:ascii="Book Antiqua" w:hAnsi="Book Antiqua" w:cs="Arial"/>
        </w:rPr>
        <w:t>appell</w:t>
      </w:r>
      <w:r w:rsidRPr="00B2539C">
        <w:rPr>
          <w:rFonts w:ascii="Book Antiqua" w:hAnsi="Book Antiqua" w:cs="Arial"/>
        </w:rPr>
        <w:t>ant in support of his claim that he was unable to attend the interview and</w:t>
      </w:r>
      <w:r w:rsidR="00257FAA">
        <w:rPr>
          <w:rFonts w:ascii="Book Antiqua" w:hAnsi="Book Antiqua" w:cs="Arial"/>
        </w:rPr>
        <w:t>,</w:t>
      </w:r>
      <w:r w:rsidRPr="00B2539C">
        <w:rPr>
          <w:rFonts w:ascii="Book Antiqua" w:hAnsi="Book Antiqua" w:cs="Arial"/>
        </w:rPr>
        <w:t xml:space="preserve"> </w:t>
      </w:r>
      <w:r>
        <w:rPr>
          <w:rFonts w:ascii="Book Antiqua" w:hAnsi="Book Antiqua" w:cs="Arial"/>
        </w:rPr>
        <w:t xml:space="preserve">as I have said, </w:t>
      </w:r>
      <w:r w:rsidRPr="00B2539C">
        <w:rPr>
          <w:rFonts w:ascii="Book Antiqua" w:hAnsi="Book Antiqua" w:cs="Arial"/>
        </w:rPr>
        <w:t>I have carefully considered</w:t>
      </w:r>
      <w:r>
        <w:rPr>
          <w:rFonts w:ascii="Book Antiqua" w:hAnsi="Book Antiqua" w:cs="Arial"/>
        </w:rPr>
        <w:t xml:space="preserve"> that evidence for myself.  The </w:t>
      </w:r>
      <w:r w:rsidRPr="00B2539C">
        <w:rPr>
          <w:rFonts w:ascii="Book Antiqua" w:hAnsi="Book Antiqua" w:cs="Arial"/>
        </w:rPr>
        <w:t xml:space="preserve">letter from the </w:t>
      </w:r>
      <w:r>
        <w:rPr>
          <w:rFonts w:ascii="Book Antiqua" w:hAnsi="Book Antiqua" w:cs="Arial"/>
        </w:rPr>
        <w:t xml:space="preserve">third appellant’s </w:t>
      </w:r>
      <w:r w:rsidRPr="00B2539C">
        <w:rPr>
          <w:rFonts w:ascii="Book Antiqua" w:hAnsi="Book Antiqua" w:cs="Arial"/>
        </w:rPr>
        <w:t>GP dated 21</w:t>
      </w:r>
      <w:r w:rsidRPr="00B2539C">
        <w:rPr>
          <w:rFonts w:ascii="Book Antiqua" w:hAnsi="Book Antiqua" w:cs="Arial"/>
          <w:vertAlign w:val="superscript"/>
        </w:rPr>
        <w:t>st</w:t>
      </w:r>
      <w:r>
        <w:rPr>
          <w:rFonts w:ascii="Book Antiqua" w:hAnsi="Book Antiqua" w:cs="Arial"/>
        </w:rPr>
        <w:t xml:space="preserve"> December 2015 </w:t>
      </w:r>
      <w:r w:rsidRPr="00B2539C">
        <w:rPr>
          <w:rFonts w:ascii="Book Antiqua" w:hAnsi="Book Antiqua" w:cs="Arial"/>
        </w:rPr>
        <w:t xml:space="preserve">sets out in some detail the eye problems that the </w:t>
      </w:r>
      <w:r w:rsidR="00257FAA">
        <w:rPr>
          <w:rFonts w:ascii="Book Antiqua" w:hAnsi="Book Antiqua" w:cs="Arial"/>
        </w:rPr>
        <w:t xml:space="preserve">third </w:t>
      </w:r>
      <w:r w:rsidRPr="00B2539C">
        <w:rPr>
          <w:rFonts w:ascii="Book Antiqua" w:hAnsi="Book Antiqua" w:cs="Arial"/>
        </w:rPr>
        <w:t>appellant suffers from</w:t>
      </w:r>
      <w:r>
        <w:rPr>
          <w:rFonts w:ascii="Book Antiqua" w:hAnsi="Book Antiqua" w:cs="Arial"/>
        </w:rPr>
        <w:t>,</w:t>
      </w:r>
      <w:r w:rsidRPr="00B2539C">
        <w:rPr>
          <w:rFonts w:ascii="Book Antiqua" w:hAnsi="Book Antiqua" w:cs="Arial"/>
        </w:rPr>
        <w:t xml:space="preserve"> but does not suggest that the </w:t>
      </w:r>
      <w:r w:rsidR="00257FAA">
        <w:rPr>
          <w:rFonts w:ascii="Book Antiqua" w:hAnsi="Book Antiqua" w:cs="Arial"/>
        </w:rPr>
        <w:t xml:space="preserve">third </w:t>
      </w:r>
      <w:r w:rsidRPr="00B2539C">
        <w:rPr>
          <w:rFonts w:ascii="Book Antiqua" w:hAnsi="Book Antiqua" w:cs="Arial"/>
        </w:rPr>
        <w:t>appellant was not fit to atte</w:t>
      </w:r>
      <w:r>
        <w:rPr>
          <w:rFonts w:ascii="Book Antiqua" w:hAnsi="Book Antiqua" w:cs="Arial"/>
        </w:rPr>
        <w:t>nd an interview or that there i</w:t>
      </w:r>
      <w:r w:rsidRPr="00B2539C">
        <w:rPr>
          <w:rFonts w:ascii="Book Antiqua" w:hAnsi="Book Antiqua" w:cs="Arial"/>
        </w:rPr>
        <w:t>s a rea</w:t>
      </w:r>
      <w:r>
        <w:rPr>
          <w:rFonts w:ascii="Book Antiqua" w:hAnsi="Book Antiqua" w:cs="Arial"/>
        </w:rPr>
        <w:t>son why he should not attend an</w:t>
      </w:r>
      <w:r w:rsidRPr="00B2539C">
        <w:rPr>
          <w:rFonts w:ascii="Book Antiqua" w:hAnsi="Book Antiqua" w:cs="Arial"/>
        </w:rPr>
        <w:t xml:space="preserve"> interview.  I was </w:t>
      </w:r>
      <w:r>
        <w:rPr>
          <w:rFonts w:ascii="Book Antiqua" w:hAnsi="Book Antiqua" w:cs="Arial"/>
        </w:rPr>
        <w:t>also taken to a</w:t>
      </w:r>
      <w:r w:rsidRPr="00B2539C">
        <w:rPr>
          <w:rFonts w:ascii="Book Antiqua" w:hAnsi="Book Antiqua" w:cs="Arial"/>
        </w:rPr>
        <w:t xml:space="preserve"> letter of 21</w:t>
      </w:r>
      <w:r w:rsidRPr="00B2539C">
        <w:rPr>
          <w:rFonts w:ascii="Book Antiqua" w:hAnsi="Book Antiqua" w:cs="Arial"/>
          <w:vertAlign w:val="superscript"/>
        </w:rPr>
        <w:t>st</w:t>
      </w:r>
      <w:r>
        <w:rPr>
          <w:rFonts w:ascii="Book Antiqua" w:hAnsi="Book Antiqua" w:cs="Arial"/>
        </w:rPr>
        <w:t xml:space="preserve"> </w:t>
      </w:r>
      <w:r w:rsidRPr="00B2539C">
        <w:rPr>
          <w:rFonts w:ascii="Book Antiqua" w:hAnsi="Book Antiqua" w:cs="Arial"/>
        </w:rPr>
        <w:t xml:space="preserve">December 2016, about a year after the interviews were to have taken place, from the Moorfields Eye Hospital that appears at page </w:t>
      </w:r>
      <w:r>
        <w:rPr>
          <w:rFonts w:ascii="Book Antiqua" w:hAnsi="Book Antiqua" w:cs="Arial"/>
        </w:rPr>
        <w:t>[</w:t>
      </w:r>
      <w:r w:rsidRPr="00B2539C">
        <w:rPr>
          <w:rFonts w:ascii="Book Antiqua" w:hAnsi="Book Antiqua" w:cs="Arial"/>
        </w:rPr>
        <w:t>49</w:t>
      </w:r>
      <w:r>
        <w:rPr>
          <w:rFonts w:ascii="Book Antiqua" w:hAnsi="Book Antiqua" w:cs="Arial"/>
        </w:rPr>
        <w:t>]</w:t>
      </w:r>
      <w:r w:rsidRPr="00B2539C">
        <w:rPr>
          <w:rFonts w:ascii="Book Antiqua" w:hAnsi="Book Antiqua" w:cs="Arial"/>
        </w:rPr>
        <w:t xml:space="preserve"> of the appellants’ bundle</w:t>
      </w:r>
      <w:r>
        <w:rPr>
          <w:rFonts w:ascii="Book Antiqua" w:hAnsi="Book Antiqua" w:cs="Arial"/>
        </w:rPr>
        <w:t>. The</w:t>
      </w:r>
      <w:r w:rsidRPr="00B2539C">
        <w:rPr>
          <w:rFonts w:ascii="Book Antiqua" w:hAnsi="Book Antiqua" w:cs="Arial"/>
        </w:rPr>
        <w:t xml:space="preserve"> appellant had recently undergone a corneal transplant operation at the M</w:t>
      </w:r>
      <w:r>
        <w:rPr>
          <w:rFonts w:ascii="Book Antiqua" w:hAnsi="Book Antiqua" w:cs="Arial"/>
        </w:rPr>
        <w:t>oorfields Eye Hospital.  T</w:t>
      </w:r>
      <w:r w:rsidRPr="00B2539C">
        <w:rPr>
          <w:rFonts w:ascii="Book Antiqua" w:hAnsi="Book Antiqua" w:cs="Arial"/>
        </w:rPr>
        <w:t>hat cannot have been a reason</w:t>
      </w:r>
      <w:r>
        <w:rPr>
          <w:rFonts w:ascii="Book Antiqua" w:hAnsi="Book Antiqua" w:cs="Arial"/>
        </w:rPr>
        <w:t xml:space="preserve"> for not attending an interview a year earlier</w:t>
      </w:r>
      <w:r w:rsidR="00257FAA">
        <w:rPr>
          <w:rFonts w:ascii="Book Antiqua" w:hAnsi="Book Antiqua" w:cs="Arial"/>
        </w:rPr>
        <w:t>,</w:t>
      </w:r>
      <w:r w:rsidRPr="00B2539C">
        <w:rPr>
          <w:rFonts w:ascii="Book Antiqua" w:hAnsi="Book Antiqua" w:cs="Arial"/>
        </w:rPr>
        <w:t xml:space="preserve"> and does not begin to suggest a reason as to why the appellant could not have attended an interview in November or December 2015.  </w:t>
      </w:r>
    </w:p>
    <w:p w:rsidR="00B2539C" w:rsidRDefault="00B2539C" w:rsidP="00B2539C">
      <w:pPr>
        <w:numPr>
          <w:ilvl w:val="0"/>
          <w:numId w:val="1"/>
        </w:numPr>
        <w:spacing w:before="360" w:after="360" w:line="360" w:lineRule="auto"/>
        <w:jc w:val="both"/>
        <w:rPr>
          <w:rFonts w:ascii="Book Antiqua" w:hAnsi="Book Antiqua" w:cs="Arial"/>
        </w:rPr>
      </w:pPr>
      <w:r w:rsidRPr="00B2539C">
        <w:rPr>
          <w:rFonts w:ascii="Book Antiqua" w:hAnsi="Book Antiqua" w:cs="Arial"/>
        </w:rPr>
        <w:t>There</w:t>
      </w:r>
      <w:r>
        <w:rPr>
          <w:rFonts w:ascii="Book Antiqua" w:hAnsi="Book Antiqua" w:cs="Arial"/>
        </w:rPr>
        <w:t xml:space="preserve"> was evidence of the </w:t>
      </w:r>
      <w:r w:rsidRPr="00B2539C">
        <w:rPr>
          <w:rFonts w:ascii="Book Antiqua" w:hAnsi="Book Antiqua" w:cs="Arial"/>
        </w:rPr>
        <w:t xml:space="preserve">difficulties that the </w:t>
      </w:r>
      <w:r w:rsidR="00257FAA">
        <w:rPr>
          <w:rFonts w:ascii="Book Antiqua" w:hAnsi="Book Antiqua" w:cs="Arial"/>
        </w:rPr>
        <w:t xml:space="preserve">third </w:t>
      </w:r>
      <w:r w:rsidRPr="00B2539C">
        <w:rPr>
          <w:rFonts w:ascii="Book Antiqua" w:hAnsi="Book Antiqua" w:cs="Arial"/>
        </w:rPr>
        <w:t>appellant was facing because of the underlying eye problems</w:t>
      </w:r>
      <w:r>
        <w:rPr>
          <w:rFonts w:ascii="Book Antiqua" w:hAnsi="Book Antiqua" w:cs="Arial"/>
        </w:rPr>
        <w:t xml:space="preserve">, but the evidence </w:t>
      </w:r>
      <w:r w:rsidRPr="00B2539C">
        <w:rPr>
          <w:rFonts w:ascii="Book Antiqua" w:hAnsi="Book Antiqua" w:cs="Arial"/>
        </w:rPr>
        <w:t xml:space="preserve">does not in any way suggest that the </w:t>
      </w:r>
      <w:r w:rsidR="00257FAA">
        <w:rPr>
          <w:rFonts w:ascii="Book Antiqua" w:hAnsi="Book Antiqua" w:cs="Arial"/>
        </w:rPr>
        <w:t xml:space="preserve">third </w:t>
      </w:r>
      <w:r w:rsidRPr="00B2539C">
        <w:rPr>
          <w:rFonts w:ascii="Book Antiqua" w:hAnsi="Book Antiqua" w:cs="Arial"/>
        </w:rPr>
        <w:t>appellant would be unable to attend an interview in or about November or December 2015.  There were in the appellant</w:t>
      </w:r>
      <w:r>
        <w:rPr>
          <w:rFonts w:ascii="Book Antiqua" w:hAnsi="Book Antiqua" w:cs="Arial"/>
        </w:rPr>
        <w:t>’s</w:t>
      </w:r>
      <w:r w:rsidRPr="00B2539C">
        <w:rPr>
          <w:rFonts w:ascii="Book Antiqua" w:hAnsi="Book Antiqua" w:cs="Arial"/>
        </w:rPr>
        <w:t xml:space="preserve"> bundle a number of outpatient appointment letters that I do not need to specifically address</w:t>
      </w:r>
      <w:r>
        <w:rPr>
          <w:rFonts w:ascii="Book Antiqua" w:hAnsi="Book Antiqua" w:cs="Arial"/>
        </w:rPr>
        <w:t xml:space="preserve"> and evidence in the form of letters from</w:t>
      </w:r>
      <w:r w:rsidRPr="00B2539C">
        <w:rPr>
          <w:rFonts w:ascii="Book Antiqua" w:hAnsi="Book Antiqua" w:cs="Arial"/>
        </w:rPr>
        <w:t xml:space="preserve"> Hounslow IAPT confirming that the </w:t>
      </w:r>
      <w:r w:rsidR="00257FAA">
        <w:rPr>
          <w:rFonts w:ascii="Book Antiqua" w:hAnsi="Book Antiqua" w:cs="Arial"/>
        </w:rPr>
        <w:t xml:space="preserve">third </w:t>
      </w:r>
      <w:r w:rsidRPr="00B2539C">
        <w:rPr>
          <w:rFonts w:ascii="Book Antiqua" w:hAnsi="Book Antiqua" w:cs="Arial"/>
        </w:rPr>
        <w:t>appellant has been referred to that service</w:t>
      </w:r>
      <w:r>
        <w:rPr>
          <w:rFonts w:ascii="Book Antiqua" w:hAnsi="Book Antiqua" w:cs="Arial"/>
        </w:rPr>
        <w:t xml:space="preserve">. That correspondence does not </w:t>
      </w:r>
      <w:r w:rsidRPr="00B2539C">
        <w:rPr>
          <w:rFonts w:ascii="Book Antiqua" w:hAnsi="Book Antiqua" w:cs="Arial"/>
        </w:rPr>
        <w:t xml:space="preserve">suggest that the </w:t>
      </w:r>
      <w:r w:rsidR="00257FAA">
        <w:rPr>
          <w:rFonts w:ascii="Book Antiqua" w:hAnsi="Book Antiqua" w:cs="Arial"/>
        </w:rPr>
        <w:t xml:space="preserve">third </w:t>
      </w:r>
      <w:r w:rsidRPr="00B2539C">
        <w:rPr>
          <w:rFonts w:ascii="Book Antiqua" w:hAnsi="Book Antiqua" w:cs="Arial"/>
        </w:rPr>
        <w:t xml:space="preserve">appellant would have been unable to attend an interview in or about November and December 2015.  </w:t>
      </w:r>
      <w:r>
        <w:rPr>
          <w:rFonts w:ascii="Book Antiqua" w:hAnsi="Book Antiqua" w:cs="Arial"/>
        </w:rPr>
        <w:t xml:space="preserve">The Judge accepted that the </w:t>
      </w:r>
      <w:r w:rsidR="00257FAA">
        <w:rPr>
          <w:rFonts w:ascii="Book Antiqua" w:hAnsi="Book Antiqua" w:cs="Arial"/>
        </w:rPr>
        <w:t xml:space="preserve">third </w:t>
      </w:r>
      <w:r>
        <w:rPr>
          <w:rFonts w:ascii="Book Antiqua" w:hAnsi="Book Antiqua" w:cs="Arial"/>
        </w:rPr>
        <w:t>appellant</w:t>
      </w:r>
      <w:r w:rsidRPr="00B2539C">
        <w:rPr>
          <w:rFonts w:ascii="Book Antiqua" w:hAnsi="Book Antiqua" w:cs="Arial"/>
        </w:rPr>
        <w:t xml:space="preserve"> did have a serious eyesight issue</w:t>
      </w:r>
      <w:r>
        <w:rPr>
          <w:rFonts w:ascii="Book Antiqua" w:hAnsi="Book Antiqua" w:cs="Arial"/>
        </w:rPr>
        <w:t>,</w:t>
      </w:r>
      <w:r w:rsidRPr="00B2539C">
        <w:rPr>
          <w:rFonts w:ascii="Book Antiqua" w:hAnsi="Book Antiqua" w:cs="Arial"/>
        </w:rPr>
        <w:t xml:space="preserve"> </w:t>
      </w:r>
      <w:r>
        <w:rPr>
          <w:rFonts w:ascii="Book Antiqua" w:hAnsi="Book Antiqua" w:cs="Arial"/>
        </w:rPr>
        <w:t xml:space="preserve">as the Judge noted, the medical evidence did not say that the </w:t>
      </w:r>
      <w:r w:rsidR="00257FAA">
        <w:rPr>
          <w:rFonts w:ascii="Book Antiqua" w:hAnsi="Book Antiqua" w:cs="Arial"/>
        </w:rPr>
        <w:t xml:space="preserve">third </w:t>
      </w:r>
      <w:r>
        <w:rPr>
          <w:rFonts w:ascii="Book Antiqua" w:hAnsi="Book Antiqua" w:cs="Arial"/>
        </w:rPr>
        <w:t xml:space="preserve">appellant was unable to attend. </w:t>
      </w:r>
      <w:r w:rsidRPr="00B2539C">
        <w:rPr>
          <w:rFonts w:ascii="Book Antiqua" w:hAnsi="Book Antiqua" w:cs="Arial"/>
        </w:rPr>
        <w:t>In my judgment, looking at the evidence that wa</w:t>
      </w:r>
      <w:r>
        <w:rPr>
          <w:rFonts w:ascii="Book Antiqua" w:hAnsi="Book Antiqua" w:cs="Arial"/>
        </w:rPr>
        <w:t xml:space="preserve">s before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sidRPr="00B2539C">
        <w:rPr>
          <w:rFonts w:ascii="Book Antiqua" w:hAnsi="Book Antiqua" w:cs="Arial"/>
        </w:rPr>
        <w:t xml:space="preserve"> Judge, </w:t>
      </w:r>
      <w:r>
        <w:rPr>
          <w:rFonts w:ascii="Book Antiqua" w:hAnsi="Book Antiqua" w:cs="Arial"/>
        </w:rPr>
        <w:t xml:space="preserve">the finding that the </w:t>
      </w:r>
      <w:r w:rsidR="00257FAA">
        <w:rPr>
          <w:rFonts w:ascii="Book Antiqua" w:hAnsi="Book Antiqua" w:cs="Arial"/>
        </w:rPr>
        <w:t xml:space="preserve">third </w:t>
      </w:r>
      <w:r>
        <w:rPr>
          <w:rFonts w:ascii="Book Antiqua" w:hAnsi="Book Antiqua" w:cs="Arial"/>
        </w:rPr>
        <w:t xml:space="preserve">appellant has not provided a reasonable explanation for his failure to attend the interview </w:t>
      </w:r>
      <w:r w:rsidRPr="00B2539C">
        <w:rPr>
          <w:rFonts w:ascii="Book Antiqua" w:hAnsi="Book Antiqua" w:cs="Arial"/>
        </w:rPr>
        <w:t>was a decision or a finding that was properl</w:t>
      </w:r>
      <w:r>
        <w:rPr>
          <w:rFonts w:ascii="Book Antiqua" w:hAnsi="Book Antiqua" w:cs="Arial"/>
        </w:rPr>
        <w:t>y open to the J</w:t>
      </w:r>
      <w:r w:rsidRPr="00B2539C">
        <w:rPr>
          <w:rFonts w:ascii="Book Antiqua" w:hAnsi="Book Antiqua" w:cs="Arial"/>
        </w:rPr>
        <w:t>udge.  I accept</w:t>
      </w:r>
      <w:r>
        <w:rPr>
          <w:rFonts w:ascii="Book Antiqua" w:hAnsi="Book Antiqua" w:cs="Arial"/>
        </w:rPr>
        <w:t>,</w:t>
      </w:r>
      <w:r w:rsidRPr="00B2539C">
        <w:rPr>
          <w:rFonts w:ascii="Book Antiqua" w:hAnsi="Book Antiqua" w:cs="Arial"/>
        </w:rPr>
        <w:t xml:space="preserve"> as Mr Bramble appears to accept</w:t>
      </w:r>
      <w:r>
        <w:rPr>
          <w:rFonts w:ascii="Book Antiqua" w:hAnsi="Book Antiqua" w:cs="Arial"/>
        </w:rPr>
        <w:t>, that another J</w:t>
      </w:r>
      <w:r w:rsidRPr="00B2539C">
        <w:rPr>
          <w:rFonts w:ascii="Book Antiqua" w:hAnsi="Book Antiqua" w:cs="Arial"/>
        </w:rPr>
        <w:t>udge might have come to a different conclusion on that evidence</w:t>
      </w:r>
      <w:r>
        <w:rPr>
          <w:rFonts w:ascii="Book Antiqua" w:hAnsi="Book Antiqua" w:cs="Arial"/>
        </w:rPr>
        <w:t>,</w:t>
      </w:r>
      <w:r w:rsidRPr="00B2539C">
        <w:rPr>
          <w:rFonts w:ascii="Book Antiqua" w:hAnsi="Book Antiqua" w:cs="Arial"/>
        </w:rPr>
        <w:t xml:space="preserve"> but </w:t>
      </w:r>
      <w:r>
        <w:rPr>
          <w:rFonts w:ascii="Book Antiqua" w:hAnsi="Book Antiqua" w:cs="Arial"/>
        </w:rPr>
        <w:t>that is not to say that</w:t>
      </w:r>
      <w:r w:rsidR="00257FAA">
        <w:rPr>
          <w:rFonts w:ascii="Book Antiqua" w:hAnsi="Book Antiqua" w:cs="Arial"/>
        </w:rPr>
        <w:t xml:space="preserve"> there is an error of law in the</w:t>
      </w:r>
      <w:r>
        <w:rPr>
          <w:rFonts w:ascii="Book Antiqua" w:hAnsi="Book Antiqua" w:cs="Arial"/>
        </w:rPr>
        <w:t xml:space="preserve"> decision</w:t>
      </w:r>
      <w:r w:rsidR="00257FAA">
        <w:rPr>
          <w:rFonts w:ascii="Book Antiqua" w:hAnsi="Book Antiqua" w:cs="Arial"/>
        </w:rPr>
        <w:t xml:space="preserve"> under appeal before me.</w:t>
      </w:r>
      <w:r w:rsidRPr="00B2539C">
        <w:rPr>
          <w:rFonts w:ascii="Book Antiqua" w:hAnsi="Book Antiqua" w:cs="Arial"/>
        </w:rPr>
        <w:t xml:space="preserve"> </w:t>
      </w:r>
    </w:p>
    <w:p w:rsidR="00B2539C" w:rsidRDefault="00B2539C" w:rsidP="00B2539C">
      <w:pPr>
        <w:numPr>
          <w:ilvl w:val="0"/>
          <w:numId w:val="1"/>
        </w:numPr>
        <w:spacing w:before="360" w:after="360" w:line="360" w:lineRule="auto"/>
        <w:jc w:val="both"/>
        <w:rPr>
          <w:rFonts w:ascii="Book Antiqua" w:hAnsi="Book Antiqua" w:cs="Arial"/>
        </w:rPr>
      </w:pPr>
      <w:r w:rsidRPr="00B2539C">
        <w:rPr>
          <w:rFonts w:ascii="Book Antiqua" w:hAnsi="Book Antiqua" w:cs="Arial"/>
        </w:rPr>
        <w:t xml:space="preserve">Having carefully considered the decision of the </w:t>
      </w:r>
      <w:proofErr w:type="spellStart"/>
      <w:r w:rsidRPr="00B2539C">
        <w:rPr>
          <w:rFonts w:ascii="Book Antiqua" w:hAnsi="Book Antiqua" w:cs="Arial"/>
        </w:rPr>
        <w:t>F</w:t>
      </w:r>
      <w:r w:rsidRPr="00B2539C">
        <w:rPr>
          <w:rFonts w:ascii="Book Antiqua" w:hAnsi="Book Antiqua" w:cs="Arial"/>
          <w:i/>
        </w:rPr>
        <w:t>t</w:t>
      </w:r>
      <w:r w:rsidRPr="00B2539C">
        <w:rPr>
          <w:rFonts w:ascii="Book Antiqua" w:hAnsi="Book Antiqua" w:cs="Arial"/>
        </w:rPr>
        <w:t>T</w:t>
      </w:r>
      <w:proofErr w:type="spellEnd"/>
      <w:r w:rsidRPr="00B2539C">
        <w:rPr>
          <w:rFonts w:ascii="Book Antiqua" w:hAnsi="Book Antiqua" w:cs="Arial"/>
        </w:rPr>
        <w:t xml:space="preserve"> Judge, I am entirely satisfied that it was open to the</w:t>
      </w:r>
      <w:r>
        <w:rPr>
          <w:rFonts w:ascii="Book Antiqua" w:hAnsi="Book Antiqua" w:cs="Arial"/>
        </w:rPr>
        <w:t xml:space="preserve"> Judge to dismiss the appellant</w:t>
      </w:r>
      <w:r w:rsidRPr="00B2539C">
        <w:rPr>
          <w:rFonts w:ascii="Book Antiqua" w:hAnsi="Book Antiqua" w:cs="Arial"/>
        </w:rPr>
        <w:t>s appeal</w:t>
      </w:r>
      <w:r>
        <w:rPr>
          <w:rFonts w:ascii="Book Antiqua" w:hAnsi="Book Antiqua" w:cs="Arial"/>
        </w:rPr>
        <w:t>s</w:t>
      </w:r>
      <w:r w:rsidRPr="00B2539C">
        <w:rPr>
          <w:rFonts w:ascii="Book Antiqua" w:hAnsi="Book Antiqua" w:cs="Arial"/>
        </w:rPr>
        <w:t xml:space="preserve"> for the reasons set out in the decision.</w:t>
      </w:r>
    </w:p>
    <w:p w:rsidR="00C652EB" w:rsidRPr="00B2539C" w:rsidRDefault="00B2539C" w:rsidP="00B2539C">
      <w:pPr>
        <w:numPr>
          <w:ilvl w:val="0"/>
          <w:numId w:val="1"/>
        </w:numPr>
        <w:spacing w:before="360" w:after="360" w:line="360" w:lineRule="auto"/>
        <w:jc w:val="both"/>
        <w:rPr>
          <w:rFonts w:ascii="Book Antiqua" w:hAnsi="Book Antiqua" w:cs="Arial"/>
        </w:rPr>
      </w:pPr>
      <w:r>
        <w:rPr>
          <w:rFonts w:ascii="Book Antiqua" w:hAnsi="Book Antiqua" w:cs="Arial"/>
        </w:rPr>
        <w:t>I</w:t>
      </w:r>
      <w:r w:rsidR="004824B8" w:rsidRPr="00B2539C">
        <w:rPr>
          <w:rFonts w:ascii="Book Antiqua" w:hAnsi="Book Antiqua" w:cs="Arial"/>
        </w:rPr>
        <w:t>n my judgment, the decision of the</w:t>
      </w:r>
      <w:r>
        <w:rPr>
          <w:rFonts w:ascii="Book Antiqua" w:hAnsi="Book Antiqua" w:cs="Arial"/>
        </w:rPr>
        <w:t xml:space="preserv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w:t>
      </w:r>
      <w:r w:rsidR="004824B8" w:rsidRPr="00B2539C">
        <w:rPr>
          <w:rFonts w:ascii="Book Antiqua" w:hAnsi="Book Antiqua" w:cs="Arial"/>
        </w:rPr>
        <w:t>Judge does not disclose a material error of law</w:t>
      </w:r>
      <w:r>
        <w:rPr>
          <w:rFonts w:ascii="Book Antiqua" w:hAnsi="Book Antiqua" w:cs="Arial"/>
        </w:rPr>
        <w:t>, and the appeal is dismissed.</w:t>
      </w:r>
    </w:p>
    <w:p w:rsidR="00E63CD9" w:rsidRPr="00AE6DDE" w:rsidRDefault="00E63CD9" w:rsidP="00E63CD9">
      <w:pPr>
        <w:ind w:left="567" w:hanging="567"/>
        <w:jc w:val="both"/>
        <w:rPr>
          <w:rFonts w:ascii="Book Antiqua" w:hAnsi="Book Antiqua" w:cs="Arial"/>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 xml:space="preserve">The appeal is </w:t>
      </w:r>
      <w:r w:rsidR="00144045">
        <w:rPr>
          <w:rFonts w:ascii="Book Antiqua" w:hAnsi="Book Antiqua" w:cs="Arial"/>
        </w:rPr>
        <w:t>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DE1148">
        <w:rPr>
          <w:rFonts w:ascii="Book Antiqua" w:hAnsi="Book Antiqua" w:cs="Arial"/>
        </w:rPr>
        <w:tab/>
      </w:r>
      <w:r w:rsidR="00DE1148">
        <w:rPr>
          <w:rFonts w:ascii="Book Antiqua" w:hAnsi="Book Antiqua" w:cs="Arial"/>
        </w:rPr>
        <w:tab/>
        <w:t>16</w:t>
      </w:r>
      <w:r w:rsidR="00DE1148" w:rsidRPr="00DE1148">
        <w:rPr>
          <w:rFonts w:ascii="Book Antiqua" w:hAnsi="Book Antiqua" w:cs="Arial"/>
          <w:vertAlign w:val="superscript"/>
        </w:rPr>
        <w:t>th</w:t>
      </w:r>
      <w:r w:rsidR="00DE1148">
        <w:rPr>
          <w:rFonts w:ascii="Book Antiqua" w:hAnsi="Book Antiqua" w:cs="Arial"/>
        </w:rPr>
        <w:t xml:space="preserve"> June 2018</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62078F" w:rsidRDefault="00C44EF3" w:rsidP="00847259">
      <w:pPr>
        <w:jc w:val="both"/>
        <w:rPr>
          <w:rFonts w:ascii="Book Antiqua" w:hAnsi="Book Antiqua" w:cs="Arial"/>
          <w:color w:val="000000"/>
        </w:rPr>
      </w:pPr>
      <w:r>
        <w:rPr>
          <w:rFonts w:ascii="Book Antiqua" w:hAnsi="Book Antiqua" w:cs="Arial"/>
          <w:color w:val="000000"/>
        </w:rPr>
        <w:t xml:space="preserve">Deputy </w:t>
      </w:r>
      <w:r w:rsidR="006705BC">
        <w:rPr>
          <w:rFonts w:ascii="Book Antiqua" w:hAnsi="Book Antiqua" w:cs="Arial"/>
          <w:color w:val="000000"/>
        </w:rPr>
        <w:t xml:space="preserve">Upper Tribunal Judge </w:t>
      </w:r>
      <w:r>
        <w:rPr>
          <w:rFonts w:ascii="Book Antiqua" w:hAnsi="Book Antiqua" w:cs="Arial"/>
          <w:color w:val="000000"/>
        </w:rPr>
        <w:t>Mandalia</w:t>
      </w:r>
      <w:r w:rsidR="00CB575C">
        <w:rPr>
          <w:rFonts w:ascii="Book Antiqua" w:hAnsi="Book Antiqua" w:cs="Arial"/>
          <w:color w:val="000000"/>
        </w:rPr>
        <w:t xml:space="preserve"> </w:t>
      </w:r>
    </w:p>
    <w:p w:rsidR="00847259" w:rsidRDefault="00847259" w:rsidP="00847259">
      <w:pPr>
        <w:jc w:val="both"/>
        <w:rPr>
          <w:rFonts w:ascii="Book Antiqua" w:hAnsi="Book Antiqua" w:cs="Arial"/>
          <w:color w:val="000000"/>
        </w:rPr>
      </w:pPr>
    </w:p>
    <w:p w:rsidR="00847259" w:rsidRDefault="00847259" w:rsidP="00847259">
      <w:pPr>
        <w:jc w:val="both"/>
        <w:rPr>
          <w:rFonts w:ascii="Book Antiqua" w:hAnsi="Book Antiqua" w:cs="Arial"/>
          <w:color w:val="000000"/>
        </w:rPr>
      </w:pPr>
    </w:p>
    <w:p w:rsidR="00847259" w:rsidRDefault="00847259" w:rsidP="00847259">
      <w:pPr>
        <w:ind w:left="567" w:hanging="567"/>
        <w:jc w:val="both"/>
        <w:rPr>
          <w:rFonts w:ascii="Book Antiqua" w:hAnsi="Book Antiqua" w:cs="Arial"/>
          <w:b/>
          <w:u w:val="single"/>
        </w:rPr>
      </w:pPr>
      <w:r>
        <w:rPr>
          <w:rFonts w:ascii="Book Antiqua" w:hAnsi="Book Antiqua" w:cs="Arial"/>
          <w:b/>
          <w:u w:val="single"/>
        </w:rPr>
        <w:t>TO THE RESPONDENT</w:t>
      </w:r>
    </w:p>
    <w:p w:rsidR="00847259" w:rsidRDefault="00847259" w:rsidP="00847259">
      <w:pPr>
        <w:ind w:left="567" w:hanging="567"/>
        <w:jc w:val="both"/>
        <w:rPr>
          <w:rFonts w:ascii="Book Antiqua" w:hAnsi="Book Antiqua" w:cs="Arial"/>
        </w:rPr>
      </w:pPr>
      <w:r>
        <w:rPr>
          <w:rFonts w:ascii="Book Antiqua" w:hAnsi="Book Antiqua" w:cs="Arial"/>
          <w:b/>
          <w:u w:val="single"/>
        </w:rPr>
        <w:t>FEE AWARD</w:t>
      </w:r>
    </w:p>
    <w:p w:rsidR="00847259" w:rsidRDefault="00847259" w:rsidP="00847259">
      <w:pPr>
        <w:ind w:left="567" w:hanging="567"/>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rPr>
        <w:t>I have dismissed the appeal and therefore there can be no fee award.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DE1148">
        <w:rPr>
          <w:rFonts w:ascii="Book Antiqua" w:hAnsi="Book Antiqua" w:cs="Arial"/>
        </w:rPr>
        <w:tab/>
      </w:r>
      <w:r w:rsidR="00DE1148">
        <w:rPr>
          <w:rFonts w:ascii="Book Antiqua" w:hAnsi="Book Antiqua" w:cs="Arial"/>
        </w:rPr>
        <w:tab/>
        <w:t>16</w:t>
      </w:r>
      <w:r w:rsidR="00DE1148" w:rsidRPr="00DE1148">
        <w:rPr>
          <w:rFonts w:ascii="Book Antiqua" w:hAnsi="Book Antiqua" w:cs="Arial"/>
          <w:vertAlign w:val="superscript"/>
        </w:rPr>
        <w:t>th</w:t>
      </w:r>
      <w:r w:rsidR="00DE1148">
        <w:rPr>
          <w:rFonts w:ascii="Book Antiqua" w:hAnsi="Book Antiqua" w:cs="Arial"/>
        </w:rPr>
        <w:t xml:space="preserve"> June 2018</w:t>
      </w:r>
    </w:p>
    <w:p w:rsidR="00847259" w:rsidRPr="00AE6DDE"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A25D33" w:rsidRDefault="00C44EF3" w:rsidP="00A25D33">
      <w:pPr>
        <w:rPr>
          <w:rFonts w:ascii="Book Antiqua" w:hAnsi="Book Antiqua" w:cs="Arial"/>
          <w:color w:val="000000"/>
        </w:rPr>
      </w:pPr>
      <w:r>
        <w:rPr>
          <w:rFonts w:ascii="Book Antiqua" w:hAnsi="Book Antiqua" w:cs="Arial"/>
          <w:color w:val="000000"/>
        </w:rPr>
        <w:t xml:space="preserve">Deputy </w:t>
      </w:r>
      <w:r w:rsidR="006705BC">
        <w:rPr>
          <w:rFonts w:ascii="Book Antiqua" w:hAnsi="Book Antiqua" w:cs="Arial"/>
          <w:color w:val="000000"/>
        </w:rPr>
        <w:t xml:space="preserve">Upper Tribunal Judge </w:t>
      </w:r>
      <w:r w:rsidR="00257FAA">
        <w:rPr>
          <w:rFonts w:ascii="Book Antiqua" w:hAnsi="Book Antiqua" w:cs="Arial"/>
          <w:color w:val="000000"/>
        </w:rPr>
        <w:t>Mandalia</w:t>
      </w: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Pr="00A25D33" w:rsidRDefault="00A25D33" w:rsidP="00A25D33">
      <w:pPr>
        <w:rPr>
          <w:rFonts w:ascii="Book Antiqua" w:hAnsi="Book Antiqua" w:cs="Arial"/>
        </w:rPr>
      </w:pPr>
    </w:p>
    <w:p w:rsidR="00A25D33" w:rsidRDefault="00A25D33" w:rsidP="00A25D33">
      <w:pPr>
        <w:rPr>
          <w:rFonts w:ascii="Book Antiqua" w:hAnsi="Book Antiqua" w:cs="Arial"/>
        </w:rPr>
      </w:pPr>
    </w:p>
    <w:p w:rsidR="00A25D33" w:rsidRPr="00AE6DDE" w:rsidRDefault="00A25D33">
      <w:pPr>
        <w:rPr>
          <w:rFonts w:ascii="Book Antiqua" w:hAnsi="Book Antiqua" w:cs="Arial"/>
        </w:rPr>
      </w:pPr>
    </w:p>
    <w:sectPr w:rsidR="00A25D33" w:rsidRPr="00AE6DDE" w:rsidSect="00E46C56">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0AF" w:rsidRDefault="002A50AF">
      <w:r>
        <w:separator/>
      </w:r>
    </w:p>
  </w:endnote>
  <w:endnote w:type="continuationSeparator" w:id="0">
    <w:p w:rsidR="002A50AF" w:rsidRDefault="002A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E46C56" w:rsidRDefault="00CD3634" w:rsidP="00593795">
    <w:pPr>
      <w:pStyle w:val="Footer"/>
      <w:jc w:val="center"/>
      <w:rPr>
        <w:rFonts w:ascii="Book Antiqua" w:hAnsi="Book Antiqua" w:cs="Arial"/>
      </w:rPr>
    </w:pPr>
    <w:r w:rsidRPr="00E46C56">
      <w:rPr>
        <w:rStyle w:val="PageNumber"/>
        <w:rFonts w:ascii="Book Antiqua" w:hAnsi="Book Antiqua" w:cs="Arial"/>
      </w:rPr>
      <w:fldChar w:fldCharType="begin"/>
    </w:r>
    <w:r w:rsidRPr="00E46C56">
      <w:rPr>
        <w:rStyle w:val="PageNumber"/>
        <w:rFonts w:ascii="Book Antiqua" w:hAnsi="Book Antiqua" w:cs="Arial"/>
      </w:rPr>
      <w:instrText xml:space="preserve"> PAGE </w:instrText>
    </w:r>
    <w:r w:rsidRPr="00E46C56">
      <w:rPr>
        <w:rStyle w:val="PageNumber"/>
        <w:rFonts w:ascii="Book Antiqua" w:hAnsi="Book Antiqua" w:cs="Arial"/>
      </w:rPr>
      <w:fldChar w:fldCharType="separate"/>
    </w:r>
    <w:r w:rsidR="00360AB0">
      <w:rPr>
        <w:rStyle w:val="PageNumber"/>
        <w:rFonts w:ascii="Book Antiqua" w:hAnsi="Book Antiqua" w:cs="Arial"/>
        <w:noProof/>
      </w:rPr>
      <w:t>8</w:t>
    </w:r>
    <w:r w:rsidRPr="00E46C5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61409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0AF" w:rsidRDefault="002A50AF">
      <w:r>
        <w:separator/>
      </w:r>
    </w:p>
  </w:footnote>
  <w:footnote w:type="continuationSeparator" w:id="0">
    <w:p w:rsidR="002A50AF" w:rsidRDefault="002A5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4B8"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4824B8">
      <w:rPr>
        <w:rFonts w:ascii="Book Antiqua" w:hAnsi="Book Antiqua" w:cs="Arial"/>
        <w:sz w:val="16"/>
        <w:szCs w:val="16"/>
      </w:rPr>
      <w:t>s</w:t>
    </w:r>
    <w:r w:rsidRPr="00AE6DDE">
      <w:rPr>
        <w:rFonts w:ascii="Book Antiqua" w:hAnsi="Book Antiqua" w:cs="Arial"/>
        <w:sz w:val="16"/>
        <w:szCs w:val="16"/>
      </w:rPr>
      <w:t>:</w:t>
    </w:r>
    <w:r w:rsidR="004824B8">
      <w:rPr>
        <w:rFonts w:ascii="Book Antiqua" w:hAnsi="Book Antiqua" w:cs="Arial"/>
        <w:sz w:val="16"/>
        <w:szCs w:val="16"/>
      </w:rPr>
      <w:t xml:space="preserve"> IA/34324/2015</w:t>
    </w:r>
  </w:p>
  <w:p w:rsidR="004824B8" w:rsidRDefault="004824B8" w:rsidP="00593795">
    <w:pPr>
      <w:pStyle w:val="Header"/>
      <w:jc w:val="right"/>
      <w:rPr>
        <w:rFonts w:ascii="Book Antiqua" w:hAnsi="Book Antiqua" w:cs="Arial"/>
        <w:sz w:val="16"/>
        <w:szCs w:val="16"/>
      </w:rPr>
    </w:pPr>
    <w:r>
      <w:rPr>
        <w:rFonts w:ascii="Book Antiqua" w:hAnsi="Book Antiqua" w:cs="Arial"/>
        <w:sz w:val="16"/>
        <w:szCs w:val="16"/>
      </w:rPr>
      <w:t>IA/34325/2015</w:t>
    </w:r>
  </w:p>
  <w:p w:rsidR="004824B8" w:rsidRDefault="004824B8" w:rsidP="00593795">
    <w:pPr>
      <w:pStyle w:val="Header"/>
      <w:jc w:val="right"/>
      <w:rPr>
        <w:rFonts w:ascii="Book Antiqua" w:hAnsi="Book Antiqua" w:cs="Arial"/>
        <w:sz w:val="16"/>
        <w:szCs w:val="16"/>
      </w:rPr>
    </w:pPr>
    <w:r>
      <w:rPr>
        <w:rFonts w:ascii="Book Antiqua" w:hAnsi="Book Antiqua" w:cs="Arial"/>
        <w:sz w:val="16"/>
        <w:szCs w:val="16"/>
      </w:rPr>
      <w:t>IA/02287/2016</w:t>
    </w:r>
  </w:p>
  <w:p w:rsidR="00CD3634" w:rsidRDefault="004824B8" w:rsidP="00593795">
    <w:pPr>
      <w:pStyle w:val="Header"/>
      <w:jc w:val="right"/>
      <w:rPr>
        <w:rFonts w:ascii="Book Antiqua" w:hAnsi="Book Antiqua" w:cs="Arial"/>
        <w:sz w:val="16"/>
        <w:szCs w:val="16"/>
      </w:rPr>
    </w:pPr>
    <w:r>
      <w:rPr>
        <w:rFonts w:ascii="Book Antiqua" w:hAnsi="Book Antiqua" w:cs="Arial"/>
        <w:sz w:val="16"/>
        <w:szCs w:val="16"/>
      </w:rPr>
      <w:t>IA/02288/2016</w:t>
    </w:r>
    <w:r w:rsidR="00CD3634" w:rsidRPr="00AE6DDE">
      <w:rPr>
        <w:rFonts w:ascii="Book Antiqua" w:hAnsi="Book Antiqua" w:cs="Arial"/>
        <w:sz w:val="16"/>
        <w:szCs w:val="16"/>
      </w:rPr>
      <w:t xml:space="preserve"> </w:t>
    </w:r>
  </w:p>
  <w:p w:rsidR="00E46C56" w:rsidRPr="00AE6DDE" w:rsidRDefault="00E46C5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E76EA8"/>
    <w:multiLevelType w:val="hybridMultilevel"/>
    <w:tmpl w:val="88606106"/>
    <w:lvl w:ilvl="0" w:tplc="786AD5C0">
      <w:start w:val="1"/>
      <w:numFmt w:val="decimal"/>
      <w:lvlText w:val="%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250BF"/>
    <w:multiLevelType w:val="hybridMultilevel"/>
    <w:tmpl w:val="580AFA14"/>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1625F49"/>
    <w:multiLevelType w:val="multilevel"/>
    <w:tmpl w:val="8AA09970"/>
    <w:lvl w:ilvl="0">
      <w:start w:val="1"/>
      <w:numFmt w:val="decimal"/>
      <w:lvlText w:val="%1."/>
      <w:lvlJc w:val="left"/>
      <w:pPr>
        <w:ind w:left="920" w:hanging="5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27"/>
    <w:rsid w:val="00000621"/>
    <w:rsid w:val="000036C2"/>
    <w:rsid w:val="00032BC3"/>
    <w:rsid w:val="00033D3D"/>
    <w:rsid w:val="00062F02"/>
    <w:rsid w:val="00071A7E"/>
    <w:rsid w:val="00073F5C"/>
    <w:rsid w:val="000746C0"/>
    <w:rsid w:val="00074D1D"/>
    <w:rsid w:val="00092580"/>
    <w:rsid w:val="00093D4D"/>
    <w:rsid w:val="000A3F67"/>
    <w:rsid w:val="000B24F7"/>
    <w:rsid w:val="000C00D4"/>
    <w:rsid w:val="000C4CC2"/>
    <w:rsid w:val="000D5D94"/>
    <w:rsid w:val="000F1A0E"/>
    <w:rsid w:val="00100617"/>
    <w:rsid w:val="001165A7"/>
    <w:rsid w:val="00123923"/>
    <w:rsid w:val="00144045"/>
    <w:rsid w:val="00167D3A"/>
    <w:rsid w:val="00173946"/>
    <w:rsid w:val="001A3082"/>
    <w:rsid w:val="001B186A"/>
    <w:rsid w:val="001B2F75"/>
    <w:rsid w:val="001F2716"/>
    <w:rsid w:val="00207617"/>
    <w:rsid w:val="00224D49"/>
    <w:rsid w:val="0023134B"/>
    <w:rsid w:val="002376E5"/>
    <w:rsid w:val="00253D70"/>
    <w:rsid w:val="00254DBC"/>
    <w:rsid w:val="00257FAA"/>
    <w:rsid w:val="00283659"/>
    <w:rsid w:val="002A50AF"/>
    <w:rsid w:val="002C6BD4"/>
    <w:rsid w:val="002D083B"/>
    <w:rsid w:val="002D68BF"/>
    <w:rsid w:val="002E6F99"/>
    <w:rsid w:val="002F6B98"/>
    <w:rsid w:val="00316BF4"/>
    <w:rsid w:val="00335737"/>
    <w:rsid w:val="00336CBF"/>
    <w:rsid w:val="00343FE3"/>
    <w:rsid w:val="003546C8"/>
    <w:rsid w:val="00360AB0"/>
    <w:rsid w:val="00397CFE"/>
    <w:rsid w:val="003A0375"/>
    <w:rsid w:val="003A5F3E"/>
    <w:rsid w:val="003A7CF2"/>
    <w:rsid w:val="003C5CE5"/>
    <w:rsid w:val="003E267B"/>
    <w:rsid w:val="003E3A94"/>
    <w:rsid w:val="003E7CD1"/>
    <w:rsid w:val="003F43F0"/>
    <w:rsid w:val="003F4C61"/>
    <w:rsid w:val="00402B9E"/>
    <w:rsid w:val="00407DFB"/>
    <w:rsid w:val="004249CB"/>
    <w:rsid w:val="0044127D"/>
    <w:rsid w:val="004448DB"/>
    <w:rsid w:val="00446C9A"/>
    <w:rsid w:val="00447988"/>
    <w:rsid w:val="00452F2B"/>
    <w:rsid w:val="00471E3C"/>
    <w:rsid w:val="00475D02"/>
    <w:rsid w:val="00477193"/>
    <w:rsid w:val="004824B8"/>
    <w:rsid w:val="004A1848"/>
    <w:rsid w:val="004A6F4A"/>
    <w:rsid w:val="004B521B"/>
    <w:rsid w:val="004C02C9"/>
    <w:rsid w:val="004D2FAE"/>
    <w:rsid w:val="004E4717"/>
    <w:rsid w:val="004F672C"/>
    <w:rsid w:val="0050388A"/>
    <w:rsid w:val="00504E98"/>
    <w:rsid w:val="00507FEC"/>
    <w:rsid w:val="00510F0E"/>
    <w:rsid w:val="005420FD"/>
    <w:rsid w:val="005473D4"/>
    <w:rsid w:val="005479E1"/>
    <w:rsid w:val="00553E0A"/>
    <w:rsid w:val="005570FD"/>
    <w:rsid w:val="0055743A"/>
    <w:rsid w:val="005575EA"/>
    <w:rsid w:val="0057790C"/>
    <w:rsid w:val="00593795"/>
    <w:rsid w:val="00596130"/>
    <w:rsid w:val="005A75FF"/>
    <w:rsid w:val="005C2B9C"/>
    <w:rsid w:val="005D10AB"/>
    <w:rsid w:val="005E0727"/>
    <w:rsid w:val="005E3579"/>
    <w:rsid w:val="005E3B61"/>
    <w:rsid w:val="00601D8F"/>
    <w:rsid w:val="0060388B"/>
    <w:rsid w:val="00614099"/>
    <w:rsid w:val="0062078F"/>
    <w:rsid w:val="006217F4"/>
    <w:rsid w:val="00624912"/>
    <w:rsid w:val="00634779"/>
    <w:rsid w:val="00653E97"/>
    <w:rsid w:val="006705BC"/>
    <w:rsid w:val="00684A74"/>
    <w:rsid w:val="00690B8A"/>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7C43C6"/>
    <w:rsid w:val="007D1275"/>
    <w:rsid w:val="007F2534"/>
    <w:rsid w:val="00821B72"/>
    <w:rsid w:val="00823EF2"/>
    <w:rsid w:val="00827025"/>
    <w:rsid w:val="008303B8"/>
    <w:rsid w:val="00833DCE"/>
    <w:rsid w:val="00847259"/>
    <w:rsid w:val="008478F6"/>
    <w:rsid w:val="00850A67"/>
    <w:rsid w:val="00854534"/>
    <w:rsid w:val="00871D34"/>
    <w:rsid w:val="00874D45"/>
    <w:rsid w:val="008B270C"/>
    <w:rsid w:val="008B5078"/>
    <w:rsid w:val="008C3D3D"/>
    <w:rsid w:val="008D4131"/>
    <w:rsid w:val="008F1932"/>
    <w:rsid w:val="00921062"/>
    <w:rsid w:val="00947565"/>
    <w:rsid w:val="009604E8"/>
    <w:rsid w:val="00965C3E"/>
    <w:rsid w:val="009722BC"/>
    <w:rsid w:val="009727A3"/>
    <w:rsid w:val="00984E64"/>
    <w:rsid w:val="00987774"/>
    <w:rsid w:val="009A036A"/>
    <w:rsid w:val="009A11E8"/>
    <w:rsid w:val="009B443B"/>
    <w:rsid w:val="009C309A"/>
    <w:rsid w:val="009D1EA3"/>
    <w:rsid w:val="009F5220"/>
    <w:rsid w:val="00A15234"/>
    <w:rsid w:val="00A201AB"/>
    <w:rsid w:val="00A25D33"/>
    <w:rsid w:val="00A31C8B"/>
    <w:rsid w:val="00A509FA"/>
    <w:rsid w:val="00A55994"/>
    <w:rsid w:val="00A564E3"/>
    <w:rsid w:val="00A57B5D"/>
    <w:rsid w:val="00A845DC"/>
    <w:rsid w:val="00A92942"/>
    <w:rsid w:val="00AB5B89"/>
    <w:rsid w:val="00AC1189"/>
    <w:rsid w:val="00AC3358"/>
    <w:rsid w:val="00AC3F9F"/>
    <w:rsid w:val="00AD5231"/>
    <w:rsid w:val="00AE5ABC"/>
    <w:rsid w:val="00AE6DDE"/>
    <w:rsid w:val="00AE7D4D"/>
    <w:rsid w:val="00B04BD3"/>
    <w:rsid w:val="00B2382C"/>
    <w:rsid w:val="00B2539C"/>
    <w:rsid w:val="00B26AA2"/>
    <w:rsid w:val="00B3524D"/>
    <w:rsid w:val="00B40F69"/>
    <w:rsid w:val="00B46616"/>
    <w:rsid w:val="00B7040A"/>
    <w:rsid w:val="00B83391"/>
    <w:rsid w:val="00B87C01"/>
    <w:rsid w:val="00B95326"/>
    <w:rsid w:val="00BB1320"/>
    <w:rsid w:val="00BD4196"/>
    <w:rsid w:val="00BF22CA"/>
    <w:rsid w:val="00BF23BB"/>
    <w:rsid w:val="00BF66E5"/>
    <w:rsid w:val="00C10C2C"/>
    <w:rsid w:val="00C26032"/>
    <w:rsid w:val="00C32C08"/>
    <w:rsid w:val="00C345E1"/>
    <w:rsid w:val="00C43BFD"/>
    <w:rsid w:val="00C44EF3"/>
    <w:rsid w:val="00C53074"/>
    <w:rsid w:val="00C652EB"/>
    <w:rsid w:val="00CB575C"/>
    <w:rsid w:val="00CB6E35"/>
    <w:rsid w:val="00CD3634"/>
    <w:rsid w:val="00CD58CE"/>
    <w:rsid w:val="00CD59AC"/>
    <w:rsid w:val="00CE1A46"/>
    <w:rsid w:val="00D20757"/>
    <w:rsid w:val="00D22636"/>
    <w:rsid w:val="00D303BF"/>
    <w:rsid w:val="00D40FD9"/>
    <w:rsid w:val="00D45631"/>
    <w:rsid w:val="00D53769"/>
    <w:rsid w:val="00D85C13"/>
    <w:rsid w:val="00D87AF7"/>
    <w:rsid w:val="00D9111A"/>
    <w:rsid w:val="00D91BE3"/>
    <w:rsid w:val="00D94AFC"/>
    <w:rsid w:val="00DB70AE"/>
    <w:rsid w:val="00DD1BBC"/>
    <w:rsid w:val="00DD5071"/>
    <w:rsid w:val="00DD5C39"/>
    <w:rsid w:val="00DE1148"/>
    <w:rsid w:val="00DE7DB7"/>
    <w:rsid w:val="00DF09E9"/>
    <w:rsid w:val="00E00973"/>
    <w:rsid w:val="00E00A0A"/>
    <w:rsid w:val="00E066DE"/>
    <w:rsid w:val="00E07F57"/>
    <w:rsid w:val="00E30683"/>
    <w:rsid w:val="00E453D8"/>
    <w:rsid w:val="00E46C56"/>
    <w:rsid w:val="00E50BCE"/>
    <w:rsid w:val="00E574BF"/>
    <w:rsid w:val="00E61292"/>
    <w:rsid w:val="00E63CD9"/>
    <w:rsid w:val="00E67616"/>
    <w:rsid w:val="00E77C4D"/>
    <w:rsid w:val="00E81D01"/>
    <w:rsid w:val="00E845A5"/>
    <w:rsid w:val="00EB5FC7"/>
    <w:rsid w:val="00EC55A1"/>
    <w:rsid w:val="00EE45D8"/>
    <w:rsid w:val="00EF2ECA"/>
    <w:rsid w:val="00F22EDA"/>
    <w:rsid w:val="00F42A7A"/>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CD316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uiPriority w:val="99"/>
    <w:unhideWhenUsed/>
    <w:rsid w:val="009604E8"/>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3091</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2018-07-24T16:11:00Z</dcterms:created>
  <dcterms:modified xsi:type="dcterms:W3CDTF">2018-07-24T16:11:00Z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