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DD4BF2" w:rsidP="00C321B5">
      <w:pPr>
        <w:jc w:val="center"/>
        <w:rPr>
          <w:rFonts w:ascii="Book Antiqua" w:hAnsi="Book Antiqua" w:cs="Arial"/>
          <w:sz w:val="16"/>
          <w:szCs w:val="16"/>
        </w:rPr>
      </w:pPr>
      <w:r>
        <w:rPr>
          <w:noProof/>
        </w:rPr>
        <w:drawing>
          <wp:inline distT="0" distB="0" distL="0" distR="0" wp14:anchorId="75D5AB4E" wp14:editId="2119D0AA">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972742"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972742">
        <w:rPr>
          <w:rFonts w:ascii="Book Antiqua" w:hAnsi="Book Antiqua" w:cs="Arial"/>
          <w:b/>
        </w:rPr>
        <w:t xml:space="preserve">   </w:t>
      </w:r>
      <w:proofErr w:type="gramEnd"/>
      <w:r w:rsidR="00972742">
        <w:rPr>
          <w:rFonts w:ascii="Book Antiqua" w:hAnsi="Book Antiqua" w:cs="Arial"/>
          <w:b/>
        </w:rPr>
        <w:t xml:space="preserve">                      </w:t>
      </w:r>
      <w:r w:rsidR="00B3524D" w:rsidRPr="00972742">
        <w:rPr>
          <w:rFonts w:ascii="Book Antiqua" w:hAnsi="Book Antiqua" w:cs="Arial"/>
          <w:b/>
        </w:rPr>
        <w:t>Appeal Number</w:t>
      </w:r>
      <w:r w:rsidR="00DD4BF2" w:rsidRPr="00972742">
        <w:rPr>
          <w:rFonts w:ascii="Book Antiqua" w:hAnsi="Book Antiqua" w:cs="Arial"/>
          <w:b/>
        </w:rPr>
        <w:t>s</w:t>
      </w:r>
      <w:r w:rsidR="00D53769" w:rsidRPr="00972742">
        <w:rPr>
          <w:rFonts w:ascii="Book Antiqua" w:hAnsi="Book Antiqua" w:cs="Arial"/>
          <w:b/>
        </w:rPr>
        <w:t>:</w:t>
      </w:r>
      <w:bookmarkStart w:id="0" w:name="_Hlk515453681"/>
      <w:r w:rsidR="00B3524D" w:rsidRPr="00972742">
        <w:rPr>
          <w:rFonts w:ascii="Book Antiqua" w:hAnsi="Book Antiqua" w:cs="Arial"/>
          <w:b/>
        </w:rPr>
        <w:t xml:space="preserve"> </w:t>
      </w:r>
      <w:r w:rsidR="00A20090" w:rsidRPr="00972742">
        <w:rPr>
          <w:rFonts w:ascii="Book Antiqua" w:hAnsi="Book Antiqua" w:cs="Arial"/>
          <w:b/>
          <w:caps/>
        </w:rPr>
        <w:t>IA/3463</w:t>
      </w:r>
      <w:r w:rsidR="0000754F" w:rsidRPr="00972742">
        <w:rPr>
          <w:rFonts w:ascii="Book Antiqua" w:hAnsi="Book Antiqua" w:cs="Arial"/>
          <w:b/>
          <w:caps/>
        </w:rPr>
        <w:t>1</w:t>
      </w:r>
      <w:r w:rsidR="00A20090" w:rsidRPr="00972742">
        <w:rPr>
          <w:rFonts w:ascii="Book Antiqua" w:hAnsi="Book Antiqua" w:cs="Arial"/>
          <w:b/>
          <w:caps/>
        </w:rPr>
        <w:t>/2015</w:t>
      </w:r>
    </w:p>
    <w:p w:rsidR="00A20090" w:rsidRPr="00972742" w:rsidRDefault="00972742" w:rsidP="00972742">
      <w:pPr>
        <w:tabs>
          <w:tab w:val="right" w:pos="9639"/>
        </w:tabs>
        <w:jc w:val="center"/>
        <w:rPr>
          <w:rFonts w:ascii="Book Antiqua" w:hAnsi="Book Antiqua" w:cs="Arial"/>
          <w:b/>
          <w:caps/>
        </w:rPr>
      </w:pPr>
      <w:r>
        <w:rPr>
          <w:rFonts w:ascii="Book Antiqua" w:hAnsi="Book Antiqua" w:cs="Arial"/>
          <w:b/>
          <w:caps/>
        </w:rPr>
        <w:t xml:space="preserve">                                                                                                                    </w:t>
      </w:r>
      <w:r w:rsidR="00A20090" w:rsidRPr="00972742">
        <w:rPr>
          <w:rFonts w:ascii="Book Antiqua" w:hAnsi="Book Antiqua" w:cs="Arial"/>
          <w:b/>
          <w:caps/>
        </w:rPr>
        <w:t>IA/34638/2015</w:t>
      </w:r>
    </w:p>
    <w:p w:rsidR="00A20090" w:rsidRPr="00F5664C" w:rsidRDefault="00972742" w:rsidP="00972742">
      <w:pPr>
        <w:tabs>
          <w:tab w:val="right" w:pos="9639"/>
        </w:tabs>
        <w:jc w:val="center"/>
        <w:rPr>
          <w:rFonts w:ascii="Book Antiqua" w:hAnsi="Book Antiqua" w:cs="Arial"/>
        </w:rPr>
      </w:pPr>
      <w:r>
        <w:rPr>
          <w:rFonts w:ascii="Book Antiqua" w:hAnsi="Book Antiqua" w:cs="Arial"/>
          <w:b/>
          <w:caps/>
        </w:rPr>
        <w:t xml:space="preserve">                                                                                                                    </w:t>
      </w:r>
      <w:r w:rsidR="00A20090" w:rsidRPr="00972742">
        <w:rPr>
          <w:rFonts w:ascii="Book Antiqua" w:hAnsi="Book Antiqua" w:cs="Arial"/>
          <w:b/>
          <w:caps/>
        </w:rPr>
        <w:t>IA/3463</w:t>
      </w:r>
      <w:r w:rsidR="0000754F" w:rsidRPr="00972742">
        <w:rPr>
          <w:rFonts w:ascii="Book Antiqua" w:hAnsi="Book Antiqua" w:cs="Arial"/>
          <w:b/>
          <w:caps/>
        </w:rPr>
        <w:t>6</w:t>
      </w:r>
      <w:r w:rsidR="00A20090" w:rsidRPr="00972742">
        <w:rPr>
          <w:rFonts w:ascii="Book Antiqua" w:hAnsi="Book Antiqua" w:cs="Arial"/>
          <w:b/>
          <w:caps/>
        </w:rPr>
        <w:t>/2015</w:t>
      </w:r>
    </w:p>
    <w:bookmarkEnd w:id="0"/>
    <w:p w:rsidR="00C345E1" w:rsidRPr="00F5664C" w:rsidRDefault="00C345E1" w:rsidP="0021748E">
      <w:pPr>
        <w:rPr>
          <w:rFonts w:ascii="Book Antiqua" w:hAnsi="Book Antiqua" w:cs="Arial"/>
        </w:rPr>
      </w:pPr>
    </w:p>
    <w:p w:rsidR="00C345E1" w:rsidRPr="00F5664C" w:rsidRDefault="00C345E1" w:rsidP="0021748E">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661"/>
        <w:gridCol w:w="3960"/>
      </w:tblGrid>
      <w:tr w:rsidR="00D22636" w:rsidRPr="00F5664C" w:rsidTr="00D34699">
        <w:tc>
          <w:tcPr>
            <w:tcW w:w="538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A20090">
              <w:rPr>
                <w:rFonts w:ascii="Book Antiqua" w:hAnsi="Book Antiqua" w:cs="Arial"/>
                <w:b/>
              </w:rPr>
              <w:t>Field House</w:t>
            </w:r>
          </w:p>
        </w:tc>
        <w:tc>
          <w:tcPr>
            <w:tcW w:w="4621" w:type="dxa"/>
            <w:gridSpan w:val="2"/>
          </w:tcPr>
          <w:p w:rsidR="00D22636" w:rsidRPr="00F5664C" w:rsidRDefault="00EE6E4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D34699">
        <w:tc>
          <w:tcPr>
            <w:tcW w:w="538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A20090">
              <w:rPr>
                <w:rFonts w:ascii="Book Antiqua" w:hAnsi="Book Antiqua" w:cs="Arial"/>
                <w:b/>
              </w:rPr>
              <w:t>22</w:t>
            </w:r>
            <w:r w:rsidR="00284370" w:rsidRPr="00284370">
              <w:rPr>
                <w:rFonts w:ascii="Book Antiqua" w:hAnsi="Book Antiqua" w:cs="Arial"/>
                <w:b/>
                <w:vertAlign w:val="superscript"/>
              </w:rPr>
              <w:t>nd</w:t>
            </w:r>
            <w:r w:rsidR="00A20090">
              <w:rPr>
                <w:rFonts w:ascii="Book Antiqua" w:hAnsi="Book Antiqua" w:cs="Arial"/>
                <w:b/>
              </w:rPr>
              <w:t xml:space="preserve"> May 2018</w:t>
            </w:r>
          </w:p>
        </w:tc>
        <w:tc>
          <w:tcPr>
            <w:tcW w:w="4621" w:type="dxa"/>
            <w:gridSpan w:val="2"/>
          </w:tcPr>
          <w:p w:rsidR="00D22636" w:rsidRPr="00F5664C" w:rsidRDefault="0072411A" w:rsidP="004A1848">
            <w:pPr>
              <w:jc w:val="both"/>
              <w:rPr>
                <w:rFonts w:ascii="Book Antiqua" w:hAnsi="Book Antiqua" w:cs="Arial"/>
                <w:b/>
              </w:rPr>
            </w:pPr>
            <w:r>
              <w:rPr>
                <w:rFonts w:ascii="Book Antiqua" w:hAnsi="Book Antiqua" w:cs="Arial"/>
                <w:b/>
              </w:rPr>
              <w:t>On 5</w:t>
            </w:r>
            <w:r w:rsidRPr="0072411A">
              <w:rPr>
                <w:rFonts w:ascii="Book Antiqua" w:hAnsi="Book Antiqua" w:cs="Arial"/>
                <w:b/>
                <w:vertAlign w:val="superscript"/>
              </w:rPr>
              <w:t>th</w:t>
            </w:r>
            <w:r>
              <w:rPr>
                <w:rFonts w:ascii="Book Antiqua" w:hAnsi="Book Antiqua" w:cs="Arial"/>
                <w:b/>
              </w:rPr>
              <w:t xml:space="preserve"> June 2018 </w:t>
            </w:r>
          </w:p>
        </w:tc>
      </w:tr>
      <w:tr w:rsidR="00D22636" w:rsidRPr="00F5664C" w:rsidTr="00EE6E4D">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21748E">
      <w:pPr>
        <w:rPr>
          <w:rFonts w:ascii="Book Antiqua" w:hAnsi="Book Antiqua" w:cs="Arial"/>
        </w:rPr>
      </w:pPr>
    </w:p>
    <w:p w:rsidR="00D34699" w:rsidRDefault="00D34699" w:rsidP="00A15234">
      <w:pPr>
        <w:jc w:val="center"/>
        <w:rPr>
          <w:rFonts w:ascii="Book Antiqua" w:hAnsi="Book Antiqua" w:cs="Arial"/>
          <w:b/>
        </w:rPr>
      </w:pPr>
    </w:p>
    <w:p w:rsidR="00A15234" w:rsidRPr="00F5664C" w:rsidRDefault="00207617" w:rsidP="00A15234">
      <w:pPr>
        <w:jc w:val="center"/>
        <w:rPr>
          <w:rFonts w:ascii="Book Antiqua" w:hAnsi="Book Antiqua" w:cs="Arial"/>
          <w:b/>
        </w:rPr>
      </w:pPr>
      <w:bookmarkStart w:id="1" w:name="_GoBack"/>
      <w:bookmarkEnd w:id="1"/>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5D12DB"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0D7ACA">
        <w:rPr>
          <w:rFonts w:ascii="Book Antiqua" w:hAnsi="Book Antiqua" w:cs="Arial"/>
          <w:b/>
        </w:rPr>
        <w:t>LEVER</w:t>
      </w:r>
    </w:p>
    <w:p w:rsidR="00A20090" w:rsidRPr="00F5664C" w:rsidRDefault="00A20090" w:rsidP="0021748E">
      <w:pP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A20090" w:rsidP="00742A8D">
      <w:pPr>
        <w:jc w:val="center"/>
        <w:rPr>
          <w:rFonts w:ascii="Book Antiqua" w:hAnsi="Book Antiqua" w:cs="Arial"/>
          <w:b/>
          <w:caps/>
        </w:rPr>
      </w:pPr>
      <w:r>
        <w:rPr>
          <w:rFonts w:ascii="Book Antiqua" w:hAnsi="Book Antiqua" w:cs="Arial"/>
          <w:b/>
          <w:caps/>
        </w:rPr>
        <w:t xml:space="preserve">mr </w:t>
      </w:r>
      <w:r w:rsidRPr="00A20090">
        <w:rPr>
          <w:rFonts w:ascii="Book Antiqua" w:hAnsi="Book Antiqua" w:cs="Arial"/>
          <w:b/>
          <w:caps/>
        </w:rPr>
        <w:t>Andriy</w:t>
      </w:r>
      <w:r>
        <w:rPr>
          <w:rFonts w:ascii="Book Antiqua" w:hAnsi="Book Antiqua" w:cs="Arial"/>
          <w:b/>
          <w:caps/>
        </w:rPr>
        <w:t xml:space="preserve"> </w:t>
      </w:r>
      <w:r w:rsidRPr="00A20090">
        <w:rPr>
          <w:rFonts w:ascii="Book Antiqua" w:hAnsi="Book Antiqua" w:cs="Arial"/>
          <w:b/>
          <w:caps/>
        </w:rPr>
        <w:t>Guzarskyy</w:t>
      </w:r>
      <w:r>
        <w:rPr>
          <w:rFonts w:ascii="Book Antiqua" w:hAnsi="Book Antiqua" w:cs="Arial"/>
          <w:b/>
          <w:caps/>
        </w:rPr>
        <w:t xml:space="preserve"> (first appellant)</w:t>
      </w:r>
    </w:p>
    <w:p w:rsidR="00A20090" w:rsidRDefault="00A20090" w:rsidP="00742A8D">
      <w:pPr>
        <w:jc w:val="center"/>
        <w:rPr>
          <w:rFonts w:ascii="Book Antiqua" w:hAnsi="Book Antiqua" w:cs="Arial"/>
          <w:b/>
          <w:caps/>
        </w:rPr>
      </w:pPr>
      <w:r>
        <w:rPr>
          <w:rFonts w:ascii="Book Antiqua" w:hAnsi="Book Antiqua" w:cs="Arial"/>
          <w:b/>
          <w:caps/>
        </w:rPr>
        <w:t>m</w:t>
      </w:r>
      <w:r w:rsidR="0000754F">
        <w:rPr>
          <w:rFonts w:ascii="Book Antiqua" w:hAnsi="Book Antiqua" w:cs="Arial"/>
          <w:b/>
          <w:caps/>
        </w:rPr>
        <w:t>iss</w:t>
      </w:r>
      <w:r>
        <w:rPr>
          <w:rFonts w:ascii="Book Antiqua" w:hAnsi="Book Antiqua" w:cs="Arial"/>
          <w:b/>
          <w:caps/>
        </w:rPr>
        <w:t xml:space="preserve"> </w:t>
      </w:r>
      <w:r w:rsidRPr="00A20090">
        <w:rPr>
          <w:rFonts w:ascii="Book Antiqua" w:hAnsi="Book Antiqua" w:cs="Arial"/>
          <w:b/>
          <w:caps/>
        </w:rPr>
        <w:t>Iryna</w:t>
      </w:r>
      <w:r>
        <w:rPr>
          <w:rFonts w:ascii="Book Antiqua" w:hAnsi="Book Antiqua" w:cs="Arial"/>
          <w:b/>
          <w:caps/>
        </w:rPr>
        <w:t xml:space="preserve"> </w:t>
      </w:r>
      <w:r w:rsidRPr="00A20090">
        <w:rPr>
          <w:rFonts w:ascii="Book Antiqua" w:hAnsi="Book Antiqua" w:cs="Arial"/>
          <w:b/>
          <w:caps/>
        </w:rPr>
        <w:t>Guzarska</w:t>
      </w:r>
      <w:r>
        <w:rPr>
          <w:rFonts w:ascii="Book Antiqua" w:hAnsi="Book Antiqua" w:cs="Arial"/>
          <w:b/>
          <w:caps/>
        </w:rPr>
        <w:t xml:space="preserve"> (second appellant)</w:t>
      </w:r>
    </w:p>
    <w:p w:rsidR="00A20090" w:rsidRDefault="00A20090" w:rsidP="00742A8D">
      <w:pPr>
        <w:jc w:val="center"/>
        <w:rPr>
          <w:rFonts w:ascii="Book Antiqua" w:hAnsi="Book Antiqua" w:cs="Arial"/>
          <w:b/>
          <w:caps/>
        </w:rPr>
      </w:pPr>
      <w:r>
        <w:rPr>
          <w:rFonts w:ascii="Book Antiqua" w:hAnsi="Book Antiqua" w:cs="Arial"/>
          <w:b/>
          <w:caps/>
        </w:rPr>
        <w:t>mr</w:t>
      </w:r>
      <w:r w:rsidR="0000754F">
        <w:rPr>
          <w:rFonts w:ascii="Book Antiqua" w:hAnsi="Book Antiqua" w:cs="Arial"/>
          <w:b/>
          <w:caps/>
        </w:rPr>
        <w:t>s</w:t>
      </w:r>
      <w:r>
        <w:rPr>
          <w:rFonts w:ascii="Book Antiqua" w:hAnsi="Book Antiqua" w:cs="Arial"/>
          <w:b/>
          <w:caps/>
        </w:rPr>
        <w:t xml:space="preserve"> </w:t>
      </w:r>
      <w:r w:rsidR="0000754F" w:rsidRPr="0000754F">
        <w:rPr>
          <w:rFonts w:ascii="Book Antiqua" w:hAnsi="Book Antiqua" w:cs="Arial"/>
          <w:b/>
          <w:caps/>
        </w:rPr>
        <w:t>Iryna</w:t>
      </w:r>
      <w:r>
        <w:rPr>
          <w:rFonts w:ascii="Book Antiqua" w:hAnsi="Book Antiqua" w:cs="Arial"/>
          <w:b/>
          <w:caps/>
        </w:rPr>
        <w:t xml:space="preserve"> </w:t>
      </w:r>
      <w:r w:rsidRPr="00A20090">
        <w:rPr>
          <w:rFonts w:ascii="Book Antiqua" w:hAnsi="Book Antiqua" w:cs="Arial"/>
          <w:b/>
          <w:caps/>
        </w:rPr>
        <w:t>Guzarska</w:t>
      </w:r>
      <w:r>
        <w:rPr>
          <w:rFonts w:ascii="Book Antiqua" w:hAnsi="Book Antiqua" w:cs="Arial"/>
          <w:b/>
          <w:caps/>
        </w:rPr>
        <w:t xml:space="preserve"> (third appellant)</w:t>
      </w:r>
    </w:p>
    <w:p w:rsidR="00EE6E4D" w:rsidRPr="00172EA2" w:rsidRDefault="00EE6E4D" w:rsidP="00EE6E4D">
      <w:pPr>
        <w:jc w:val="center"/>
        <w:rPr>
          <w:rFonts w:ascii="Book Antiqua" w:hAnsi="Book Antiqua" w:cs="Arial"/>
          <w:caps/>
        </w:rPr>
      </w:pPr>
      <w:r w:rsidRPr="00172EA2">
        <w:rPr>
          <w:rFonts w:ascii="Book Antiqua" w:hAnsi="Book Antiqua" w:cs="Arial"/>
          <w:caps/>
        </w:rPr>
        <w:t xml:space="preserve">(ANONYMITY DIRECTION </w:t>
      </w:r>
      <w:r w:rsidR="00284370" w:rsidRPr="00172EA2">
        <w:rPr>
          <w:rFonts w:ascii="Book Antiqua" w:hAnsi="Book Antiqua" w:cs="Arial"/>
          <w:caps/>
        </w:rPr>
        <w:t>not made</w:t>
      </w:r>
      <w:r w:rsidRPr="00172EA2">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A20090">
        <w:rPr>
          <w:rFonts w:ascii="Book Antiqua" w:hAnsi="Book Antiqua" w:cs="Arial"/>
          <w:u w:val="single"/>
        </w:rPr>
        <w:t>s</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172EA2" w:rsidRPr="00F5664C" w:rsidRDefault="00172EA2"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973B0A">
        <w:rPr>
          <w:rFonts w:ascii="Book Antiqua" w:hAnsi="Book Antiqua" w:cs="Arial"/>
        </w:rPr>
        <w:t>Ms J Norman</w:t>
      </w:r>
      <w:r w:rsidR="0021748E">
        <w:rPr>
          <w:rFonts w:ascii="Book Antiqua" w:hAnsi="Book Antiqua" w:cs="Arial"/>
        </w:rPr>
        <w:t xml:space="preserve"> of Counsel, Sterling &amp; Law Associates LLP</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284370">
        <w:rPr>
          <w:rFonts w:ascii="Book Antiqua" w:hAnsi="Book Antiqua" w:cs="Arial"/>
        </w:rPr>
        <w:t>Mr Bartel</w:t>
      </w:r>
      <w:r w:rsidR="0021748E">
        <w:rPr>
          <w:rFonts w:ascii="Book Antiqua" w:hAnsi="Book Antiqua" w:cs="Arial"/>
        </w:rPr>
        <w:t>s</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EE6E4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21748E" w:rsidRDefault="0021748E" w:rsidP="00402B9E">
      <w:pPr>
        <w:tabs>
          <w:tab w:val="left" w:pos="2520"/>
        </w:tabs>
        <w:jc w:val="both"/>
        <w:rPr>
          <w:rFonts w:ascii="Book Antiqua" w:hAnsi="Book Antiqua" w:cs="Arial"/>
          <w:b/>
          <w:u w:val="single"/>
        </w:rPr>
      </w:pPr>
    </w:p>
    <w:p w:rsidR="00B626FA" w:rsidRPr="0021748E" w:rsidRDefault="0021748E" w:rsidP="00402B9E">
      <w:pPr>
        <w:tabs>
          <w:tab w:val="left" w:pos="2520"/>
        </w:tabs>
        <w:jc w:val="both"/>
        <w:rPr>
          <w:rFonts w:ascii="Book Antiqua" w:hAnsi="Book Antiqua" w:cs="Arial"/>
          <w:b/>
          <w:u w:val="single"/>
        </w:rPr>
      </w:pPr>
      <w:r w:rsidRPr="0021748E">
        <w:rPr>
          <w:rFonts w:ascii="Book Antiqua" w:hAnsi="Book Antiqua" w:cs="Arial"/>
          <w:b/>
          <w:u w:val="single"/>
        </w:rPr>
        <w:t>Introduction</w:t>
      </w:r>
    </w:p>
    <w:p w:rsidR="00D55A7D" w:rsidRDefault="0021748E" w:rsidP="00D55A7D">
      <w:pPr>
        <w:numPr>
          <w:ilvl w:val="0"/>
          <w:numId w:val="3"/>
        </w:numPr>
        <w:spacing w:before="240"/>
        <w:jc w:val="both"/>
        <w:rPr>
          <w:rFonts w:ascii="Book Antiqua" w:hAnsi="Book Antiqua" w:cs="Arial"/>
        </w:rPr>
      </w:pPr>
      <w:r>
        <w:rPr>
          <w:rFonts w:ascii="Book Antiqua" w:hAnsi="Book Antiqua" w:cs="Arial"/>
        </w:rPr>
        <w:t>The Appellants born on 25</w:t>
      </w:r>
      <w:r w:rsidRPr="0021748E">
        <w:rPr>
          <w:rFonts w:ascii="Book Antiqua" w:hAnsi="Book Antiqua" w:cs="Arial"/>
          <w:vertAlign w:val="superscript"/>
        </w:rPr>
        <w:t>th</w:t>
      </w:r>
      <w:r>
        <w:rPr>
          <w:rFonts w:ascii="Book Antiqua" w:hAnsi="Book Antiqua" w:cs="Arial"/>
        </w:rPr>
        <w:t xml:space="preserve"> March 1973, 26</w:t>
      </w:r>
      <w:r w:rsidRPr="0021748E">
        <w:rPr>
          <w:rFonts w:ascii="Book Antiqua" w:hAnsi="Book Antiqua" w:cs="Arial"/>
          <w:vertAlign w:val="superscript"/>
        </w:rPr>
        <w:t>th</w:t>
      </w:r>
      <w:r>
        <w:rPr>
          <w:rFonts w:ascii="Book Antiqua" w:hAnsi="Book Antiqua" w:cs="Arial"/>
        </w:rPr>
        <w:t xml:space="preserve"> October 1995 and 10</w:t>
      </w:r>
      <w:r w:rsidRPr="0021748E">
        <w:rPr>
          <w:rFonts w:ascii="Book Antiqua" w:hAnsi="Book Antiqua" w:cs="Arial"/>
          <w:vertAlign w:val="superscript"/>
        </w:rPr>
        <w:t>th</w:t>
      </w:r>
      <w:r>
        <w:rPr>
          <w:rFonts w:ascii="Book Antiqua" w:hAnsi="Book Antiqua" w:cs="Arial"/>
        </w:rPr>
        <w:t xml:space="preserve"> March 1970 respectively are citizens of Ukraine.  The Appellants are husband and wife and the parents of their daughter.  There have been </w:t>
      </w:r>
      <w:proofErr w:type="gramStart"/>
      <w:r>
        <w:rPr>
          <w:rFonts w:ascii="Book Antiqua" w:hAnsi="Book Antiqua" w:cs="Arial"/>
        </w:rPr>
        <w:t>a number of</w:t>
      </w:r>
      <w:proofErr w:type="gramEnd"/>
      <w:r>
        <w:rPr>
          <w:rFonts w:ascii="Book Antiqua" w:hAnsi="Book Antiqua" w:cs="Arial"/>
        </w:rPr>
        <w:t xml:space="preserve"> previous applications made in this case which have been refused by the </w:t>
      </w:r>
      <w:r w:rsidR="0000754F">
        <w:rPr>
          <w:rFonts w:ascii="Book Antiqua" w:hAnsi="Book Antiqua" w:cs="Arial"/>
        </w:rPr>
        <w:t>Respondent.  On 18</w:t>
      </w:r>
      <w:r w:rsidR="0000754F" w:rsidRPr="0000754F">
        <w:rPr>
          <w:rFonts w:ascii="Book Antiqua" w:hAnsi="Book Antiqua" w:cs="Arial"/>
          <w:vertAlign w:val="superscript"/>
        </w:rPr>
        <w:t>th</w:t>
      </w:r>
      <w:r w:rsidR="0000754F">
        <w:rPr>
          <w:rFonts w:ascii="Book Antiqua" w:hAnsi="Book Antiqua" w:cs="Arial"/>
        </w:rPr>
        <w:t xml:space="preserve"> November 2015 the </w:t>
      </w:r>
      <w:r w:rsidR="0000754F">
        <w:rPr>
          <w:rFonts w:ascii="Book Antiqua" w:hAnsi="Book Antiqua" w:cs="Arial"/>
        </w:rPr>
        <w:lastRenderedPageBreak/>
        <w:t xml:space="preserve">Respondent notified the Appellants that their applications had been </w:t>
      </w:r>
      <w:proofErr w:type="gramStart"/>
      <w:r w:rsidR="0000754F">
        <w:rPr>
          <w:rFonts w:ascii="Book Antiqua" w:hAnsi="Book Antiqua" w:cs="Arial"/>
        </w:rPr>
        <w:t>reconsidered again</w:t>
      </w:r>
      <w:proofErr w:type="gramEnd"/>
      <w:r w:rsidR="0000754F">
        <w:rPr>
          <w:rFonts w:ascii="Book Antiqua" w:hAnsi="Book Antiqua" w:cs="Arial"/>
        </w:rPr>
        <w:t xml:space="preserve"> but the earlier refusals had been maintained.  The Appellants appealed that decision and their appeals were heard by Judge of the First-tier Tribunal Malone sitting at Taylor House on 24</w:t>
      </w:r>
      <w:r w:rsidR="0000754F" w:rsidRPr="0000754F">
        <w:rPr>
          <w:rFonts w:ascii="Book Antiqua" w:hAnsi="Book Antiqua" w:cs="Arial"/>
          <w:vertAlign w:val="superscript"/>
        </w:rPr>
        <w:t>th</w:t>
      </w:r>
      <w:r w:rsidR="0000754F">
        <w:rPr>
          <w:rFonts w:ascii="Book Antiqua" w:hAnsi="Book Antiqua" w:cs="Arial"/>
        </w:rPr>
        <w:t xml:space="preserve"> July 2017.  The judge had allowed their appeals on human rights grounds.  </w:t>
      </w:r>
    </w:p>
    <w:p w:rsidR="0000754F" w:rsidRDefault="0000754F" w:rsidP="00D55A7D">
      <w:pPr>
        <w:numPr>
          <w:ilvl w:val="0"/>
          <w:numId w:val="3"/>
        </w:numPr>
        <w:spacing w:before="240"/>
        <w:jc w:val="both"/>
        <w:rPr>
          <w:rFonts w:ascii="Book Antiqua" w:hAnsi="Book Antiqua" w:cs="Arial"/>
        </w:rPr>
      </w:pPr>
      <w:r>
        <w:rPr>
          <w:rFonts w:ascii="Book Antiqua" w:hAnsi="Book Antiqua" w:cs="Arial"/>
        </w:rPr>
        <w:t>The Respondent had made application for permission to appeal and appeal permission was granted by First-tier Tribunal Judge Kelly on 19</w:t>
      </w:r>
      <w:r w:rsidRPr="0000754F">
        <w:rPr>
          <w:rFonts w:ascii="Book Antiqua" w:hAnsi="Book Antiqua" w:cs="Arial"/>
          <w:vertAlign w:val="superscript"/>
        </w:rPr>
        <w:t>th</w:t>
      </w:r>
      <w:r>
        <w:rPr>
          <w:rFonts w:ascii="Book Antiqua" w:hAnsi="Book Antiqua" w:cs="Arial"/>
        </w:rPr>
        <w:t xml:space="preserve"> April 2018.  It was said that it was arguably perverse to hold that it would not have been reasonable to expect the daughter Appellant to leave the United Kingdom with her parents at the time when she had been a </w:t>
      </w:r>
      <w:r w:rsidR="00DE0E9D">
        <w:rPr>
          <w:rFonts w:ascii="Book Antiqua" w:hAnsi="Book Antiqua" w:cs="Arial"/>
        </w:rPr>
        <w:t>qualifying child given her parents’ blatant disregard for UK immigration control.  It was also said that it was arguable not to have acknowledged guidance cases that showed the public interest was such that powerful reasons needed to be given why it was reasonable to expect the qualifying child not to leave the United Kingdom.</w:t>
      </w:r>
    </w:p>
    <w:p w:rsidR="00DE0E9D" w:rsidRDefault="00DE0E9D" w:rsidP="00D55A7D">
      <w:pPr>
        <w:numPr>
          <w:ilvl w:val="0"/>
          <w:numId w:val="3"/>
        </w:numPr>
        <w:spacing w:before="240"/>
        <w:jc w:val="both"/>
        <w:rPr>
          <w:rFonts w:ascii="Book Antiqua" w:hAnsi="Book Antiqua" w:cs="Arial"/>
        </w:rPr>
      </w:pPr>
      <w:r>
        <w:rPr>
          <w:rFonts w:ascii="Book Antiqua" w:hAnsi="Book Antiqua" w:cs="Arial"/>
        </w:rPr>
        <w:t xml:space="preserve">Directions were issued for the Upper Tribunal to firstly consider the question of an error of law and the case came before me in accordance with those directions. </w:t>
      </w:r>
    </w:p>
    <w:p w:rsidR="00DE0E9D" w:rsidRPr="00DE0E9D" w:rsidRDefault="00DE0E9D" w:rsidP="00DE0E9D">
      <w:pPr>
        <w:spacing w:before="240"/>
        <w:jc w:val="both"/>
        <w:rPr>
          <w:rFonts w:ascii="Book Antiqua" w:hAnsi="Book Antiqua" w:cs="Arial"/>
          <w:b/>
          <w:u w:val="single"/>
        </w:rPr>
      </w:pPr>
      <w:r w:rsidRPr="00DE0E9D">
        <w:rPr>
          <w:rFonts w:ascii="Book Antiqua" w:hAnsi="Book Antiqua" w:cs="Arial"/>
          <w:b/>
          <w:u w:val="single"/>
        </w:rPr>
        <w:t xml:space="preserve">Preliminary Point </w:t>
      </w:r>
    </w:p>
    <w:p w:rsidR="00DE0E9D" w:rsidRDefault="00DE0E9D" w:rsidP="00D55A7D">
      <w:pPr>
        <w:numPr>
          <w:ilvl w:val="0"/>
          <w:numId w:val="3"/>
        </w:numPr>
        <w:spacing w:before="240"/>
        <w:jc w:val="both"/>
        <w:rPr>
          <w:rFonts w:ascii="Book Antiqua" w:hAnsi="Book Antiqua" w:cs="Arial"/>
        </w:rPr>
      </w:pPr>
      <w:r>
        <w:rPr>
          <w:rFonts w:ascii="Book Antiqua" w:hAnsi="Book Antiqua" w:cs="Arial"/>
        </w:rPr>
        <w:t>It was submitted by Ms Norman of Counsel</w:t>
      </w:r>
      <w:r w:rsidR="00973B0A">
        <w:rPr>
          <w:rFonts w:ascii="Book Antiqua" w:hAnsi="Book Antiqua" w:cs="Arial"/>
        </w:rPr>
        <w:t>,</w:t>
      </w:r>
      <w:r>
        <w:rPr>
          <w:rFonts w:ascii="Book Antiqua" w:hAnsi="Book Antiqua" w:cs="Arial"/>
        </w:rPr>
        <w:t xml:space="preserve"> who had been the representative at the First-tier Tribunal</w:t>
      </w:r>
      <w:r w:rsidR="00973B0A">
        <w:rPr>
          <w:rFonts w:ascii="Book Antiqua" w:hAnsi="Book Antiqua" w:cs="Arial"/>
        </w:rPr>
        <w:t>,</w:t>
      </w:r>
      <w:r>
        <w:rPr>
          <w:rFonts w:ascii="Book Antiqua" w:hAnsi="Book Antiqua" w:cs="Arial"/>
        </w:rPr>
        <w:t xml:space="preserve"> that the Presenting Officer on that occasion had urged the judge to look at whether the Home Office should have granted leave or not at an earlier stage when applications had been made in 2013.  The Presenting Officer had apparently urged the judge to look at the situation in 2013 and that decision would then persuade the approach and decision to be made under Article 8 now.  </w:t>
      </w:r>
    </w:p>
    <w:p w:rsidR="00DE0E9D" w:rsidRPr="00DE0E9D" w:rsidRDefault="00DE0E9D" w:rsidP="00DE0E9D">
      <w:pPr>
        <w:spacing w:before="240"/>
        <w:jc w:val="both"/>
        <w:rPr>
          <w:rFonts w:ascii="Book Antiqua" w:hAnsi="Book Antiqua" w:cs="Arial"/>
          <w:b/>
          <w:u w:val="single"/>
        </w:rPr>
      </w:pPr>
      <w:r w:rsidRPr="00DE0E9D">
        <w:rPr>
          <w:rFonts w:ascii="Book Antiqua" w:hAnsi="Book Antiqua" w:cs="Arial"/>
          <w:b/>
          <w:u w:val="single"/>
        </w:rPr>
        <w:t>Submissions on Behalf of the Respondent</w:t>
      </w:r>
    </w:p>
    <w:p w:rsidR="00DE0E9D" w:rsidRDefault="00284370" w:rsidP="00D55A7D">
      <w:pPr>
        <w:numPr>
          <w:ilvl w:val="0"/>
          <w:numId w:val="3"/>
        </w:numPr>
        <w:spacing w:before="240"/>
        <w:jc w:val="both"/>
        <w:rPr>
          <w:rFonts w:ascii="Book Antiqua" w:hAnsi="Book Antiqua" w:cs="Arial"/>
        </w:rPr>
      </w:pPr>
      <w:r>
        <w:rPr>
          <w:rFonts w:ascii="Book Antiqua" w:hAnsi="Book Antiqua" w:cs="Arial"/>
        </w:rPr>
        <w:t>Mr Bartel</w:t>
      </w:r>
      <w:r w:rsidR="004A7194">
        <w:rPr>
          <w:rFonts w:ascii="Book Antiqua" w:hAnsi="Book Antiqua" w:cs="Arial"/>
        </w:rPr>
        <w:t xml:space="preserve">s accepted that it was a perfectly reasoned decision and took the view that one way or another the judge was entitled to look at the circumstances in 2013 given the history of the case and it was further accepted that the judge had done sufficient to carry forward that thinking to the day of the hearing and had looked at the issue of proportionality.  He did not seek to pursue the matter.  </w:t>
      </w:r>
    </w:p>
    <w:p w:rsidR="004A7194" w:rsidRDefault="004A7194" w:rsidP="00D55A7D">
      <w:pPr>
        <w:numPr>
          <w:ilvl w:val="0"/>
          <w:numId w:val="3"/>
        </w:numPr>
        <w:spacing w:before="240"/>
        <w:jc w:val="both"/>
        <w:rPr>
          <w:rFonts w:ascii="Book Antiqua" w:hAnsi="Book Antiqua" w:cs="Arial"/>
        </w:rPr>
      </w:pPr>
      <w:r>
        <w:rPr>
          <w:rFonts w:ascii="Book Antiqua" w:hAnsi="Book Antiqua" w:cs="Arial"/>
        </w:rPr>
        <w:t xml:space="preserve">I indicated at the hearing that I found no error of law had been made but now provide my decisions with reasons.  </w:t>
      </w:r>
    </w:p>
    <w:p w:rsidR="004A7194" w:rsidRPr="004A7194" w:rsidRDefault="004A7194" w:rsidP="004A7194">
      <w:pPr>
        <w:spacing w:before="240"/>
        <w:jc w:val="both"/>
        <w:rPr>
          <w:rFonts w:ascii="Book Antiqua" w:hAnsi="Book Antiqua" w:cs="Arial"/>
          <w:b/>
          <w:u w:val="single"/>
        </w:rPr>
      </w:pPr>
      <w:r w:rsidRPr="004A7194">
        <w:rPr>
          <w:rFonts w:ascii="Book Antiqua" w:hAnsi="Book Antiqua" w:cs="Arial"/>
          <w:b/>
          <w:u w:val="single"/>
        </w:rPr>
        <w:t>Decision and Reasons</w:t>
      </w:r>
    </w:p>
    <w:p w:rsidR="004A7194" w:rsidRDefault="004A7194" w:rsidP="00D55A7D">
      <w:pPr>
        <w:numPr>
          <w:ilvl w:val="0"/>
          <w:numId w:val="3"/>
        </w:numPr>
        <w:spacing w:before="240"/>
        <w:jc w:val="both"/>
        <w:rPr>
          <w:rFonts w:ascii="Book Antiqua" w:hAnsi="Book Antiqua" w:cs="Arial"/>
        </w:rPr>
      </w:pPr>
      <w:r>
        <w:rPr>
          <w:rFonts w:ascii="Book Antiqua" w:hAnsi="Book Antiqua" w:cs="Arial"/>
        </w:rPr>
        <w:t xml:space="preserve">It was noted by Ms Norman who appeared at the First-tier Tribunal on behalf of the Appellant that the Presenting Officer had argued as described above that the judge should essentially look at whether leave to remain should have been granted to the Appellants in 2013 at a time when the daughter was a minor.  It was said that his decision should then persuade the decision now under Article 8.  The Judge of the First-tier Tribunal appears to have adopted that approach.  </w:t>
      </w:r>
    </w:p>
    <w:p w:rsidR="004A7194" w:rsidRDefault="00284370" w:rsidP="00D55A7D">
      <w:pPr>
        <w:numPr>
          <w:ilvl w:val="0"/>
          <w:numId w:val="3"/>
        </w:numPr>
        <w:spacing w:before="240"/>
        <w:jc w:val="both"/>
        <w:rPr>
          <w:rFonts w:ascii="Book Antiqua" w:hAnsi="Book Antiqua" w:cs="Arial"/>
        </w:rPr>
      </w:pPr>
      <w:r>
        <w:rPr>
          <w:rFonts w:ascii="Book Antiqua" w:hAnsi="Book Antiqua" w:cs="Arial"/>
        </w:rPr>
        <w:lastRenderedPageBreak/>
        <w:t>As indicated above Mr Bartel</w:t>
      </w:r>
      <w:r w:rsidR="004A7194">
        <w:rPr>
          <w:rFonts w:ascii="Book Antiqua" w:hAnsi="Book Antiqua" w:cs="Arial"/>
        </w:rPr>
        <w:t xml:space="preserve">s did not seek to pursue matters in this case and had some difficulty, as did I, in fully understanding the grant of permission.  </w:t>
      </w:r>
    </w:p>
    <w:p w:rsidR="004A7194" w:rsidRDefault="004A7194" w:rsidP="00D55A7D">
      <w:pPr>
        <w:numPr>
          <w:ilvl w:val="0"/>
          <w:numId w:val="3"/>
        </w:numPr>
        <w:spacing w:before="240"/>
        <w:jc w:val="both"/>
        <w:rPr>
          <w:rFonts w:ascii="Book Antiqua" w:hAnsi="Book Antiqua" w:cs="Arial"/>
        </w:rPr>
      </w:pPr>
      <w:r>
        <w:rPr>
          <w:rFonts w:ascii="Book Antiqua" w:hAnsi="Book Antiqua" w:cs="Arial"/>
        </w:rPr>
        <w:t>Leaving aside the correctness or otherwise</w:t>
      </w:r>
      <w:r w:rsidR="002A1B61">
        <w:rPr>
          <w:rFonts w:ascii="Book Antiqua" w:hAnsi="Book Antiqua" w:cs="Arial"/>
        </w:rPr>
        <w:t xml:space="preserve"> of</w:t>
      </w:r>
      <w:r>
        <w:rPr>
          <w:rFonts w:ascii="Book Antiqua" w:hAnsi="Book Antiqua" w:cs="Arial"/>
        </w:rPr>
        <w:t xml:space="preserve"> the Presenting Officer’s submissions at the First-tier Tribunal and the adoption of that approach by the judge, the history of this case inevitably meant the judge was bound to look at circumstances around 2013 as a matter of fairness if nothing else.  The facts of this case were not in dispute.  The judge had set out the unfortunate circumstances in this case at paragraphs 2 to 7.  In brief the father and mother had arrived illegally in the UK in 2005 and 2006 respectively.  The daughter had entered legally in 2006 either as a visitor or on a student visa.  It would seem the Home Office were not certain as to which visa had been applicable.  </w:t>
      </w:r>
      <w:proofErr w:type="gramStart"/>
      <w:r>
        <w:rPr>
          <w:rFonts w:ascii="Book Antiqua" w:hAnsi="Book Antiqua" w:cs="Arial"/>
        </w:rPr>
        <w:t>However</w:t>
      </w:r>
      <w:proofErr w:type="gramEnd"/>
      <w:r>
        <w:rPr>
          <w:rFonts w:ascii="Book Antiqua" w:hAnsi="Book Antiqua" w:cs="Arial"/>
        </w:rPr>
        <w:t xml:space="preserve"> once her visa expired she overstayed.  Applications for leave to remain under Article 8 were commenced by the family in 2012.  The following refusal of further application was made in 2013.  That was refused but the Respondent was ordered to reconsider the application.  </w:t>
      </w:r>
      <w:proofErr w:type="gramStart"/>
      <w:r>
        <w:rPr>
          <w:rFonts w:ascii="Book Antiqua" w:hAnsi="Book Antiqua" w:cs="Arial"/>
        </w:rPr>
        <w:t>Again</w:t>
      </w:r>
      <w:proofErr w:type="gramEnd"/>
      <w:r>
        <w:rPr>
          <w:rFonts w:ascii="Book Antiqua" w:hAnsi="Book Antiqua" w:cs="Arial"/>
        </w:rPr>
        <w:t xml:space="preserve"> a refusal was issued but failed to deal with the error, namely a failure to consider the daughter (minor) application under paragraph 276ADE(iv) of the Immigration Rules.  A judicial review consent order was made in 2015 where the Respondent agreed to consider that </w:t>
      </w:r>
      <w:proofErr w:type="gramStart"/>
      <w:r>
        <w:rPr>
          <w:rFonts w:ascii="Book Antiqua" w:hAnsi="Book Antiqua" w:cs="Arial"/>
        </w:rPr>
        <w:t>particular matter</w:t>
      </w:r>
      <w:proofErr w:type="gramEnd"/>
      <w:r>
        <w:rPr>
          <w:rFonts w:ascii="Book Antiqua" w:hAnsi="Book Antiqua" w:cs="Arial"/>
        </w:rPr>
        <w:t xml:space="preserve"> fully but appeared to have failed to do so again and does not appear to have, at any stage, considered that particular point since the application was first made in June 2013 some four years prior to the appeal hearing and five years to today’s date.  </w:t>
      </w:r>
    </w:p>
    <w:p w:rsidR="004A7194" w:rsidRDefault="004A7194" w:rsidP="00D55A7D">
      <w:pPr>
        <w:numPr>
          <w:ilvl w:val="0"/>
          <w:numId w:val="3"/>
        </w:numPr>
        <w:spacing w:before="240"/>
        <w:jc w:val="both"/>
        <w:rPr>
          <w:rFonts w:ascii="Book Antiqua" w:hAnsi="Book Antiqua" w:cs="Arial"/>
        </w:rPr>
      </w:pPr>
      <w:r>
        <w:rPr>
          <w:rFonts w:ascii="Book Antiqua" w:hAnsi="Book Antiqua" w:cs="Arial"/>
        </w:rPr>
        <w:t>It is understandable therefore that the judge began by looking at circumstances in 2013, when the application was made and never properly and fully considered by the Respondent.  At that time the daughter was a minor.  He looked at all the circumstances at that time and the core of the application, namely that it would be unreasonable for the daughter to leave the UK within the terms of paragraph 276</w:t>
      </w:r>
      <w:proofErr w:type="gramStart"/>
      <w:r>
        <w:rPr>
          <w:rFonts w:ascii="Book Antiqua" w:hAnsi="Book Antiqua" w:cs="Arial"/>
        </w:rPr>
        <w:t>ADE(</w:t>
      </w:r>
      <w:proofErr w:type="gramEnd"/>
      <w:r>
        <w:rPr>
          <w:rFonts w:ascii="Book Antiqua" w:hAnsi="Book Antiqua" w:cs="Arial"/>
        </w:rPr>
        <w:t>4) based on the fact that she had seven plus years’ residence from the age of 10 to 17 (paragraph 23).  Thereafter he looked at the evidence and found for reasons given that it would have been unreasonable for her to have to leave the UK then (25 to 42) and that her parents should have been granted leave to remain with her (42).  That was a finding open to him on the evidence and supported by clear reasons given and reference to relevant case law.  It was not an unreasonable decision.  Having found what was the fair and proportionate position in 2013 had the Respondent properly address</w:t>
      </w:r>
      <w:r w:rsidR="002A1B61">
        <w:rPr>
          <w:rFonts w:ascii="Book Antiqua" w:hAnsi="Book Antiqua" w:cs="Arial"/>
        </w:rPr>
        <w:t>ed</w:t>
      </w:r>
      <w:r>
        <w:rPr>
          <w:rFonts w:ascii="Book Antiqua" w:hAnsi="Book Antiqua" w:cs="Arial"/>
        </w:rPr>
        <w:t xml:space="preserve"> matters, particularly since they had been given multiple opportunities to so do he then, albeit briefly, looked at the situation at the date of the hearing.  He had found that in 2013 the daughter met paragraph 276ADE(iv) of the Rules and therefore came within Article 8 within the Rules and her parents outside of the Rules based on family life.  </w:t>
      </w:r>
    </w:p>
    <w:p w:rsidR="004A7194" w:rsidRDefault="004A7194" w:rsidP="00D55A7D">
      <w:pPr>
        <w:numPr>
          <w:ilvl w:val="0"/>
          <w:numId w:val="3"/>
        </w:numPr>
        <w:spacing w:before="240"/>
        <w:jc w:val="both"/>
        <w:rPr>
          <w:rFonts w:ascii="Book Antiqua" w:hAnsi="Book Antiqua" w:cs="Arial"/>
        </w:rPr>
      </w:pPr>
      <w:r>
        <w:rPr>
          <w:rFonts w:ascii="Book Antiqua" w:hAnsi="Book Antiqua" w:cs="Arial"/>
        </w:rPr>
        <w:t xml:space="preserve">In terms of an update he found at paragraph 50 that at the date of the hearing the parents’ claim was strengthened.  He found family life still existed although the daughter was now an adult but he gave reasons for such findings. </w:t>
      </w:r>
    </w:p>
    <w:p w:rsidR="004A7194" w:rsidRDefault="004A7194" w:rsidP="004A7194">
      <w:pPr>
        <w:numPr>
          <w:ilvl w:val="0"/>
          <w:numId w:val="3"/>
        </w:numPr>
        <w:spacing w:before="240"/>
        <w:jc w:val="both"/>
        <w:rPr>
          <w:rFonts w:ascii="Book Antiqua" w:hAnsi="Book Antiqua" w:cs="Arial"/>
        </w:rPr>
      </w:pPr>
      <w:r>
        <w:rPr>
          <w:rFonts w:ascii="Book Antiqua" w:hAnsi="Book Antiqua" w:cs="Arial"/>
        </w:rPr>
        <w:t xml:space="preserve">The somewhat unusual history of the case meant that the judge’s decision focused on historical circumstances but it is clear as to why it was necessary to do that both as a </w:t>
      </w:r>
      <w:r>
        <w:rPr>
          <w:rFonts w:ascii="Book Antiqua" w:hAnsi="Book Antiqua" w:cs="Arial"/>
        </w:rPr>
        <w:lastRenderedPageBreak/>
        <w:t xml:space="preserve">matter of fairness and to explain the present circumstances.  It is a case where although he may have dealt briefly with the current situation it was adequate and the background demonstrates why that should be the case.  Importantly his reasoning and findings disclose no material error of law and the findings were both reasonable and open to him on the evidence available.  </w:t>
      </w:r>
    </w:p>
    <w:p w:rsidR="00284370" w:rsidRPr="00284370" w:rsidRDefault="00284370" w:rsidP="00284370">
      <w:pPr>
        <w:spacing w:before="240"/>
        <w:jc w:val="both"/>
        <w:rPr>
          <w:rFonts w:ascii="Book Antiqua" w:hAnsi="Book Antiqua" w:cs="Arial"/>
          <w:b/>
          <w:u w:val="single"/>
        </w:rPr>
      </w:pPr>
      <w:r w:rsidRPr="00284370">
        <w:rPr>
          <w:rFonts w:ascii="Book Antiqua" w:hAnsi="Book Antiqua" w:cs="Arial"/>
          <w:b/>
          <w:u w:val="single"/>
        </w:rPr>
        <w:t>Notice of Decision</w:t>
      </w:r>
    </w:p>
    <w:p w:rsidR="00284370" w:rsidRPr="004A7194" w:rsidRDefault="00284370" w:rsidP="004A7194">
      <w:pPr>
        <w:numPr>
          <w:ilvl w:val="0"/>
          <w:numId w:val="3"/>
        </w:numPr>
        <w:spacing w:before="240"/>
        <w:jc w:val="both"/>
        <w:rPr>
          <w:rFonts w:ascii="Book Antiqua" w:hAnsi="Book Antiqua" w:cs="Arial"/>
        </w:rPr>
      </w:pPr>
      <w:r>
        <w:rPr>
          <w:rFonts w:ascii="Book Antiqua" w:hAnsi="Book Antiqua" w:cs="Arial"/>
        </w:rPr>
        <w:t xml:space="preserve">I find no material error of law was made by the judge in this case and I uphold the decision of the First-tier Tribunal. </w:t>
      </w:r>
    </w:p>
    <w:p w:rsidR="00EE6E4D" w:rsidRPr="00EE6E4D" w:rsidRDefault="00EE6E4D" w:rsidP="00EE6E4D">
      <w:pPr>
        <w:jc w:val="both"/>
        <w:rPr>
          <w:rFonts w:ascii="Book Antiqua" w:hAnsi="Book Antiqua" w:cs="Arial"/>
        </w:rPr>
      </w:pPr>
    </w:p>
    <w:p w:rsidR="00EE6E4D" w:rsidRPr="00EE6E4D" w:rsidRDefault="00EE6E4D" w:rsidP="00284370">
      <w:pPr>
        <w:ind w:firstLine="567"/>
        <w:jc w:val="both"/>
        <w:rPr>
          <w:rFonts w:ascii="Book Antiqua" w:hAnsi="Book Antiqua" w:cs="Arial"/>
        </w:rPr>
      </w:pPr>
      <w:r w:rsidRPr="00EE6E4D">
        <w:rPr>
          <w:rFonts w:ascii="Book Antiqua" w:hAnsi="Book Antiqua" w:cs="Arial"/>
        </w:rPr>
        <w:t>No anonymity direction is made.</w:t>
      </w: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EE6E4D" w:rsidRPr="00F5664C" w:rsidRDefault="00EE6E4D" w:rsidP="000369F5">
      <w:pPr>
        <w:tabs>
          <w:tab w:val="left" w:pos="2520"/>
        </w:tabs>
        <w:jc w:val="both"/>
        <w:rPr>
          <w:rFonts w:ascii="Book Antiqua" w:hAnsi="Book Antiqua" w:cs="Arial"/>
        </w:rPr>
      </w:pPr>
    </w:p>
    <w:p w:rsidR="001F2716" w:rsidRPr="00F5664C" w:rsidRDefault="004C7A68"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5648" behindDoc="0" locked="0" layoutInCell="1" allowOverlap="1" wp14:anchorId="7355030E" wp14:editId="661615B6">
                <wp:simplePos x="0" y="0"/>
                <wp:positionH relativeFrom="column">
                  <wp:posOffset>4910994</wp:posOffset>
                </wp:positionH>
                <wp:positionV relativeFrom="paragraph">
                  <wp:posOffset>-152616</wp:posOffset>
                </wp:positionV>
                <wp:extent cx="205920" cy="533664"/>
                <wp:effectExtent l="38100" t="38100" r="41910" b="38100"/>
                <wp:wrapNone/>
                <wp:docPr id="18" name="Ink 18"/>
                <wp:cNvGraphicFramePr/>
                <a:graphic xmlns:a="http://schemas.openxmlformats.org/drawingml/2006/main">
                  <a:graphicData uri="http://schemas.microsoft.com/office/word/2010/wordprocessingInk">
                    <w14:contentPart bwMode="auto" r:id="rId8">
                      <w14:nvContentPartPr>
                        <w14:cNvContentPartPr/>
                      </w14:nvContentPartPr>
                      <w14:xfrm>
                        <a:off x="0" y="0"/>
                        <a:ext cx="205920" cy="533664"/>
                      </w14:xfrm>
                    </w14:contentPart>
                  </a:graphicData>
                </a:graphic>
              </wp:anchor>
            </w:drawing>
          </mc:Choice>
          <mc:Fallback>
            <w:pict>
              <v:shapetype w14:anchorId="26BBDF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86.15pt;margin-top:-12.55pt;width:17.3pt;height:43.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">
                <v:imagedata r:id="rId9" o:title=""/>
              </v:shape>
            </w:pict>
          </mc:Fallback>
        </mc:AlternateContent>
      </w:r>
      <w:r>
        <w:rPr>
          <w:rFonts w:ascii="Book Antiqua" w:hAnsi="Book Antiqua" w:cs="Arial"/>
          <w:noProof/>
        </w:rPr>
        <mc:AlternateContent>
          <mc:Choice Requires="wpi">
            <w:drawing>
              <wp:anchor distT="0" distB="0" distL="114300" distR="114300" simplePos="0" relativeHeight="251671552" behindDoc="0" locked="0" layoutInCell="1" allowOverlap="1" wp14:anchorId="79E13C65" wp14:editId="7C79C6C0">
                <wp:simplePos x="0" y="0"/>
                <wp:positionH relativeFrom="column">
                  <wp:posOffset>4446162</wp:posOffset>
                </wp:positionH>
                <wp:positionV relativeFrom="paragraph">
                  <wp:posOffset>60792</wp:posOffset>
                </wp:positionV>
                <wp:extent cx="61344" cy="236448"/>
                <wp:effectExtent l="38100" t="38100" r="34290" b="4953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61344" cy="236448"/>
                      </w14:xfrm>
                    </w14:contentPart>
                  </a:graphicData>
                </a:graphic>
              </wp:anchor>
            </w:drawing>
          </mc:Choice>
          <mc:Fallback>
            <w:pict>
              <v:shape w14:anchorId="45582133" id="Ink 14" o:spid="_x0000_s1026" type="#_x0000_t75" style="position:absolute;margin-left:349.55pt;margin-top:4.25pt;width:6pt;height:19.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">
                <v:imagedata r:id="rId11" o:title=""/>
              </v:shape>
            </w:pict>
          </mc:Fallback>
        </mc:AlternateContent>
      </w:r>
      <w:r w:rsidR="006E3C90" w:rsidRPr="00F5664C">
        <w:rPr>
          <w:rFonts w:ascii="Book Antiqua" w:hAnsi="Book Antiqua" w:cs="Arial"/>
        </w:rPr>
        <w:t>Signed</w:t>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1F2716" w:rsidRPr="00F5664C">
        <w:rPr>
          <w:rFonts w:ascii="Book Antiqua" w:hAnsi="Book Antiqua" w:cs="Arial"/>
        </w:rPr>
        <w:t>Date</w:t>
      </w:r>
    </w:p>
    <w:p w:rsidR="001F2716" w:rsidRPr="00F5664C" w:rsidRDefault="004C7A68"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4624" behindDoc="0" locked="0" layoutInCell="1" allowOverlap="1" wp14:anchorId="6E95BFE8" wp14:editId="23F4AE0C">
                <wp:simplePos x="0" y="0"/>
                <wp:positionH relativeFrom="column">
                  <wp:posOffset>4636770</wp:posOffset>
                </wp:positionH>
                <wp:positionV relativeFrom="paragraph">
                  <wp:posOffset>-280670</wp:posOffset>
                </wp:positionV>
                <wp:extent cx="152580" cy="617220"/>
                <wp:effectExtent l="38100" t="38100" r="38100" b="49530"/>
                <wp:wrapNone/>
                <wp:docPr id="17" name="Ink 17"/>
                <wp:cNvGraphicFramePr/>
                <a:graphic xmlns:a="http://schemas.openxmlformats.org/drawingml/2006/main">
                  <a:graphicData uri="http://schemas.microsoft.com/office/word/2010/wordprocessingInk">
                    <w14:contentPart bwMode="auto" r:id="rId12">
                      <w14:nvContentPartPr>
                        <w14:cNvContentPartPr/>
                      </w14:nvContentPartPr>
                      <w14:xfrm>
                        <a:off x="0" y="0"/>
                        <a:ext cx="152580" cy="617220"/>
                      </w14:xfrm>
                    </w14:contentPart>
                  </a:graphicData>
                </a:graphic>
              </wp:anchor>
            </w:drawing>
          </mc:Choice>
          <mc:Fallback>
            <w:pict>
              <v:shape w14:anchorId="72BB9195" id="Ink 17" o:spid="_x0000_s1026" type="#_x0000_t75" style="position:absolute;margin-left:364.55pt;margin-top:-22.65pt;width:13.1pt;height:49.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">
                <v:imagedata r:id="rId13" o:title=""/>
              </v:shape>
            </w:pict>
          </mc:Fallback>
        </mc:AlternateContent>
      </w:r>
      <w:r>
        <w:rPr>
          <w:rFonts w:ascii="Book Antiqua" w:hAnsi="Book Antiqua" w:cs="Arial"/>
          <w:noProof/>
        </w:rPr>
        <mc:AlternateContent>
          <mc:Choice Requires="wpi">
            <w:drawing>
              <wp:anchor distT="0" distB="0" distL="114300" distR="114300" simplePos="0" relativeHeight="251670528" behindDoc="0" locked="0" layoutInCell="1" allowOverlap="1" wp14:anchorId="263D0FBB" wp14:editId="0B17246C">
                <wp:simplePos x="0" y="0"/>
                <wp:positionH relativeFrom="column">
                  <wp:posOffset>3950970</wp:posOffset>
                </wp:positionH>
                <wp:positionV relativeFrom="paragraph">
                  <wp:posOffset>-295910</wp:posOffset>
                </wp:positionV>
                <wp:extent cx="457320" cy="640080"/>
                <wp:effectExtent l="38100" t="38100" r="19050" b="45720"/>
                <wp:wrapNone/>
                <wp:docPr id="13"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457320" cy="640080"/>
                      </w14:xfrm>
                    </w14:contentPart>
                  </a:graphicData>
                </a:graphic>
              </wp:anchor>
            </w:drawing>
          </mc:Choice>
          <mc:Fallback>
            <w:pict>
              <v:shape w14:anchorId="04DC68FB" id="Ink 13" o:spid="_x0000_s1026" type="#_x0000_t75" style="position:absolute;margin-left:310.55pt;margin-top:-23.85pt;width:37.1pt;height:5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">
                <v:imagedata r:id="rId15" o:title=""/>
              </v:shape>
            </w:pict>
          </mc:Fallback>
        </mc:AlternateContent>
      </w:r>
      <w:r>
        <w:rPr>
          <w:rFonts w:ascii="Book Antiqua" w:hAnsi="Book Antiqua" w:cs="Arial"/>
          <w:noProof/>
        </w:rPr>
        <mc:AlternateContent>
          <mc:Choice Requires="wpi">
            <w:drawing>
              <wp:anchor distT="0" distB="0" distL="114300" distR="114300" simplePos="0" relativeHeight="251667456" behindDoc="0" locked="0" layoutInCell="1" allowOverlap="1" wp14:anchorId="7ADF6438" wp14:editId="600DADAB">
                <wp:simplePos x="0" y="0"/>
                <wp:positionH relativeFrom="column">
                  <wp:posOffset>575310</wp:posOffset>
                </wp:positionH>
                <wp:positionV relativeFrom="paragraph">
                  <wp:posOffset>-273050</wp:posOffset>
                </wp:positionV>
                <wp:extent cx="2042220" cy="754560"/>
                <wp:effectExtent l="38100" t="19050" r="53340" b="45720"/>
                <wp:wrapNone/>
                <wp:docPr id="10"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2042220" cy="754560"/>
                      </w14:xfrm>
                    </w14:contentPart>
                  </a:graphicData>
                </a:graphic>
              </wp:anchor>
            </w:drawing>
          </mc:Choice>
          <mc:Fallback>
            <w:pict>
              <v:shape w14:anchorId="1C3023F5" id="Ink 10" o:spid="_x0000_s1026" type="#_x0000_t75" style="position:absolute;margin-left:44.75pt;margin-top:-22.05pt;width:161.9pt;height:6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">
                <v:imagedata r:id="rId17" o:title=""/>
              </v:shape>
            </w:pict>
          </mc:Fallback>
        </mc:AlternateContent>
      </w:r>
    </w:p>
    <w:p w:rsidR="001F2716" w:rsidRPr="00F5664C" w:rsidRDefault="001F2716" w:rsidP="000369F5">
      <w:pPr>
        <w:tabs>
          <w:tab w:val="left" w:pos="2520"/>
        </w:tabs>
        <w:jc w:val="both"/>
        <w:rPr>
          <w:rFonts w:ascii="Book Antiqua" w:hAnsi="Book Antiqua" w:cs="Arial"/>
        </w:rPr>
      </w:pPr>
    </w:p>
    <w:p w:rsidR="00EE6E4D" w:rsidRPr="004C7A68" w:rsidRDefault="001E67E6" w:rsidP="004C7A68">
      <w:pPr>
        <w:tabs>
          <w:tab w:val="left" w:pos="2520"/>
        </w:tabs>
        <w:jc w:val="both"/>
        <w:rPr>
          <w:rFonts w:ascii="Book Antiqua" w:hAnsi="Book Antiqua" w:cs="Arial"/>
        </w:rPr>
      </w:pPr>
      <w:r>
        <w:rPr>
          <w:rFonts w:ascii="Book Antiqua" w:hAnsi="Book Antiqua" w:cs="Arial"/>
        </w:rPr>
        <w:t xml:space="preserve">Deputy Upper Tribunal </w:t>
      </w:r>
      <w:r w:rsidR="00AC5CF6" w:rsidRPr="00F5664C">
        <w:rPr>
          <w:rFonts w:ascii="Book Antiqua" w:hAnsi="Book Antiqua" w:cs="Arial"/>
        </w:rPr>
        <w:t>Judge</w:t>
      </w:r>
      <w:r w:rsidR="00B16F58" w:rsidRPr="00F5664C">
        <w:rPr>
          <w:rFonts w:ascii="Book Antiqua" w:hAnsi="Book Antiqua" w:cs="Arial"/>
        </w:rPr>
        <w:t xml:space="preserve"> </w:t>
      </w:r>
      <w:r w:rsidR="000D7ACA">
        <w:rPr>
          <w:rFonts w:ascii="Book Antiqua" w:hAnsi="Book Antiqua" w:cs="Arial"/>
        </w:rPr>
        <w:t>Lever</w:t>
      </w:r>
      <w:r w:rsidR="00C321B5" w:rsidRPr="00F5664C">
        <w:rPr>
          <w:rFonts w:ascii="Book Antiqua" w:hAnsi="Book Antiqua" w:cs="Arial"/>
        </w:rPr>
        <w:t xml:space="preserve"> </w:t>
      </w:r>
    </w:p>
    <w:p w:rsidR="00EE6E4D" w:rsidRPr="00F5664C" w:rsidRDefault="00EE6E4D" w:rsidP="000369F5">
      <w:pPr>
        <w:tabs>
          <w:tab w:val="left" w:pos="2520"/>
        </w:tabs>
        <w:jc w:val="both"/>
        <w:rPr>
          <w:rFonts w:ascii="Book Antiqua" w:hAnsi="Book Antiqua" w:cs="Arial"/>
        </w:rPr>
      </w:pP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972742">
      <w:headerReference w:type="default" r:id="rId18"/>
      <w:footerReference w:type="default" r:id="rId19"/>
      <w:headerReference w:type="first" r:id="rId20"/>
      <w:footerReference w:type="first" r:id="rId2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010" w:rsidRDefault="004B4010">
      <w:r>
        <w:separator/>
      </w:r>
    </w:p>
  </w:endnote>
  <w:endnote w:type="continuationSeparator" w:id="0">
    <w:p w:rsidR="004B4010" w:rsidRDefault="004B4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172EA2" w:rsidRDefault="00CF253F" w:rsidP="00593795">
    <w:pPr>
      <w:pStyle w:val="Footer"/>
      <w:jc w:val="center"/>
      <w:rPr>
        <w:rFonts w:ascii="Book Antiqua" w:hAnsi="Book Antiqua" w:cs="Arial"/>
      </w:rPr>
    </w:pPr>
    <w:r w:rsidRPr="00172EA2">
      <w:rPr>
        <w:rStyle w:val="PageNumber"/>
        <w:rFonts w:ascii="Book Antiqua" w:hAnsi="Book Antiqua" w:cs="Arial"/>
      </w:rPr>
      <w:fldChar w:fldCharType="begin"/>
    </w:r>
    <w:r w:rsidRPr="00172EA2">
      <w:rPr>
        <w:rStyle w:val="PageNumber"/>
        <w:rFonts w:ascii="Book Antiqua" w:hAnsi="Book Antiqua" w:cs="Arial"/>
      </w:rPr>
      <w:instrText xml:space="preserve"> PAGE </w:instrText>
    </w:r>
    <w:r w:rsidRPr="00172EA2">
      <w:rPr>
        <w:rStyle w:val="PageNumber"/>
        <w:rFonts w:ascii="Book Antiqua" w:hAnsi="Book Antiqua" w:cs="Arial"/>
      </w:rPr>
      <w:fldChar w:fldCharType="separate"/>
    </w:r>
    <w:r w:rsidR="007D3494">
      <w:rPr>
        <w:rStyle w:val="PageNumber"/>
        <w:rFonts w:ascii="Book Antiqua" w:hAnsi="Book Antiqua" w:cs="Arial"/>
        <w:noProof/>
      </w:rPr>
      <w:t>4</w:t>
    </w:r>
    <w:r w:rsidRPr="00172EA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CC0A4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010" w:rsidRDefault="004B4010">
      <w:r>
        <w:separator/>
      </w:r>
    </w:p>
  </w:footnote>
  <w:footnote w:type="continuationSeparator" w:id="0">
    <w:p w:rsidR="004B4010" w:rsidRDefault="004B4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48E" w:rsidRPr="0000754F" w:rsidRDefault="00CF253F" w:rsidP="0000754F">
    <w:pPr>
      <w:tabs>
        <w:tab w:val="right" w:pos="9639"/>
      </w:tabs>
      <w:jc w:val="right"/>
      <w:rPr>
        <w:rFonts w:ascii="Book Antiqua" w:hAnsi="Book Antiqua" w:cs="Arial"/>
        <w:caps/>
        <w:sz w:val="16"/>
        <w:szCs w:val="16"/>
      </w:rPr>
    </w:pPr>
    <w:r w:rsidRPr="0000754F">
      <w:rPr>
        <w:rFonts w:ascii="Book Antiqua" w:hAnsi="Book Antiqua" w:cs="Arial"/>
        <w:sz w:val="16"/>
        <w:szCs w:val="16"/>
      </w:rPr>
      <w:t>Appeal Number</w:t>
    </w:r>
    <w:r w:rsidR="0000754F">
      <w:rPr>
        <w:rFonts w:ascii="Book Antiqua" w:hAnsi="Book Antiqua" w:cs="Arial"/>
        <w:sz w:val="16"/>
        <w:szCs w:val="16"/>
      </w:rPr>
      <w:t>s</w:t>
    </w:r>
    <w:r w:rsidRPr="0000754F">
      <w:rPr>
        <w:rFonts w:ascii="Book Antiqua" w:hAnsi="Book Antiqua" w:cs="Arial"/>
        <w:sz w:val="16"/>
        <w:szCs w:val="16"/>
      </w:rPr>
      <w:t>:</w:t>
    </w:r>
    <w:r w:rsidR="000369F5" w:rsidRPr="0000754F">
      <w:rPr>
        <w:rFonts w:ascii="Book Antiqua" w:hAnsi="Book Antiqua" w:cs="Arial"/>
        <w:sz w:val="16"/>
        <w:szCs w:val="16"/>
      </w:rPr>
      <w:t xml:space="preserve"> </w:t>
    </w:r>
    <w:r w:rsidR="00284370">
      <w:rPr>
        <w:rFonts w:ascii="Book Antiqua" w:hAnsi="Book Antiqua" w:cs="Arial"/>
        <w:caps/>
        <w:sz w:val="16"/>
        <w:szCs w:val="16"/>
      </w:rPr>
      <w:t>IA/34631</w:t>
    </w:r>
    <w:r w:rsidR="0021748E" w:rsidRPr="0000754F">
      <w:rPr>
        <w:rFonts w:ascii="Book Antiqua" w:hAnsi="Book Antiqua" w:cs="Arial"/>
        <w:caps/>
        <w:sz w:val="16"/>
        <w:szCs w:val="16"/>
      </w:rPr>
      <w:t>/2015</w:t>
    </w:r>
  </w:p>
  <w:p w:rsidR="0021748E" w:rsidRPr="0000754F" w:rsidRDefault="0021748E" w:rsidP="0000754F">
    <w:pPr>
      <w:tabs>
        <w:tab w:val="right" w:pos="9639"/>
      </w:tabs>
      <w:jc w:val="right"/>
      <w:rPr>
        <w:rFonts w:ascii="Book Antiqua" w:hAnsi="Book Antiqua" w:cs="Arial"/>
        <w:caps/>
        <w:sz w:val="16"/>
        <w:szCs w:val="16"/>
      </w:rPr>
    </w:pPr>
    <w:r w:rsidRPr="0000754F">
      <w:rPr>
        <w:rFonts w:ascii="Book Antiqua" w:hAnsi="Book Antiqua" w:cs="Arial"/>
        <w:caps/>
        <w:sz w:val="16"/>
        <w:szCs w:val="16"/>
      </w:rPr>
      <w:t>IA/34638/2015</w:t>
    </w:r>
  </w:p>
  <w:p w:rsidR="0021748E" w:rsidRDefault="00284370" w:rsidP="0000754F">
    <w:pPr>
      <w:tabs>
        <w:tab w:val="right" w:pos="9639"/>
      </w:tabs>
      <w:jc w:val="right"/>
      <w:rPr>
        <w:rFonts w:ascii="Book Antiqua" w:hAnsi="Book Antiqua" w:cs="Arial"/>
        <w:caps/>
        <w:sz w:val="16"/>
        <w:szCs w:val="16"/>
      </w:rPr>
    </w:pPr>
    <w:r>
      <w:rPr>
        <w:rFonts w:ascii="Book Antiqua" w:hAnsi="Book Antiqua" w:cs="Arial"/>
        <w:caps/>
        <w:sz w:val="16"/>
        <w:szCs w:val="16"/>
      </w:rPr>
      <w:t>IA/34636</w:t>
    </w:r>
    <w:r w:rsidR="0021748E" w:rsidRPr="0000754F">
      <w:rPr>
        <w:rFonts w:ascii="Book Antiqua" w:hAnsi="Book Antiqua" w:cs="Arial"/>
        <w:caps/>
        <w:sz w:val="16"/>
        <w:szCs w:val="16"/>
      </w:rPr>
      <w:t>/2015</w:t>
    </w:r>
  </w:p>
  <w:p w:rsidR="0000754F" w:rsidRPr="0000754F" w:rsidRDefault="0000754F" w:rsidP="0000754F">
    <w:pPr>
      <w:tabs>
        <w:tab w:val="right" w:pos="9639"/>
      </w:tabs>
      <w:jc w:val="right"/>
      <w:rPr>
        <w:rFonts w:ascii="Book Antiqua" w:hAnsi="Book Antiqua" w:cs="Arial"/>
        <w:sz w:val="16"/>
        <w:szCs w:val="16"/>
      </w:rPr>
    </w:pPr>
  </w:p>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776A9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FA80A3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0A812E1"/>
    <w:multiLevelType w:val="multilevel"/>
    <w:tmpl w:val="1FDE0AB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45"/>
    <w:rsid w:val="00000621"/>
    <w:rsid w:val="00001B5B"/>
    <w:rsid w:val="000036C2"/>
    <w:rsid w:val="0000754F"/>
    <w:rsid w:val="00033D3D"/>
    <w:rsid w:val="000369F5"/>
    <w:rsid w:val="00071A7E"/>
    <w:rsid w:val="000746C0"/>
    <w:rsid w:val="00074D1D"/>
    <w:rsid w:val="00092580"/>
    <w:rsid w:val="000D5D94"/>
    <w:rsid w:val="000D7ACA"/>
    <w:rsid w:val="001165A7"/>
    <w:rsid w:val="00151BB7"/>
    <w:rsid w:val="00167D3A"/>
    <w:rsid w:val="00172EA2"/>
    <w:rsid w:val="001A1E2C"/>
    <w:rsid w:val="001E67E6"/>
    <w:rsid w:val="001F2716"/>
    <w:rsid w:val="0020133A"/>
    <w:rsid w:val="00207617"/>
    <w:rsid w:val="0021748E"/>
    <w:rsid w:val="00226461"/>
    <w:rsid w:val="00267ED6"/>
    <w:rsid w:val="00283659"/>
    <w:rsid w:val="00284370"/>
    <w:rsid w:val="002A1B61"/>
    <w:rsid w:val="002C4E73"/>
    <w:rsid w:val="002D68BF"/>
    <w:rsid w:val="00330BB8"/>
    <w:rsid w:val="003347A3"/>
    <w:rsid w:val="00336CBF"/>
    <w:rsid w:val="003546C8"/>
    <w:rsid w:val="00365070"/>
    <w:rsid w:val="003A7CF2"/>
    <w:rsid w:val="003B1484"/>
    <w:rsid w:val="003C5CE5"/>
    <w:rsid w:val="003E1B56"/>
    <w:rsid w:val="003E267B"/>
    <w:rsid w:val="003E7CD1"/>
    <w:rsid w:val="00402B9E"/>
    <w:rsid w:val="00423932"/>
    <w:rsid w:val="004249CB"/>
    <w:rsid w:val="0044127D"/>
    <w:rsid w:val="004448DB"/>
    <w:rsid w:val="00446C9A"/>
    <w:rsid w:val="00477193"/>
    <w:rsid w:val="004A1848"/>
    <w:rsid w:val="004A7194"/>
    <w:rsid w:val="004B4010"/>
    <w:rsid w:val="004C71BF"/>
    <w:rsid w:val="004C7A68"/>
    <w:rsid w:val="004E6470"/>
    <w:rsid w:val="00507FEC"/>
    <w:rsid w:val="00510F0E"/>
    <w:rsid w:val="00531D02"/>
    <w:rsid w:val="005362C9"/>
    <w:rsid w:val="005479E1"/>
    <w:rsid w:val="005570FD"/>
    <w:rsid w:val="005575EA"/>
    <w:rsid w:val="0057790C"/>
    <w:rsid w:val="00587E79"/>
    <w:rsid w:val="00593795"/>
    <w:rsid w:val="005A75FF"/>
    <w:rsid w:val="005B7789"/>
    <w:rsid w:val="005D12DB"/>
    <w:rsid w:val="005E13DF"/>
    <w:rsid w:val="0065791C"/>
    <w:rsid w:val="00660367"/>
    <w:rsid w:val="006865E8"/>
    <w:rsid w:val="00690B8A"/>
    <w:rsid w:val="006D1DFA"/>
    <w:rsid w:val="006D506B"/>
    <w:rsid w:val="006E3C90"/>
    <w:rsid w:val="006F42F7"/>
    <w:rsid w:val="00702F42"/>
    <w:rsid w:val="00704B61"/>
    <w:rsid w:val="0072411A"/>
    <w:rsid w:val="00742A8D"/>
    <w:rsid w:val="007552A9"/>
    <w:rsid w:val="00761858"/>
    <w:rsid w:val="00767D59"/>
    <w:rsid w:val="00776E97"/>
    <w:rsid w:val="00780FD7"/>
    <w:rsid w:val="007912AD"/>
    <w:rsid w:val="007A1F28"/>
    <w:rsid w:val="007B0824"/>
    <w:rsid w:val="007D3494"/>
    <w:rsid w:val="007F6046"/>
    <w:rsid w:val="008303B8"/>
    <w:rsid w:val="00833DCE"/>
    <w:rsid w:val="00842418"/>
    <w:rsid w:val="00871D34"/>
    <w:rsid w:val="008B270C"/>
    <w:rsid w:val="008C3D3D"/>
    <w:rsid w:val="008D4131"/>
    <w:rsid w:val="008E2E20"/>
    <w:rsid w:val="008F1932"/>
    <w:rsid w:val="008F294D"/>
    <w:rsid w:val="00921062"/>
    <w:rsid w:val="0093083E"/>
    <w:rsid w:val="00966ECF"/>
    <w:rsid w:val="00972742"/>
    <w:rsid w:val="009727A3"/>
    <w:rsid w:val="00973B0A"/>
    <w:rsid w:val="00987774"/>
    <w:rsid w:val="009A11E8"/>
    <w:rsid w:val="009E2191"/>
    <w:rsid w:val="009E4E62"/>
    <w:rsid w:val="009F5220"/>
    <w:rsid w:val="009F7C4D"/>
    <w:rsid w:val="00A1026B"/>
    <w:rsid w:val="00A15234"/>
    <w:rsid w:val="00A20090"/>
    <w:rsid w:val="00A201AB"/>
    <w:rsid w:val="00A26816"/>
    <w:rsid w:val="00A31C8B"/>
    <w:rsid w:val="00A845DC"/>
    <w:rsid w:val="00A97AEE"/>
    <w:rsid w:val="00AC5CF6"/>
    <w:rsid w:val="00B144FA"/>
    <w:rsid w:val="00B16F58"/>
    <w:rsid w:val="00B30648"/>
    <w:rsid w:val="00B3524D"/>
    <w:rsid w:val="00B40F69"/>
    <w:rsid w:val="00B46616"/>
    <w:rsid w:val="00B5208B"/>
    <w:rsid w:val="00B544EE"/>
    <w:rsid w:val="00B610E3"/>
    <w:rsid w:val="00B61205"/>
    <w:rsid w:val="00B617C4"/>
    <w:rsid w:val="00B626FA"/>
    <w:rsid w:val="00B7040A"/>
    <w:rsid w:val="00B70ED5"/>
    <w:rsid w:val="00B96FA0"/>
    <w:rsid w:val="00BC44FD"/>
    <w:rsid w:val="00BD4196"/>
    <w:rsid w:val="00BF22CA"/>
    <w:rsid w:val="00BF60EE"/>
    <w:rsid w:val="00C2529A"/>
    <w:rsid w:val="00C26032"/>
    <w:rsid w:val="00C265B0"/>
    <w:rsid w:val="00C321B5"/>
    <w:rsid w:val="00C345E1"/>
    <w:rsid w:val="00C44CE3"/>
    <w:rsid w:val="00C5113A"/>
    <w:rsid w:val="00C9420E"/>
    <w:rsid w:val="00C977BA"/>
    <w:rsid w:val="00CB6E35"/>
    <w:rsid w:val="00CC0A45"/>
    <w:rsid w:val="00CE1A46"/>
    <w:rsid w:val="00CF253F"/>
    <w:rsid w:val="00CF56B4"/>
    <w:rsid w:val="00D10412"/>
    <w:rsid w:val="00D20F09"/>
    <w:rsid w:val="00D22636"/>
    <w:rsid w:val="00D34699"/>
    <w:rsid w:val="00D40FD9"/>
    <w:rsid w:val="00D53769"/>
    <w:rsid w:val="00D55A7D"/>
    <w:rsid w:val="00D840EF"/>
    <w:rsid w:val="00D85C13"/>
    <w:rsid w:val="00D91BE3"/>
    <w:rsid w:val="00D94AFC"/>
    <w:rsid w:val="00DB70AE"/>
    <w:rsid w:val="00DB7231"/>
    <w:rsid w:val="00DD4BF2"/>
    <w:rsid w:val="00DD5071"/>
    <w:rsid w:val="00DD5C39"/>
    <w:rsid w:val="00DE0E9D"/>
    <w:rsid w:val="00DE26AF"/>
    <w:rsid w:val="00DE7DB7"/>
    <w:rsid w:val="00E00A0A"/>
    <w:rsid w:val="00E07F57"/>
    <w:rsid w:val="00E50BCE"/>
    <w:rsid w:val="00E61292"/>
    <w:rsid w:val="00E76309"/>
    <w:rsid w:val="00E77C4D"/>
    <w:rsid w:val="00E81D01"/>
    <w:rsid w:val="00EA1AD4"/>
    <w:rsid w:val="00EE45D8"/>
    <w:rsid w:val="00EE6E4D"/>
    <w:rsid w:val="00F004CD"/>
    <w:rsid w:val="00F22EDA"/>
    <w:rsid w:val="00F3224D"/>
    <w:rsid w:val="00F33E0E"/>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E7E40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284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8:28:34.776"/>
    </inkml:context>
    <inkml:brush xml:id="br0">
      <inkml:brushProperty name="width" value="0.04" units="cm"/>
      <inkml:brushProperty name="height" value="0.04" units="cm"/>
    </inkml:brush>
  </inkml:definitions>
  <inkml:trace contextRef="#ctx0" brushRef="#br0">6372 964 12972,'21'0'1666,"-21"0"-33,-21 21-2850,21-21-2146,0 22 512,0-2 1922,-22 2 1986,22-22 1122,-20 21 415,20-21 65,0 0-65,0 21-320,0-21-384,-22 21-225,22-21-383,22 21-353,-22 1-257,20-2 1,23 2-129,-22 20-95,42-21-33,-20 22-320,20-1 0,1 0-160,-22 22 96,21 0 0,-42-22 64,-21 21 33,-21 0 31,0-20 64,-21 21 0,-22-23 193,1 2 31,-1-22-416,1-21 192,42-21-32,0-43-31,21 1-65,21-43-96,22 0-161,-2-42-63,23 0 320,-1-21-416,1 21-32,-1 0-97,-20 21 33,-1 21-1538,0 42-2306,-42 22-1185,0 42-64,-21-21 64,0 42-225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8:28:33.443"/>
    </inkml:context>
    <inkml:brush xml:id="br0">
      <inkml:brushProperty name="width" value="0.04" units="cm"/>
      <inkml:brushProperty name="height" value="0.04" units="cm"/>
    </inkml:brush>
  </inkml:definitions>
  <inkml:trace contextRef="#ctx0" brushRef="#br0">6048 562 480,'0'0'833,"0"0"-96,0 0 320,0 0 448,0 21 481,0 0 384,-21 0 385,21 0 64,-21 21-65,21 22-383,0-1-321,0 0-417,-21 1-448,21-1-352,0 1-449,21-21-191,-21-2 223,0-19 225,0-1 31,21 0 97,0-21 32,-21 0 63,21-21-31,1 0-128,-2-1-385,2-19-256,-2-2-128,-20 22 160,0-22 32,0 23-128,-20-2-32,-2 1-128,2 21 32,-2 21 32,-20 1 32,21-2-256,0 23-3011,21-1-1378,0 1-640,0-1 160,21-21-64,21-21 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8:28:33.859"/>
    </inkml:context>
    <inkml:brush xml:id="br0">
      <inkml:brushProperty name="width" value="0.04" units="cm"/>
      <inkml:brushProperty name="height" value="0.04" units="cm"/>
    </inkml:brush>
  </inkml:definitions>
  <inkml:trace contextRef="#ctx0" brushRef="#br0">42 0 6022,'0'64'3427,"0"-1"-32,21 1-1121,-21 20-384,0 1 480,21 21-63,-21 0-33,21-1-32,-21 22-96,0-21-352,21 21-866,-21 0-864,0-21-64,21-1-32,-21 2 0,0-44 64,21 0 0,-21-21 225,0 1 31,0-43 128,-21 21-223,0-21-642,0-21-1505,0 21-993,0-43-800,0 1-577,0-1-224,0-20-129,21 0 97,0-22 480</inkml:trace>
  <inkml:trace contextRef="#ctx0" brushRef="#br0" timeOffset="351">360 423 18129,'0'-21'2370,"0"21"-512,21-21-2114,-21 21-2915,0 0 1345,21 21 929,-21 0 1218,0 22 1312,0 20 866,0 0 447,0 22-95,0-22-609,21 22-1345,-21-1-865,0 1 32,0-22 64,0-21-32,0 1-32,0-22 64,0 0-288,0-21-1954,0 0-1121,-21 0-801,21-21-160,0-21-128,0 0-160,0 20-192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8:28:32.393"/>
    </inkml:context>
    <inkml:brush xml:id="br0">
      <inkml:brushProperty name="width" value="0.04" units="cm"/>
      <inkml:brushProperty name="height" value="0.04" units="cm"/>
    </inkml:brush>
  </inkml:definitions>
  <inkml:trace contextRef="#ctx0" brushRef="#br0">359 529 13837,'0'0'4292,"-20"-21"-929,20 0-2017,0 0-1410,0 21-609,0-21-416,0 21-32,-22 0 224,22 0 801,-21 0 576,21 0 289,-21 0 32,21 0 32,0 0-1,0 21 1,0-21-128,0 0-225,0 0 97,-21 0 544,21 0-64,0 0 0,0 0-96,0 0-32,0 0-32,0 0-97,0 0-63,0 0-737,0 0 0,0 0 0,0 0 0,0 0 0,0 0 0,0 0 0,0 0 0,0 0 0,0 0 0,-21 0 0,21 0 0,0 0 0,0 0 0,0 0 0,0 0 0,0 0 0,0 0 0,0 0 0,0 0 0,0 0-64,0 0 64,0 0 0,0 0 0,0 0-32,0 0 64,0 0 32,0 0-64,0 0 0,21 0 0,-21 0 0,21 0 0,-21 0 0,0 0 0,21-21 0,-21 21 0,0 0 0,0 0 0,0 0 0,0-21 0,0 21 0,43 0 0,-1-22-320,21 1-289,22 0 513,-22-22 0,22 23-96,-21-2 96,-1-19 96,-42 19-128,-21 22 160,-21 0-257,-21 0-1120,-21 22-609,-22 19-128,0-19 160,22 20-63,-22 0 319,21-21 1186,1 1 1152,20-1 673,22-21 609,0 0 96,21 0-32,-43 0-160,43 0-225,0 21-1120,-20 0-609,-2 0 0,22 0 32,-21 0-32,21 21 64,0 1 32,-21-22 64,21 22-32,0-23 96,21 2-32,-21-22 32,0 0 0,21 21 0,-21-21 32,42-21-64,-42 21-31,22 0-65,-1 0-32,0 0-65,22 0 97,-22 21-96,21 21 32,1-21-96,-1 21 96,-21 1-96,0-1 256,-21 0 0,-21-20-32,0 19 96,-21-19 0,-22-1 65,22 0 31,-22-21-160,1 0-96,20 0 0,1 21-64,21-21-705,21 0-1313,0 0-929,0 0-1249,42 0-704,0-21-417,0 0 96,43-22-32</inkml:trace>
  <inkml:trace contextRef="#ctx0" brushRef="#br0" timeOffset="483">1248 233 737,'0'-22'2018,"21"1"96,-21 21-833,0-21-288,-21 0 480,0 21 481,0-22 32,-1 2 608,2-2 513,-23 1 224,22 0-160,-21 0-544,21 21-865,0-21-321,-1 42-96,1 0-576,21 21-705,0 22-512,-21 21-97,21 20 129,0 1 448,0 21-64,21-21 32,-21 21 0,0-22 32,21 2 0,-21-23-32,0 22 32,0-22-32,-21 1-32,21 0 0,-21-21 32,21-1 0,-21 0 32,21-21-32,0 1 64,0-1-64,0-42-1217,0 0-1570,0-21-1505,0 0-352,0-22-33,0 1-63,0-21-97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8:28:27.409"/>
    </inkml:context>
    <inkml:brush xml:id="br0">
      <inkml:brushProperty name="width" value="0.04" units="cm"/>
      <inkml:brushProperty name="height" value="0.04" units="cm"/>
    </inkml:brush>
  </inkml:definitions>
  <inkml:trace contextRef="#ctx0" brushRef="#br0">2370 296 6726,'0'0'3652,"0"0"-449,0 0-1345,0 0-545,0-22 513,0 22 928,-21-20 33,0 20-65,0-22-191,21 1-385,-22 0-897,22 21-1249,-20-21 0,20 21 0,0 0 0,-22-21 0,22 21 0,0 0 0,0 0 0,0 0 0,0 0 0,0 0 0,0 0 0,0 0 0,0 0 0,0 0 0,0 0 0,0 0 0,0 21-545,0-21-287,0 21-33,0 0 64,0 22 385,0-1 416,0 0-64,0 21 96,22 1-32,-22 0 32,20-1-32,2-21 64,-1 22 0,-21-22 0,21-21 64,-21 0-96,0 1 64,0-22-32,0 20 128,0-20-128,0 0 65,-21 0-65,21 0 32,0 22-64,0-22-32,-21 0-64,-1 21 0,2 0 32,-2 0-32,1 22 96,-21-22-32,-1 21 96,-21-21 0,1 0 32,-22 22-64,1-22 32,0-21-128,-1 21 0,-22-21-32,2 22-32,-22-22-32,21 0-32,-21 0-1,1 20 33,-2 2 0,-20 19 64,0-19-32,21-1 96,0 21-96,42-20 32,0-1-64,22 0 384,21-21 64,21 0-31,42-21-898,0 0-2050,21-22-1280,22 1-770,-22-21-319,43 21-514,-22-22-159</inkml:trace>
  <inkml:trace contextRef="#ctx0" brushRef="#br0" timeOffset="334">2900 767 21236,'0'27'5445,"0"-27"-64,0 0-5413,0 0-64,0 0 0,27 0 32,-27 0-32,26-27 32,-26 27-2499,0-52-1825,-26 52-640,26-27-386,-27 1-31,27-1-128</inkml:trace>
  <inkml:trace contextRef="#ctx0" brushRef="#br0" timeOffset="901">3513 0 545,'21'0'2049,"0"22"-383,-21-2-641,21 23 1409,-21-22 1250,0 0-65,0-21-95,0 0 31,-21 43-224,21-43-512,0 0-833,0 0-1538,-21 21-480,21 21-64,-21 0 0,21 22-32,-21 21 64,-22-1 0,23 22 32,-2 0-33,-20-1 33,0-20 32,0 0 32,20-22 33,-20 1-65,0-1-32,21-41-1,-1 19-63,2-19 32,-2-1 0,44 0 96,-22 0-64,42 22 64,21-1 64,1 22 0,20 20 97,0-20-65,22 21-64,-22-22-64,1 22 64,-21-43-32,-22 0-288,0-21-1922,-21-21-609,-21-21-544,0-21-673,0 0-736,-21-1-225,0 1-192,0-21 1986</inkml:trace>
  <inkml:trace contextRef="#ctx0" brushRef="#br0" timeOffset="2451">3768 804 14798,'42'22'1826,"-20"-2"-449,-22 2-2722,21-1-2147,-21-21 2852,21 21 1665,-21-21 672,0 0 1026,0 0 960,0 0 321,-21-21-192,21 21-1218,21-21-2722,-21-1 0,0-20 0,21 21 32,-21 0-32,21 21 32,-21-21 32,0 21 224,0-22-160,0 22 96,-21-20-32,0 20 0,0-21-128,0 21 0,21-22 64,-22 2-32,2 20 0,20 0-32,-22-22-32,22 22 0,0 22 31,0-2-63,0 23 128,0-1-96,0 21 96,0-21-32,0 22 64,0-22-32,0 0 32,22 0 64,-22-20 33,0-1-1,0-21 0,20 0-32,-20 0-32,22 0-32,-1 0-32,-21 0-96,21 0-32,0 0-64,0-21 63,-21 21 1,22-22 96,-2 2-32,-20-2 96,0 1 0,22 0 0,-22 0 0,0 0 0,0 21 0,21 0 32,-21-21-32,21 21-32,0 0 65,1 0 63,-2 0-32,1 0-32,1 0-64,-22 0-32,21 21-32,-21-21 32,0 0-32,-21 21-64,21-21 31,0 42 65,-22-21 32,22 21 0,0-20 32,0 20-32,-21-21 161,21 21-33,0-42-32,0 0-64,0 0 0,43 0 32,-43-21-32,21 0-32,-21 0-128,21 0 0,22-22 32,-23 1 96,23 0-96,-22 0 128,0 21 0,22 0 160,-23-1-160,-20 2 32,0 20 0,0 0 0,0 0 32,0 0-32,0 0-64,0 0-64,0 0 64,0 0 32,0 0 0,0 0 0,0 0-32,0 0 0,0 0 32,0 0-32,0 0 0,0 0 0,0 0-32,0 0 0,0 0 0,0 0 0,0 0-32,0 0 32,22 20 32,-22-20 64,0 0 32,0 0 32,21 0 0,-21 0-32,0 22 33,0-22-1,21 0-64,0 0-64,1 21-64,-2-21-32,23 0-33,-22 0 33,21-21-32,0 21-32,22-22 32,-21 2 0,-1-2 32,0 1-64,-21-21 160,22 20 0,-23-19 32,-20 19 0,0 2 32,0-2-96,0 22 32,0 0 0,-20 22 0,-2 20-96,1-1 64,21 23 0,0 21-32,0-22 64,0 0 64,0 1 96,0-22 0,21-21-32,1 0 0,-22-21 0,0 21-256,0-21-2082,0 0-1025,20 0-1025,-20 0-577,22-21-223,-1-21-33,21 0 64</inkml:trace>
  <inkml:trace contextRef="#ctx0" brushRef="#br0" timeOffset="2667">5630 487 10346,'21'0'4132,"0"42"-225,-42 1-447,0 63-514,0 0-543,0 41-1827,-21 1-3234,0-21-2307,20 0-64,2-42-192,-2-22 32</inkml:trace>
  <inkml:trace contextRef="#ctx0" brushRef="#br0" timeOffset="2850">5356 1545 18161,'0'149'5157,"-22"-23"-32,1-41-2819,21 20-2018,-21-62 161,21-1-129,0-42-64,0-63-96,21 0-384,-21-44-2370,43 2-1730,-2-1-833,1 0-545,43 22 65,-22 20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1326</Words>
  <Characters>6712</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2018-06-27T14:57:00Z</dcterms:created>
  <dcterms:modified xsi:type="dcterms:W3CDTF">2018-06-27T15:18:00Z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